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</w:rPr>
      </w:pPr>
      <w:r>
        <w:rPr>
          <w:rFonts w:hAnsi="宋体"/>
          <w:sz w:val="44"/>
        </w:rPr>
        <w:t>医用核磁共振成像系统（</w:t>
      </w:r>
      <w:r>
        <w:rPr>
          <w:sz w:val="44"/>
        </w:rPr>
        <w:t>MRI</w:t>
      </w:r>
      <w:r>
        <w:rPr>
          <w:rFonts w:hAnsi="宋体"/>
          <w:sz w:val="44"/>
        </w:rPr>
        <w:t>）</w:t>
      </w:r>
    </w:p>
    <w:p>
      <w:pPr>
        <w:jc w:val="center"/>
        <w:rPr>
          <w:sz w:val="44"/>
        </w:rPr>
      </w:pPr>
      <w:r>
        <w:rPr>
          <w:rFonts w:hAnsi="宋体"/>
          <w:sz w:val="44"/>
        </w:rPr>
        <w:t>地方计量检定规程</w:t>
      </w:r>
      <w:r>
        <w:rPr>
          <w:rFonts w:hint="eastAsia" w:hAnsi="宋体"/>
          <w:sz w:val="44"/>
          <w:lang w:eastAsia="zh-CN"/>
        </w:rPr>
        <w:t>修订</w:t>
      </w:r>
      <w:r>
        <w:rPr>
          <w:rFonts w:hAnsi="宋体"/>
          <w:sz w:val="44"/>
        </w:rPr>
        <w:t>说明</w:t>
      </w:r>
    </w:p>
    <w:p/>
    <w:p>
      <w:pPr>
        <w:ind w:firstLine="616" w:firstLineChars="200"/>
        <w:rPr>
          <w:rFonts w:eastAsia="华文楷体"/>
          <w:w w:val="110"/>
          <w:sz w:val="28"/>
        </w:rPr>
      </w:pPr>
      <w:r>
        <w:rPr>
          <w:rFonts w:hint="eastAsia" w:eastAsia="华文楷体"/>
          <w:w w:val="110"/>
          <w:sz w:val="28"/>
        </w:rPr>
        <w:t>一、任务来源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  <w:szCs w:val="22"/>
        </w:rPr>
      </w:pPr>
      <w:r>
        <w:rPr>
          <w:rFonts w:hint="eastAsia" w:ascii="华文宋体" w:hAnsi="华文宋体" w:eastAsia="华文宋体"/>
          <w:w w:val="110"/>
          <w:szCs w:val="22"/>
        </w:rPr>
        <w:t>根据《广东省市场监督管理局关于下达2022年广东省地方检定规程制修订计划项目的通知》（粤市监量2021〕551号），深圳市计量质量检测研究院承担《医用磁共振成像系统(MRI)》的</w:t>
      </w:r>
      <w:r>
        <w:rPr>
          <w:rFonts w:hint="eastAsia" w:ascii="华文宋体" w:hAnsi="华文宋体" w:eastAsia="华文宋体"/>
          <w:w w:val="110"/>
          <w:szCs w:val="22"/>
          <w:lang w:eastAsia="zh-CN"/>
        </w:rPr>
        <w:t>修订</w:t>
      </w:r>
      <w:bookmarkStart w:id="0" w:name="_GoBack"/>
      <w:bookmarkEnd w:id="0"/>
      <w:r>
        <w:rPr>
          <w:rFonts w:hint="eastAsia" w:ascii="华文宋体" w:hAnsi="华文宋体" w:eastAsia="华文宋体"/>
          <w:w w:val="110"/>
          <w:szCs w:val="22"/>
        </w:rPr>
        <w:t>。</w:t>
      </w:r>
    </w:p>
    <w:p>
      <w:pPr>
        <w:ind w:firstLine="616" w:firstLineChars="200"/>
        <w:rPr>
          <w:rFonts w:eastAsia="华文楷体"/>
          <w:w w:val="110"/>
          <w:sz w:val="28"/>
        </w:rPr>
      </w:pPr>
      <w:r>
        <w:rPr>
          <w:rFonts w:hint="eastAsia" w:eastAsia="华文楷体"/>
          <w:w w:val="110"/>
          <w:sz w:val="28"/>
        </w:rPr>
        <w:t>二、编写规程的目的和意义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</w:rPr>
      </w:pPr>
      <w:r>
        <w:rPr>
          <w:rFonts w:hint="eastAsia" w:ascii="华文宋体" w:hAnsi="华文宋体" w:eastAsia="华文宋体"/>
          <w:w w:val="110"/>
        </w:rPr>
        <w:t>医用核磁共振成像系统（以下简称MRI），是利用核磁共振原理，通过测量磁场强度及水分子中氢原子自旋变化，来测量人体组织密度及几何量的诊断设备，主要用于医学诊断。20世纪90年代才在我国获得广泛医学诊断应用，是肿瘤诊断、治疗精确定位、急性外伤、脊髓以及其他疑难杂症的有效诊断手段，其输出的磁场强度、低对比分辨力、空间分辨力、信噪比等技术参数，事关疾病诊断的准确率与生命健康，影响人民群众的生活质量和医疗安全。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  <w:szCs w:val="22"/>
        </w:rPr>
      </w:pPr>
      <w:r>
        <w:rPr>
          <w:rFonts w:hint="eastAsia" w:ascii="华文宋体" w:hAnsi="华文宋体" w:eastAsia="华文宋体"/>
          <w:w w:val="110"/>
          <w:szCs w:val="22"/>
        </w:rPr>
        <w:t>随着社会需求的提升，产品技术的进步，参考标准的变化，现行的JJG(粤)009-2008已不能适应目前医用磁共振成像系统计量检定的实际需求。因此，修订本计量检定规程。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  <w:szCs w:val="22"/>
        </w:rPr>
      </w:pPr>
      <w:r>
        <w:rPr>
          <w:rFonts w:ascii="华文宋体" w:hAnsi="华文宋体" w:eastAsia="华文宋体"/>
          <w:w w:val="110"/>
          <w:szCs w:val="22"/>
        </w:rPr>
        <w:t>本规范由原起草单位</w:t>
      </w:r>
      <w:r>
        <w:rPr>
          <w:rFonts w:hint="eastAsia" w:ascii="华文宋体" w:hAnsi="华文宋体" w:eastAsia="华文宋体"/>
          <w:w w:val="110"/>
          <w:szCs w:val="22"/>
        </w:rPr>
        <w:t>深圳市计量质量检测</w:t>
      </w:r>
      <w:r>
        <w:rPr>
          <w:rFonts w:ascii="华文宋体" w:hAnsi="华文宋体" w:eastAsia="华文宋体"/>
          <w:w w:val="110"/>
          <w:szCs w:val="22"/>
        </w:rPr>
        <w:t>研究院负责修订，</w:t>
      </w:r>
      <w:r>
        <w:rPr>
          <w:rFonts w:hint="eastAsia" w:ascii="华文宋体" w:hAnsi="华文宋体" w:eastAsia="华文宋体"/>
          <w:w w:val="110"/>
          <w:szCs w:val="22"/>
        </w:rPr>
        <w:t>北京大学深圳医院</w:t>
      </w:r>
      <w:r>
        <w:rPr>
          <w:rFonts w:ascii="华文宋体" w:hAnsi="华文宋体" w:eastAsia="华文宋体"/>
          <w:w w:val="110"/>
          <w:szCs w:val="22"/>
        </w:rPr>
        <w:t>参加修订</w:t>
      </w:r>
      <w:r>
        <w:rPr>
          <w:rFonts w:hint="eastAsia" w:ascii="华文宋体" w:hAnsi="华文宋体" w:eastAsia="华文宋体"/>
          <w:w w:val="110"/>
          <w:szCs w:val="22"/>
        </w:rPr>
        <w:t>。</w:t>
      </w:r>
    </w:p>
    <w:p>
      <w:pPr>
        <w:ind w:firstLine="616" w:firstLineChars="200"/>
        <w:rPr>
          <w:rFonts w:eastAsia="华文楷体"/>
          <w:w w:val="110"/>
          <w:sz w:val="28"/>
        </w:rPr>
      </w:pPr>
      <w:r>
        <w:rPr>
          <w:rFonts w:eastAsia="华文楷体"/>
          <w:w w:val="110"/>
          <w:sz w:val="28"/>
        </w:rPr>
        <w:t>三、</w:t>
      </w:r>
      <w:r>
        <w:rPr>
          <w:rFonts w:hint="eastAsia" w:eastAsia="华文楷体"/>
          <w:w w:val="110"/>
          <w:sz w:val="28"/>
        </w:rPr>
        <w:t>主要</w:t>
      </w:r>
      <w:r>
        <w:rPr>
          <w:rFonts w:eastAsia="华文楷体"/>
          <w:w w:val="110"/>
          <w:sz w:val="28"/>
        </w:rPr>
        <w:t>编制</w:t>
      </w:r>
      <w:r>
        <w:rPr>
          <w:rFonts w:hint="eastAsia" w:eastAsia="华文楷体"/>
          <w:w w:val="110"/>
          <w:sz w:val="28"/>
        </w:rPr>
        <w:t>过程</w:t>
      </w:r>
    </w:p>
    <w:p>
      <w:pPr>
        <w:snapToGrid w:val="0"/>
        <w:spacing w:line="360" w:lineRule="auto"/>
        <w:ind w:firstLine="792" w:firstLineChars="300"/>
        <w:rPr>
          <w:rFonts w:ascii="华文宋体" w:hAnsi="华文宋体" w:eastAsia="华文宋体"/>
          <w:w w:val="110"/>
        </w:rPr>
      </w:pPr>
      <w:r>
        <w:rPr>
          <w:rFonts w:hint="eastAsia" w:ascii="华文宋体" w:hAnsi="华文宋体" w:eastAsia="华文宋体"/>
          <w:w w:val="110"/>
        </w:rPr>
        <w:t>修订</w:t>
      </w:r>
      <w:r>
        <w:rPr>
          <w:rFonts w:ascii="华文宋体" w:hAnsi="华文宋体" w:eastAsia="华文宋体"/>
          <w:w w:val="110"/>
        </w:rPr>
        <w:t>本计量检定规程</w:t>
      </w:r>
      <w:r>
        <w:rPr>
          <w:rFonts w:hint="eastAsia" w:ascii="华文宋体" w:hAnsi="华文宋体" w:eastAsia="华文宋体"/>
          <w:w w:val="110"/>
        </w:rPr>
        <w:t>主要参考了</w:t>
      </w:r>
      <w:r>
        <w:rPr>
          <w:rFonts w:ascii="华文宋体" w:hAnsi="华文宋体" w:eastAsia="华文宋体" w:cs="宋体"/>
          <w:szCs w:val="24"/>
        </w:rPr>
        <w:t>Y</w:t>
      </w:r>
      <w:r>
        <w:rPr>
          <w:rFonts w:ascii="华文宋体" w:hAnsi="华文宋体" w:eastAsia="华文宋体"/>
          <w:w w:val="110"/>
        </w:rPr>
        <w:t>Y/T 0482-2010</w:t>
      </w:r>
      <w:r>
        <w:rPr>
          <w:rFonts w:hint="eastAsia" w:ascii="华文宋体" w:hAnsi="华文宋体" w:eastAsia="华文宋体"/>
          <w:w w:val="110"/>
        </w:rPr>
        <w:t>《医用成像磁共振设备</w:t>
      </w:r>
      <w:r>
        <w:rPr>
          <w:rFonts w:ascii="华文宋体" w:hAnsi="华文宋体" w:eastAsia="华文宋体"/>
          <w:w w:val="110"/>
        </w:rPr>
        <w:t xml:space="preserve"> </w:t>
      </w:r>
      <w:r>
        <w:rPr>
          <w:rFonts w:hint="eastAsia" w:ascii="华文宋体" w:hAnsi="华文宋体" w:eastAsia="华文宋体"/>
          <w:w w:val="110"/>
        </w:rPr>
        <w:t>主要图像质量参数的测定》、</w:t>
      </w:r>
      <w:r>
        <w:rPr>
          <w:rFonts w:ascii="华文宋体" w:hAnsi="华文宋体" w:eastAsia="华文宋体"/>
          <w:w w:val="110"/>
        </w:rPr>
        <w:t>AAPM Report No.28,1990</w:t>
      </w:r>
      <w:r>
        <w:rPr>
          <w:rFonts w:hint="eastAsia" w:ascii="华文宋体" w:hAnsi="华文宋体" w:eastAsia="华文宋体"/>
          <w:w w:val="110"/>
        </w:rPr>
        <w:t>《磁共振成像的质量保证方法和模体》（</w:t>
      </w:r>
      <w:r>
        <w:rPr>
          <w:rFonts w:ascii="华文宋体" w:hAnsi="华文宋体" w:eastAsia="华文宋体"/>
          <w:w w:val="110"/>
        </w:rPr>
        <w:t>Quality assurance methods and phantom for Magnetic Resonance Imaging</w:t>
      </w:r>
      <w:r>
        <w:rPr>
          <w:rFonts w:hint="eastAsia" w:ascii="华文宋体" w:hAnsi="华文宋体" w:eastAsia="华文宋体"/>
          <w:w w:val="110"/>
        </w:rPr>
        <w:t>）、</w:t>
      </w:r>
      <w:r>
        <w:rPr>
          <w:rFonts w:ascii="华文宋体" w:hAnsi="华文宋体" w:eastAsia="华文宋体"/>
          <w:w w:val="110"/>
        </w:rPr>
        <w:t>NEMA MS 1-2008 (R2014</w:t>
      </w:r>
      <w:r>
        <w:rPr>
          <w:rFonts w:hint="eastAsia" w:ascii="华文宋体" w:hAnsi="华文宋体" w:eastAsia="华文宋体"/>
          <w:w w:val="110"/>
        </w:rPr>
        <w:t>，</w:t>
      </w:r>
      <w:r>
        <w:rPr>
          <w:rFonts w:ascii="华文宋体" w:hAnsi="华文宋体" w:eastAsia="华文宋体"/>
          <w:w w:val="110"/>
        </w:rPr>
        <w:t>R2020)</w:t>
      </w:r>
      <w:r>
        <w:rPr>
          <w:rFonts w:hint="eastAsia" w:ascii="华文宋体" w:hAnsi="华文宋体" w:eastAsia="华文宋体"/>
          <w:w w:val="110"/>
        </w:rPr>
        <w:t>《磁共振诊断成像中信噪比（</w:t>
      </w:r>
      <w:r>
        <w:rPr>
          <w:rFonts w:ascii="华文宋体" w:hAnsi="华文宋体" w:eastAsia="华文宋体"/>
          <w:w w:val="110"/>
        </w:rPr>
        <w:t>SNR</w:t>
      </w:r>
      <w:r>
        <w:rPr>
          <w:rFonts w:hint="eastAsia" w:ascii="华文宋体" w:hAnsi="华文宋体" w:eastAsia="华文宋体"/>
          <w:w w:val="110"/>
        </w:rPr>
        <w:t>）的测定》</w:t>
      </w:r>
      <w:r>
        <w:rPr>
          <w:rFonts w:ascii="华文宋体" w:hAnsi="华文宋体" w:eastAsia="华文宋体"/>
          <w:w w:val="110"/>
        </w:rPr>
        <w:t>(Determination of signal-to-noise ratio (SNR) in Diagnostic Magnetic Resonance Imaging)</w:t>
      </w:r>
      <w:r>
        <w:rPr>
          <w:rFonts w:hint="eastAsia" w:ascii="华文宋体" w:hAnsi="华文宋体" w:eastAsia="华文宋体"/>
          <w:w w:val="110"/>
        </w:rPr>
        <w:t>、</w:t>
      </w:r>
      <w:r>
        <w:rPr>
          <w:rFonts w:ascii="华文宋体" w:hAnsi="华文宋体" w:eastAsia="华文宋体"/>
          <w:w w:val="110"/>
        </w:rPr>
        <w:t>NEMA MS 2-2008 (R2014</w:t>
      </w:r>
      <w:r>
        <w:rPr>
          <w:rFonts w:hint="eastAsia" w:ascii="华文宋体" w:hAnsi="华文宋体" w:eastAsia="华文宋体"/>
          <w:w w:val="110"/>
        </w:rPr>
        <w:t>，</w:t>
      </w:r>
      <w:r>
        <w:rPr>
          <w:rFonts w:ascii="华文宋体" w:hAnsi="华文宋体" w:eastAsia="华文宋体"/>
          <w:w w:val="110"/>
        </w:rPr>
        <w:t>R2020)</w:t>
      </w:r>
      <w:r>
        <w:rPr>
          <w:rFonts w:hint="eastAsia" w:ascii="华文宋体" w:hAnsi="华文宋体" w:eastAsia="华文宋体"/>
          <w:w w:val="110"/>
        </w:rPr>
        <w:t>《磁共振诊断成像中二维几何畸变的测定》（</w:t>
      </w:r>
      <w:r>
        <w:rPr>
          <w:rFonts w:ascii="华文宋体" w:hAnsi="华文宋体" w:eastAsia="华文宋体"/>
          <w:w w:val="110"/>
        </w:rPr>
        <w:t>Determination of two-dimensional geometric distortion in Diagnostic Magnetic Resonance Images</w:t>
      </w:r>
      <w:r>
        <w:rPr>
          <w:rFonts w:hint="eastAsia" w:ascii="华文宋体" w:hAnsi="华文宋体" w:eastAsia="华文宋体"/>
          <w:w w:val="110"/>
        </w:rPr>
        <w:t>）、</w:t>
      </w:r>
      <w:r>
        <w:rPr>
          <w:rFonts w:ascii="华文宋体" w:hAnsi="华文宋体" w:eastAsia="华文宋体"/>
          <w:w w:val="110"/>
        </w:rPr>
        <w:t>NEMA MS 3-2008 (R2014</w:t>
      </w:r>
      <w:r>
        <w:rPr>
          <w:rFonts w:hint="eastAsia" w:ascii="华文宋体" w:hAnsi="华文宋体" w:eastAsia="华文宋体"/>
          <w:w w:val="110"/>
        </w:rPr>
        <w:t>，</w:t>
      </w:r>
      <w:r>
        <w:rPr>
          <w:rFonts w:ascii="华文宋体" w:hAnsi="华文宋体" w:eastAsia="华文宋体"/>
          <w:w w:val="110"/>
        </w:rPr>
        <w:t>R2020)</w:t>
      </w:r>
      <w:r>
        <w:rPr>
          <w:rFonts w:hint="eastAsia" w:ascii="华文宋体" w:hAnsi="华文宋体" w:eastAsia="华文宋体"/>
          <w:w w:val="110"/>
        </w:rPr>
        <w:t>《磁共振诊断成像中图像均匀性的测定》（</w:t>
      </w:r>
      <w:r>
        <w:rPr>
          <w:rFonts w:ascii="华文宋体" w:hAnsi="华文宋体" w:eastAsia="华文宋体"/>
          <w:w w:val="110"/>
        </w:rPr>
        <w:t>Determination of Image uniformity in Diagnostic Magnetic Resonance Images</w:t>
      </w:r>
      <w:r>
        <w:rPr>
          <w:rFonts w:hint="eastAsia" w:ascii="华文宋体" w:hAnsi="华文宋体" w:eastAsia="华文宋体"/>
          <w:w w:val="110"/>
        </w:rPr>
        <w:t>）、</w:t>
      </w:r>
      <w:r>
        <w:rPr>
          <w:rFonts w:ascii="华文宋体" w:hAnsi="华文宋体" w:eastAsia="华文宋体"/>
          <w:w w:val="110"/>
        </w:rPr>
        <w:t>NEMA MS 5-2018</w:t>
      </w:r>
      <w:r>
        <w:rPr>
          <w:rFonts w:hint="eastAsia" w:ascii="华文宋体" w:hAnsi="华文宋体" w:eastAsia="华文宋体"/>
          <w:w w:val="110"/>
        </w:rPr>
        <w:t>《磁共振诊断成像中层厚的测定》（</w:t>
      </w:r>
      <w:r>
        <w:rPr>
          <w:rFonts w:ascii="华文宋体" w:hAnsi="华文宋体" w:eastAsia="华文宋体"/>
          <w:w w:val="110"/>
        </w:rPr>
        <w:t>Determination of Slice Thickness in Diagnostic Magnetic Resonance Imaging</w:t>
      </w:r>
      <w:r>
        <w:rPr>
          <w:rFonts w:hint="eastAsia" w:ascii="华文宋体" w:hAnsi="华文宋体" w:eastAsia="华文宋体"/>
          <w:w w:val="110"/>
        </w:rPr>
        <w:t>），</w:t>
      </w:r>
      <w:r>
        <w:rPr>
          <w:rFonts w:ascii="华文宋体" w:hAnsi="华文宋体" w:eastAsia="华文宋体"/>
          <w:w w:val="110"/>
        </w:rPr>
        <w:t>规范的内容编排和书写格式依据</w:t>
      </w:r>
      <w:r>
        <w:rPr>
          <w:rFonts w:hint="eastAsia" w:ascii="华文宋体" w:hAnsi="华文宋体" w:eastAsia="华文宋体"/>
          <w:w w:val="110"/>
        </w:rPr>
        <w:t>：JJF 1001-2011《通用计量术语及定义》和JJF 1002-2010 《国家计量检定规</w:t>
      </w:r>
      <w:r>
        <w:rPr>
          <w:rFonts w:hint="eastAsia" w:ascii="华文宋体" w:hAnsi="华文宋体" w:eastAsia="华文宋体"/>
          <w:w w:val="110"/>
          <w:szCs w:val="22"/>
        </w:rPr>
        <w:t>程编写规则》。</w:t>
      </w:r>
      <w:r>
        <w:rPr>
          <w:rFonts w:ascii="华文宋体" w:hAnsi="华文宋体" w:eastAsia="华文宋体"/>
          <w:w w:val="110"/>
        </w:rPr>
        <w:t>结合实际情况，辅以必要的试验和验证，完成规程的</w:t>
      </w:r>
      <w:r>
        <w:rPr>
          <w:rFonts w:hint="eastAsia" w:ascii="华文宋体" w:hAnsi="华文宋体" w:eastAsia="华文宋体"/>
          <w:w w:val="110"/>
        </w:rPr>
        <w:t>修订</w:t>
      </w:r>
      <w:r>
        <w:rPr>
          <w:rFonts w:ascii="华文宋体" w:hAnsi="华文宋体" w:eastAsia="华文宋体"/>
          <w:w w:val="110"/>
        </w:rPr>
        <w:t>工作。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</w:rPr>
      </w:pPr>
      <w:r>
        <w:rPr>
          <w:rFonts w:ascii="华文宋体" w:hAnsi="华文宋体" w:eastAsia="华文宋体"/>
          <w:w w:val="110"/>
        </w:rPr>
        <w:t>规程</w:t>
      </w:r>
      <w:r>
        <w:rPr>
          <w:rFonts w:hint="eastAsia" w:ascii="华文宋体" w:hAnsi="华文宋体" w:eastAsia="华文宋体"/>
          <w:w w:val="110"/>
        </w:rPr>
        <w:t>设置了</w:t>
      </w:r>
      <w:r>
        <w:rPr>
          <w:rFonts w:ascii="华文宋体" w:hAnsi="华文宋体" w:eastAsia="华文宋体"/>
          <w:w w:val="110"/>
        </w:rPr>
        <w:t>7</w:t>
      </w:r>
      <w:r>
        <w:rPr>
          <w:rFonts w:hint="eastAsia" w:ascii="华文宋体" w:hAnsi="华文宋体" w:eastAsia="华文宋体"/>
          <w:w w:val="110"/>
        </w:rPr>
        <w:t>个</w:t>
      </w:r>
      <w:r>
        <w:rPr>
          <w:rFonts w:ascii="华文宋体" w:hAnsi="华文宋体" w:eastAsia="华文宋体"/>
          <w:w w:val="110"/>
        </w:rPr>
        <w:t>检定项目。</w:t>
      </w:r>
      <w:r>
        <w:rPr>
          <w:rFonts w:hint="eastAsia" w:ascii="华文宋体" w:hAnsi="华文宋体" w:eastAsia="华文宋体"/>
          <w:w w:val="110"/>
        </w:rPr>
        <w:t>检定项目</w:t>
      </w:r>
      <w:r>
        <w:rPr>
          <w:rFonts w:ascii="华文宋体" w:hAnsi="华文宋体" w:eastAsia="华文宋体"/>
          <w:w w:val="110"/>
        </w:rPr>
        <w:t>分别是：</w:t>
      </w:r>
      <w:r>
        <w:rPr>
          <w:rFonts w:hint="eastAsia" w:ascii="华文宋体" w:hAnsi="华文宋体" w:eastAsia="华文宋体"/>
          <w:w w:val="110"/>
        </w:rPr>
        <w:t>信噪比</w:t>
      </w:r>
      <w:r>
        <w:rPr>
          <w:rFonts w:ascii="华文宋体" w:hAnsi="华文宋体" w:eastAsia="华文宋体"/>
          <w:w w:val="110"/>
        </w:rPr>
        <w:t>、</w:t>
      </w:r>
      <w:r>
        <w:rPr>
          <w:rFonts w:hint="eastAsia" w:ascii="华文宋体" w:hAnsi="华文宋体" w:eastAsia="华文宋体"/>
          <w:w w:val="110"/>
        </w:rPr>
        <w:t>图像均匀性</w:t>
      </w:r>
      <w:r>
        <w:rPr>
          <w:rFonts w:ascii="华文宋体" w:hAnsi="华文宋体" w:eastAsia="华文宋体"/>
          <w:w w:val="110"/>
        </w:rPr>
        <w:t>、</w:t>
      </w:r>
      <w:r>
        <w:rPr>
          <w:rFonts w:hint="eastAsia" w:ascii="华文宋体" w:hAnsi="华文宋体" w:eastAsia="华文宋体"/>
          <w:w w:val="110"/>
        </w:rPr>
        <w:t>几何畸变、</w:t>
      </w:r>
      <w:r>
        <w:rPr>
          <w:rFonts w:ascii="华文宋体" w:hAnsi="华文宋体" w:eastAsia="华文宋体"/>
          <w:w w:val="110"/>
        </w:rPr>
        <w:t>空间分辨力、</w:t>
      </w:r>
      <w:r>
        <w:rPr>
          <w:rFonts w:hint="eastAsia" w:ascii="华文宋体" w:hAnsi="华文宋体" w:eastAsia="华文宋体"/>
          <w:w w:val="110"/>
        </w:rPr>
        <w:t>低对比分辨力</w:t>
      </w:r>
      <w:r>
        <w:rPr>
          <w:rFonts w:ascii="华文宋体" w:hAnsi="华文宋体" w:eastAsia="华文宋体"/>
          <w:w w:val="110"/>
        </w:rPr>
        <w:t>、</w:t>
      </w:r>
      <w:r>
        <w:rPr>
          <w:rFonts w:hint="eastAsia" w:ascii="华文宋体" w:hAnsi="华文宋体" w:eastAsia="华文宋体"/>
          <w:w w:val="110"/>
        </w:rPr>
        <w:t>层厚</w:t>
      </w:r>
      <w:r>
        <w:rPr>
          <w:rFonts w:ascii="华文宋体" w:hAnsi="华文宋体" w:eastAsia="华文宋体"/>
          <w:w w:val="110"/>
        </w:rPr>
        <w:t>、</w:t>
      </w:r>
      <w:r>
        <w:rPr>
          <w:rFonts w:hint="eastAsia" w:ascii="华文宋体" w:hAnsi="华文宋体" w:eastAsia="华文宋体"/>
          <w:w w:val="110"/>
        </w:rPr>
        <w:t>主磁场强度。首次检定时，均需要作MRI系统的相位和频率编码正方向，以及相位和频率编码反方向两个条件下断面、冠状面、矢状面扫描各项技术指标的检定（除主磁场强度外）。</w:t>
      </w:r>
    </w:p>
    <w:p>
      <w:pPr>
        <w:ind w:firstLine="616" w:firstLineChars="200"/>
        <w:rPr>
          <w:rFonts w:eastAsia="华文楷体"/>
          <w:w w:val="110"/>
          <w:sz w:val="28"/>
        </w:rPr>
      </w:pPr>
      <w:r>
        <w:rPr>
          <w:rFonts w:hint="eastAsia" w:eastAsia="华文楷体"/>
          <w:w w:val="110"/>
          <w:sz w:val="28"/>
        </w:rPr>
        <w:t>四、主要修订内容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</w:rPr>
      </w:pPr>
      <w:r>
        <w:rPr>
          <w:rFonts w:hint="eastAsia" w:ascii="华文宋体" w:hAnsi="华文宋体" w:eastAsia="华文宋体"/>
          <w:w w:val="110"/>
        </w:rPr>
        <w:t>与</w:t>
      </w:r>
      <w:r>
        <w:rPr>
          <w:rFonts w:ascii="华文宋体" w:hAnsi="华文宋体" w:eastAsia="华文宋体"/>
          <w:w w:val="110"/>
        </w:rPr>
        <w:t>JJG</w:t>
      </w:r>
      <w:r>
        <w:rPr>
          <w:rFonts w:hint="eastAsia" w:ascii="华文宋体" w:hAnsi="华文宋体" w:eastAsia="华文宋体"/>
          <w:w w:val="110"/>
        </w:rPr>
        <w:t>（粤）</w:t>
      </w:r>
      <w:r>
        <w:rPr>
          <w:rFonts w:ascii="华文宋体" w:hAnsi="华文宋体" w:eastAsia="华文宋体"/>
          <w:w w:val="110"/>
        </w:rPr>
        <w:t>009-2008</w:t>
      </w:r>
      <w:r>
        <w:rPr>
          <w:rFonts w:hint="eastAsia" w:ascii="华文宋体" w:hAnsi="华文宋体" w:eastAsia="华文宋体"/>
          <w:w w:val="110"/>
        </w:rPr>
        <w:t>相比，除编辑性修改外，本规程主要修订了以下内容：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华文宋体" w:hAnsi="华文宋体" w:eastAsia="华文宋体" w:cs="宋体"/>
        </w:rPr>
      </w:pPr>
      <w:r>
        <w:rPr>
          <w:rFonts w:hint="eastAsia" w:ascii="华文宋体" w:hAnsi="华文宋体" w:eastAsia="华文宋体" w:cs="宋体"/>
        </w:rPr>
        <w:t>更新和增加了引用文件，并根据新引用文件进行相应的修订；</w:t>
      </w:r>
    </w:p>
    <w:p>
      <w:pPr>
        <w:pStyle w:val="9"/>
        <w:spacing w:line="360" w:lineRule="auto"/>
        <w:ind w:left="360" w:firstLine="0" w:firstLineChars="0"/>
        <w:rPr>
          <w:rFonts w:ascii="华文宋体" w:hAnsi="华文宋体" w:eastAsia="华文宋体" w:cs="宋体"/>
          <w:szCs w:val="24"/>
        </w:rPr>
      </w:pPr>
      <w:r>
        <w:rPr>
          <w:rFonts w:hint="eastAsia" w:ascii="华文宋体" w:hAnsi="华文宋体" w:eastAsia="华文宋体" w:cs="宋体"/>
        </w:rPr>
        <w:t>将原规程引用的</w:t>
      </w:r>
      <w:r>
        <w:rPr>
          <w:rFonts w:ascii="华文宋体" w:hAnsi="华文宋体" w:eastAsia="华文宋体" w:cs="宋体"/>
          <w:szCs w:val="24"/>
        </w:rPr>
        <w:t>NEMA MS 1-2008</w:t>
      </w:r>
      <w:r>
        <w:rPr>
          <w:rFonts w:hint="eastAsia" w:ascii="华文宋体" w:hAnsi="华文宋体" w:eastAsia="华文宋体" w:cs="宋体"/>
          <w:szCs w:val="24"/>
        </w:rPr>
        <w:t>《磁共振诊断成像中信噪比（</w:t>
      </w:r>
      <w:r>
        <w:rPr>
          <w:rFonts w:ascii="华文宋体" w:hAnsi="华文宋体" w:eastAsia="华文宋体" w:cs="宋体"/>
          <w:szCs w:val="24"/>
        </w:rPr>
        <w:t>SNR</w:t>
      </w:r>
      <w:r>
        <w:rPr>
          <w:rFonts w:hint="eastAsia" w:ascii="华文宋体" w:hAnsi="华文宋体" w:eastAsia="华文宋体" w:cs="宋体"/>
          <w:szCs w:val="24"/>
        </w:rPr>
        <w:t>）的测定》</w:t>
      </w:r>
      <w:r>
        <w:rPr>
          <w:rFonts w:ascii="华文宋体" w:hAnsi="华文宋体" w:eastAsia="华文宋体" w:cs="宋体"/>
          <w:szCs w:val="24"/>
        </w:rPr>
        <w:t>(Determination of signal-to-noise ratio (SNR) in Diagnostic Magnetic Resonance Imaging)</w:t>
      </w:r>
      <w:r>
        <w:rPr>
          <w:rFonts w:hint="eastAsia" w:ascii="华文宋体" w:hAnsi="华文宋体" w:eastAsia="华文宋体" w:cs="宋体"/>
          <w:szCs w:val="24"/>
        </w:rPr>
        <w:t>、</w:t>
      </w:r>
      <w:r>
        <w:rPr>
          <w:rFonts w:ascii="华文宋体" w:hAnsi="华文宋体" w:eastAsia="华文宋体" w:cs="宋体"/>
          <w:szCs w:val="24"/>
        </w:rPr>
        <w:t>NEMA MS 2-2008</w:t>
      </w:r>
      <w:r>
        <w:rPr>
          <w:rFonts w:hint="eastAsia" w:ascii="华文宋体" w:hAnsi="华文宋体" w:eastAsia="华文宋体" w:cs="宋体"/>
          <w:szCs w:val="24"/>
        </w:rPr>
        <w:t>《磁共振诊断成像中二维几何畸变的测定》（</w:t>
      </w:r>
      <w:r>
        <w:rPr>
          <w:rFonts w:ascii="华文宋体" w:hAnsi="华文宋体" w:eastAsia="华文宋体" w:cs="宋体"/>
          <w:szCs w:val="24"/>
        </w:rPr>
        <w:t>Determination of two-dimensional geometric distortion in Diagnostic Magnetic Resonance Images</w:t>
      </w:r>
      <w:r>
        <w:rPr>
          <w:rFonts w:hint="eastAsia" w:ascii="华文宋体" w:hAnsi="华文宋体" w:eastAsia="华文宋体" w:cs="宋体"/>
          <w:szCs w:val="24"/>
        </w:rPr>
        <w:t>）、</w:t>
      </w:r>
      <w:r>
        <w:rPr>
          <w:rFonts w:ascii="华文宋体" w:hAnsi="华文宋体" w:eastAsia="华文宋体" w:cs="宋体"/>
          <w:szCs w:val="24"/>
        </w:rPr>
        <w:t>NEMA MS 3-2008</w:t>
      </w:r>
      <w:r>
        <w:rPr>
          <w:rFonts w:hint="eastAsia" w:ascii="华文宋体" w:hAnsi="华文宋体" w:eastAsia="华文宋体" w:cs="宋体"/>
          <w:szCs w:val="24"/>
        </w:rPr>
        <w:t>《磁共振诊断成像中图像均匀性的测定》（</w:t>
      </w:r>
      <w:r>
        <w:rPr>
          <w:rFonts w:ascii="华文宋体" w:hAnsi="华文宋体" w:eastAsia="华文宋体" w:cs="宋体"/>
          <w:szCs w:val="24"/>
        </w:rPr>
        <w:t>Determination of Image uniformity in Diagnostic Magnetic Resonance Images</w:t>
      </w:r>
      <w:r>
        <w:rPr>
          <w:rFonts w:hint="eastAsia" w:ascii="华文宋体" w:hAnsi="华文宋体" w:eastAsia="华文宋体" w:cs="宋体"/>
          <w:szCs w:val="24"/>
        </w:rPr>
        <w:t>），更新至最新版本</w:t>
      </w:r>
      <w:r>
        <w:rPr>
          <w:rFonts w:ascii="华文宋体" w:hAnsi="华文宋体" w:eastAsia="华文宋体" w:cs="宋体"/>
          <w:szCs w:val="24"/>
        </w:rPr>
        <w:t>NEMA MS 1-2008 (R2014</w:t>
      </w:r>
      <w:r>
        <w:rPr>
          <w:rFonts w:hint="eastAsia" w:ascii="华文宋体" w:hAnsi="华文宋体" w:eastAsia="华文宋体" w:cs="宋体"/>
          <w:szCs w:val="24"/>
        </w:rPr>
        <w:t>，</w:t>
      </w:r>
      <w:r>
        <w:rPr>
          <w:rFonts w:ascii="华文宋体" w:hAnsi="华文宋体" w:eastAsia="华文宋体" w:cs="宋体"/>
          <w:szCs w:val="24"/>
        </w:rPr>
        <w:t>R2020)</w:t>
      </w:r>
      <w:r>
        <w:rPr>
          <w:rFonts w:hint="eastAsia" w:ascii="华文宋体" w:hAnsi="华文宋体" w:eastAsia="华文宋体" w:cs="宋体"/>
          <w:szCs w:val="24"/>
        </w:rPr>
        <w:t>、</w:t>
      </w:r>
      <w:r>
        <w:rPr>
          <w:rFonts w:ascii="华文宋体" w:hAnsi="华文宋体" w:eastAsia="华文宋体" w:cs="宋体"/>
          <w:szCs w:val="24"/>
        </w:rPr>
        <w:t>NEMA MS 2-2008 (R2014</w:t>
      </w:r>
      <w:r>
        <w:rPr>
          <w:rFonts w:hint="eastAsia" w:ascii="华文宋体" w:hAnsi="华文宋体" w:eastAsia="华文宋体" w:cs="宋体"/>
          <w:szCs w:val="24"/>
        </w:rPr>
        <w:t>，</w:t>
      </w:r>
      <w:r>
        <w:rPr>
          <w:rFonts w:ascii="华文宋体" w:hAnsi="华文宋体" w:eastAsia="华文宋体" w:cs="宋体"/>
          <w:szCs w:val="24"/>
        </w:rPr>
        <w:t>R2020)</w:t>
      </w:r>
      <w:r>
        <w:rPr>
          <w:rFonts w:hint="eastAsia" w:ascii="华文宋体" w:hAnsi="华文宋体" w:eastAsia="华文宋体" w:cs="宋体"/>
          <w:szCs w:val="24"/>
        </w:rPr>
        <w:t>、</w:t>
      </w:r>
      <w:r>
        <w:rPr>
          <w:rFonts w:ascii="华文宋体" w:hAnsi="华文宋体" w:eastAsia="华文宋体" w:cs="宋体"/>
          <w:szCs w:val="24"/>
        </w:rPr>
        <w:t>NEMA MS 3-2008 (R2014</w:t>
      </w:r>
      <w:r>
        <w:rPr>
          <w:rFonts w:hint="eastAsia" w:ascii="华文宋体" w:hAnsi="华文宋体" w:eastAsia="华文宋体" w:cs="宋体"/>
          <w:szCs w:val="24"/>
        </w:rPr>
        <w:t>，</w:t>
      </w:r>
      <w:r>
        <w:rPr>
          <w:rFonts w:ascii="华文宋体" w:hAnsi="华文宋体" w:eastAsia="华文宋体" w:cs="宋体"/>
          <w:szCs w:val="24"/>
        </w:rPr>
        <w:t>R2020)</w:t>
      </w:r>
      <w:r>
        <w:rPr>
          <w:rFonts w:hint="eastAsia" w:ascii="华文宋体" w:hAnsi="华文宋体" w:eastAsia="华文宋体" w:cs="宋体"/>
          <w:szCs w:val="24"/>
        </w:rPr>
        <w:t>。增加了</w:t>
      </w:r>
      <w:r>
        <w:rPr>
          <w:rFonts w:hint="eastAsia" w:ascii="华文宋体" w:hAnsi="华文宋体" w:eastAsia="华文宋体" w:cs="宋体"/>
        </w:rPr>
        <w:t xml:space="preserve"> </w:t>
      </w:r>
      <w:r>
        <w:rPr>
          <w:rFonts w:ascii="华文宋体" w:hAnsi="华文宋体" w:eastAsia="华文宋体" w:cs="宋体"/>
          <w:szCs w:val="24"/>
        </w:rPr>
        <w:t>YY/T 0482-2010</w:t>
      </w:r>
      <w:r>
        <w:rPr>
          <w:rFonts w:hint="eastAsia" w:ascii="华文宋体" w:hAnsi="华文宋体" w:eastAsia="华文宋体" w:cs="宋体"/>
          <w:szCs w:val="24"/>
        </w:rPr>
        <w:t>《医用成像磁共振设备</w:t>
      </w:r>
      <w:r>
        <w:rPr>
          <w:rFonts w:ascii="华文宋体" w:hAnsi="华文宋体" w:eastAsia="华文宋体" w:cs="宋体"/>
          <w:szCs w:val="24"/>
        </w:rPr>
        <w:t xml:space="preserve"> </w:t>
      </w:r>
      <w:r>
        <w:rPr>
          <w:rFonts w:hint="eastAsia" w:ascii="华文宋体" w:hAnsi="华文宋体" w:eastAsia="华文宋体" w:cs="宋体"/>
          <w:szCs w:val="24"/>
        </w:rPr>
        <w:t>主要图像质量参数的测定》、</w:t>
      </w:r>
      <w:r>
        <w:rPr>
          <w:rFonts w:ascii="华文宋体" w:hAnsi="华文宋体" w:eastAsia="华文宋体" w:cs="宋体"/>
          <w:szCs w:val="24"/>
        </w:rPr>
        <w:t>NEMA MS 5-2018</w:t>
      </w:r>
      <w:r>
        <w:rPr>
          <w:rFonts w:hint="eastAsia" w:ascii="华文宋体" w:hAnsi="华文宋体" w:eastAsia="华文宋体" w:cs="宋体"/>
          <w:szCs w:val="24"/>
        </w:rPr>
        <w:t>《磁共振诊断成像中层厚的测定》（</w:t>
      </w:r>
      <w:r>
        <w:rPr>
          <w:rFonts w:ascii="华文宋体" w:hAnsi="华文宋体" w:eastAsia="华文宋体" w:cs="宋体"/>
          <w:szCs w:val="24"/>
        </w:rPr>
        <w:t>Determination of Slice Thickness in Diagnostic Magnetic Resonance Imaging</w:t>
      </w:r>
      <w:r>
        <w:rPr>
          <w:rFonts w:hint="eastAsia" w:ascii="华文宋体" w:hAnsi="华文宋体" w:eastAsia="华文宋体" w:cs="宋体"/>
          <w:szCs w:val="24"/>
        </w:rPr>
        <w:t>）。</w:t>
      </w:r>
    </w:p>
    <w:p>
      <w:pPr>
        <w:pStyle w:val="9"/>
        <w:spacing w:line="360" w:lineRule="auto"/>
        <w:ind w:left="360" w:firstLine="480"/>
        <w:rPr>
          <w:rFonts w:ascii="华文宋体" w:hAnsi="华文宋体" w:eastAsia="华文宋体" w:cs="宋体"/>
          <w:szCs w:val="24"/>
        </w:rPr>
      </w:pPr>
      <w:r>
        <w:rPr>
          <w:rFonts w:hint="eastAsia" w:ascii="华文宋体" w:hAnsi="华文宋体" w:eastAsia="华文宋体" w:cs="宋体"/>
          <w:szCs w:val="24"/>
        </w:rPr>
        <w:t>并根据最新版本的引用文件及新增的引用文件，修订了相应的文字描述及物理符号，用“几何畸变”检定项目名称</w:t>
      </w:r>
      <w:r>
        <w:rPr>
          <w:rFonts w:hint="eastAsia" w:ascii="华文宋体" w:hAnsi="华文宋体" w:eastAsia="华文宋体" w:cs="宋体"/>
        </w:rPr>
        <w:t>代替</w:t>
      </w:r>
      <w:r>
        <w:rPr>
          <w:rFonts w:hint="eastAsia" w:ascii="华文宋体" w:hAnsi="华文宋体" w:eastAsia="华文宋体" w:cs="宋体"/>
          <w:szCs w:val="24"/>
        </w:rPr>
        <w:t>“空间线性”检定项目名称，检定方法与原规程相同；修改了“图像均匀性”的检定方法及技术要求，新方法是N</w:t>
      </w:r>
      <w:r>
        <w:rPr>
          <w:rFonts w:ascii="华文宋体" w:hAnsi="华文宋体" w:eastAsia="华文宋体" w:cs="宋体"/>
          <w:szCs w:val="24"/>
        </w:rPr>
        <w:t>EMA MS 3-2008 (R2014</w:t>
      </w:r>
      <w:r>
        <w:rPr>
          <w:rFonts w:hint="eastAsia" w:ascii="华文宋体" w:hAnsi="华文宋体" w:eastAsia="华文宋体" w:cs="宋体"/>
          <w:szCs w:val="24"/>
        </w:rPr>
        <w:t>，</w:t>
      </w:r>
      <w:r>
        <w:rPr>
          <w:rFonts w:ascii="华文宋体" w:hAnsi="华文宋体" w:eastAsia="华文宋体" w:cs="宋体"/>
          <w:szCs w:val="24"/>
        </w:rPr>
        <w:t>R2020)</w:t>
      </w:r>
      <w:r>
        <w:rPr>
          <w:rFonts w:hint="eastAsia" w:ascii="华文宋体" w:hAnsi="华文宋体" w:eastAsia="华文宋体" w:cs="宋体"/>
          <w:szCs w:val="24"/>
        </w:rPr>
        <w:t>中的一种方法，与原规程方法有较大差别，也不同于</w:t>
      </w:r>
      <w:r>
        <w:rPr>
          <w:rFonts w:ascii="华文宋体" w:hAnsi="华文宋体" w:eastAsia="华文宋体" w:cs="宋体"/>
          <w:szCs w:val="24"/>
        </w:rPr>
        <w:t>YY/T 0482-2010</w:t>
      </w:r>
      <w:r>
        <w:rPr>
          <w:rFonts w:hint="eastAsia" w:ascii="华文宋体" w:hAnsi="华文宋体" w:eastAsia="华文宋体" w:cs="宋体"/>
          <w:szCs w:val="24"/>
        </w:rPr>
        <w:t>的方法，相应的也删除了原规程中</w:t>
      </w:r>
      <w:r>
        <w:rPr>
          <w:rFonts w:hint="eastAsia" w:ascii="华文宋体" w:hAnsi="华文宋体" w:eastAsia="华文宋体"/>
        </w:rPr>
        <w:t>差值</w:t>
      </w:r>
      <w:r>
        <w:rPr>
          <w:rFonts w:hint="eastAsia" w:ascii="华文宋体" w:hAnsi="华文宋体" w:eastAsia="华文宋体"/>
          <w:i/>
        </w:rPr>
        <w:t>Δ</w:t>
      </w:r>
      <w:r>
        <w:rPr>
          <w:rFonts w:hint="eastAsia" w:ascii="华文宋体" w:hAnsi="华文宋体" w:eastAsia="华文宋体"/>
        </w:rPr>
        <w:t>、中值</w:t>
      </w:r>
      <w:r>
        <w:rPr>
          <w:rFonts w:hint="eastAsia" w:ascii="华文宋体" w:hAnsi="华文宋体" w:eastAsia="华文宋体"/>
          <w:i/>
        </w:rPr>
        <w:t>S</w:t>
      </w:r>
      <w:r>
        <w:rPr>
          <w:rFonts w:ascii="华文宋体" w:hAnsi="华文宋体" w:eastAsia="华文宋体" w:cs="Arial"/>
        </w:rPr>
        <w:t>’</w:t>
      </w:r>
      <w:r>
        <w:rPr>
          <w:rFonts w:hint="eastAsia" w:ascii="华文宋体" w:hAnsi="华文宋体" w:eastAsia="华文宋体" w:cs="Arial"/>
        </w:rPr>
        <w:t>的计算</w:t>
      </w:r>
      <w:r>
        <w:rPr>
          <w:rFonts w:hint="eastAsia" w:ascii="华文宋体" w:hAnsi="华文宋体" w:eastAsia="华文宋体" w:cs="宋体"/>
          <w:szCs w:val="24"/>
        </w:rPr>
        <w:t>。</w:t>
      </w:r>
    </w:p>
    <w:p>
      <w:pPr>
        <w:pStyle w:val="9"/>
        <w:spacing w:line="360" w:lineRule="auto"/>
        <w:ind w:left="360" w:firstLine="480"/>
        <w:rPr>
          <w:rFonts w:ascii="宋体" w:hAnsi="宋体" w:cs="宋体"/>
          <w:szCs w:val="24"/>
        </w:rPr>
      </w:pPr>
      <w:r>
        <w:rPr>
          <w:rFonts w:hint="eastAsia" w:ascii="华文宋体" w:hAnsi="华文宋体" w:eastAsia="华文宋体" w:cs="宋体"/>
          <w:szCs w:val="24"/>
        </w:rPr>
        <w:t>原规程中层厚的检定方法，在</w:t>
      </w:r>
      <w:r>
        <w:rPr>
          <w:rFonts w:ascii="华文宋体" w:hAnsi="华文宋体" w:eastAsia="华文宋体" w:cs="宋体"/>
          <w:szCs w:val="24"/>
        </w:rPr>
        <w:t>NEMA MS 5-2018</w:t>
      </w:r>
      <w:r>
        <w:rPr>
          <w:rFonts w:hint="eastAsia" w:ascii="华文宋体" w:hAnsi="华文宋体" w:eastAsia="华文宋体" w:cs="宋体"/>
          <w:szCs w:val="24"/>
        </w:rPr>
        <w:t>中有相同的方法，为此增加了</w:t>
      </w:r>
      <w:r>
        <w:rPr>
          <w:rFonts w:ascii="华文宋体" w:hAnsi="华文宋体" w:eastAsia="华文宋体" w:cs="宋体"/>
          <w:szCs w:val="24"/>
        </w:rPr>
        <w:t>NEMA MS 5-2018</w:t>
      </w:r>
      <w:r>
        <w:rPr>
          <w:rFonts w:hint="eastAsia" w:ascii="华文宋体" w:hAnsi="华文宋体" w:eastAsia="华文宋体" w:cs="宋体"/>
          <w:szCs w:val="24"/>
        </w:rPr>
        <w:t>为新的引用文件。</w:t>
      </w:r>
    </w:p>
    <w:p>
      <w:pPr>
        <w:pStyle w:val="9"/>
        <w:spacing w:line="360" w:lineRule="auto"/>
        <w:ind w:left="360" w:firstLine="0" w:firstLineChars="0"/>
        <w:rPr>
          <w:rFonts w:ascii="宋体" w:hAnsi="宋体" w:cs="宋体"/>
        </w:rPr>
      </w:pP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华文宋体" w:hAnsi="华文宋体" w:eastAsia="华文宋体" w:cs="宋体"/>
          <w:szCs w:val="24"/>
        </w:rPr>
      </w:pPr>
      <w:r>
        <w:rPr>
          <w:rFonts w:hint="eastAsia" w:ascii="华文宋体" w:hAnsi="华文宋体" w:eastAsia="华文宋体" w:cs="宋体"/>
          <w:szCs w:val="24"/>
        </w:rPr>
        <w:t>补充了“图像信号”、“图像噪音”的定义，定义的内容引用了</w:t>
      </w:r>
      <w:r>
        <w:rPr>
          <w:rFonts w:ascii="华文宋体" w:hAnsi="华文宋体" w:eastAsia="华文宋体" w:cs="宋体"/>
          <w:szCs w:val="24"/>
        </w:rPr>
        <w:t>NEMA MS 1-2008 (R2014</w:t>
      </w:r>
      <w:r>
        <w:rPr>
          <w:rFonts w:hint="eastAsia" w:ascii="华文宋体" w:hAnsi="华文宋体" w:eastAsia="华文宋体" w:cs="宋体"/>
          <w:szCs w:val="24"/>
        </w:rPr>
        <w:t>，</w:t>
      </w:r>
      <w:r>
        <w:rPr>
          <w:rFonts w:ascii="华文宋体" w:hAnsi="华文宋体" w:eastAsia="华文宋体" w:cs="宋体"/>
          <w:szCs w:val="24"/>
        </w:rPr>
        <w:t>R2020)</w:t>
      </w:r>
      <w:r>
        <w:rPr>
          <w:rFonts w:hint="eastAsia" w:ascii="华文宋体" w:hAnsi="华文宋体" w:eastAsia="华文宋体" w:cs="宋体"/>
          <w:szCs w:val="24"/>
        </w:rPr>
        <w:t>中相应的内容。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华文宋体" w:hAnsi="华文宋体" w:eastAsia="华文宋体" w:cs="宋体"/>
        </w:rPr>
      </w:pPr>
      <w:r>
        <w:rPr>
          <w:rFonts w:hint="eastAsia" w:ascii="华文宋体" w:hAnsi="华文宋体" w:eastAsia="华文宋体" w:cs="宋体"/>
          <w:szCs w:val="24"/>
        </w:rPr>
        <w:t>随着技术的发展以及原规程实施以来的检定结果，原规程中主磁场</w:t>
      </w:r>
      <w:r>
        <w:rPr>
          <w:rFonts w:ascii="华文宋体" w:hAnsi="华文宋体" w:eastAsia="华文宋体" w:cs="宋体"/>
          <w:szCs w:val="24"/>
        </w:rPr>
        <w:t>0.9T</w:t>
      </w:r>
      <w:r>
        <w:rPr>
          <w:rFonts w:hint="eastAsia" w:ascii="华文宋体" w:hAnsi="华文宋体" w:eastAsia="华文宋体" w:cs="宋体"/>
          <w:szCs w:val="24"/>
        </w:rPr>
        <w:t>～</w:t>
      </w:r>
      <w:r>
        <w:rPr>
          <w:rFonts w:ascii="华文宋体" w:hAnsi="华文宋体" w:eastAsia="华文宋体" w:cs="宋体"/>
          <w:szCs w:val="24"/>
        </w:rPr>
        <w:t>1.0T</w:t>
      </w:r>
      <w:r>
        <w:rPr>
          <w:rFonts w:hint="eastAsia" w:ascii="华文宋体" w:hAnsi="华文宋体" w:eastAsia="华文宋体" w:cs="宋体"/>
          <w:szCs w:val="24"/>
        </w:rPr>
        <w:t>（含</w:t>
      </w:r>
      <w:r>
        <w:rPr>
          <w:rFonts w:ascii="华文宋体" w:hAnsi="华文宋体" w:eastAsia="华文宋体" w:cs="宋体"/>
          <w:szCs w:val="24"/>
        </w:rPr>
        <w:t>1.0T</w:t>
      </w:r>
      <w:r>
        <w:rPr>
          <w:rFonts w:hint="eastAsia" w:ascii="华文宋体" w:hAnsi="华文宋体" w:eastAsia="华文宋体" w:cs="宋体"/>
          <w:szCs w:val="24"/>
        </w:rPr>
        <w:t>）的</w:t>
      </w:r>
      <w:r>
        <w:rPr>
          <w:rFonts w:ascii="华文宋体" w:hAnsi="华文宋体" w:eastAsia="华文宋体" w:cs="宋体"/>
          <w:szCs w:val="24"/>
        </w:rPr>
        <w:t>MRI</w:t>
      </w:r>
      <w:r>
        <w:rPr>
          <w:rFonts w:hint="eastAsia" w:ascii="华文宋体" w:hAnsi="华文宋体" w:eastAsia="华文宋体" w:cs="宋体"/>
          <w:szCs w:val="24"/>
        </w:rPr>
        <w:t>系统的信噪比和均匀性的技术要求不再单独列出，将其归纳至</w:t>
      </w:r>
      <w:r>
        <w:rPr>
          <w:rFonts w:ascii="华文宋体" w:hAnsi="华文宋体" w:eastAsia="华文宋体" w:cs="宋体"/>
          <w:szCs w:val="24"/>
        </w:rPr>
        <w:t>0.5T</w:t>
      </w:r>
      <w:r>
        <w:rPr>
          <w:rFonts w:hint="eastAsia" w:ascii="华文宋体" w:hAnsi="华文宋体" w:eastAsia="华文宋体" w:cs="宋体"/>
          <w:szCs w:val="24"/>
        </w:rPr>
        <w:t>～</w:t>
      </w:r>
      <w:r>
        <w:rPr>
          <w:rFonts w:ascii="华文宋体" w:hAnsi="华文宋体" w:eastAsia="华文宋体" w:cs="宋体"/>
          <w:szCs w:val="24"/>
        </w:rPr>
        <w:t>1.0T</w:t>
      </w:r>
      <w:r>
        <w:rPr>
          <w:rFonts w:hint="eastAsia" w:ascii="华文宋体" w:hAnsi="华文宋体" w:eastAsia="华文宋体" w:cs="宋体"/>
          <w:szCs w:val="24"/>
        </w:rPr>
        <w:t>（含</w:t>
      </w:r>
      <w:r>
        <w:rPr>
          <w:rFonts w:ascii="华文宋体" w:hAnsi="华文宋体" w:eastAsia="华文宋体" w:cs="宋体"/>
          <w:szCs w:val="24"/>
        </w:rPr>
        <w:t>1.0T</w:t>
      </w:r>
      <w:r>
        <w:rPr>
          <w:rFonts w:hint="eastAsia" w:ascii="华文宋体" w:hAnsi="华文宋体" w:eastAsia="华文宋体" w:cs="宋体"/>
          <w:szCs w:val="24"/>
        </w:rPr>
        <w:t>）的</w:t>
      </w:r>
      <w:r>
        <w:rPr>
          <w:rFonts w:ascii="华文宋体" w:hAnsi="华文宋体" w:eastAsia="华文宋体" w:cs="宋体"/>
          <w:szCs w:val="24"/>
        </w:rPr>
        <w:t>MRI</w:t>
      </w:r>
      <w:r>
        <w:rPr>
          <w:rFonts w:hint="eastAsia" w:ascii="华文宋体" w:hAnsi="华文宋体" w:eastAsia="华文宋体" w:cs="宋体"/>
          <w:szCs w:val="24"/>
        </w:rPr>
        <w:t>系统的要求中，删除原规程相应的内容；</w:t>
      </w:r>
      <w:r>
        <w:rPr>
          <w:rFonts w:ascii="华文宋体" w:hAnsi="华文宋体" w:eastAsia="华文宋体" w:cs="宋体"/>
        </w:rPr>
        <w:t xml:space="preserve"> </w:t>
      </w:r>
    </w:p>
    <w:p>
      <w:pPr>
        <w:spacing w:line="360" w:lineRule="auto"/>
        <w:ind w:left="425" w:hanging="424" w:hangingChars="177"/>
        <w:rPr>
          <w:rFonts w:ascii="华文宋体" w:hAnsi="华文宋体" w:eastAsia="华文宋体" w:cs="宋体"/>
        </w:rPr>
      </w:pPr>
      <w:r>
        <w:rPr>
          <w:rFonts w:hint="eastAsia" w:ascii="华文宋体" w:hAnsi="华文宋体" w:eastAsia="华文宋体" w:cs="宋体"/>
          <w:szCs w:val="24"/>
        </w:rPr>
        <w:t>4</w:t>
      </w:r>
      <w:r>
        <w:rPr>
          <w:rFonts w:ascii="华文宋体" w:hAnsi="华文宋体" w:eastAsia="华文宋体" w:cs="宋体"/>
          <w:szCs w:val="24"/>
        </w:rPr>
        <w:t xml:space="preserve">. </w:t>
      </w:r>
      <w:r>
        <w:rPr>
          <w:rFonts w:hint="eastAsia" w:ascii="华文宋体" w:hAnsi="华文宋体" w:eastAsia="华文宋体" w:cs="宋体"/>
          <w:szCs w:val="24"/>
        </w:rPr>
        <w:t>删除了原“纵横比”检定项目及检定方法；纵横比，其实是对二维图像失真的一种定度，依据</w:t>
      </w:r>
      <w:r>
        <w:rPr>
          <w:rFonts w:ascii="华文宋体" w:hAnsi="华文宋体" w:eastAsia="华文宋体" w:cs="宋体"/>
          <w:szCs w:val="24"/>
        </w:rPr>
        <w:t>NEMA MS 2-2008 (R2014</w:t>
      </w:r>
      <w:r>
        <w:rPr>
          <w:rFonts w:hint="eastAsia" w:ascii="华文宋体" w:hAnsi="华文宋体" w:eastAsia="华文宋体" w:cs="宋体"/>
          <w:szCs w:val="24"/>
        </w:rPr>
        <w:t>，</w:t>
      </w:r>
      <w:r>
        <w:rPr>
          <w:rFonts w:ascii="华文宋体" w:hAnsi="华文宋体" w:eastAsia="华文宋体" w:cs="宋体"/>
          <w:szCs w:val="24"/>
        </w:rPr>
        <w:t>R2020)</w:t>
      </w:r>
      <w:r>
        <w:rPr>
          <w:rFonts w:hint="eastAsia" w:ascii="华文宋体" w:hAnsi="华文宋体" w:eastAsia="华文宋体" w:cs="宋体"/>
          <w:szCs w:val="24"/>
        </w:rPr>
        <w:t>，它已包含在图像的“几何畸变”检定项目中。</w:t>
      </w:r>
    </w:p>
    <w:p>
      <w:pPr>
        <w:spacing w:line="360" w:lineRule="auto"/>
        <w:ind w:left="282" w:leftChars="1" w:hanging="280" w:hangingChars="117"/>
      </w:pPr>
      <w:r>
        <w:rPr>
          <w:rFonts w:hint="eastAsia" w:ascii="宋体" w:hAnsi="宋体" w:cs="宋体"/>
          <w:szCs w:val="24"/>
        </w:rPr>
        <w:t>5</w:t>
      </w:r>
      <w:r>
        <w:rPr>
          <w:rFonts w:ascii="宋体" w:hAnsi="宋体" w:cs="宋体"/>
          <w:szCs w:val="24"/>
        </w:rPr>
        <w:t>.</w:t>
      </w:r>
      <w:r>
        <w:rPr>
          <w:rFonts w:hint="eastAsia" w:ascii="华文宋体" w:hAnsi="华文宋体" w:eastAsia="华文宋体" w:cs="宋体"/>
          <w:szCs w:val="24"/>
        </w:rPr>
        <w:t>在检定设备中，增加了磁共振计量模体内部溶液的要求，并推荐了溶液的配制；体模溶液直接影响到M</w:t>
      </w:r>
      <w:r>
        <w:rPr>
          <w:rFonts w:ascii="华文宋体" w:hAnsi="华文宋体" w:eastAsia="华文宋体" w:cs="宋体"/>
          <w:szCs w:val="24"/>
        </w:rPr>
        <w:t>RI</w:t>
      </w:r>
      <w:r>
        <w:rPr>
          <w:rFonts w:hint="eastAsia" w:ascii="华文宋体" w:hAnsi="华文宋体" w:eastAsia="华文宋体" w:cs="宋体"/>
          <w:szCs w:val="24"/>
        </w:rPr>
        <w:t>的信噪比、图像均匀性、</w:t>
      </w:r>
      <w:r>
        <w:rPr>
          <w:rFonts w:ascii="华文宋体" w:hAnsi="华文宋体" w:eastAsia="华文宋体"/>
          <w:w w:val="110"/>
        </w:rPr>
        <w:t>空间分辨力、</w:t>
      </w:r>
      <w:r>
        <w:rPr>
          <w:rFonts w:hint="eastAsia" w:ascii="华文宋体" w:hAnsi="华文宋体" w:eastAsia="华文宋体"/>
          <w:w w:val="110"/>
        </w:rPr>
        <w:t>低对比分辨力，甚至层厚的测量，因此依据引用文件</w:t>
      </w:r>
      <w:r>
        <w:rPr>
          <w:rFonts w:hint="eastAsia" w:ascii="华文宋体" w:hAnsi="华文宋体" w:eastAsia="华文宋体" w:cs="宋体"/>
          <w:szCs w:val="24"/>
        </w:rPr>
        <w:t>对</w:t>
      </w:r>
      <w:r>
        <w:rPr>
          <w:rFonts w:hint="eastAsia" w:ascii="华文宋体" w:hAnsi="华文宋体" w:eastAsia="华文宋体"/>
        </w:rPr>
        <w:t>纵向弛豫时间</w:t>
      </w:r>
      <w:r>
        <w:rPr>
          <w:rFonts w:hint="eastAsia" w:ascii="华文宋体" w:hAnsi="华文宋体" w:eastAsia="华文宋体"/>
          <w:i/>
        </w:rPr>
        <w:t>T</w:t>
      </w:r>
      <w:r>
        <w:rPr>
          <w:rFonts w:hint="eastAsia" w:ascii="华文宋体" w:hAnsi="华文宋体" w:eastAsia="华文宋体"/>
          <w:vertAlign w:val="subscript"/>
        </w:rPr>
        <w:t>1</w:t>
      </w:r>
      <w:r>
        <w:rPr>
          <w:rFonts w:hint="eastAsia" w:ascii="华文宋体" w:hAnsi="华文宋体" w:eastAsia="华文宋体"/>
        </w:rPr>
        <w:t>、横向弛豫时间</w:t>
      </w:r>
      <w:r>
        <w:rPr>
          <w:rFonts w:hint="eastAsia" w:ascii="华文宋体" w:hAnsi="华文宋体" w:eastAsia="华文宋体"/>
          <w:i/>
        </w:rPr>
        <w:t>T</w:t>
      </w:r>
      <w:r>
        <w:rPr>
          <w:rFonts w:hint="eastAsia" w:ascii="华文宋体" w:hAnsi="华文宋体" w:eastAsia="华文宋体"/>
          <w:vertAlign w:val="subscript"/>
        </w:rPr>
        <w:t>2</w:t>
      </w:r>
      <w:r>
        <w:rPr>
          <w:rFonts w:hint="eastAsia" w:ascii="华文宋体" w:hAnsi="华文宋体" w:eastAsia="华文宋体"/>
        </w:rPr>
        <w:t>、自旋密度</w:t>
      </w:r>
      <w:r>
        <w:rPr>
          <w:rFonts w:eastAsia="华文宋体"/>
          <w:i/>
          <w:iCs/>
        </w:rPr>
        <w:t>ρ</w:t>
      </w:r>
      <w:r>
        <w:rPr>
          <w:rFonts w:hint="eastAsia" w:ascii="华文宋体" w:hAnsi="华文宋体" w:eastAsia="华文宋体"/>
        </w:rPr>
        <w:t>提出要求，这是合理的，也是必须的。但考虑到规程的使用，一般的检定人员极难依据纵向弛豫时间</w:t>
      </w:r>
      <w:r>
        <w:rPr>
          <w:rFonts w:hint="eastAsia" w:ascii="华文宋体" w:hAnsi="华文宋体" w:eastAsia="华文宋体"/>
          <w:i/>
        </w:rPr>
        <w:t>T</w:t>
      </w:r>
      <w:r>
        <w:rPr>
          <w:rFonts w:hint="eastAsia" w:ascii="华文宋体" w:hAnsi="华文宋体" w:eastAsia="华文宋体"/>
          <w:vertAlign w:val="subscript"/>
        </w:rPr>
        <w:t>1</w:t>
      </w:r>
      <w:r>
        <w:rPr>
          <w:rFonts w:hint="eastAsia" w:ascii="华文宋体" w:hAnsi="华文宋体" w:eastAsia="华文宋体"/>
        </w:rPr>
        <w:t>、横向弛豫时间</w:t>
      </w:r>
      <w:r>
        <w:rPr>
          <w:rFonts w:hint="eastAsia" w:ascii="华文宋体" w:hAnsi="华文宋体" w:eastAsia="华文宋体"/>
          <w:i/>
        </w:rPr>
        <w:t>T</w:t>
      </w:r>
      <w:r>
        <w:rPr>
          <w:rFonts w:hint="eastAsia" w:ascii="华文宋体" w:hAnsi="华文宋体" w:eastAsia="华文宋体"/>
          <w:vertAlign w:val="subscript"/>
        </w:rPr>
        <w:t>2</w:t>
      </w:r>
      <w:r>
        <w:rPr>
          <w:rFonts w:hint="eastAsia" w:ascii="华文宋体" w:hAnsi="华文宋体" w:eastAsia="华文宋体"/>
        </w:rPr>
        <w:t>、自旋密度</w:t>
      </w:r>
      <w:r>
        <w:rPr>
          <w:rFonts w:eastAsia="华文宋体"/>
          <w:i/>
          <w:iCs/>
        </w:rPr>
        <w:t>ρ</w:t>
      </w:r>
      <w:r>
        <w:rPr>
          <w:rFonts w:hint="eastAsia" w:ascii="华文宋体" w:hAnsi="华文宋体" w:eastAsia="华文宋体"/>
        </w:rPr>
        <w:t>配置出体模溶液，为此，规程给出了推荐的溶液配置方法，以方便使用。该方法不是唯一的方法。</w:t>
      </w:r>
    </w:p>
    <w:p>
      <w:pPr>
        <w:spacing w:line="360" w:lineRule="auto"/>
        <w:ind w:left="283" w:hanging="283" w:hangingChars="118"/>
        <w:rPr>
          <w:rFonts w:ascii="华文宋体" w:hAnsi="华文宋体" w:eastAsia="华文宋体" w:cs="宋体"/>
        </w:rPr>
      </w:pPr>
      <w:r>
        <w:rPr>
          <w:rFonts w:hint="eastAsia"/>
        </w:rPr>
        <w:t>6</w:t>
      </w:r>
      <w:r>
        <w:t xml:space="preserve">. </w:t>
      </w:r>
      <w:r>
        <w:rPr>
          <w:rFonts w:hint="eastAsia" w:ascii="华文宋体" w:hAnsi="华文宋体" w:eastAsia="华文宋体" w:cs="宋体"/>
        </w:rPr>
        <w:t>补充了“概述”的内容。原概述只有M</w:t>
      </w:r>
      <w:r>
        <w:rPr>
          <w:rFonts w:ascii="华文宋体" w:hAnsi="华文宋体" w:eastAsia="华文宋体" w:cs="宋体"/>
        </w:rPr>
        <w:t>RI</w:t>
      </w:r>
      <w:r>
        <w:rPr>
          <w:rFonts w:hint="eastAsia" w:ascii="华文宋体" w:hAnsi="华文宋体" w:eastAsia="华文宋体" w:cs="宋体"/>
        </w:rPr>
        <w:t>的组成，内容过于简单。依据J</w:t>
      </w:r>
      <w:r>
        <w:rPr>
          <w:rFonts w:ascii="华文宋体" w:hAnsi="华文宋体" w:eastAsia="华文宋体" w:cs="宋体"/>
        </w:rPr>
        <w:t>JF1002-2010,</w:t>
      </w:r>
      <w:r>
        <w:rPr>
          <w:rFonts w:hint="eastAsia" w:ascii="华文宋体" w:hAnsi="华文宋体" w:eastAsia="华文宋体" w:cs="宋体"/>
        </w:rPr>
        <w:t>概述内的主要内容是简述受检计量器具的原理、构造和用途，为此修订的版本中增加了M</w:t>
      </w:r>
      <w:r>
        <w:rPr>
          <w:rFonts w:ascii="华文宋体" w:hAnsi="华文宋体" w:eastAsia="华文宋体" w:cs="宋体"/>
        </w:rPr>
        <w:t>RI</w:t>
      </w:r>
      <w:r>
        <w:rPr>
          <w:rFonts w:hint="eastAsia" w:ascii="华文宋体" w:hAnsi="华文宋体" w:eastAsia="华文宋体" w:cs="宋体"/>
        </w:rPr>
        <w:t>的原理及用途描述。</w:t>
      </w:r>
    </w:p>
    <w:p>
      <w:pPr>
        <w:spacing w:line="360" w:lineRule="auto"/>
        <w:ind w:left="282" w:leftChars="1" w:hanging="280" w:hangingChars="117"/>
        <w:rPr>
          <w:rFonts w:ascii="华文宋体" w:hAnsi="华文宋体" w:eastAsia="华文宋体" w:cs="宋体"/>
        </w:rPr>
      </w:pPr>
      <w:r>
        <w:rPr>
          <w:rFonts w:hint="eastAsia" w:ascii="华文宋体" w:hAnsi="华文宋体" w:eastAsia="华文宋体" w:cs="宋体"/>
          <w:szCs w:val="24"/>
        </w:rPr>
        <w:t>7</w:t>
      </w:r>
      <w:r>
        <w:rPr>
          <w:rFonts w:ascii="华文宋体" w:hAnsi="华文宋体" w:eastAsia="华文宋体" w:cs="宋体"/>
          <w:szCs w:val="24"/>
        </w:rPr>
        <w:t>.</w:t>
      </w:r>
      <w:r>
        <w:rPr>
          <w:rFonts w:hint="eastAsia" w:ascii="华文宋体" w:hAnsi="华文宋体" w:eastAsia="华文宋体" w:cs="宋体"/>
          <w:szCs w:val="24"/>
        </w:rPr>
        <w:t xml:space="preserve"> </w:t>
      </w:r>
      <w:r>
        <w:rPr>
          <w:rFonts w:hint="eastAsia" w:ascii="华文宋体" w:hAnsi="华文宋体" w:eastAsia="华文宋体" w:cs="宋体"/>
        </w:rPr>
        <w:t>增加了层厚误差计算公式。在原规程执行过程中，厚度误差计算经常不正确，符号算反，原因是检定员不清楚检定得到的层厚为扫描层厚的实际值，即标准值。为此，本规程增加计算公式用以明确计算方法。</w:t>
      </w:r>
    </w:p>
    <w:p>
      <w:pPr>
        <w:ind w:firstLine="616" w:firstLineChars="200"/>
        <w:rPr>
          <w:rFonts w:eastAsia="华文楷体"/>
          <w:w w:val="110"/>
          <w:sz w:val="28"/>
        </w:rPr>
      </w:pPr>
      <w:r>
        <w:rPr>
          <w:rFonts w:hint="eastAsia" w:eastAsia="华文楷体"/>
          <w:w w:val="110"/>
          <w:sz w:val="28"/>
        </w:rPr>
        <w:t>五、结束语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</w:rPr>
      </w:pPr>
      <w:r>
        <w:rPr>
          <w:rFonts w:hint="eastAsia" w:ascii="华文宋体" w:hAnsi="华文宋体" w:eastAsia="华文宋体"/>
          <w:w w:val="110"/>
        </w:rPr>
        <w:t>本规程修订，结合新的标准要求和原规程多年的实践总结，基本反映了MRI的主要计量特性，能够满足医疗部门的应用需求，体现</w:t>
      </w:r>
      <w:r>
        <w:rPr>
          <w:rFonts w:ascii="华文宋体" w:hAnsi="华文宋体" w:eastAsia="华文宋体"/>
          <w:w w:val="110"/>
        </w:rPr>
        <w:t>M</w:t>
      </w:r>
      <w:r>
        <w:rPr>
          <w:rFonts w:hint="eastAsia" w:ascii="华文宋体" w:hAnsi="华文宋体" w:eastAsia="华文宋体"/>
          <w:w w:val="110"/>
        </w:rPr>
        <w:t>RI计量检定的落脚点在临床应用的量值准确可靠上，体现计量检定的目的性和社会性。在检定方法等技术层面上，本规程参照了AAPM报告和</w:t>
      </w:r>
      <w:r>
        <w:rPr>
          <w:rFonts w:ascii="华文宋体" w:hAnsi="华文宋体" w:eastAsia="华文宋体"/>
          <w:w w:val="110"/>
        </w:rPr>
        <w:t xml:space="preserve">NEMA MS </w:t>
      </w:r>
      <w:r>
        <w:rPr>
          <w:rFonts w:hint="eastAsia" w:ascii="华文宋体" w:hAnsi="华文宋体" w:eastAsia="华文宋体"/>
          <w:w w:val="110"/>
        </w:rPr>
        <w:t>1、</w:t>
      </w:r>
      <w:r>
        <w:rPr>
          <w:rFonts w:ascii="华文宋体" w:hAnsi="华文宋体" w:eastAsia="华文宋体"/>
          <w:w w:val="110"/>
        </w:rPr>
        <w:t>NEMA MS 2</w:t>
      </w:r>
      <w:r>
        <w:rPr>
          <w:rFonts w:hint="eastAsia" w:ascii="华文宋体" w:hAnsi="华文宋体" w:eastAsia="华文宋体"/>
          <w:w w:val="110"/>
        </w:rPr>
        <w:t>、</w:t>
      </w:r>
      <w:r>
        <w:rPr>
          <w:rFonts w:ascii="华文宋体" w:hAnsi="华文宋体" w:eastAsia="华文宋体"/>
          <w:w w:val="110"/>
        </w:rPr>
        <w:t>NEMA MS 3</w:t>
      </w:r>
      <w:r>
        <w:rPr>
          <w:rFonts w:hint="eastAsia" w:ascii="华文宋体" w:hAnsi="华文宋体" w:eastAsia="华文宋体"/>
          <w:w w:val="110"/>
        </w:rPr>
        <w:t>、</w:t>
      </w:r>
      <w:r>
        <w:rPr>
          <w:rFonts w:ascii="华文宋体" w:hAnsi="华文宋体" w:eastAsia="华文宋体"/>
          <w:w w:val="110"/>
        </w:rPr>
        <w:t>NEMA MS 5</w:t>
      </w:r>
      <w:r>
        <w:rPr>
          <w:rFonts w:hint="eastAsia" w:ascii="华文宋体" w:hAnsi="华文宋体" w:eastAsia="华文宋体"/>
          <w:w w:val="110"/>
        </w:rPr>
        <w:t>等国际技术标准最新版本，以及</w:t>
      </w:r>
      <w:r>
        <w:rPr>
          <w:rFonts w:ascii="华文宋体" w:hAnsi="华文宋体" w:eastAsia="华文宋体" w:cs="宋体"/>
          <w:szCs w:val="24"/>
        </w:rPr>
        <w:t>YY/T 0482-2010</w:t>
      </w:r>
      <w:r>
        <w:rPr>
          <w:rFonts w:hint="eastAsia" w:ascii="华文宋体" w:hAnsi="华文宋体" w:eastAsia="华文宋体" w:cs="宋体"/>
          <w:szCs w:val="24"/>
        </w:rPr>
        <w:t>医疗行业标准，</w:t>
      </w:r>
      <w:r>
        <w:rPr>
          <w:rFonts w:hint="eastAsia" w:ascii="华文宋体" w:hAnsi="华文宋体" w:eastAsia="华文宋体"/>
          <w:w w:val="110"/>
        </w:rPr>
        <w:t>保证了规程与国际技术方法接轨和同步，反映了本规程的先进性，同时符合我国国情，以体现规程的实用性和可操作性。</w:t>
      </w:r>
    </w:p>
    <w:p>
      <w:pPr>
        <w:snapToGrid w:val="0"/>
        <w:spacing w:line="360" w:lineRule="auto"/>
        <w:ind w:firstLine="528" w:firstLineChars="200"/>
        <w:rPr>
          <w:rFonts w:ascii="华文宋体" w:hAnsi="华文宋体" w:eastAsia="华文宋体"/>
          <w:w w:val="110"/>
        </w:rPr>
      </w:pPr>
    </w:p>
    <w:p>
      <w:pPr>
        <w:snapToGrid w:val="0"/>
        <w:spacing w:before="156" w:beforeLines="50" w:line="360" w:lineRule="auto"/>
        <w:jc w:val="right"/>
        <w:rPr>
          <w:rFonts w:ascii="华文宋体" w:hAnsi="华文宋体" w:eastAsia="华文宋体"/>
          <w:w w:val="110"/>
        </w:rPr>
      </w:pPr>
      <w:r>
        <w:rPr>
          <w:rFonts w:hint="eastAsia" w:ascii="华文宋体" w:hAnsi="华文宋体" w:eastAsia="华文宋体"/>
          <w:w w:val="110"/>
        </w:rPr>
        <w:t>《医用磁共振成像系统（M</w:t>
      </w:r>
      <w:r>
        <w:rPr>
          <w:rFonts w:ascii="华文宋体" w:hAnsi="华文宋体" w:eastAsia="华文宋体"/>
          <w:w w:val="110"/>
        </w:rPr>
        <w:t>RI</w:t>
      </w:r>
      <w:r>
        <w:rPr>
          <w:rFonts w:hint="eastAsia" w:ascii="华文宋体" w:hAnsi="华文宋体" w:eastAsia="华文宋体"/>
          <w:w w:val="110"/>
        </w:rPr>
        <w:t>）》规程修订小组</w:t>
      </w:r>
    </w:p>
    <w:p>
      <w:pPr>
        <w:snapToGrid w:val="0"/>
        <w:spacing w:line="360" w:lineRule="auto"/>
        <w:jc w:val="right"/>
        <w:rPr>
          <w:rFonts w:ascii="华文宋体" w:hAnsi="华文宋体" w:eastAsia="华文宋体"/>
          <w:w w:val="110"/>
        </w:rPr>
      </w:pPr>
      <w:r>
        <w:rPr>
          <w:rFonts w:hint="eastAsia" w:ascii="华文宋体" w:hAnsi="华文宋体" w:eastAsia="华文宋体"/>
          <w:w w:val="110"/>
        </w:rPr>
        <w:t>2022年11月30日</w:t>
      </w:r>
    </w:p>
    <w:sectPr>
      <w:footerReference r:id="rId3" w:type="default"/>
      <w:footerReference r:id="rId4" w:type="even"/>
      <w:pgSz w:w="11907" w:h="16840"/>
      <w:pgMar w:top="1418" w:right="1418" w:bottom="1418" w:left="1418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4</w:t>
    </w:r>
    <w:r>
      <w:rPr>
        <w:rStyle w:val="8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901CC3"/>
    <w:multiLevelType w:val="multilevel"/>
    <w:tmpl w:val="73901CC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NDRjODcwY2JiYzIyOTJlNGQyMTRiNGNiYTQ4OGYifQ=="/>
  </w:docVars>
  <w:rsids>
    <w:rsidRoot w:val="00172A27"/>
    <w:rsid w:val="000007AE"/>
    <w:rsid w:val="00010349"/>
    <w:rsid w:val="00071556"/>
    <w:rsid w:val="000773CA"/>
    <w:rsid w:val="000C7395"/>
    <w:rsid w:val="000D6939"/>
    <w:rsid w:val="00121569"/>
    <w:rsid w:val="001641E7"/>
    <w:rsid w:val="00172A27"/>
    <w:rsid w:val="001C7FE3"/>
    <w:rsid w:val="00276141"/>
    <w:rsid w:val="002C63B3"/>
    <w:rsid w:val="003125A8"/>
    <w:rsid w:val="0036795C"/>
    <w:rsid w:val="00381ED9"/>
    <w:rsid w:val="00397A17"/>
    <w:rsid w:val="003A6869"/>
    <w:rsid w:val="004139DF"/>
    <w:rsid w:val="00430722"/>
    <w:rsid w:val="00431610"/>
    <w:rsid w:val="00435476"/>
    <w:rsid w:val="00440031"/>
    <w:rsid w:val="00440519"/>
    <w:rsid w:val="00445D57"/>
    <w:rsid w:val="00456FA8"/>
    <w:rsid w:val="00464174"/>
    <w:rsid w:val="00466FD8"/>
    <w:rsid w:val="00472BF3"/>
    <w:rsid w:val="004B4478"/>
    <w:rsid w:val="004D3847"/>
    <w:rsid w:val="004D3A89"/>
    <w:rsid w:val="004D5720"/>
    <w:rsid w:val="004E3779"/>
    <w:rsid w:val="004F06D4"/>
    <w:rsid w:val="005353A9"/>
    <w:rsid w:val="0055403B"/>
    <w:rsid w:val="005631E7"/>
    <w:rsid w:val="0059206C"/>
    <w:rsid w:val="0059249C"/>
    <w:rsid w:val="005C6D5F"/>
    <w:rsid w:val="005D0A8B"/>
    <w:rsid w:val="005F67E3"/>
    <w:rsid w:val="006B3025"/>
    <w:rsid w:val="006C5091"/>
    <w:rsid w:val="00720F62"/>
    <w:rsid w:val="00732040"/>
    <w:rsid w:val="0077764E"/>
    <w:rsid w:val="00812A02"/>
    <w:rsid w:val="00813188"/>
    <w:rsid w:val="00832305"/>
    <w:rsid w:val="00883240"/>
    <w:rsid w:val="00884795"/>
    <w:rsid w:val="00904C22"/>
    <w:rsid w:val="009844CC"/>
    <w:rsid w:val="009D1642"/>
    <w:rsid w:val="00A15994"/>
    <w:rsid w:val="00A30082"/>
    <w:rsid w:val="00A4604F"/>
    <w:rsid w:val="00A75745"/>
    <w:rsid w:val="00AB7E2C"/>
    <w:rsid w:val="00B86C4B"/>
    <w:rsid w:val="00BB1861"/>
    <w:rsid w:val="00BC3098"/>
    <w:rsid w:val="00BD30AC"/>
    <w:rsid w:val="00C16C31"/>
    <w:rsid w:val="00C17C0E"/>
    <w:rsid w:val="00C63AF7"/>
    <w:rsid w:val="00C767D2"/>
    <w:rsid w:val="00CC1714"/>
    <w:rsid w:val="00D53093"/>
    <w:rsid w:val="00D54AA3"/>
    <w:rsid w:val="00D5673A"/>
    <w:rsid w:val="00D56C68"/>
    <w:rsid w:val="00D65C48"/>
    <w:rsid w:val="00DF078F"/>
    <w:rsid w:val="00E3624A"/>
    <w:rsid w:val="00E76039"/>
    <w:rsid w:val="00E8273E"/>
    <w:rsid w:val="00EB397E"/>
    <w:rsid w:val="00EC5D0A"/>
    <w:rsid w:val="00ED376B"/>
    <w:rsid w:val="00EF0D77"/>
    <w:rsid w:val="00F7378E"/>
    <w:rsid w:val="00F82485"/>
    <w:rsid w:val="00FA34A1"/>
    <w:rsid w:val="00FE3788"/>
    <w:rsid w:val="2A7D0E4B"/>
    <w:rsid w:val="4F553C57"/>
    <w:rsid w:val="56673E95"/>
    <w:rsid w:val="587F51B9"/>
    <w:rsid w:val="5FD542D7"/>
    <w:rsid w:val="61027921"/>
    <w:rsid w:val="6A280AC4"/>
    <w:rsid w:val="6C024412"/>
    <w:rsid w:val="700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 w:val="21"/>
    </w:rPr>
  </w:style>
  <w:style w:type="paragraph" w:styleId="3">
    <w:name w:val="Date"/>
    <w:basedOn w:val="1"/>
    <w:next w:val="1"/>
    <w:uiPriority w:val="0"/>
    <w:pPr>
      <w:ind w:left="100" w:leftChars="2500"/>
    </w:pPr>
    <w:rPr>
      <w:rFonts w:ascii="宋体" w:hAnsi="宋体"/>
      <w:sz w:val="28"/>
    </w:rPr>
  </w:style>
  <w:style w:type="paragraph" w:styleId="4">
    <w:name w:val="Body Text Indent 2"/>
    <w:basedOn w:val="1"/>
    <w:qFormat/>
    <w:uiPriority w:val="0"/>
    <w:pPr>
      <w:snapToGrid w:val="0"/>
      <w:ind w:firstLine="528" w:firstLineChars="200"/>
    </w:pPr>
    <w:rPr>
      <w:rFonts w:eastAsia="华文楷体"/>
      <w:w w:val="110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2134</Words>
  <Characters>3130</Characters>
  <Lines>9</Lines>
  <Paragraphs>6</Paragraphs>
  <TotalTime>88</TotalTime>
  <ScaleCrop>false</ScaleCrop>
  <LinksUpToDate>false</LinksUpToDate>
  <CharactersWithSpaces>3271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2006-11-28T15:50:00Z</dcterms:created>
  <dc:creator>user</dc:creator>
  <cp:lastModifiedBy>lenovo</cp:lastModifiedBy>
  <dcterms:modified xsi:type="dcterms:W3CDTF">2023-04-03T07:10:54Z</dcterms:modified>
  <dc:title>60～300kV X射线治疗机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AA35753274204A88989D1C58C2302C97</vt:lpwstr>
  </property>
</Properties>
</file>