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9922" w14:textId="77777777" w:rsidR="00322C20" w:rsidRPr="00084B18" w:rsidRDefault="00541259">
      <w:pPr>
        <w:tabs>
          <w:tab w:val="left" w:pos="851"/>
          <w:tab w:val="left" w:pos="1620"/>
          <w:tab w:val="left" w:pos="1800"/>
        </w:tabs>
        <w:spacing w:line="360" w:lineRule="auto"/>
        <w:rPr>
          <w:rFonts w:eastAsia="黑体"/>
          <w:b/>
          <w:sz w:val="44"/>
          <w:szCs w:val="44"/>
        </w:rPr>
      </w:pPr>
      <w:bookmarkStart w:id="0" w:name="_Toc300860254"/>
      <w:bookmarkStart w:id="1" w:name="_Toc241380363"/>
      <w:r w:rsidRPr="00084B18">
        <w:rPr>
          <w:rFonts w:eastAsia="黑体"/>
          <w:b/>
          <w:sz w:val="44"/>
          <w:szCs w:val="44"/>
        </w:rPr>
        <w:t xml:space="preserve">                          </w:t>
      </w:r>
      <w:r w:rsidRPr="00084B18">
        <w:rPr>
          <w:rFonts w:eastAsia="黑体"/>
          <w:b/>
          <w:noProof/>
          <w:sz w:val="44"/>
          <w:szCs w:val="44"/>
        </w:rPr>
        <w:drawing>
          <wp:inline distT="0" distB="0" distL="0" distR="0" wp14:anchorId="630D1589" wp14:editId="08000323">
            <wp:extent cx="1555750" cy="61722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53677" t="2350" r="15076" b="88907"/>
                    <a:stretch>
                      <a:fillRect/>
                    </a:stretch>
                  </pic:blipFill>
                  <pic:spPr>
                    <a:xfrm>
                      <a:off x="0" y="0"/>
                      <a:ext cx="1555750" cy="617220"/>
                    </a:xfrm>
                    <a:prstGeom prst="rect">
                      <a:avLst/>
                    </a:prstGeom>
                    <a:noFill/>
                    <a:ln>
                      <a:noFill/>
                    </a:ln>
                  </pic:spPr>
                </pic:pic>
              </a:graphicData>
            </a:graphic>
          </wp:inline>
        </w:drawing>
      </w:r>
    </w:p>
    <w:p w14:paraId="225C8E63" w14:textId="77777777" w:rsidR="00322C20" w:rsidRPr="00084B18" w:rsidRDefault="00541259">
      <w:pPr>
        <w:tabs>
          <w:tab w:val="left" w:pos="851"/>
          <w:tab w:val="left" w:pos="1620"/>
          <w:tab w:val="left" w:pos="1800"/>
        </w:tabs>
        <w:spacing w:line="360" w:lineRule="auto"/>
        <w:jc w:val="center"/>
        <w:rPr>
          <w:b/>
          <w:spacing w:val="24"/>
          <w:sz w:val="48"/>
          <w:szCs w:val="48"/>
        </w:rPr>
      </w:pPr>
      <w:r w:rsidRPr="00084B18">
        <w:rPr>
          <w:b/>
          <w:spacing w:val="24"/>
          <w:sz w:val="48"/>
          <w:szCs w:val="48"/>
        </w:rPr>
        <w:t>中华人民共和国国家计量技术规范</w:t>
      </w:r>
      <w:bookmarkEnd w:id="0"/>
      <w:bookmarkEnd w:id="1"/>
    </w:p>
    <w:p w14:paraId="53CF280E" w14:textId="77777777" w:rsidR="00322C20" w:rsidRPr="00084B18" w:rsidRDefault="00541259">
      <w:pPr>
        <w:adjustRightInd w:val="0"/>
        <w:snapToGrid w:val="0"/>
        <w:spacing w:beforeLines="50" w:before="156"/>
        <w:jc w:val="center"/>
        <w:rPr>
          <w:rFonts w:eastAsia="黑体"/>
          <w:b/>
          <w:bCs/>
          <w:sz w:val="28"/>
          <w:szCs w:val="28"/>
        </w:rPr>
      </w:pPr>
      <w:r w:rsidRPr="00084B18">
        <w:rPr>
          <w:rFonts w:eastAsia="黑体"/>
          <w:sz w:val="44"/>
          <w:szCs w:val="44"/>
        </w:rPr>
        <w:t xml:space="preserve">                     </w:t>
      </w:r>
      <w:r w:rsidRPr="00084B18">
        <w:rPr>
          <w:rFonts w:eastAsia="黑体"/>
          <w:b/>
          <w:bCs/>
          <w:sz w:val="28"/>
          <w:szCs w:val="28"/>
        </w:rPr>
        <w:t>JJF ××××—××××</w:t>
      </w:r>
    </w:p>
    <w:p w14:paraId="4D4094DA" w14:textId="77777777" w:rsidR="00322C20" w:rsidRPr="00084B18" w:rsidRDefault="00541259">
      <w:pPr>
        <w:tabs>
          <w:tab w:val="left" w:pos="1620"/>
          <w:tab w:val="left" w:pos="1800"/>
        </w:tabs>
        <w:spacing w:line="360" w:lineRule="auto"/>
        <w:ind w:firstLine="1830"/>
        <w:rPr>
          <w:sz w:val="28"/>
        </w:rPr>
      </w:pPr>
      <w:r w:rsidRPr="00084B18">
        <w:rPr>
          <w:noProof/>
          <w:sz w:val="28"/>
        </w:rPr>
        <mc:AlternateContent>
          <mc:Choice Requires="wps">
            <w:drawing>
              <wp:anchor distT="0" distB="0" distL="114300" distR="114300" simplePos="0" relativeHeight="251656192" behindDoc="0" locked="0" layoutInCell="1" allowOverlap="1" wp14:anchorId="03850B71" wp14:editId="2214AA98">
                <wp:simplePos x="0" y="0"/>
                <wp:positionH relativeFrom="column">
                  <wp:align>center</wp:align>
                </wp:positionH>
                <wp:positionV relativeFrom="paragraph">
                  <wp:posOffset>27940</wp:posOffset>
                </wp:positionV>
                <wp:extent cx="5760085" cy="0"/>
                <wp:effectExtent l="12065" t="8890" r="9525" b="1016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ln>
                      </wps:spPr>
                      <wps:bodyPr/>
                    </wps:wsp>
                  </a:graphicData>
                </a:graphic>
              </wp:anchor>
            </w:drawing>
          </mc:Choice>
          <mc:Fallback xmlns:w16du="http://schemas.microsoft.com/office/word/2023/wordml/word16du">
            <w:pict>
              <v:line w14:anchorId="64F25218" id="Line 32" o:spid="_x0000_s1026" style="position:absolute;left:0;text-align:left;z-index:251656192;visibility:visible;mso-wrap-style:square;mso-wrap-distance-left:9pt;mso-wrap-distance-top:0;mso-wrap-distance-right:9pt;mso-wrap-distance-bottom:0;mso-position-horizontal:center;mso-position-horizontal-relative:text;mso-position-vertical:absolute;mso-position-vertical-relative:text" from="0,2.2pt" to="4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"/>
            </w:pict>
          </mc:Fallback>
        </mc:AlternateContent>
      </w:r>
    </w:p>
    <w:p w14:paraId="419B3B06" w14:textId="77777777" w:rsidR="00322C20" w:rsidRPr="00084B18" w:rsidRDefault="00322C20">
      <w:pPr>
        <w:tabs>
          <w:tab w:val="left" w:pos="1620"/>
          <w:tab w:val="left" w:pos="1800"/>
        </w:tabs>
        <w:spacing w:line="360" w:lineRule="auto"/>
        <w:rPr>
          <w:sz w:val="28"/>
        </w:rPr>
      </w:pPr>
    </w:p>
    <w:p w14:paraId="7B34281F" w14:textId="77777777" w:rsidR="00322C20" w:rsidRPr="00084B18" w:rsidRDefault="00541259">
      <w:pPr>
        <w:tabs>
          <w:tab w:val="left" w:pos="851"/>
          <w:tab w:val="left" w:pos="1620"/>
          <w:tab w:val="left" w:pos="1800"/>
        </w:tabs>
        <w:spacing w:line="360" w:lineRule="auto"/>
        <w:jc w:val="center"/>
        <w:rPr>
          <w:rFonts w:eastAsia="黑体"/>
          <w:sz w:val="52"/>
          <w:szCs w:val="52"/>
        </w:rPr>
      </w:pPr>
      <w:proofErr w:type="gramStart"/>
      <w:r w:rsidRPr="00084B18">
        <w:rPr>
          <w:rFonts w:eastAsia="黑体"/>
          <w:sz w:val="52"/>
          <w:szCs w:val="52"/>
        </w:rPr>
        <w:t>皂膜流量计</w:t>
      </w:r>
      <w:proofErr w:type="gramEnd"/>
      <w:r w:rsidRPr="00084B18">
        <w:rPr>
          <w:rFonts w:eastAsia="黑体"/>
          <w:sz w:val="52"/>
          <w:szCs w:val="52"/>
        </w:rPr>
        <w:t>校准规范</w:t>
      </w:r>
    </w:p>
    <w:p w14:paraId="1AF43064" w14:textId="77777777" w:rsidR="00322C20" w:rsidRPr="00084B18" w:rsidRDefault="00541259">
      <w:pPr>
        <w:tabs>
          <w:tab w:val="left" w:pos="1620"/>
          <w:tab w:val="left" w:pos="1800"/>
        </w:tabs>
        <w:spacing w:line="360" w:lineRule="auto"/>
        <w:jc w:val="center"/>
        <w:rPr>
          <w:rFonts w:eastAsia="黑体"/>
          <w:b/>
          <w:sz w:val="28"/>
          <w:szCs w:val="28"/>
        </w:rPr>
      </w:pPr>
      <w:r w:rsidRPr="00084B18">
        <w:rPr>
          <w:rFonts w:eastAsia="黑体"/>
          <w:b/>
          <w:sz w:val="28"/>
          <w:szCs w:val="28"/>
        </w:rPr>
        <w:t xml:space="preserve">Calibration Specification for </w:t>
      </w:r>
    </w:p>
    <w:p w14:paraId="24F11B03" w14:textId="77777777" w:rsidR="00322C20" w:rsidRPr="00084B18" w:rsidRDefault="00541259">
      <w:pPr>
        <w:tabs>
          <w:tab w:val="left" w:pos="1620"/>
          <w:tab w:val="left" w:pos="1800"/>
        </w:tabs>
        <w:spacing w:line="360" w:lineRule="auto"/>
        <w:jc w:val="center"/>
        <w:rPr>
          <w:rFonts w:eastAsia="黑体"/>
          <w:b/>
          <w:sz w:val="28"/>
          <w:szCs w:val="28"/>
        </w:rPr>
      </w:pPr>
      <w:r w:rsidRPr="00084B18">
        <w:rPr>
          <w:rFonts w:eastAsia="黑体"/>
          <w:b/>
          <w:sz w:val="28"/>
          <w:szCs w:val="28"/>
        </w:rPr>
        <w:t>Soap Film Flow Meter</w:t>
      </w:r>
    </w:p>
    <w:p w14:paraId="50A5FBC9" w14:textId="77777777" w:rsidR="00322C20" w:rsidRPr="00084B18" w:rsidRDefault="00541259">
      <w:pPr>
        <w:tabs>
          <w:tab w:val="left" w:pos="1620"/>
          <w:tab w:val="left" w:pos="1800"/>
        </w:tabs>
        <w:spacing w:line="360" w:lineRule="auto"/>
        <w:jc w:val="center"/>
        <w:rPr>
          <w:b/>
          <w:sz w:val="44"/>
          <w:szCs w:val="44"/>
        </w:rPr>
      </w:pPr>
      <w:r w:rsidRPr="00084B18">
        <w:rPr>
          <w:b/>
          <w:sz w:val="44"/>
          <w:szCs w:val="44"/>
        </w:rPr>
        <w:t>（</w:t>
      </w:r>
      <w:r w:rsidRPr="00084B18">
        <w:rPr>
          <w:b/>
          <w:sz w:val="44"/>
          <w:szCs w:val="44"/>
        </w:rPr>
        <w:t xml:space="preserve"> </w:t>
      </w:r>
      <w:r w:rsidRPr="00084B18">
        <w:rPr>
          <w:b/>
          <w:sz w:val="44"/>
          <w:szCs w:val="44"/>
        </w:rPr>
        <w:t>征求意见稿</w:t>
      </w:r>
      <w:r w:rsidRPr="00084B18">
        <w:rPr>
          <w:b/>
          <w:sz w:val="44"/>
          <w:szCs w:val="44"/>
        </w:rPr>
        <w:t>**</w:t>
      </w:r>
      <w:r w:rsidRPr="00084B18">
        <w:rPr>
          <w:b/>
          <w:sz w:val="44"/>
          <w:szCs w:val="44"/>
        </w:rPr>
        <w:t>年</w:t>
      </w:r>
      <w:r w:rsidRPr="00084B18">
        <w:rPr>
          <w:b/>
          <w:sz w:val="44"/>
          <w:szCs w:val="44"/>
        </w:rPr>
        <w:t>**</w:t>
      </w:r>
      <w:r w:rsidRPr="00084B18">
        <w:rPr>
          <w:b/>
          <w:sz w:val="44"/>
          <w:szCs w:val="44"/>
        </w:rPr>
        <w:t>月</w:t>
      </w:r>
      <w:r w:rsidRPr="00084B18">
        <w:rPr>
          <w:b/>
          <w:sz w:val="44"/>
          <w:szCs w:val="44"/>
        </w:rPr>
        <w:t>**</w:t>
      </w:r>
      <w:r w:rsidRPr="00084B18">
        <w:rPr>
          <w:b/>
          <w:sz w:val="44"/>
          <w:szCs w:val="44"/>
        </w:rPr>
        <w:t>日）</w:t>
      </w:r>
    </w:p>
    <w:p w14:paraId="0AB9229E" w14:textId="77777777" w:rsidR="00322C20" w:rsidRPr="00084B18" w:rsidRDefault="00322C20">
      <w:pPr>
        <w:tabs>
          <w:tab w:val="left" w:pos="1620"/>
          <w:tab w:val="left" w:pos="1800"/>
        </w:tabs>
        <w:spacing w:line="360" w:lineRule="auto"/>
        <w:ind w:firstLine="1831"/>
        <w:rPr>
          <w:sz w:val="28"/>
        </w:rPr>
      </w:pPr>
    </w:p>
    <w:p w14:paraId="7B71BDA5" w14:textId="77777777" w:rsidR="00322C20" w:rsidRPr="00084B18" w:rsidRDefault="00322C20">
      <w:pPr>
        <w:tabs>
          <w:tab w:val="left" w:pos="1620"/>
          <w:tab w:val="left" w:pos="1800"/>
        </w:tabs>
        <w:spacing w:line="360" w:lineRule="auto"/>
        <w:ind w:firstLine="1831"/>
        <w:rPr>
          <w:sz w:val="28"/>
        </w:rPr>
      </w:pPr>
    </w:p>
    <w:p w14:paraId="55855043" w14:textId="77777777" w:rsidR="00322C20" w:rsidRPr="00084B18" w:rsidRDefault="00541259">
      <w:pPr>
        <w:tabs>
          <w:tab w:val="left" w:pos="1620"/>
          <w:tab w:val="left" w:pos="1800"/>
        </w:tabs>
        <w:spacing w:line="360" w:lineRule="auto"/>
        <w:rPr>
          <w:sz w:val="36"/>
          <w:szCs w:val="36"/>
        </w:rPr>
      </w:pPr>
      <w:r w:rsidRPr="00084B18">
        <w:rPr>
          <w:sz w:val="36"/>
          <w:szCs w:val="36"/>
        </w:rPr>
        <w:t xml:space="preserve"> </w:t>
      </w:r>
    </w:p>
    <w:p w14:paraId="7664F4C6" w14:textId="77777777" w:rsidR="00322C20" w:rsidRPr="00084B18" w:rsidRDefault="00322C20">
      <w:pPr>
        <w:tabs>
          <w:tab w:val="left" w:pos="1620"/>
          <w:tab w:val="left" w:pos="1800"/>
        </w:tabs>
        <w:spacing w:line="360" w:lineRule="auto"/>
        <w:ind w:firstLine="1831"/>
        <w:rPr>
          <w:sz w:val="28"/>
        </w:rPr>
      </w:pPr>
    </w:p>
    <w:p w14:paraId="1A0F595A" w14:textId="77777777" w:rsidR="00322C20" w:rsidRPr="00084B18" w:rsidRDefault="00322C20">
      <w:pPr>
        <w:tabs>
          <w:tab w:val="left" w:pos="1620"/>
          <w:tab w:val="left" w:pos="1800"/>
        </w:tabs>
        <w:spacing w:line="360" w:lineRule="auto"/>
        <w:ind w:firstLine="1831"/>
        <w:rPr>
          <w:sz w:val="28"/>
        </w:rPr>
      </w:pPr>
    </w:p>
    <w:p w14:paraId="59E38A44" w14:textId="77777777" w:rsidR="00322C20" w:rsidRPr="00084B18" w:rsidRDefault="00322C20">
      <w:pPr>
        <w:spacing w:beforeLines="280" w:before="873" w:line="300" w:lineRule="exact"/>
        <w:jc w:val="center"/>
        <w:rPr>
          <w:sz w:val="28"/>
        </w:rPr>
      </w:pPr>
    </w:p>
    <w:p w14:paraId="093C31DE" w14:textId="77777777" w:rsidR="00322C20" w:rsidRPr="00084B18" w:rsidRDefault="00322C20">
      <w:pPr>
        <w:spacing w:beforeLines="280" w:before="873" w:line="300" w:lineRule="exact"/>
        <w:jc w:val="center"/>
        <w:rPr>
          <w:sz w:val="28"/>
        </w:rPr>
      </w:pPr>
    </w:p>
    <w:p w14:paraId="6551B8FC" w14:textId="77777777" w:rsidR="00322C20" w:rsidRPr="00084B18" w:rsidRDefault="00541259">
      <w:pPr>
        <w:jc w:val="center"/>
        <w:rPr>
          <w:rFonts w:eastAsia="黑体"/>
          <w:b/>
          <w:spacing w:val="20"/>
          <w:sz w:val="28"/>
          <w:u w:val="single"/>
        </w:rPr>
      </w:pPr>
      <w:r w:rsidRPr="00084B18">
        <w:rPr>
          <w:rFonts w:eastAsia="黑体"/>
          <w:b/>
          <w:spacing w:val="20"/>
          <w:sz w:val="28"/>
          <w:u w:val="single"/>
        </w:rPr>
        <w:t>××××-××-××</w:t>
      </w:r>
      <w:r w:rsidRPr="00084B18">
        <w:rPr>
          <w:rFonts w:eastAsia="黑体"/>
          <w:b/>
          <w:spacing w:val="20"/>
          <w:sz w:val="28"/>
          <w:u w:val="single"/>
        </w:rPr>
        <w:t>发布</w:t>
      </w:r>
      <w:r w:rsidRPr="00084B18">
        <w:rPr>
          <w:rFonts w:eastAsia="黑体"/>
          <w:b/>
          <w:spacing w:val="20"/>
          <w:sz w:val="28"/>
          <w:u w:val="single"/>
        </w:rPr>
        <w:t xml:space="preserve">          ××××-××-××</w:t>
      </w:r>
      <w:r w:rsidRPr="00084B18">
        <w:rPr>
          <w:rFonts w:eastAsia="黑体"/>
          <w:b/>
          <w:spacing w:val="20"/>
          <w:sz w:val="28"/>
          <w:u w:val="single"/>
        </w:rPr>
        <w:t>实施</w:t>
      </w:r>
    </w:p>
    <w:p w14:paraId="0B328340" w14:textId="77777777" w:rsidR="00322C20" w:rsidRPr="00084B18" w:rsidRDefault="00541259">
      <w:pPr>
        <w:jc w:val="center"/>
        <w:rPr>
          <w:rFonts w:eastAsia="黑体"/>
          <w:sz w:val="28"/>
        </w:rPr>
      </w:pPr>
      <w:r w:rsidRPr="00084B18">
        <w:rPr>
          <w:b/>
          <w:spacing w:val="70"/>
          <w:sz w:val="44"/>
        </w:rPr>
        <w:t>国家市场监督管理总局</w:t>
      </w:r>
      <w:r w:rsidRPr="00084B18">
        <w:rPr>
          <w:sz w:val="44"/>
        </w:rPr>
        <w:t xml:space="preserve"> </w:t>
      </w:r>
      <w:r w:rsidRPr="00084B18">
        <w:rPr>
          <w:rFonts w:eastAsia="黑体"/>
          <w:sz w:val="28"/>
        </w:rPr>
        <w:t>发</w:t>
      </w:r>
      <w:r w:rsidRPr="00084B18">
        <w:rPr>
          <w:rFonts w:eastAsia="黑体"/>
          <w:sz w:val="28"/>
        </w:rPr>
        <w:t xml:space="preserve"> </w:t>
      </w:r>
      <w:r w:rsidRPr="00084B18">
        <w:rPr>
          <w:rFonts w:eastAsia="黑体"/>
          <w:sz w:val="28"/>
        </w:rPr>
        <w:t>布</w:t>
      </w:r>
    </w:p>
    <w:p w14:paraId="2BE1F0B7" w14:textId="77777777" w:rsidR="00322C20" w:rsidRPr="00084B18" w:rsidRDefault="00322C20">
      <w:pPr>
        <w:spacing w:beforeLines="280" w:before="873" w:line="300" w:lineRule="exact"/>
        <w:jc w:val="center"/>
        <w:rPr>
          <w:sz w:val="28"/>
        </w:rPr>
      </w:pPr>
    </w:p>
    <w:p w14:paraId="15DC5461" w14:textId="77777777" w:rsidR="00322C20" w:rsidRPr="00084B18" w:rsidRDefault="003318AD">
      <w:pPr>
        <w:tabs>
          <w:tab w:val="left" w:pos="851"/>
          <w:tab w:val="left" w:pos="1620"/>
          <w:tab w:val="left" w:pos="1800"/>
        </w:tabs>
        <w:spacing w:line="360" w:lineRule="auto"/>
        <w:rPr>
          <w:rFonts w:eastAsia="黑体"/>
          <w:sz w:val="44"/>
          <w:szCs w:val="44"/>
        </w:rPr>
      </w:pPr>
      <w:r w:rsidRPr="00084B18">
        <w:rPr>
          <w:rFonts w:eastAsia="黑体"/>
          <w:b/>
          <w:noProof/>
          <w:sz w:val="28"/>
          <w:szCs w:val="28"/>
        </w:rPr>
        <mc:AlternateContent>
          <mc:Choice Requires="wps">
            <w:drawing>
              <wp:anchor distT="0" distB="0" distL="114300" distR="114300" simplePos="0" relativeHeight="251658752" behindDoc="0" locked="0" layoutInCell="1" allowOverlap="1" wp14:anchorId="0DE15A12" wp14:editId="194917A5">
                <wp:simplePos x="0" y="0"/>
                <wp:positionH relativeFrom="column">
                  <wp:posOffset>3396615</wp:posOffset>
                </wp:positionH>
                <wp:positionV relativeFrom="paragraph">
                  <wp:posOffset>52704</wp:posOffset>
                </wp:positionV>
                <wp:extent cx="2057400" cy="1036955"/>
                <wp:effectExtent l="0" t="0" r="19050" b="10795"/>
                <wp:wrapNone/>
                <wp:docPr id="158376513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36955"/>
                        </a:xfrm>
                        <a:prstGeom prst="rect">
                          <a:avLst/>
                        </a:prstGeom>
                        <a:solidFill>
                          <a:srgbClr val="FFFFFF"/>
                        </a:solidFill>
                        <a:ln w="25400" cmpd="tri">
                          <a:solidFill>
                            <a:srgbClr val="000000"/>
                          </a:solidFill>
                          <a:prstDash val="dashDot"/>
                          <a:miter lim="800000"/>
                          <a:headEnd/>
                          <a:tailEnd/>
                        </a:ln>
                      </wps:spPr>
                      <wps:txbx>
                        <w:txbxContent>
                          <w:p w14:paraId="094E7D48" w14:textId="77777777" w:rsidR="003318AD" w:rsidRDefault="003318AD" w:rsidP="003318AD">
                            <w:pPr>
                              <w:snapToGrid w:val="0"/>
                              <w:rPr>
                                <w:rFonts w:ascii="黑体" w:eastAsia="黑体" w:hAnsi="黑体"/>
                                <w:sz w:val="28"/>
                                <w:szCs w:val="28"/>
                              </w:rPr>
                            </w:pPr>
                            <w:r>
                              <w:rPr>
                                <w:rFonts w:ascii="黑体" w:eastAsia="黑体" w:hAnsi="黑体" w:hint="eastAsia"/>
                                <w:sz w:val="28"/>
                                <w:szCs w:val="28"/>
                              </w:rPr>
                              <w:t>JJ</w:t>
                            </w:r>
                            <w:r>
                              <w:rPr>
                                <w:rFonts w:ascii="黑体" w:eastAsia="黑体" w:hAnsi="黑体"/>
                                <w:sz w:val="28"/>
                                <w:szCs w:val="28"/>
                              </w:rPr>
                              <w:t>F</w:t>
                            </w:r>
                            <w:r>
                              <w:rPr>
                                <w:rFonts w:ascii="黑体" w:eastAsia="黑体" w:hAnsi="黑体" w:hint="eastAsia"/>
                                <w:sz w:val="28"/>
                                <w:szCs w:val="28"/>
                              </w:rPr>
                              <w:t xml:space="preserve"> XXX－20XX       </w:t>
                            </w:r>
                          </w:p>
                          <w:p w14:paraId="2328ECA1" w14:textId="77777777" w:rsidR="003318AD" w:rsidRDefault="003318AD" w:rsidP="003318AD">
                            <w:pPr>
                              <w:snapToGrid w:val="0"/>
                              <w:rPr>
                                <w:rFonts w:ascii="黑体" w:eastAsia="黑体" w:hAnsi="黑体"/>
                                <w:sz w:val="28"/>
                                <w:szCs w:val="28"/>
                              </w:rPr>
                            </w:pPr>
                            <w:r>
                              <w:rPr>
                                <w:rFonts w:ascii="黑体" w:eastAsia="黑体" w:hAnsi="黑体" w:hint="eastAsia"/>
                                <w:sz w:val="28"/>
                                <w:szCs w:val="28"/>
                              </w:rPr>
                              <w:t xml:space="preserve">代替 JJG </w:t>
                            </w:r>
                            <w:r>
                              <w:rPr>
                                <w:rFonts w:ascii="黑体" w:eastAsia="黑体" w:hAnsi="黑体"/>
                                <w:sz w:val="28"/>
                                <w:szCs w:val="28"/>
                              </w:rPr>
                              <w:t>586</w:t>
                            </w:r>
                            <w:r>
                              <w:rPr>
                                <w:rFonts w:ascii="黑体" w:eastAsia="黑体" w:hAnsi="黑体" w:hint="eastAsia"/>
                                <w:sz w:val="28"/>
                                <w:szCs w:val="28"/>
                              </w:rPr>
                              <w:t>－200</w:t>
                            </w:r>
                            <w:r>
                              <w:rPr>
                                <w:rFonts w:ascii="黑体" w:eastAsia="黑体" w:hAnsi="黑体"/>
                                <w:sz w:val="28"/>
                                <w:szCs w:val="28"/>
                              </w:rPr>
                              <w:t>6</w:t>
                            </w:r>
                          </w:p>
                          <w:p w14:paraId="740A9C2D" w14:textId="77777777" w:rsidR="003318AD" w:rsidRDefault="003318AD" w:rsidP="003318AD">
                            <w:pPr>
                              <w:snapToGrid w:val="0"/>
                              <w:rPr>
                                <w:rFonts w:ascii="黑体" w:eastAsia="黑体" w:hAnsi="黑体"/>
                                <w:sz w:val="28"/>
                                <w:szCs w:val="28"/>
                              </w:rPr>
                            </w:pPr>
                            <w:proofErr w:type="gramStart"/>
                            <w:r>
                              <w:rPr>
                                <w:rFonts w:ascii="黑体" w:eastAsia="黑体" w:hAnsi="黑体" w:hint="eastAsia"/>
                                <w:sz w:val="28"/>
                                <w:szCs w:val="28"/>
                              </w:rPr>
                              <w:t>电子皂膜和皂膜</w:t>
                            </w:r>
                            <w:proofErr w:type="gramEnd"/>
                            <w:r>
                              <w:rPr>
                                <w:rFonts w:ascii="黑体" w:eastAsia="黑体" w:hAnsi="黑体" w:hint="eastAsia"/>
                                <w:sz w:val="28"/>
                                <w:szCs w:val="28"/>
                              </w:rPr>
                              <w:t>气体流量标准装置部分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5A12" id="_x0000_t202" coordsize="21600,21600" o:spt="202" path="m,l,21600r21600,l21600,xe">
                <v:stroke joinstyle="miter"/>
                <v:path gradientshapeok="t" o:connecttype="rect"/>
              </v:shapetype>
              <v:shape id="文本框 1" o:spid="_x0000_s1026" type="#_x0000_t202" style="position:absolute;left:0;text-align:left;margin-left:267.45pt;margin-top:4.15pt;width:162pt;height:8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" strokeweight="2pt">
                <v:stroke dashstyle="dashDot" linestyle="thickBetweenThin"/>
                <v:textbox>
                  <w:txbxContent>
                    <w:p w14:paraId="094E7D48" w14:textId="77777777" w:rsidR="003318AD" w:rsidRDefault="003318AD" w:rsidP="003318AD">
                      <w:pPr>
                        <w:snapToGrid w:val="0"/>
                        <w:rPr>
                          <w:rFonts w:ascii="黑体" w:eastAsia="黑体" w:hAnsi="黑体"/>
                          <w:sz w:val="28"/>
                          <w:szCs w:val="28"/>
                        </w:rPr>
                      </w:pPr>
                      <w:r>
                        <w:rPr>
                          <w:rFonts w:ascii="黑体" w:eastAsia="黑体" w:hAnsi="黑体" w:hint="eastAsia"/>
                          <w:sz w:val="28"/>
                          <w:szCs w:val="28"/>
                        </w:rPr>
                        <w:t>JJ</w:t>
                      </w:r>
                      <w:r>
                        <w:rPr>
                          <w:rFonts w:ascii="黑体" w:eastAsia="黑体" w:hAnsi="黑体"/>
                          <w:sz w:val="28"/>
                          <w:szCs w:val="28"/>
                        </w:rPr>
                        <w:t>F</w:t>
                      </w:r>
                      <w:r>
                        <w:rPr>
                          <w:rFonts w:ascii="黑体" w:eastAsia="黑体" w:hAnsi="黑体" w:hint="eastAsia"/>
                          <w:sz w:val="28"/>
                          <w:szCs w:val="28"/>
                        </w:rPr>
                        <w:t xml:space="preserve"> XXX－20XX       </w:t>
                      </w:r>
                    </w:p>
                    <w:p w14:paraId="2328ECA1" w14:textId="77777777" w:rsidR="003318AD" w:rsidRDefault="003318AD" w:rsidP="003318AD">
                      <w:pPr>
                        <w:snapToGrid w:val="0"/>
                        <w:rPr>
                          <w:rFonts w:ascii="黑体" w:eastAsia="黑体" w:hAnsi="黑体"/>
                          <w:sz w:val="28"/>
                          <w:szCs w:val="28"/>
                        </w:rPr>
                      </w:pPr>
                      <w:r>
                        <w:rPr>
                          <w:rFonts w:ascii="黑体" w:eastAsia="黑体" w:hAnsi="黑体" w:hint="eastAsia"/>
                          <w:sz w:val="28"/>
                          <w:szCs w:val="28"/>
                        </w:rPr>
                        <w:t xml:space="preserve">代替 JJG </w:t>
                      </w:r>
                      <w:r>
                        <w:rPr>
                          <w:rFonts w:ascii="黑体" w:eastAsia="黑体" w:hAnsi="黑体"/>
                          <w:sz w:val="28"/>
                          <w:szCs w:val="28"/>
                        </w:rPr>
                        <w:t>586</w:t>
                      </w:r>
                      <w:r>
                        <w:rPr>
                          <w:rFonts w:ascii="黑体" w:eastAsia="黑体" w:hAnsi="黑体" w:hint="eastAsia"/>
                          <w:sz w:val="28"/>
                          <w:szCs w:val="28"/>
                        </w:rPr>
                        <w:t>－200</w:t>
                      </w:r>
                      <w:r>
                        <w:rPr>
                          <w:rFonts w:ascii="黑体" w:eastAsia="黑体" w:hAnsi="黑体"/>
                          <w:sz w:val="28"/>
                          <w:szCs w:val="28"/>
                        </w:rPr>
                        <w:t>6</w:t>
                      </w:r>
                    </w:p>
                    <w:p w14:paraId="740A9C2D" w14:textId="77777777" w:rsidR="003318AD" w:rsidRDefault="003318AD" w:rsidP="003318AD">
                      <w:pPr>
                        <w:snapToGrid w:val="0"/>
                        <w:rPr>
                          <w:rFonts w:ascii="黑体" w:eastAsia="黑体" w:hAnsi="黑体"/>
                          <w:sz w:val="28"/>
                          <w:szCs w:val="28"/>
                        </w:rPr>
                      </w:pPr>
                      <w:proofErr w:type="gramStart"/>
                      <w:r>
                        <w:rPr>
                          <w:rFonts w:ascii="黑体" w:eastAsia="黑体" w:hAnsi="黑体" w:hint="eastAsia"/>
                          <w:sz w:val="28"/>
                          <w:szCs w:val="28"/>
                        </w:rPr>
                        <w:t>电子皂膜和皂膜</w:t>
                      </w:r>
                      <w:proofErr w:type="gramEnd"/>
                      <w:r>
                        <w:rPr>
                          <w:rFonts w:ascii="黑体" w:eastAsia="黑体" w:hAnsi="黑体" w:hint="eastAsia"/>
                          <w:sz w:val="28"/>
                          <w:szCs w:val="28"/>
                        </w:rPr>
                        <w:t>气体流量标准装置部分</w:t>
                      </w:r>
                    </w:p>
                  </w:txbxContent>
                </v:textbox>
              </v:shape>
            </w:pict>
          </mc:Fallback>
        </mc:AlternateContent>
      </w:r>
      <w:proofErr w:type="gramStart"/>
      <w:r w:rsidR="00541259" w:rsidRPr="00084B18">
        <w:rPr>
          <w:rFonts w:eastAsia="黑体"/>
          <w:sz w:val="44"/>
          <w:szCs w:val="44"/>
        </w:rPr>
        <w:t>皂膜流量计</w:t>
      </w:r>
      <w:proofErr w:type="gramEnd"/>
      <w:r w:rsidR="00541259" w:rsidRPr="00084B18">
        <w:rPr>
          <w:rFonts w:eastAsia="黑体"/>
          <w:sz w:val="44"/>
          <w:szCs w:val="44"/>
        </w:rPr>
        <w:t>校准规范</w:t>
      </w:r>
    </w:p>
    <w:p w14:paraId="409DD40C" w14:textId="77777777" w:rsidR="00322C20" w:rsidRPr="00084B18" w:rsidRDefault="00541259">
      <w:pPr>
        <w:tabs>
          <w:tab w:val="left" w:pos="1620"/>
          <w:tab w:val="left" w:pos="1800"/>
        </w:tabs>
        <w:spacing w:line="360" w:lineRule="auto"/>
        <w:jc w:val="left"/>
        <w:rPr>
          <w:rFonts w:eastAsia="黑体"/>
          <w:b/>
          <w:sz w:val="28"/>
          <w:szCs w:val="28"/>
        </w:rPr>
      </w:pPr>
      <w:r w:rsidRPr="00084B18">
        <w:rPr>
          <w:rFonts w:eastAsia="黑体"/>
          <w:b/>
          <w:sz w:val="28"/>
          <w:szCs w:val="28"/>
        </w:rPr>
        <w:t xml:space="preserve"> Calibration Specification for</w:t>
      </w:r>
    </w:p>
    <w:p w14:paraId="01DC9CCA" w14:textId="77777777" w:rsidR="00322C20" w:rsidRPr="00084B18" w:rsidRDefault="00541259">
      <w:pPr>
        <w:tabs>
          <w:tab w:val="left" w:pos="1620"/>
          <w:tab w:val="left" w:pos="1800"/>
        </w:tabs>
        <w:spacing w:line="360" w:lineRule="auto"/>
        <w:jc w:val="left"/>
        <w:rPr>
          <w:rFonts w:eastAsia="黑体"/>
          <w:b/>
          <w:sz w:val="28"/>
          <w:szCs w:val="28"/>
        </w:rPr>
      </w:pPr>
      <w:r w:rsidRPr="00084B18">
        <w:rPr>
          <w:rFonts w:eastAsia="黑体"/>
          <w:b/>
          <w:sz w:val="28"/>
          <w:szCs w:val="28"/>
        </w:rPr>
        <w:t xml:space="preserve"> Soap Film Flow Meter</w:t>
      </w:r>
    </w:p>
    <w:p w14:paraId="0777AF5A" w14:textId="77777777" w:rsidR="00322C20" w:rsidRPr="00084B18" w:rsidRDefault="00322C20">
      <w:pPr>
        <w:tabs>
          <w:tab w:val="left" w:pos="1620"/>
          <w:tab w:val="left" w:pos="1800"/>
        </w:tabs>
        <w:spacing w:line="360" w:lineRule="auto"/>
        <w:jc w:val="left"/>
        <w:rPr>
          <w:rFonts w:eastAsia="黑体"/>
          <w:b/>
          <w:sz w:val="28"/>
          <w:szCs w:val="28"/>
        </w:rPr>
      </w:pPr>
    </w:p>
    <w:p w14:paraId="158ECB7E" w14:textId="77777777" w:rsidR="00322C20" w:rsidRPr="00084B18" w:rsidRDefault="00541259">
      <w:pPr>
        <w:tabs>
          <w:tab w:val="left" w:pos="1620"/>
          <w:tab w:val="left" w:pos="1800"/>
        </w:tabs>
        <w:spacing w:line="360" w:lineRule="auto"/>
        <w:ind w:firstLine="1830"/>
        <w:rPr>
          <w:sz w:val="28"/>
        </w:rPr>
      </w:pPr>
      <w:r w:rsidRPr="00084B18">
        <w:rPr>
          <w:noProof/>
          <w:sz w:val="28"/>
        </w:rPr>
        <mc:AlternateContent>
          <mc:Choice Requires="wps">
            <w:drawing>
              <wp:anchor distT="0" distB="0" distL="114300" distR="114300" simplePos="0" relativeHeight="251658240" behindDoc="0" locked="0" layoutInCell="1" allowOverlap="1" wp14:anchorId="241CC3C6" wp14:editId="7E8F4A8F">
                <wp:simplePos x="0" y="0"/>
                <wp:positionH relativeFrom="column">
                  <wp:align>center</wp:align>
                </wp:positionH>
                <wp:positionV relativeFrom="paragraph">
                  <wp:posOffset>27940</wp:posOffset>
                </wp:positionV>
                <wp:extent cx="5760085" cy="0"/>
                <wp:effectExtent l="12065" t="10795" r="9525" b="825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ln>
                      </wps:spPr>
                      <wps:bodyPr/>
                    </wps:wsp>
                  </a:graphicData>
                </a:graphic>
              </wp:anchor>
            </w:drawing>
          </mc:Choice>
          <mc:Fallback xmlns:w16du="http://schemas.microsoft.com/office/word/2023/wordml/word16du">
            <w:pict>
              <v:line w14:anchorId="7C20A3EC" id="Line 32" o:spid="_x0000_s1026" style="position:absolute;left:0;text-align:left;z-index:251658240;visibility:visible;mso-wrap-style:square;mso-wrap-distance-left:9pt;mso-wrap-distance-top:0;mso-wrap-distance-right:9pt;mso-wrap-distance-bottom:0;mso-position-horizontal:center;mso-position-horizontal-relative:text;mso-position-vertical:absolute;mso-position-vertical-relative:text" from="0,2.2pt" to="4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"/>
            </w:pict>
          </mc:Fallback>
        </mc:AlternateContent>
      </w:r>
    </w:p>
    <w:p w14:paraId="2221694C" w14:textId="77777777" w:rsidR="00322C20" w:rsidRPr="00084B18" w:rsidRDefault="00322C20">
      <w:pPr>
        <w:tabs>
          <w:tab w:val="left" w:pos="1620"/>
          <w:tab w:val="left" w:pos="1800"/>
        </w:tabs>
        <w:spacing w:line="360" w:lineRule="auto"/>
        <w:rPr>
          <w:sz w:val="28"/>
        </w:rPr>
      </w:pPr>
    </w:p>
    <w:p w14:paraId="76D14C9B" w14:textId="77777777" w:rsidR="00322C20" w:rsidRPr="00084B18" w:rsidRDefault="00322C20">
      <w:pPr>
        <w:tabs>
          <w:tab w:val="left" w:pos="1620"/>
          <w:tab w:val="left" w:pos="1800"/>
        </w:tabs>
        <w:spacing w:line="360" w:lineRule="auto"/>
        <w:rPr>
          <w:sz w:val="28"/>
        </w:rPr>
      </w:pPr>
    </w:p>
    <w:p w14:paraId="5674BD26" w14:textId="77777777" w:rsidR="00322C20" w:rsidRPr="00084B18" w:rsidRDefault="00322C20">
      <w:pPr>
        <w:tabs>
          <w:tab w:val="left" w:pos="1620"/>
          <w:tab w:val="left" w:pos="1800"/>
        </w:tabs>
        <w:spacing w:line="360" w:lineRule="auto"/>
        <w:rPr>
          <w:sz w:val="28"/>
        </w:rPr>
      </w:pPr>
    </w:p>
    <w:p w14:paraId="57892D26" w14:textId="77777777" w:rsidR="00322C20" w:rsidRPr="00084B18" w:rsidRDefault="00541259">
      <w:pPr>
        <w:tabs>
          <w:tab w:val="left" w:pos="1620"/>
          <w:tab w:val="left" w:pos="1800"/>
        </w:tabs>
        <w:spacing w:line="360" w:lineRule="auto"/>
        <w:ind w:firstLine="280"/>
        <w:rPr>
          <w:sz w:val="28"/>
        </w:rPr>
      </w:pPr>
      <w:r w:rsidRPr="00084B18">
        <w:rPr>
          <w:rFonts w:eastAsia="黑体"/>
          <w:sz w:val="28"/>
        </w:rPr>
        <w:t>归</w:t>
      </w:r>
      <w:r w:rsidRPr="00084B18">
        <w:rPr>
          <w:rFonts w:eastAsia="黑体"/>
          <w:sz w:val="28"/>
        </w:rPr>
        <w:t xml:space="preserve"> </w:t>
      </w:r>
      <w:r w:rsidRPr="00084B18">
        <w:rPr>
          <w:rFonts w:eastAsia="黑体"/>
          <w:sz w:val="28"/>
        </w:rPr>
        <w:t>口</w:t>
      </w:r>
      <w:r w:rsidRPr="00084B18">
        <w:rPr>
          <w:rFonts w:eastAsia="黑体"/>
          <w:sz w:val="28"/>
        </w:rPr>
        <w:t xml:space="preserve"> </w:t>
      </w:r>
      <w:r w:rsidRPr="00084B18">
        <w:rPr>
          <w:rFonts w:eastAsia="黑体"/>
          <w:sz w:val="28"/>
        </w:rPr>
        <w:t>单</w:t>
      </w:r>
      <w:r w:rsidRPr="00084B18">
        <w:rPr>
          <w:rFonts w:eastAsia="黑体"/>
          <w:sz w:val="28"/>
        </w:rPr>
        <w:t xml:space="preserve"> </w:t>
      </w:r>
      <w:r w:rsidRPr="00084B18">
        <w:rPr>
          <w:rFonts w:eastAsia="黑体"/>
          <w:sz w:val="28"/>
        </w:rPr>
        <w:t>位：</w:t>
      </w:r>
      <w:r w:rsidRPr="00084B18">
        <w:rPr>
          <w:rFonts w:eastAsia="黑体"/>
          <w:sz w:val="28"/>
        </w:rPr>
        <w:t xml:space="preserve"> </w:t>
      </w:r>
      <w:r w:rsidRPr="00084B18">
        <w:rPr>
          <w:sz w:val="28"/>
        </w:rPr>
        <w:t>全国流量计量技术委员会</w:t>
      </w:r>
    </w:p>
    <w:p w14:paraId="4495FC8C" w14:textId="77777777" w:rsidR="00322C20" w:rsidRPr="00084B18" w:rsidRDefault="00541259">
      <w:pPr>
        <w:tabs>
          <w:tab w:val="left" w:pos="1276"/>
          <w:tab w:val="left" w:pos="1985"/>
        </w:tabs>
        <w:spacing w:line="360" w:lineRule="auto"/>
        <w:ind w:firstLineChars="100" w:firstLine="280"/>
        <w:rPr>
          <w:sz w:val="28"/>
        </w:rPr>
      </w:pPr>
      <w:r w:rsidRPr="00084B18">
        <w:rPr>
          <w:rFonts w:eastAsia="黑体"/>
          <w:sz w:val="28"/>
        </w:rPr>
        <w:t>主要起草单位：</w:t>
      </w:r>
    </w:p>
    <w:p w14:paraId="4906565C" w14:textId="77777777" w:rsidR="00322C20" w:rsidRPr="00084B18" w:rsidRDefault="00322C20">
      <w:pPr>
        <w:tabs>
          <w:tab w:val="left" w:pos="1276"/>
          <w:tab w:val="left" w:pos="1985"/>
        </w:tabs>
        <w:spacing w:line="360" w:lineRule="auto"/>
        <w:ind w:firstLineChars="800" w:firstLine="2240"/>
        <w:rPr>
          <w:sz w:val="28"/>
        </w:rPr>
      </w:pPr>
    </w:p>
    <w:p w14:paraId="132BD68D" w14:textId="77777777" w:rsidR="00322C20" w:rsidRPr="00084B18" w:rsidRDefault="00322C20">
      <w:pPr>
        <w:tabs>
          <w:tab w:val="left" w:pos="1276"/>
          <w:tab w:val="left" w:pos="1985"/>
        </w:tabs>
        <w:spacing w:line="360" w:lineRule="auto"/>
        <w:ind w:firstLineChars="800" w:firstLine="2240"/>
        <w:rPr>
          <w:sz w:val="28"/>
        </w:rPr>
      </w:pPr>
    </w:p>
    <w:p w14:paraId="13D28B82" w14:textId="77777777" w:rsidR="00322C20" w:rsidRPr="00084B18" w:rsidRDefault="00541259">
      <w:pPr>
        <w:tabs>
          <w:tab w:val="left" w:pos="1620"/>
          <w:tab w:val="left" w:pos="1800"/>
        </w:tabs>
        <w:spacing w:line="360" w:lineRule="auto"/>
        <w:ind w:firstLineChars="100" w:firstLine="280"/>
        <w:rPr>
          <w:rFonts w:eastAsia="黑体"/>
          <w:sz w:val="28"/>
        </w:rPr>
      </w:pPr>
      <w:r w:rsidRPr="00084B18">
        <w:rPr>
          <w:rFonts w:eastAsia="黑体"/>
          <w:sz w:val="28"/>
        </w:rPr>
        <w:t>参加起草单位：</w:t>
      </w:r>
      <w:r w:rsidR="005D31BD" w:rsidRPr="00084B18">
        <w:rPr>
          <w:rFonts w:eastAsia="黑体"/>
          <w:sz w:val="28"/>
        </w:rPr>
        <w:t xml:space="preserve"> </w:t>
      </w:r>
    </w:p>
    <w:p w14:paraId="0F3EBB1E" w14:textId="77777777" w:rsidR="00322C20" w:rsidRPr="00084B18" w:rsidRDefault="00322C20">
      <w:pPr>
        <w:tabs>
          <w:tab w:val="left" w:pos="1276"/>
          <w:tab w:val="left" w:pos="1985"/>
        </w:tabs>
        <w:spacing w:line="360" w:lineRule="auto"/>
        <w:ind w:firstLineChars="800" w:firstLine="2240"/>
        <w:rPr>
          <w:sz w:val="28"/>
        </w:rPr>
      </w:pPr>
    </w:p>
    <w:p w14:paraId="749D2CE9" w14:textId="77777777" w:rsidR="00322C20" w:rsidRPr="00084B18" w:rsidRDefault="00322C20">
      <w:pPr>
        <w:tabs>
          <w:tab w:val="left" w:pos="1276"/>
          <w:tab w:val="left" w:pos="1985"/>
        </w:tabs>
        <w:spacing w:line="360" w:lineRule="auto"/>
        <w:ind w:firstLineChars="800" w:firstLine="2240"/>
        <w:rPr>
          <w:sz w:val="28"/>
        </w:rPr>
      </w:pPr>
    </w:p>
    <w:p w14:paraId="4CD0DDA1" w14:textId="77777777" w:rsidR="00322C20" w:rsidRPr="00084B18" w:rsidRDefault="00322C20">
      <w:pPr>
        <w:tabs>
          <w:tab w:val="left" w:pos="1276"/>
          <w:tab w:val="left" w:pos="1985"/>
        </w:tabs>
        <w:spacing w:line="360" w:lineRule="auto"/>
        <w:ind w:firstLineChars="800" w:firstLine="2240"/>
        <w:rPr>
          <w:sz w:val="28"/>
        </w:rPr>
      </w:pPr>
    </w:p>
    <w:p w14:paraId="03D3546A" w14:textId="77777777" w:rsidR="00322C20" w:rsidRPr="00084B18" w:rsidRDefault="00322C20">
      <w:pPr>
        <w:spacing w:beforeLines="280" w:before="873" w:line="300" w:lineRule="exact"/>
        <w:rPr>
          <w:sz w:val="28"/>
        </w:rPr>
      </w:pPr>
    </w:p>
    <w:p w14:paraId="5D5A21B3" w14:textId="77777777" w:rsidR="00322C20" w:rsidRPr="00084B18" w:rsidRDefault="00541259">
      <w:pPr>
        <w:spacing w:beforeLines="280" w:before="873" w:line="300" w:lineRule="exact"/>
        <w:ind w:firstLineChars="50" w:firstLine="140"/>
        <w:jc w:val="center"/>
        <w:rPr>
          <w:sz w:val="28"/>
        </w:rPr>
      </w:pPr>
      <w:r w:rsidRPr="00084B18">
        <w:rPr>
          <w:noProof/>
          <w:sz w:val="28"/>
        </w:rPr>
        <mc:AlternateContent>
          <mc:Choice Requires="wps">
            <w:drawing>
              <wp:anchor distT="0" distB="0" distL="114300" distR="114300" simplePos="0" relativeHeight="251659264" behindDoc="0" locked="0" layoutInCell="1" allowOverlap="1" wp14:anchorId="5A2C42AA" wp14:editId="6F065131">
                <wp:simplePos x="0" y="0"/>
                <wp:positionH relativeFrom="column">
                  <wp:posOffset>426720</wp:posOffset>
                </wp:positionH>
                <wp:positionV relativeFrom="paragraph">
                  <wp:posOffset>744220</wp:posOffset>
                </wp:positionV>
                <wp:extent cx="360045" cy="864235"/>
                <wp:effectExtent l="1905"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6423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07A50B3D" id="Rectangle 34" o:spid="_x0000_s1026" style="position:absolute;left:0;text-align:left;margin-left:33.6pt;margin-top:58.6pt;width:28.35pt;height:68.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" stroked="f"/>
            </w:pict>
          </mc:Fallback>
        </mc:AlternateContent>
      </w:r>
      <w:r w:rsidRPr="00084B18">
        <w:rPr>
          <w:sz w:val="28"/>
        </w:rPr>
        <w:t>本规范委托全国流量计量技术委员会负责解释</w:t>
      </w:r>
    </w:p>
    <w:p w14:paraId="65CBBCE5" w14:textId="77777777" w:rsidR="00322C20" w:rsidRPr="00084B18" w:rsidRDefault="00322C20">
      <w:pPr>
        <w:spacing w:line="360" w:lineRule="auto"/>
        <w:rPr>
          <w:rFonts w:eastAsia="黑体"/>
          <w:b/>
          <w:sz w:val="28"/>
        </w:rPr>
      </w:pPr>
    </w:p>
    <w:p w14:paraId="541A9A78" w14:textId="77777777" w:rsidR="00322C20" w:rsidRPr="00084B18" w:rsidRDefault="00322C20">
      <w:pPr>
        <w:spacing w:line="360" w:lineRule="auto"/>
        <w:ind w:firstLineChars="29" w:firstLine="82"/>
        <w:rPr>
          <w:rFonts w:eastAsia="黑体"/>
          <w:b/>
          <w:sz w:val="28"/>
        </w:rPr>
      </w:pPr>
    </w:p>
    <w:p w14:paraId="1BA4E269" w14:textId="77777777" w:rsidR="00322C20" w:rsidRPr="00084B18" w:rsidRDefault="00541259">
      <w:pPr>
        <w:spacing w:line="360" w:lineRule="auto"/>
        <w:ind w:firstLineChars="29" w:firstLine="81"/>
        <w:rPr>
          <w:rFonts w:eastAsia="黑体"/>
          <w:sz w:val="28"/>
        </w:rPr>
      </w:pPr>
      <w:r w:rsidRPr="00084B18">
        <w:rPr>
          <w:rFonts w:eastAsia="黑体"/>
          <w:sz w:val="28"/>
        </w:rPr>
        <w:lastRenderedPageBreak/>
        <w:t>本规范主要起草人：</w:t>
      </w:r>
    </w:p>
    <w:p w14:paraId="1F8E9071" w14:textId="77777777" w:rsidR="00322C20" w:rsidRPr="00084B18" w:rsidRDefault="00884EBF">
      <w:pPr>
        <w:spacing w:line="360" w:lineRule="auto"/>
        <w:ind w:firstLineChars="550" w:firstLine="1540"/>
        <w:rPr>
          <w:sz w:val="28"/>
        </w:rPr>
      </w:pPr>
      <w:r w:rsidRPr="00084B18">
        <w:rPr>
          <w:sz w:val="28"/>
        </w:rPr>
        <w:t>*****</w:t>
      </w:r>
      <w:r w:rsidR="00541259" w:rsidRPr="00084B18">
        <w:rPr>
          <w:sz w:val="28"/>
        </w:rPr>
        <w:t>（</w:t>
      </w:r>
      <w:r w:rsidRPr="00084B18">
        <w:rPr>
          <w:sz w:val="28"/>
        </w:rPr>
        <w:t>*******************</w:t>
      </w:r>
      <w:r w:rsidR="00541259" w:rsidRPr="00084B18">
        <w:rPr>
          <w:sz w:val="28"/>
        </w:rPr>
        <w:t>）</w:t>
      </w:r>
    </w:p>
    <w:p w14:paraId="3B47FEAA" w14:textId="77777777" w:rsidR="00322C20" w:rsidRPr="00084B18" w:rsidRDefault="00884EBF">
      <w:pPr>
        <w:spacing w:line="360" w:lineRule="auto"/>
        <w:ind w:firstLineChars="550" w:firstLine="1540"/>
        <w:rPr>
          <w:sz w:val="28"/>
        </w:rPr>
      </w:pPr>
      <w:r w:rsidRPr="00084B18">
        <w:rPr>
          <w:sz w:val="28"/>
        </w:rPr>
        <w:t>*****</w:t>
      </w:r>
      <w:r w:rsidRPr="00084B18">
        <w:rPr>
          <w:sz w:val="28"/>
        </w:rPr>
        <w:t>（</w:t>
      </w:r>
      <w:r w:rsidRPr="00084B18">
        <w:rPr>
          <w:sz w:val="28"/>
        </w:rPr>
        <w:t>*******************</w:t>
      </w:r>
      <w:r w:rsidRPr="00084B18">
        <w:rPr>
          <w:sz w:val="28"/>
        </w:rPr>
        <w:t>）</w:t>
      </w:r>
    </w:p>
    <w:p w14:paraId="5401A1C3" w14:textId="77777777" w:rsidR="00322C20" w:rsidRPr="00084B18" w:rsidRDefault="00884EBF">
      <w:pPr>
        <w:spacing w:line="360" w:lineRule="auto"/>
        <w:ind w:firstLineChars="550" w:firstLine="1540"/>
        <w:rPr>
          <w:sz w:val="28"/>
        </w:rPr>
      </w:pPr>
      <w:r w:rsidRPr="00084B18">
        <w:rPr>
          <w:sz w:val="28"/>
        </w:rPr>
        <w:t>*****</w:t>
      </w:r>
      <w:r w:rsidRPr="00084B18">
        <w:rPr>
          <w:sz w:val="28"/>
        </w:rPr>
        <w:t>（</w:t>
      </w:r>
      <w:r w:rsidRPr="00084B18">
        <w:rPr>
          <w:sz w:val="28"/>
        </w:rPr>
        <w:t>*******************</w:t>
      </w:r>
      <w:r w:rsidRPr="00084B18">
        <w:rPr>
          <w:sz w:val="28"/>
        </w:rPr>
        <w:t>）</w:t>
      </w:r>
    </w:p>
    <w:p w14:paraId="5DA7A628" w14:textId="77777777" w:rsidR="00322C20" w:rsidRPr="00084B18" w:rsidRDefault="00541259">
      <w:pPr>
        <w:tabs>
          <w:tab w:val="left" w:pos="1620"/>
        </w:tabs>
        <w:spacing w:line="360" w:lineRule="auto"/>
        <w:ind w:firstLineChars="344" w:firstLine="963"/>
        <w:rPr>
          <w:sz w:val="28"/>
        </w:rPr>
      </w:pPr>
      <w:r w:rsidRPr="00084B18">
        <w:rPr>
          <w:rFonts w:eastAsia="黑体"/>
          <w:sz w:val="28"/>
        </w:rPr>
        <w:t>参加起草人：</w:t>
      </w:r>
    </w:p>
    <w:p w14:paraId="039E3117" w14:textId="77777777" w:rsidR="00322C20" w:rsidRPr="00084B18" w:rsidRDefault="00884EBF">
      <w:pPr>
        <w:spacing w:line="360" w:lineRule="auto"/>
        <w:ind w:firstLineChars="550" w:firstLine="1540"/>
        <w:rPr>
          <w:sz w:val="28"/>
        </w:rPr>
      </w:pPr>
      <w:r w:rsidRPr="00084B18">
        <w:rPr>
          <w:sz w:val="28"/>
        </w:rPr>
        <w:t>*****</w:t>
      </w:r>
      <w:r w:rsidRPr="00084B18">
        <w:rPr>
          <w:sz w:val="28"/>
        </w:rPr>
        <w:t>（</w:t>
      </w:r>
      <w:r w:rsidRPr="00084B18">
        <w:rPr>
          <w:sz w:val="28"/>
        </w:rPr>
        <w:t>*******************</w:t>
      </w:r>
      <w:r w:rsidRPr="00084B18">
        <w:rPr>
          <w:sz w:val="28"/>
        </w:rPr>
        <w:t>）</w:t>
      </w:r>
    </w:p>
    <w:p w14:paraId="66CDE9B0" w14:textId="77777777" w:rsidR="00322C20" w:rsidRPr="00084B18" w:rsidRDefault="00884EBF">
      <w:pPr>
        <w:spacing w:line="360" w:lineRule="auto"/>
        <w:ind w:firstLineChars="550" w:firstLine="1540"/>
        <w:rPr>
          <w:sz w:val="28"/>
        </w:rPr>
      </w:pPr>
      <w:r w:rsidRPr="00084B18">
        <w:rPr>
          <w:sz w:val="28"/>
        </w:rPr>
        <w:t>*****</w:t>
      </w:r>
      <w:r w:rsidRPr="00084B18">
        <w:rPr>
          <w:sz w:val="28"/>
        </w:rPr>
        <w:t>（</w:t>
      </w:r>
      <w:r w:rsidRPr="00084B18">
        <w:rPr>
          <w:sz w:val="28"/>
        </w:rPr>
        <w:t>*******************</w:t>
      </w:r>
      <w:r w:rsidRPr="00084B18">
        <w:rPr>
          <w:sz w:val="28"/>
        </w:rPr>
        <w:t>）</w:t>
      </w:r>
    </w:p>
    <w:p w14:paraId="048AF6D5" w14:textId="77777777" w:rsidR="00322C20" w:rsidRPr="00084B18" w:rsidRDefault="00884EBF">
      <w:pPr>
        <w:spacing w:line="360" w:lineRule="auto"/>
        <w:ind w:firstLineChars="550" w:firstLine="1540"/>
        <w:rPr>
          <w:sz w:val="28"/>
        </w:rPr>
      </w:pPr>
      <w:r w:rsidRPr="00084B18">
        <w:rPr>
          <w:sz w:val="28"/>
        </w:rPr>
        <w:t>*****</w:t>
      </w:r>
      <w:r w:rsidRPr="00084B18">
        <w:rPr>
          <w:sz w:val="28"/>
        </w:rPr>
        <w:t>（</w:t>
      </w:r>
      <w:r w:rsidRPr="00084B18">
        <w:rPr>
          <w:sz w:val="28"/>
        </w:rPr>
        <w:t>*******************</w:t>
      </w:r>
      <w:r w:rsidRPr="00084B18">
        <w:rPr>
          <w:sz w:val="28"/>
        </w:rPr>
        <w:t>）</w:t>
      </w:r>
    </w:p>
    <w:p w14:paraId="622C0073" w14:textId="77777777" w:rsidR="00322C20" w:rsidRPr="00084B18" w:rsidRDefault="00884EBF">
      <w:pPr>
        <w:spacing w:line="360" w:lineRule="auto"/>
        <w:ind w:firstLineChars="550" w:firstLine="1540"/>
        <w:rPr>
          <w:sz w:val="28"/>
        </w:rPr>
      </w:pPr>
      <w:r w:rsidRPr="00084B18">
        <w:rPr>
          <w:sz w:val="28"/>
        </w:rPr>
        <w:t>*****</w:t>
      </w:r>
      <w:r w:rsidRPr="00084B18">
        <w:rPr>
          <w:sz w:val="28"/>
        </w:rPr>
        <w:t>（</w:t>
      </w:r>
      <w:r w:rsidRPr="00084B18">
        <w:rPr>
          <w:sz w:val="28"/>
        </w:rPr>
        <w:t>*******************</w:t>
      </w:r>
      <w:r w:rsidRPr="00084B18">
        <w:rPr>
          <w:sz w:val="28"/>
        </w:rPr>
        <w:t>）</w:t>
      </w:r>
    </w:p>
    <w:p w14:paraId="4D1A2906" w14:textId="77777777" w:rsidR="00322C20" w:rsidRPr="00084B18" w:rsidRDefault="00322C20">
      <w:pPr>
        <w:tabs>
          <w:tab w:val="left" w:pos="1620"/>
          <w:tab w:val="left" w:pos="8460"/>
        </w:tabs>
        <w:spacing w:line="360" w:lineRule="auto"/>
        <w:jc w:val="center"/>
        <w:rPr>
          <w:rFonts w:eastAsia="黑体"/>
          <w:b/>
          <w:sz w:val="28"/>
        </w:rPr>
      </w:pPr>
    </w:p>
    <w:p w14:paraId="7FA49E92" w14:textId="77777777" w:rsidR="00322C20" w:rsidRPr="00084B18" w:rsidRDefault="00322C20">
      <w:pPr>
        <w:tabs>
          <w:tab w:val="left" w:pos="1620"/>
          <w:tab w:val="left" w:pos="8460"/>
        </w:tabs>
        <w:spacing w:line="360" w:lineRule="auto"/>
        <w:jc w:val="center"/>
        <w:rPr>
          <w:rFonts w:eastAsia="黑体"/>
          <w:b/>
          <w:sz w:val="28"/>
        </w:rPr>
      </w:pPr>
    </w:p>
    <w:p w14:paraId="69644D9C" w14:textId="77777777" w:rsidR="00322C20" w:rsidRPr="00084B18" w:rsidRDefault="00322C20">
      <w:pPr>
        <w:tabs>
          <w:tab w:val="left" w:pos="1620"/>
          <w:tab w:val="left" w:pos="8460"/>
        </w:tabs>
        <w:spacing w:line="360" w:lineRule="auto"/>
        <w:jc w:val="center"/>
        <w:rPr>
          <w:rFonts w:eastAsia="黑体"/>
          <w:b/>
          <w:sz w:val="28"/>
        </w:rPr>
      </w:pPr>
    </w:p>
    <w:p w14:paraId="48023C34" w14:textId="77777777" w:rsidR="00322C20" w:rsidRPr="00084B18" w:rsidRDefault="00322C20">
      <w:pPr>
        <w:tabs>
          <w:tab w:val="left" w:pos="1620"/>
          <w:tab w:val="left" w:pos="8460"/>
        </w:tabs>
        <w:spacing w:line="360" w:lineRule="auto"/>
        <w:jc w:val="center"/>
        <w:rPr>
          <w:rFonts w:eastAsia="黑体"/>
          <w:b/>
          <w:sz w:val="28"/>
        </w:rPr>
        <w:sectPr w:rsidR="00322C20" w:rsidRPr="00084B18" w:rsidSect="00D00334">
          <w:headerReference w:type="default" r:id="rId10"/>
          <w:footerReference w:type="even" r:id="rId11"/>
          <w:footerReference w:type="default" r:id="rId12"/>
          <w:pgSz w:w="11906" w:h="16838"/>
          <w:pgMar w:top="1440" w:right="1644" w:bottom="1440" w:left="1701" w:header="851" w:footer="992" w:gutter="0"/>
          <w:pgNumType w:fmt="upperRoman" w:start="1"/>
          <w:cols w:space="720"/>
          <w:titlePg/>
          <w:docGrid w:type="lines" w:linePitch="312"/>
        </w:sectPr>
      </w:pPr>
    </w:p>
    <w:p w14:paraId="18CC6B43" w14:textId="77777777" w:rsidR="00322C20" w:rsidRPr="00084B18" w:rsidRDefault="00541259">
      <w:pPr>
        <w:tabs>
          <w:tab w:val="left" w:pos="1620"/>
          <w:tab w:val="left" w:pos="8460"/>
        </w:tabs>
        <w:spacing w:line="360" w:lineRule="auto"/>
        <w:jc w:val="center"/>
        <w:rPr>
          <w:rFonts w:eastAsia="黑体"/>
          <w:sz w:val="44"/>
          <w:szCs w:val="44"/>
        </w:rPr>
      </w:pPr>
      <w:r w:rsidRPr="00084B18">
        <w:rPr>
          <w:rFonts w:eastAsia="黑体"/>
          <w:sz w:val="44"/>
          <w:szCs w:val="44"/>
        </w:rPr>
        <w:lastRenderedPageBreak/>
        <w:t>目</w:t>
      </w:r>
      <w:r w:rsidRPr="00084B18">
        <w:rPr>
          <w:rFonts w:eastAsia="黑体"/>
          <w:sz w:val="44"/>
          <w:szCs w:val="44"/>
        </w:rPr>
        <w:t xml:space="preserve">   </w:t>
      </w:r>
      <w:r w:rsidRPr="00084B18">
        <w:rPr>
          <w:rFonts w:eastAsia="黑体"/>
          <w:sz w:val="44"/>
          <w:szCs w:val="44"/>
        </w:rPr>
        <w:t>录</w:t>
      </w:r>
    </w:p>
    <w:p w14:paraId="753BB10B" w14:textId="77777777" w:rsidR="00322C20" w:rsidRPr="00084B18" w:rsidRDefault="00322C20">
      <w:pPr>
        <w:tabs>
          <w:tab w:val="left" w:pos="1620"/>
          <w:tab w:val="left" w:pos="8460"/>
        </w:tabs>
        <w:spacing w:line="360" w:lineRule="auto"/>
        <w:rPr>
          <w:b/>
          <w:sz w:val="24"/>
        </w:rPr>
      </w:pPr>
    </w:p>
    <w:p w14:paraId="0E03ECAF"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mallCaps/>
          <w:position w:val="-32"/>
          <w:sz w:val="24"/>
          <w:szCs w:val="24"/>
        </w:rPr>
        <w:fldChar w:fldCharType="begin"/>
      </w:r>
      <w:r w:rsidRPr="00084B18">
        <w:rPr>
          <w:rFonts w:ascii="Times New Roman" w:eastAsiaTheme="minorEastAsia" w:hAnsi="Times New Roman"/>
          <w:b w:val="0"/>
          <w:smallCaps/>
          <w:position w:val="-32"/>
          <w:sz w:val="24"/>
          <w:szCs w:val="24"/>
        </w:rPr>
        <w:instrText xml:space="preserve"> TOC \o "1-2" \u </w:instrText>
      </w:r>
      <w:r w:rsidRPr="00084B18">
        <w:rPr>
          <w:rFonts w:ascii="Times New Roman" w:eastAsiaTheme="minorEastAsia" w:hAnsi="Times New Roman"/>
          <w:b w:val="0"/>
          <w:smallCaps/>
          <w:position w:val="-32"/>
          <w:sz w:val="24"/>
          <w:szCs w:val="24"/>
        </w:rPr>
        <w:fldChar w:fldCharType="separate"/>
      </w:r>
      <w:r w:rsidRPr="00084B18">
        <w:rPr>
          <w:rFonts w:ascii="Times New Roman" w:eastAsiaTheme="minorEastAsia" w:hAnsi="Times New Roman"/>
          <w:b w:val="0"/>
          <w:sz w:val="24"/>
          <w:szCs w:val="24"/>
        </w:rPr>
        <w:t>引</w:t>
      </w:r>
      <w:r w:rsidRPr="00084B18">
        <w:rPr>
          <w:rFonts w:ascii="Times New Roman" w:eastAsiaTheme="minorEastAsia" w:hAnsi="Times New Roman"/>
          <w:b w:val="0"/>
          <w:sz w:val="24"/>
          <w:szCs w:val="24"/>
        </w:rPr>
        <w:t xml:space="preserve">   </w:t>
      </w:r>
      <w:r w:rsidRPr="00084B18">
        <w:rPr>
          <w:rFonts w:ascii="Times New Roman" w:eastAsiaTheme="minorEastAsia" w:hAnsi="Times New Roman"/>
          <w:b w:val="0"/>
          <w:sz w:val="24"/>
          <w:szCs w:val="24"/>
        </w:rPr>
        <w:t>言</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_Toc126615959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II</w:t>
      </w:r>
      <w:r w:rsidRPr="00084B18">
        <w:rPr>
          <w:rFonts w:ascii="Times New Roman" w:eastAsiaTheme="minorEastAsia" w:hAnsi="Times New Roman"/>
          <w:b w:val="0"/>
          <w:sz w:val="24"/>
          <w:szCs w:val="24"/>
        </w:rPr>
        <w:fldChar w:fldCharType="end"/>
      </w:r>
    </w:p>
    <w:p w14:paraId="479BA873"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1  </w:t>
      </w:r>
      <w:r w:rsidRPr="00084B18">
        <w:rPr>
          <w:rFonts w:ascii="Times New Roman" w:eastAsiaTheme="minorEastAsia" w:hAnsi="Times New Roman"/>
          <w:b w:val="0"/>
          <w:sz w:val="24"/>
          <w:szCs w:val="24"/>
        </w:rPr>
        <w:t>范围</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_Toc126615960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399A2A6E"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2  </w:t>
      </w:r>
      <w:r w:rsidRPr="00084B18">
        <w:rPr>
          <w:rFonts w:ascii="Times New Roman" w:eastAsiaTheme="minorEastAsia" w:hAnsi="Times New Roman"/>
          <w:b w:val="0"/>
          <w:sz w:val="24"/>
          <w:szCs w:val="24"/>
        </w:rPr>
        <w:t>引用文献</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_Toc126615961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6A5A91F4"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3  </w:t>
      </w:r>
      <w:r w:rsidRPr="00084B18">
        <w:rPr>
          <w:rFonts w:ascii="Times New Roman" w:eastAsiaTheme="minorEastAsia" w:hAnsi="Times New Roman"/>
          <w:b w:val="0"/>
          <w:sz w:val="24"/>
          <w:szCs w:val="24"/>
        </w:rPr>
        <w:t>术语和计量单位</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_Toc126615962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2F9E2F3C"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3.1  </w:t>
      </w:r>
      <w:r w:rsidRPr="00084B18">
        <w:rPr>
          <w:rFonts w:ascii="Times New Roman" w:eastAsiaTheme="minorEastAsia" w:hAnsi="Times New Roman"/>
          <w:b w:val="0"/>
          <w:sz w:val="24"/>
          <w:szCs w:val="24"/>
        </w:rPr>
        <w:t>术语</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_Toc126615963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6286D25B"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3.2  </w:t>
      </w:r>
      <w:r w:rsidRPr="00084B18">
        <w:rPr>
          <w:rFonts w:ascii="Times New Roman" w:eastAsiaTheme="minorEastAsia" w:hAnsi="Times New Roman"/>
          <w:b w:val="0"/>
          <w:sz w:val="24"/>
          <w:szCs w:val="24"/>
        </w:rPr>
        <w:t>计量单位</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_Toc126615964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6940EAC9"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4  </w:t>
      </w:r>
      <w:r w:rsidRPr="00084B18">
        <w:rPr>
          <w:rFonts w:ascii="Times New Roman" w:eastAsiaTheme="minorEastAsia" w:hAnsi="Times New Roman"/>
          <w:b w:val="0"/>
          <w:sz w:val="24"/>
          <w:szCs w:val="24"/>
        </w:rPr>
        <w:t>概述</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_Toc126615965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7A7C1947"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4.1  </w:t>
      </w:r>
      <w:r w:rsidRPr="00084B18">
        <w:rPr>
          <w:rFonts w:ascii="Times New Roman" w:eastAsiaTheme="minorEastAsia" w:hAnsi="Times New Roman"/>
          <w:b w:val="0"/>
          <w:sz w:val="24"/>
          <w:szCs w:val="24"/>
        </w:rPr>
        <w:t>皂膜流量计的测量原理</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_Toc126615966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w:t>
      </w:r>
      <w:r w:rsidRPr="00084B18">
        <w:rPr>
          <w:rFonts w:ascii="Times New Roman" w:eastAsiaTheme="minorEastAsia" w:hAnsi="Times New Roman"/>
          <w:b w:val="0"/>
          <w:sz w:val="24"/>
          <w:szCs w:val="24"/>
        </w:rPr>
        <w:fldChar w:fldCharType="end"/>
      </w:r>
    </w:p>
    <w:p w14:paraId="05E2A717"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4.2  </w:t>
      </w:r>
      <w:r w:rsidRPr="00084B18">
        <w:rPr>
          <w:rFonts w:ascii="Times New Roman" w:eastAsiaTheme="minorEastAsia" w:hAnsi="Times New Roman"/>
          <w:b w:val="0"/>
          <w:sz w:val="24"/>
          <w:szCs w:val="24"/>
        </w:rPr>
        <w:t>皂膜流量计的用途</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_Toc126615967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2</w:t>
      </w:r>
      <w:r w:rsidRPr="00084B18">
        <w:rPr>
          <w:rFonts w:ascii="Times New Roman" w:eastAsiaTheme="minorEastAsia" w:hAnsi="Times New Roman"/>
          <w:b w:val="0"/>
          <w:sz w:val="24"/>
          <w:szCs w:val="24"/>
        </w:rPr>
        <w:fldChar w:fldCharType="end"/>
      </w:r>
    </w:p>
    <w:p w14:paraId="6330DF37"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4.3  </w:t>
      </w:r>
      <w:r w:rsidRPr="00084B18">
        <w:rPr>
          <w:rFonts w:ascii="Times New Roman" w:eastAsiaTheme="minorEastAsia" w:hAnsi="Times New Roman"/>
          <w:b w:val="0"/>
          <w:sz w:val="24"/>
          <w:szCs w:val="24"/>
        </w:rPr>
        <w:t>皂膜流量计的</w:t>
      </w:r>
      <w:r w:rsidRPr="00084B18">
        <w:rPr>
          <w:rFonts w:ascii="Times New Roman" w:eastAsiaTheme="minorEastAsia" w:hAnsi="Times New Roman"/>
          <w:b w:val="0"/>
          <w:bCs w:val="0"/>
          <w:sz w:val="24"/>
          <w:szCs w:val="24"/>
        </w:rPr>
        <w:t>结构</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_Toc126615968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2</w:t>
      </w:r>
      <w:r w:rsidRPr="00084B18">
        <w:rPr>
          <w:rFonts w:ascii="Times New Roman" w:eastAsiaTheme="minorEastAsia" w:hAnsi="Times New Roman"/>
          <w:b w:val="0"/>
          <w:sz w:val="24"/>
          <w:szCs w:val="24"/>
        </w:rPr>
        <w:fldChar w:fldCharType="end"/>
      </w:r>
    </w:p>
    <w:p w14:paraId="64F03438"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5  </w:t>
      </w:r>
      <w:r w:rsidRPr="00084B18">
        <w:rPr>
          <w:rFonts w:ascii="Times New Roman" w:eastAsiaTheme="minorEastAsia" w:hAnsi="Times New Roman"/>
          <w:b w:val="0"/>
          <w:sz w:val="24"/>
          <w:szCs w:val="24"/>
        </w:rPr>
        <w:t>计量特性</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_Toc126615969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3</w:t>
      </w:r>
      <w:r w:rsidRPr="00084B18">
        <w:rPr>
          <w:rFonts w:ascii="Times New Roman" w:eastAsiaTheme="minorEastAsia" w:hAnsi="Times New Roman"/>
          <w:b w:val="0"/>
          <w:sz w:val="24"/>
          <w:szCs w:val="24"/>
        </w:rPr>
        <w:fldChar w:fldCharType="end"/>
      </w:r>
    </w:p>
    <w:p w14:paraId="6E10301E"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5.1  </w:t>
      </w:r>
      <w:r w:rsidRPr="00084B18">
        <w:rPr>
          <w:rFonts w:ascii="Times New Roman" w:eastAsiaTheme="minorEastAsia" w:hAnsi="Times New Roman"/>
          <w:b w:val="0"/>
          <w:sz w:val="24"/>
          <w:szCs w:val="24"/>
        </w:rPr>
        <w:t>准确度等级</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_Toc126615970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3</w:t>
      </w:r>
      <w:r w:rsidRPr="00084B18">
        <w:rPr>
          <w:rFonts w:ascii="Times New Roman" w:eastAsiaTheme="minorEastAsia" w:hAnsi="Times New Roman"/>
          <w:b w:val="0"/>
          <w:sz w:val="24"/>
          <w:szCs w:val="24"/>
        </w:rPr>
        <w:fldChar w:fldCharType="end"/>
      </w:r>
    </w:p>
    <w:p w14:paraId="7E12DEB0"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5.2  </w:t>
      </w:r>
      <w:r w:rsidRPr="00084B18">
        <w:rPr>
          <w:rFonts w:ascii="Times New Roman" w:eastAsiaTheme="minorEastAsia" w:hAnsi="Times New Roman"/>
          <w:b w:val="0"/>
          <w:sz w:val="24"/>
          <w:szCs w:val="24"/>
        </w:rPr>
        <w:t>重复性</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_Toc126615971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3</w:t>
      </w:r>
      <w:r w:rsidRPr="00084B18">
        <w:rPr>
          <w:rFonts w:ascii="Times New Roman" w:eastAsiaTheme="minorEastAsia" w:hAnsi="Times New Roman"/>
          <w:b w:val="0"/>
          <w:sz w:val="24"/>
          <w:szCs w:val="24"/>
        </w:rPr>
        <w:fldChar w:fldCharType="end"/>
      </w:r>
    </w:p>
    <w:p w14:paraId="34F60671"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6  </w:t>
      </w:r>
      <w:r w:rsidRPr="00084B18">
        <w:rPr>
          <w:rFonts w:ascii="Times New Roman" w:eastAsiaTheme="minorEastAsia" w:hAnsi="Times New Roman"/>
          <w:b w:val="0"/>
          <w:sz w:val="24"/>
          <w:szCs w:val="24"/>
        </w:rPr>
        <w:t>校准条件</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_Toc126615972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3</w:t>
      </w:r>
      <w:r w:rsidRPr="00084B18">
        <w:rPr>
          <w:rFonts w:ascii="Times New Roman" w:eastAsiaTheme="minorEastAsia" w:hAnsi="Times New Roman"/>
          <w:b w:val="0"/>
          <w:sz w:val="24"/>
          <w:szCs w:val="24"/>
        </w:rPr>
        <w:fldChar w:fldCharType="end"/>
      </w:r>
    </w:p>
    <w:p w14:paraId="5D61E44E"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6.1  </w:t>
      </w:r>
      <w:r w:rsidRPr="00084B18">
        <w:rPr>
          <w:rFonts w:ascii="Times New Roman" w:eastAsiaTheme="minorEastAsia" w:hAnsi="Times New Roman"/>
          <w:b w:val="0"/>
          <w:sz w:val="24"/>
          <w:szCs w:val="24"/>
        </w:rPr>
        <w:t>环境条件</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_Toc126615973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3</w:t>
      </w:r>
      <w:r w:rsidRPr="00084B18">
        <w:rPr>
          <w:rFonts w:ascii="Times New Roman" w:eastAsiaTheme="minorEastAsia" w:hAnsi="Times New Roman"/>
          <w:b w:val="0"/>
          <w:sz w:val="24"/>
          <w:szCs w:val="24"/>
        </w:rPr>
        <w:fldChar w:fldCharType="end"/>
      </w:r>
    </w:p>
    <w:p w14:paraId="0F807A93"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6.3  </w:t>
      </w:r>
      <w:r w:rsidRPr="00084B18">
        <w:rPr>
          <w:rFonts w:ascii="Times New Roman" w:eastAsiaTheme="minorEastAsia" w:hAnsi="Times New Roman"/>
          <w:b w:val="0"/>
          <w:sz w:val="24"/>
          <w:szCs w:val="24"/>
        </w:rPr>
        <w:t>主标准器及配套设备</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_Toc126615974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4</w:t>
      </w:r>
      <w:r w:rsidRPr="00084B18">
        <w:rPr>
          <w:rFonts w:ascii="Times New Roman" w:eastAsiaTheme="minorEastAsia" w:hAnsi="Times New Roman"/>
          <w:b w:val="0"/>
          <w:sz w:val="24"/>
          <w:szCs w:val="24"/>
        </w:rPr>
        <w:fldChar w:fldCharType="end"/>
      </w:r>
    </w:p>
    <w:p w14:paraId="4EEB2501"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7  </w:t>
      </w:r>
      <w:r w:rsidRPr="00084B18">
        <w:rPr>
          <w:rFonts w:ascii="Times New Roman" w:eastAsiaTheme="minorEastAsia" w:hAnsi="Times New Roman"/>
          <w:b w:val="0"/>
          <w:sz w:val="24"/>
          <w:szCs w:val="24"/>
        </w:rPr>
        <w:t>校准项目和校准方法</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_Toc126615975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5</w:t>
      </w:r>
      <w:r w:rsidRPr="00084B18">
        <w:rPr>
          <w:rFonts w:ascii="Times New Roman" w:eastAsiaTheme="minorEastAsia" w:hAnsi="Times New Roman"/>
          <w:b w:val="0"/>
          <w:sz w:val="24"/>
          <w:szCs w:val="24"/>
        </w:rPr>
        <w:fldChar w:fldCharType="end"/>
      </w:r>
    </w:p>
    <w:p w14:paraId="2DF77BC5"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7.1  </w:t>
      </w:r>
      <w:r w:rsidRPr="00084B18">
        <w:rPr>
          <w:rFonts w:ascii="Times New Roman" w:eastAsiaTheme="minorEastAsia" w:hAnsi="Times New Roman"/>
          <w:b w:val="0"/>
          <w:sz w:val="24"/>
          <w:szCs w:val="24"/>
        </w:rPr>
        <w:t>校准项目</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_Toc126615976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5</w:t>
      </w:r>
      <w:r w:rsidRPr="00084B18">
        <w:rPr>
          <w:rFonts w:ascii="Times New Roman" w:eastAsiaTheme="minorEastAsia" w:hAnsi="Times New Roman"/>
          <w:b w:val="0"/>
          <w:sz w:val="24"/>
          <w:szCs w:val="24"/>
        </w:rPr>
        <w:fldChar w:fldCharType="end"/>
      </w:r>
    </w:p>
    <w:p w14:paraId="0A53F755"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7.2  </w:t>
      </w:r>
      <w:r w:rsidRPr="00084B18">
        <w:rPr>
          <w:rFonts w:ascii="Times New Roman" w:eastAsiaTheme="minorEastAsia" w:hAnsi="Times New Roman"/>
          <w:b w:val="0"/>
          <w:sz w:val="24"/>
          <w:szCs w:val="24"/>
        </w:rPr>
        <w:t>校准方法</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_Toc126615977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5</w:t>
      </w:r>
      <w:r w:rsidRPr="00084B18">
        <w:rPr>
          <w:rFonts w:ascii="Times New Roman" w:eastAsiaTheme="minorEastAsia" w:hAnsi="Times New Roman"/>
          <w:b w:val="0"/>
          <w:sz w:val="24"/>
          <w:szCs w:val="24"/>
        </w:rPr>
        <w:fldChar w:fldCharType="end"/>
      </w:r>
    </w:p>
    <w:p w14:paraId="52442549"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8  </w:t>
      </w:r>
      <w:r w:rsidRPr="00084B18">
        <w:rPr>
          <w:rFonts w:ascii="Times New Roman" w:eastAsiaTheme="minorEastAsia" w:hAnsi="Times New Roman"/>
          <w:b w:val="0"/>
          <w:sz w:val="24"/>
          <w:szCs w:val="24"/>
        </w:rPr>
        <w:t>校准结果表达</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_Toc126615978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10</w:t>
      </w:r>
      <w:r w:rsidRPr="00084B18">
        <w:rPr>
          <w:rFonts w:ascii="Times New Roman" w:eastAsiaTheme="minorEastAsia" w:hAnsi="Times New Roman"/>
          <w:b w:val="0"/>
          <w:sz w:val="24"/>
          <w:szCs w:val="24"/>
        </w:rPr>
        <w:fldChar w:fldCharType="end"/>
      </w:r>
    </w:p>
    <w:p w14:paraId="1B573E35"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 xml:space="preserve">9  </w:t>
      </w:r>
      <w:r w:rsidRPr="00084B18">
        <w:rPr>
          <w:rFonts w:ascii="Times New Roman" w:eastAsiaTheme="minorEastAsia" w:hAnsi="Times New Roman"/>
          <w:b w:val="0"/>
          <w:sz w:val="24"/>
          <w:szCs w:val="24"/>
        </w:rPr>
        <w:t>复校时间间隔</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_Toc126615979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10</w:t>
      </w:r>
      <w:r w:rsidRPr="00084B18">
        <w:rPr>
          <w:rFonts w:ascii="Times New Roman" w:eastAsiaTheme="minorEastAsia" w:hAnsi="Times New Roman"/>
          <w:b w:val="0"/>
          <w:sz w:val="24"/>
          <w:szCs w:val="24"/>
        </w:rPr>
        <w:fldChar w:fldCharType="end"/>
      </w:r>
    </w:p>
    <w:p w14:paraId="7CFA452D"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附录</w:t>
      </w:r>
      <w:r w:rsidRPr="00084B18">
        <w:rPr>
          <w:rFonts w:ascii="Times New Roman" w:eastAsiaTheme="minorEastAsia" w:hAnsi="Times New Roman"/>
          <w:b w:val="0"/>
          <w:sz w:val="24"/>
          <w:szCs w:val="24"/>
        </w:rPr>
        <w:t>A</w:t>
      </w:r>
      <w:r w:rsidR="005D31BD" w:rsidRPr="00084B18">
        <w:rPr>
          <w:rFonts w:ascii="Times New Roman" w:eastAsiaTheme="minorEastAsia" w:hAnsi="Times New Roman"/>
          <w:b w:val="0"/>
          <w:sz w:val="24"/>
          <w:szCs w:val="24"/>
        </w:rPr>
        <w:t>校准记录参考格式</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_Toc126615980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11</w:t>
      </w:r>
      <w:r w:rsidRPr="00084B18">
        <w:rPr>
          <w:rFonts w:ascii="Times New Roman" w:eastAsiaTheme="minorEastAsia" w:hAnsi="Times New Roman"/>
          <w:b w:val="0"/>
          <w:sz w:val="24"/>
          <w:szCs w:val="24"/>
        </w:rPr>
        <w:fldChar w:fldCharType="end"/>
      </w:r>
    </w:p>
    <w:p w14:paraId="283CCBF5"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附录</w:t>
      </w:r>
      <w:r w:rsidRPr="00084B18">
        <w:rPr>
          <w:rFonts w:ascii="Times New Roman" w:eastAsiaTheme="minorEastAsia" w:hAnsi="Times New Roman"/>
          <w:b w:val="0"/>
          <w:sz w:val="24"/>
          <w:szCs w:val="24"/>
        </w:rPr>
        <w:t xml:space="preserve"> B</w:t>
      </w:r>
      <w:r w:rsidR="005D31BD" w:rsidRPr="00084B18">
        <w:rPr>
          <w:rFonts w:ascii="Times New Roman" w:eastAsiaTheme="minorEastAsia" w:hAnsi="Times New Roman"/>
          <w:b w:val="0"/>
          <w:sz w:val="24"/>
          <w:szCs w:val="24"/>
        </w:rPr>
        <w:t>校准证书（内页）参考格式</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_Toc126615981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15</w:t>
      </w:r>
      <w:r w:rsidRPr="00084B18">
        <w:rPr>
          <w:rFonts w:ascii="Times New Roman" w:eastAsiaTheme="minorEastAsia" w:hAnsi="Times New Roman"/>
          <w:b w:val="0"/>
          <w:sz w:val="24"/>
          <w:szCs w:val="24"/>
        </w:rPr>
        <w:fldChar w:fldCharType="end"/>
      </w:r>
    </w:p>
    <w:p w14:paraId="3F692C2D" w14:textId="77777777" w:rsidR="00322C20" w:rsidRPr="00084B18" w:rsidRDefault="00541259">
      <w:pPr>
        <w:pStyle w:val="TOC1"/>
        <w:tabs>
          <w:tab w:val="right" w:leader="dot" w:pos="8636"/>
        </w:tabs>
        <w:rPr>
          <w:rFonts w:ascii="Times New Roman" w:eastAsiaTheme="minorEastAsia" w:hAnsi="Times New Roman"/>
          <w:b w:val="0"/>
          <w:bCs w:val="0"/>
          <w:caps w:val="0"/>
          <w:sz w:val="24"/>
          <w:szCs w:val="24"/>
        </w:rPr>
      </w:pPr>
      <w:r w:rsidRPr="00084B18">
        <w:rPr>
          <w:rFonts w:ascii="Times New Roman" w:eastAsiaTheme="minorEastAsia" w:hAnsi="Times New Roman"/>
          <w:b w:val="0"/>
          <w:sz w:val="24"/>
          <w:szCs w:val="24"/>
        </w:rPr>
        <w:t>附录</w:t>
      </w:r>
      <w:r w:rsidRPr="00084B18">
        <w:rPr>
          <w:rFonts w:ascii="Times New Roman" w:eastAsiaTheme="minorEastAsia" w:hAnsi="Times New Roman"/>
          <w:b w:val="0"/>
          <w:sz w:val="24"/>
          <w:szCs w:val="24"/>
        </w:rPr>
        <w:t xml:space="preserve"> C </w:t>
      </w:r>
      <w:r w:rsidRPr="00084B18">
        <w:rPr>
          <w:rFonts w:ascii="Times New Roman" w:eastAsiaTheme="minorEastAsia" w:hAnsi="Times New Roman"/>
          <w:b w:val="0"/>
          <w:sz w:val="24"/>
          <w:szCs w:val="24"/>
        </w:rPr>
        <w:t>不确定度评定示例</w:t>
      </w:r>
      <w:r w:rsidRPr="00084B18">
        <w:rPr>
          <w:rFonts w:ascii="Times New Roman" w:eastAsiaTheme="minorEastAsia" w:hAnsi="Times New Roman"/>
          <w:b w:val="0"/>
          <w:sz w:val="24"/>
          <w:szCs w:val="24"/>
        </w:rPr>
        <w:tab/>
      </w:r>
      <w:r w:rsidRPr="00084B18">
        <w:rPr>
          <w:rFonts w:ascii="Times New Roman" w:eastAsiaTheme="minorEastAsia" w:hAnsi="Times New Roman"/>
          <w:b w:val="0"/>
          <w:sz w:val="24"/>
          <w:szCs w:val="24"/>
        </w:rPr>
        <w:fldChar w:fldCharType="begin"/>
      </w:r>
      <w:r w:rsidRPr="00084B18">
        <w:rPr>
          <w:rFonts w:ascii="Times New Roman" w:eastAsiaTheme="minorEastAsia" w:hAnsi="Times New Roman"/>
          <w:b w:val="0"/>
          <w:sz w:val="24"/>
          <w:szCs w:val="24"/>
        </w:rPr>
        <w:instrText xml:space="preserve"> PAGEREF _Toc126615982 \h </w:instrText>
      </w:r>
      <w:r w:rsidRPr="00084B18">
        <w:rPr>
          <w:rFonts w:ascii="Times New Roman" w:eastAsiaTheme="minorEastAsia" w:hAnsi="Times New Roman"/>
          <w:b w:val="0"/>
          <w:sz w:val="24"/>
          <w:szCs w:val="24"/>
        </w:rPr>
      </w:r>
      <w:r w:rsidRPr="00084B18">
        <w:rPr>
          <w:rFonts w:ascii="Times New Roman" w:eastAsiaTheme="minorEastAsia" w:hAnsi="Times New Roman"/>
          <w:b w:val="0"/>
          <w:sz w:val="24"/>
          <w:szCs w:val="24"/>
        </w:rPr>
        <w:fldChar w:fldCharType="separate"/>
      </w:r>
      <w:r w:rsidRPr="00084B18">
        <w:rPr>
          <w:rFonts w:ascii="Times New Roman" w:eastAsiaTheme="minorEastAsia" w:hAnsi="Times New Roman"/>
          <w:b w:val="0"/>
          <w:sz w:val="24"/>
          <w:szCs w:val="24"/>
        </w:rPr>
        <w:t>16</w:t>
      </w:r>
      <w:r w:rsidRPr="00084B18">
        <w:rPr>
          <w:rFonts w:ascii="Times New Roman" w:eastAsiaTheme="minorEastAsia" w:hAnsi="Times New Roman"/>
          <w:b w:val="0"/>
          <w:sz w:val="24"/>
          <w:szCs w:val="24"/>
        </w:rPr>
        <w:fldChar w:fldCharType="end"/>
      </w:r>
    </w:p>
    <w:p w14:paraId="40D0A0B3" w14:textId="77777777" w:rsidR="00322C20" w:rsidRPr="00084B18" w:rsidRDefault="00541259">
      <w:pPr>
        <w:pStyle w:val="TOC2"/>
        <w:tabs>
          <w:tab w:val="right" w:leader="dot" w:pos="8296"/>
        </w:tabs>
        <w:adjustRightInd w:val="0"/>
        <w:snapToGrid w:val="0"/>
        <w:spacing w:line="300" w:lineRule="auto"/>
        <w:ind w:left="0"/>
        <w:jc w:val="both"/>
        <w:rPr>
          <w:rFonts w:ascii="Times New Roman" w:hAnsi="Times New Roman"/>
          <w:sz w:val="24"/>
        </w:rPr>
      </w:pPr>
      <w:r w:rsidRPr="00084B18">
        <w:rPr>
          <w:rFonts w:ascii="Times New Roman" w:eastAsiaTheme="minorEastAsia" w:hAnsi="Times New Roman"/>
          <w:smallCaps w:val="0"/>
          <w:position w:val="-32"/>
          <w:sz w:val="24"/>
          <w:szCs w:val="24"/>
        </w:rPr>
        <w:fldChar w:fldCharType="end"/>
      </w:r>
    </w:p>
    <w:p w14:paraId="1EB1D184" w14:textId="77777777" w:rsidR="00322C20" w:rsidRPr="00084B18" w:rsidRDefault="00541259">
      <w:pPr>
        <w:tabs>
          <w:tab w:val="left" w:pos="1620"/>
          <w:tab w:val="left" w:pos="8460"/>
        </w:tabs>
        <w:spacing w:line="300" w:lineRule="auto"/>
        <w:jc w:val="center"/>
        <w:outlineLvl w:val="0"/>
        <w:rPr>
          <w:sz w:val="44"/>
          <w:szCs w:val="44"/>
        </w:rPr>
      </w:pPr>
      <w:r w:rsidRPr="00084B18">
        <w:rPr>
          <w:sz w:val="32"/>
        </w:rPr>
        <w:br w:type="page"/>
      </w:r>
      <w:bookmarkStart w:id="2" w:name="_Toc126615959"/>
      <w:bookmarkStart w:id="3" w:name="_Toc336260469"/>
      <w:r w:rsidRPr="00084B18">
        <w:rPr>
          <w:rFonts w:eastAsia="黑体"/>
          <w:sz w:val="44"/>
          <w:szCs w:val="44"/>
        </w:rPr>
        <w:lastRenderedPageBreak/>
        <w:t>引</w:t>
      </w:r>
      <w:r w:rsidRPr="00084B18">
        <w:rPr>
          <w:rFonts w:eastAsia="黑体"/>
          <w:sz w:val="44"/>
          <w:szCs w:val="44"/>
        </w:rPr>
        <w:t xml:space="preserve">   </w:t>
      </w:r>
      <w:r w:rsidRPr="00084B18">
        <w:rPr>
          <w:rFonts w:eastAsia="黑体"/>
          <w:sz w:val="44"/>
          <w:szCs w:val="44"/>
        </w:rPr>
        <w:t>言</w:t>
      </w:r>
      <w:bookmarkEnd w:id="2"/>
      <w:bookmarkEnd w:id="3"/>
    </w:p>
    <w:p w14:paraId="26BF6A4E" w14:textId="77777777" w:rsidR="00322C20" w:rsidRPr="00084B18" w:rsidRDefault="00322C20">
      <w:pPr>
        <w:tabs>
          <w:tab w:val="left" w:pos="1620"/>
          <w:tab w:val="left" w:pos="8460"/>
        </w:tabs>
        <w:spacing w:line="360" w:lineRule="auto"/>
        <w:rPr>
          <w:b/>
          <w:sz w:val="32"/>
        </w:rPr>
      </w:pPr>
    </w:p>
    <w:p w14:paraId="185DF267" w14:textId="77777777" w:rsidR="00322C20" w:rsidRPr="00084B18" w:rsidRDefault="00541259">
      <w:pPr>
        <w:spacing w:line="360" w:lineRule="auto"/>
        <w:ind w:firstLineChars="200" w:firstLine="480"/>
        <w:rPr>
          <w:sz w:val="24"/>
        </w:rPr>
      </w:pPr>
      <w:r w:rsidRPr="00084B18">
        <w:rPr>
          <w:bCs/>
          <w:sz w:val="24"/>
        </w:rPr>
        <w:t>本规范以</w:t>
      </w:r>
      <w:bookmarkStart w:id="4" w:name="_Hlk134434615"/>
      <w:r w:rsidRPr="00084B18">
        <w:rPr>
          <w:sz w:val="24"/>
          <w:shd w:val="clear" w:color="auto" w:fill="FFFFFF"/>
        </w:rPr>
        <w:t>JJF 1071—2010</w:t>
      </w:r>
      <w:r w:rsidRPr="00084B18">
        <w:rPr>
          <w:sz w:val="24"/>
          <w:shd w:val="clear" w:color="auto" w:fill="FFFFFF"/>
        </w:rPr>
        <w:t>《</w:t>
      </w:r>
      <w:r w:rsidRPr="00084B18">
        <w:rPr>
          <w:sz w:val="24"/>
        </w:rPr>
        <w:t>国家计量校准规范编写规则》</w:t>
      </w:r>
      <w:bookmarkEnd w:id="4"/>
      <w:r w:rsidRPr="00084B18">
        <w:rPr>
          <w:bCs/>
          <w:sz w:val="24"/>
        </w:rPr>
        <w:t>和</w:t>
      </w:r>
      <w:r w:rsidRPr="00084B18">
        <w:rPr>
          <w:sz w:val="24"/>
        </w:rPr>
        <w:t>JJF</w:t>
      </w:r>
      <w:r w:rsidR="003F390F" w:rsidRPr="00084B18">
        <w:rPr>
          <w:sz w:val="24"/>
        </w:rPr>
        <w:t xml:space="preserve"> </w:t>
      </w:r>
      <w:r w:rsidRPr="00084B18">
        <w:rPr>
          <w:sz w:val="24"/>
        </w:rPr>
        <w:t>1059.1</w:t>
      </w:r>
      <w:r w:rsidR="003F390F" w:rsidRPr="00084B18">
        <w:rPr>
          <w:sz w:val="24"/>
          <w:shd w:val="clear" w:color="auto" w:fill="FFFFFF"/>
        </w:rPr>
        <w:t>—</w:t>
      </w:r>
      <w:r w:rsidRPr="00084B18">
        <w:rPr>
          <w:sz w:val="24"/>
        </w:rPr>
        <w:t>2012</w:t>
      </w:r>
      <w:r w:rsidRPr="00084B18">
        <w:rPr>
          <w:sz w:val="24"/>
        </w:rPr>
        <w:t>《测量不确定度评定与表示》</w:t>
      </w:r>
      <w:r w:rsidRPr="00084B18">
        <w:rPr>
          <w:bCs/>
          <w:sz w:val="24"/>
        </w:rPr>
        <w:t>为主要</w:t>
      </w:r>
      <w:r w:rsidR="003318AD" w:rsidRPr="00084B18">
        <w:rPr>
          <w:bCs/>
          <w:sz w:val="24"/>
        </w:rPr>
        <w:t>基础性</w:t>
      </w:r>
      <w:r w:rsidRPr="00084B18">
        <w:rPr>
          <w:bCs/>
          <w:sz w:val="24"/>
        </w:rPr>
        <w:t>依据，结合</w:t>
      </w:r>
      <w:proofErr w:type="gramStart"/>
      <w:r w:rsidRPr="00084B18">
        <w:rPr>
          <w:bCs/>
          <w:sz w:val="24"/>
        </w:rPr>
        <w:t>我国皂膜流量计</w:t>
      </w:r>
      <w:proofErr w:type="gramEnd"/>
      <w:r w:rsidRPr="00084B18">
        <w:rPr>
          <w:bCs/>
          <w:sz w:val="24"/>
        </w:rPr>
        <w:t>和</w:t>
      </w:r>
      <w:proofErr w:type="gramStart"/>
      <w:r w:rsidRPr="00084B18">
        <w:rPr>
          <w:bCs/>
          <w:sz w:val="24"/>
        </w:rPr>
        <w:t>皂膜</w:t>
      </w:r>
      <w:proofErr w:type="gramEnd"/>
      <w:r w:rsidR="00762FFF" w:rsidRPr="00084B18">
        <w:rPr>
          <w:bCs/>
          <w:sz w:val="24"/>
        </w:rPr>
        <w:t>式</w:t>
      </w:r>
      <w:r w:rsidR="003F390F" w:rsidRPr="00084B18">
        <w:rPr>
          <w:szCs w:val="21"/>
        </w:rPr>
        <w:t>气体</w:t>
      </w:r>
      <w:r w:rsidRPr="00084B18">
        <w:rPr>
          <w:bCs/>
          <w:sz w:val="24"/>
        </w:rPr>
        <w:t>流量装置的现状进行编制。</w:t>
      </w:r>
    </w:p>
    <w:p w14:paraId="67291881" w14:textId="77777777" w:rsidR="00EA0F14" w:rsidRPr="00084B18" w:rsidRDefault="00E36DE0">
      <w:pPr>
        <w:spacing w:line="440" w:lineRule="exact"/>
        <w:ind w:firstLine="480"/>
        <w:rPr>
          <w:bCs/>
          <w:sz w:val="24"/>
        </w:rPr>
      </w:pPr>
      <w:bookmarkStart w:id="5" w:name="_Hlk134434915"/>
      <w:r w:rsidRPr="00084B18">
        <w:rPr>
          <w:bCs/>
          <w:sz w:val="24"/>
        </w:rPr>
        <w:t>与</w:t>
      </w:r>
      <w:r w:rsidR="00541259" w:rsidRPr="00084B18">
        <w:rPr>
          <w:bCs/>
          <w:sz w:val="24"/>
        </w:rPr>
        <w:t>JJG</w:t>
      </w:r>
      <w:r w:rsidR="003F390F" w:rsidRPr="00084B18">
        <w:rPr>
          <w:bCs/>
          <w:sz w:val="24"/>
        </w:rPr>
        <w:t xml:space="preserve"> </w:t>
      </w:r>
      <w:r w:rsidR="00541259" w:rsidRPr="00084B18">
        <w:rPr>
          <w:bCs/>
          <w:sz w:val="24"/>
        </w:rPr>
        <w:t>586</w:t>
      </w:r>
      <w:r w:rsidR="003F390F" w:rsidRPr="00084B18">
        <w:rPr>
          <w:sz w:val="24"/>
          <w:shd w:val="clear" w:color="auto" w:fill="FFFFFF"/>
        </w:rPr>
        <w:t>—</w:t>
      </w:r>
      <w:r w:rsidR="00541259" w:rsidRPr="00084B18">
        <w:rPr>
          <w:bCs/>
          <w:sz w:val="24"/>
        </w:rPr>
        <w:t>2006</w:t>
      </w:r>
      <w:r w:rsidR="00541259" w:rsidRPr="00084B18">
        <w:rPr>
          <w:bCs/>
          <w:sz w:val="24"/>
        </w:rPr>
        <w:t>《皂膜流量计》检定规程</w:t>
      </w:r>
      <w:r w:rsidRPr="00084B18">
        <w:rPr>
          <w:bCs/>
          <w:sz w:val="24"/>
        </w:rPr>
        <w:t>相比，</w:t>
      </w:r>
      <w:r w:rsidR="003318AD" w:rsidRPr="00084B18">
        <w:rPr>
          <w:bCs/>
          <w:sz w:val="24"/>
        </w:rPr>
        <w:t>本规范仅涉及利用流量法对</w:t>
      </w:r>
      <w:proofErr w:type="gramStart"/>
      <w:r w:rsidR="003318AD" w:rsidRPr="00084B18">
        <w:rPr>
          <w:bCs/>
          <w:sz w:val="24"/>
        </w:rPr>
        <w:t>电子皂膜流量计</w:t>
      </w:r>
      <w:proofErr w:type="gramEnd"/>
      <w:r w:rsidR="003318AD" w:rsidRPr="00084B18">
        <w:rPr>
          <w:bCs/>
          <w:sz w:val="24"/>
        </w:rPr>
        <w:t>和</w:t>
      </w:r>
      <w:proofErr w:type="gramStart"/>
      <w:r w:rsidR="003318AD" w:rsidRPr="00084B18">
        <w:rPr>
          <w:bCs/>
          <w:sz w:val="24"/>
        </w:rPr>
        <w:t>皂膜</w:t>
      </w:r>
      <w:proofErr w:type="gramEnd"/>
      <w:r w:rsidR="00762FFF" w:rsidRPr="00084B18">
        <w:rPr>
          <w:bCs/>
          <w:sz w:val="24"/>
        </w:rPr>
        <w:t>式</w:t>
      </w:r>
      <w:r w:rsidR="003318AD" w:rsidRPr="00084B18">
        <w:rPr>
          <w:bCs/>
          <w:sz w:val="24"/>
        </w:rPr>
        <w:t>气体流量标准装置进行校准。</w:t>
      </w:r>
      <w:bookmarkEnd w:id="5"/>
      <w:r w:rsidR="00EA0F14" w:rsidRPr="00084B18">
        <w:rPr>
          <w:bCs/>
          <w:sz w:val="24"/>
        </w:rPr>
        <w:t>本次修订除了编辑性修改之外，主要技术变化如下：</w:t>
      </w:r>
    </w:p>
    <w:p w14:paraId="2E9E0AD2" w14:textId="77777777" w:rsidR="00483B08" w:rsidRPr="00084B18" w:rsidRDefault="00483B08">
      <w:pPr>
        <w:spacing w:line="440" w:lineRule="exact"/>
        <w:ind w:firstLine="480"/>
        <w:rPr>
          <w:bCs/>
          <w:sz w:val="24"/>
        </w:rPr>
      </w:pPr>
      <w:r w:rsidRPr="00084B18">
        <w:rPr>
          <w:bCs/>
          <w:sz w:val="24"/>
        </w:rPr>
        <w:t>——</w:t>
      </w:r>
      <w:proofErr w:type="gramStart"/>
      <w:r w:rsidRPr="00084B18">
        <w:rPr>
          <w:bCs/>
          <w:sz w:val="24"/>
        </w:rPr>
        <w:t>根据皂膜气体</w:t>
      </w:r>
      <w:proofErr w:type="gramEnd"/>
      <w:r w:rsidRPr="00084B18">
        <w:rPr>
          <w:bCs/>
          <w:sz w:val="24"/>
        </w:rPr>
        <w:t>流量标准装置的应用范围和特点，本次修订规定了</w:t>
      </w:r>
      <w:r w:rsidR="00762FFF" w:rsidRPr="00084B18">
        <w:rPr>
          <w:sz w:val="24"/>
        </w:rPr>
        <w:t>按流量修正因子</w:t>
      </w:r>
      <w:proofErr w:type="gramStart"/>
      <w:r w:rsidR="00762FFF" w:rsidRPr="00084B18">
        <w:rPr>
          <w:sz w:val="24"/>
        </w:rPr>
        <w:t>校准皂膜装置</w:t>
      </w:r>
      <w:proofErr w:type="gramEnd"/>
      <w:r w:rsidR="00762FFF" w:rsidRPr="00084B18">
        <w:rPr>
          <w:sz w:val="24"/>
        </w:rPr>
        <w:t>的示值误差</w:t>
      </w:r>
      <w:r w:rsidRPr="00084B18">
        <w:rPr>
          <w:bCs/>
          <w:sz w:val="24"/>
        </w:rPr>
        <w:t>的方法；</w:t>
      </w:r>
    </w:p>
    <w:p w14:paraId="0011DABB" w14:textId="77777777" w:rsidR="00322C20" w:rsidRPr="00084B18" w:rsidRDefault="00EA0F14" w:rsidP="00832EF2">
      <w:pPr>
        <w:spacing w:line="440" w:lineRule="exact"/>
        <w:ind w:firstLine="480"/>
        <w:rPr>
          <w:bCs/>
          <w:sz w:val="24"/>
        </w:rPr>
      </w:pPr>
      <w:r w:rsidRPr="00084B18">
        <w:rPr>
          <w:bCs/>
          <w:sz w:val="24"/>
        </w:rPr>
        <w:t>——</w:t>
      </w:r>
      <w:r w:rsidR="00483B08" w:rsidRPr="00084B18">
        <w:rPr>
          <w:bCs/>
          <w:sz w:val="24"/>
        </w:rPr>
        <w:t>根据</w:t>
      </w:r>
      <w:proofErr w:type="gramStart"/>
      <w:r w:rsidRPr="00084B18">
        <w:rPr>
          <w:bCs/>
          <w:sz w:val="24"/>
        </w:rPr>
        <w:t>电子皂膜流量计</w:t>
      </w:r>
      <w:proofErr w:type="gramEnd"/>
      <w:r w:rsidRPr="00084B18">
        <w:rPr>
          <w:bCs/>
          <w:sz w:val="24"/>
        </w:rPr>
        <w:t>的应用范围和特点，本次修订</w:t>
      </w:r>
      <w:r w:rsidR="00483B08" w:rsidRPr="00084B18">
        <w:rPr>
          <w:bCs/>
          <w:sz w:val="24"/>
        </w:rPr>
        <w:t>规定了</w:t>
      </w:r>
      <w:r w:rsidR="00762FFF" w:rsidRPr="00084B18">
        <w:rPr>
          <w:bCs/>
          <w:sz w:val="24"/>
        </w:rPr>
        <w:t>按照瞬时流量校准</w:t>
      </w:r>
      <w:proofErr w:type="gramStart"/>
      <w:r w:rsidR="00762FFF" w:rsidRPr="00084B18">
        <w:rPr>
          <w:bCs/>
          <w:sz w:val="24"/>
        </w:rPr>
        <w:t>电子皂膜的</w:t>
      </w:r>
      <w:proofErr w:type="gramEnd"/>
      <w:r w:rsidR="00762FFF" w:rsidRPr="00084B18">
        <w:rPr>
          <w:bCs/>
          <w:sz w:val="24"/>
        </w:rPr>
        <w:t>示值误差</w:t>
      </w:r>
      <w:r w:rsidR="00483B08" w:rsidRPr="00084B18">
        <w:rPr>
          <w:bCs/>
          <w:sz w:val="24"/>
        </w:rPr>
        <w:t>的方法</w:t>
      </w:r>
      <w:r w:rsidRPr="00084B18">
        <w:rPr>
          <w:bCs/>
          <w:sz w:val="24"/>
        </w:rPr>
        <w:t>；</w:t>
      </w:r>
    </w:p>
    <w:p w14:paraId="4800F380" w14:textId="77777777" w:rsidR="00322C20" w:rsidRPr="00084B18" w:rsidRDefault="00541259">
      <w:pPr>
        <w:spacing w:line="440" w:lineRule="exact"/>
        <w:ind w:firstLine="480"/>
        <w:rPr>
          <w:sz w:val="24"/>
        </w:rPr>
      </w:pPr>
      <w:r w:rsidRPr="00084B18">
        <w:rPr>
          <w:sz w:val="23"/>
          <w:szCs w:val="23"/>
        </w:rPr>
        <w:t>本规范</w:t>
      </w:r>
      <w:r w:rsidR="003318AD" w:rsidRPr="00084B18">
        <w:rPr>
          <w:sz w:val="23"/>
          <w:szCs w:val="23"/>
        </w:rPr>
        <w:t>部分</w:t>
      </w:r>
      <w:r w:rsidR="00E36DE0" w:rsidRPr="00084B18">
        <w:rPr>
          <w:sz w:val="23"/>
          <w:szCs w:val="23"/>
        </w:rPr>
        <w:t>替代</w:t>
      </w:r>
      <w:r w:rsidR="00E36DE0" w:rsidRPr="00084B18">
        <w:rPr>
          <w:bCs/>
          <w:sz w:val="24"/>
        </w:rPr>
        <w:t>JJG 586</w:t>
      </w:r>
      <w:r w:rsidR="00E36DE0" w:rsidRPr="00084B18">
        <w:rPr>
          <w:sz w:val="24"/>
          <w:shd w:val="clear" w:color="auto" w:fill="FFFFFF"/>
        </w:rPr>
        <w:t>—</w:t>
      </w:r>
      <w:r w:rsidR="00E36DE0" w:rsidRPr="00084B18">
        <w:rPr>
          <w:bCs/>
          <w:sz w:val="24"/>
        </w:rPr>
        <w:t>2006</w:t>
      </w:r>
      <w:r w:rsidR="00E36DE0" w:rsidRPr="00084B18">
        <w:rPr>
          <w:bCs/>
          <w:sz w:val="24"/>
        </w:rPr>
        <w:t>《皂膜流量计》</w:t>
      </w:r>
      <w:r w:rsidRPr="00084B18">
        <w:rPr>
          <w:sz w:val="23"/>
          <w:szCs w:val="23"/>
        </w:rPr>
        <w:t>。</w:t>
      </w:r>
    </w:p>
    <w:p w14:paraId="678A5ED9" w14:textId="77777777" w:rsidR="00322C20" w:rsidRPr="00084B18" w:rsidRDefault="00322C20">
      <w:pPr>
        <w:spacing w:line="440" w:lineRule="exact"/>
        <w:rPr>
          <w:sz w:val="24"/>
        </w:rPr>
        <w:sectPr w:rsidR="00322C20" w:rsidRPr="00084B18">
          <w:headerReference w:type="default" r:id="rId13"/>
          <w:footerReference w:type="default" r:id="rId14"/>
          <w:pgSz w:w="11906" w:h="16838"/>
          <w:pgMar w:top="1701" w:right="1700" w:bottom="1418" w:left="1560" w:header="851" w:footer="227" w:gutter="0"/>
          <w:pgNumType w:fmt="upperRoman" w:start="1"/>
          <w:cols w:space="720"/>
          <w:docGrid w:type="linesAndChars" w:linePitch="312"/>
        </w:sectPr>
      </w:pPr>
    </w:p>
    <w:p w14:paraId="4265A125" w14:textId="77777777" w:rsidR="00322C20" w:rsidRPr="00084B18" w:rsidRDefault="00541259">
      <w:pPr>
        <w:tabs>
          <w:tab w:val="left" w:pos="1620"/>
          <w:tab w:val="left" w:pos="8460"/>
        </w:tabs>
        <w:spacing w:line="360" w:lineRule="auto"/>
        <w:jc w:val="center"/>
        <w:rPr>
          <w:rFonts w:eastAsia="黑体"/>
          <w:sz w:val="32"/>
        </w:rPr>
      </w:pPr>
      <w:bookmarkStart w:id="6" w:name="_Toc336260470"/>
      <w:proofErr w:type="gramStart"/>
      <w:r w:rsidRPr="00084B18">
        <w:rPr>
          <w:rFonts w:eastAsia="黑体"/>
          <w:sz w:val="32"/>
        </w:rPr>
        <w:lastRenderedPageBreak/>
        <w:t>皂膜流量计</w:t>
      </w:r>
      <w:proofErr w:type="gramEnd"/>
      <w:r w:rsidRPr="00084B18">
        <w:rPr>
          <w:rFonts w:eastAsia="黑体"/>
          <w:sz w:val="32"/>
        </w:rPr>
        <w:t>校准规范</w:t>
      </w:r>
    </w:p>
    <w:p w14:paraId="4FE3DB03" w14:textId="77777777" w:rsidR="00322C20" w:rsidRPr="00084B18" w:rsidRDefault="00541259">
      <w:pPr>
        <w:pStyle w:val="1"/>
        <w:keepNext w:val="0"/>
        <w:keepLines w:val="0"/>
        <w:spacing w:after="0" w:line="360" w:lineRule="auto"/>
        <w:rPr>
          <w:sz w:val="24"/>
        </w:rPr>
      </w:pPr>
      <w:bookmarkStart w:id="7" w:name="_Toc126615960"/>
      <w:r w:rsidRPr="00084B18">
        <w:rPr>
          <w:sz w:val="24"/>
        </w:rPr>
        <w:t xml:space="preserve">1  </w:t>
      </w:r>
      <w:r w:rsidRPr="00084B18">
        <w:rPr>
          <w:rFonts w:eastAsia="黑体"/>
          <w:sz w:val="24"/>
        </w:rPr>
        <w:t>范围</w:t>
      </w:r>
      <w:bookmarkEnd w:id="6"/>
      <w:bookmarkEnd w:id="7"/>
    </w:p>
    <w:p w14:paraId="7355E25F" w14:textId="77777777" w:rsidR="00322C20" w:rsidRPr="00084B18" w:rsidRDefault="00541259">
      <w:pPr>
        <w:pStyle w:val="24"/>
        <w:rPr>
          <w:rFonts w:cs="Times New Roman"/>
          <w:szCs w:val="21"/>
        </w:rPr>
      </w:pPr>
      <w:bookmarkStart w:id="8" w:name="_Hlk134435112"/>
      <w:r w:rsidRPr="00084B18">
        <w:rPr>
          <w:rFonts w:cs="Times New Roman"/>
          <w:szCs w:val="21"/>
        </w:rPr>
        <w:t>本规范适用于</w:t>
      </w:r>
      <w:bookmarkStart w:id="9" w:name="_Hlk134435054"/>
      <w:proofErr w:type="gramStart"/>
      <w:r w:rsidRPr="00084B18">
        <w:rPr>
          <w:rFonts w:cs="Times New Roman"/>
          <w:szCs w:val="21"/>
        </w:rPr>
        <w:t>电子皂膜流量计</w:t>
      </w:r>
      <w:proofErr w:type="gramEnd"/>
      <w:r w:rsidRPr="00084B18">
        <w:rPr>
          <w:rFonts w:cs="Times New Roman"/>
          <w:szCs w:val="21"/>
        </w:rPr>
        <w:t>和</w:t>
      </w:r>
      <w:proofErr w:type="gramStart"/>
      <w:r w:rsidRPr="00084B18">
        <w:rPr>
          <w:rFonts w:cs="Times New Roman"/>
          <w:szCs w:val="21"/>
        </w:rPr>
        <w:t>皂膜</w:t>
      </w:r>
      <w:proofErr w:type="gramEnd"/>
      <w:r w:rsidR="00153C1D" w:rsidRPr="00084B18">
        <w:rPr>
          <w:rFonts w:cs="Times New Roman"/>
          <w:szCs w:val="21"/>
        </w:rPr>
        <w:t>式</w:t>
      </w:r>
      <w:r w:rsidRPr="00084B18">
        <w:rPr>
          <w:rFonts w:cs="Times New Roman"/>
          <w:szCs w:val="21"/>
        </w:rPr>
        <w:t>气体流量</w:t>
      </w:r>
      <w:r w:rsidR="00832EF2" w:rsidRPr="00084B18">
        <w:rPr>
          <w:rFonts w:cs="Times New Roman"/>
          <w:szCs w:val="21"/>
        </w:rPr>
        <w:t>标准</w:t>
      </w:r>
      <w:r w:rsidRPr="00084B18">
        <w:rPr>
          <w:rFonts w:cs="Times New Roman"/>
          <w:szCs w:val="21"/>
        </w:rPr>
        <w:t>装置</w:t>
      </w:r>
      <w:bookmarkEnd w:id="9"/>
      <w:r w:rsidRPr="00084B18">
        <w:rPr>
          <w:rFonts w:cs="Times New Roman"/>
          <w:szCs w:val="21"/>
        </w:rPr>
        <w:t>的校准</w:t>
      </w:r>
      <w:bookmarkEnd w:id="8"/>
      <w:r w:rsidRPr="00084B18">
        <w:rPr>
          <w:rFonts w:cs="Times New Roman"/>
          <w:szCs w:val="21"/>
        </w:rPr>
        <w:t>。</w:t>
      </w:r>
    </w:p>
    <w:p w14:paraId="40DA4003" w14:textId="77777777" w:rsidR="00322C20" w:rsidRPr="00084B18" w:rsidRDefault="00541259">
      <w:pPr>
        <w:pStyle w:val="1"/>
        <w:keepNext w:val="0"/>
        <w:keepLines w:val="0"/>
        <w:spacing w:after="0" w:line="360" w:lineRule="auto"/>
        <w:rPr>
          <w:rFonts w:eastAsia="黑体"/>
          <w:sz w:val="24"/>
        </w:rPr>
      </w:pPr>
      <w:bookmarkStart w:id="10" w:name="_Toc336260471"/>
      <w:bookmarkStart w:id="11" w:name="_Toc126615961"/>
      <w:r w:rsidRPr="00084B18">
        <w:rPr>
          <w:sz w:val="24"/>
        </w:rPr>
        <w:t xml:space="preserve">2  </w:t>
      </w:r>
      <w:r w:rsidRPr="00084B18">
        <w:rPr>
          <w:rFonts w:eastAsia="黑体"/>
          <w:sz w:val="24"/>
        </w:rPr>
        <w:t>引用</w:t>
      </w:r>
      <w:bookmarkEnd w:id="10"/>
      <w:bookmarkEnd w:id="11"/>
      <w:r w:rsidR="003F390F" w:rsidRPr="00084B18">
        <w:rPr>
          <w:rFonts w:eastAsia="黑体"/>
          <w:sz w:val="24"/>
        </w:rPr>
        <w:t>文件</w:t>
      </w:r>
    </w:p>
    <w:p w14:paraId="0FD68357" w14:textId="77777777" w:rsidR="00322C20" w:rsidRPr="00084B18" w:rsidRDefault="00541259">
      <w:pPr>
        <w:pStyle w:val="24"/>
        <w:rPr>
          <w:rFonts w:cs="Times New Roman"/>
        </w:rPr>
      </w:pPr>
      <w:r w:rsidRPr="00084B18">
        <w:rPr>
          <w:rFonts w:cs="Times New Roman"/>
        </w:rPr>
        <w:t>本</w:t>
      </w:r>
      <w:r w:rsidR="003F390F" w:rsidRPr="00084B18">
        <w:rPr>
          <w:rFonts w:cs="Times New Roman"/>
        </w:rPr>
        <w:t>规范</w:t>
      </w:r>
      <w:r w:rsidRPr="00084B18">
        <w:rPr>
          <w:rFonts w:cs="Times New Roman"/>
        </w:rPr>
        <w:t>引用了下列文件：</w:t>
      </w:r>
    </w:p>
    <w:p w14:paraId="337968B0" w14:textId="77777777" w:rsidR="003F390F" w:rsidRPr="00084B18" w:rsidRDefault="00541259">
      <w:pPr>
        <w:pStyle w:val="24"/>
        <w:rPr>
          <w:rFonts w:cs="Times New Roman"/>
        </w:rPr>
      </w:pPr>
      <w:bookmarkStart w:id="12" w:name="_Hlk134434694"/>
      <w:r w:rsidRPr="00084B18">
        <w:rPr>
          <w:rFonts w:cs="Times New Roman"/>
        </w:rPr>
        <w:t xml:space="preserve">JJF 1004  </w:t>
      </w:r>
      <w:r w:rsidRPr="00084B18">
        <w:rPr>
          <w:rFonts w:cs="Times New Roman"/>
        </w:rPr>
        <w:t>流量计量名词术语及定义</w:t>
      </w:r>
      <w:bookmarkEnd w:id="12"/>
    </w:p>
    <w:p w14:paraId="53B1F7BC" w14:textId="77777777" w:rsidR="00322C20" w:rsidRPr="00084B18" w:rsidRDefault="003F390F">
      <w:pPr>
        <w:pStyle w:val="24"/>
        <w:rPr>
          <w:rFonts w:cs="Times New Roman"/>
        </w:rPr>
      </w:pPr>
      <w:bookmarkStart w:id="13" w:name="_Hlk134435155"/>
      <w:r w:rsidRPr="00084B18">
        <w:rPr>
          <w:rFonts w:cs="Times New Roman"/>
        </w:rPr>
        <w:t xml:space="preserve">JJF 1059  </w:t>
      </w:r>
      <w:r w:rsidRPr="00084B18">
        <w:rPr>
          <w:rFonts w:cs="Times New Roman"/>
        </w:rPr>
        <w:t>测量不确定评定与表示</w:t>
      </w:r>
      <w:r w:rsidR="00541259" w:rsidRPr="00084B18">
        <w:rPr>
          <w:rFonts w:cs="Times New Roman"/>
        </w:rPr>
        <w:t xml:space="preserve"> </w:t>
      </w:r>
      <w:bookmarkEnd w:id="13"/>
    </w:p>
    <w:p w14:paraId="6D79D24B" w14:textId="77777777" w:rsidR="00322C20" w:rsidRPr="00084B18" w:rsidRDefault="00541259">
      <w:pPr>
        <w:pStyle w:val="24"/>
        <w:rPr>
          <w:rFonts w:cs="Times New Roman"/>
        </w:rPr>
      </w:pPr>
      <w:r w:rsidRPr="00084B18">
        <w:rPr>
          <w:rFonts w:cs="Times New Roman"/>
        </w:rPr>
        <w:t>凡是注日期的引用文件，仅注日期的版本适用于本</w:t>
      </w:r>
      <w:r w:rsidR="003F390F" w:rsidRPr="00084B18">
        <w:rPr>
          <w:rFonts w:cs="Times New Roman"/>
        </w:rPr>
        <w:t>规范</w:t>
      </w:r>
      <w:r w:rsidRPr="00084B18">
        <w:rPr>
          <w:rFonts w:cs="Times New Roman"/>
        </w:rPr>
        <w:t>；凡是不注日期的引用文件，其最新版本（包括所有的修改单）适用于本</w:t>
      </w:r>
      <w:r w:rsidR="003F390F" w:rsidRPr="00084B18">
        <w:rPr>
          <w:rFonts w:cs="Times New Roman"/>
        </w:rPr>
        <w:t>规范</w:t>
      </w:r>
      <w:r w:rsidRPr="00084B18">
        <w:rPr>
          <w:rFonts w:cs="Times New Roman"/>
        </w:rPr>
        <w:t>。</w:t>
      </w:r>
    </w:p>
    <w:p w14:paraId="75856FC5" w14:textId="77777777" w:rsidR="00322C20" w:rsidRPr="00084B18" w:rsidRDefault="00541259">
      <w:pPr>
        <w:pStyle w:val="1"/>
        <w:keepNext w:val="0"/>
        <w:keepLines w:val="0"/>
        <w:spacing w:after="0" w:line="360" w:lineRule="auto"/>
        <w:rPr>
          <w:rFonts w:eastAsia="黑体"/>
          <w:sz w:val="24"/>
        </w:rPr>
      </w:pPr>
      <w:bookmarkStart w:id="14" w:name="_Toc336260472"/>
      <w:bookmarkStart w:id="15" w:name="_Toc126615962"/>
      <w:r w:rsidRPr="00084B18">
        <w:rPr>
          <w:rFonts w:eastAsia="黑体"/>
          <w:sz w:val="24"/>
        </w:rPr>
        <w:t xml:space="preserve">3  </w:t>
      </w:r>
      <w:r w:rsidRPr="00084B18">
        <w:rPr>
          <w:rFonts w:eastAsia="黑体"/>
          <w:sz w:val="24"/>
        </w:rPr>
        <w:t>术语</w:t>
      </w:r>
      <w:bookmarkEnd w:id="14"/>
      <w:r w:rsidRPr="00084B18">
        <w:rPr>
          <w:rFonts w:eastAsia="黑体"/>
          <w:sz w:val="24"/>
        </w:rPr>
        <w:t>和计量单位</w:t>
      </w:r>
      <w:bookmarkEnd w:id="15"/>
    </w:p>
    <w:p w14:paraId="1B1DC165" w14:textId="77777777" w:rsidR="00322C20" w:rsidRPr="00084B18" w:rsidRDefault="00541259">
      <w:pPr>
        <w:pStyle w:val="1"/>
        <w:keepNext w:val="0"/>
        <w:keepLines w:val="0"/>
        <w:spacing w:before="0" w:after="0" w:line="360" w:lineRule="auto"/>
        <w:rPr>
          <w:b w:val="0"/>
          <w:sz w:val="24"/>
        </w:rPr>
      </w:pPr>
      <w:bookmarkStart w:id="16" w:name="_Toc126615963"/>
      <w:r w:rsidRPr="00084B18">
        <w:rPr>
          <w:b w:val="0"/>
          <w:sz w:val="24"/>
        </w:rPr>
        <w:t xml:space="preserve">3.1  </w:t>
      </w:r>
      <w:r w:rsidRPr="00084B18">
        <w:rPr>
          <w:b w:val="0"/>
          <w:sz w:val="24"/>
        </w:rPr>
        <w:t>术语</w:t>
      </w:r>
      <w:bookmarkEnd w:id="16"/>
    </w:p>
    <w:p w14:paraId="5F90F7A9" w14:textId="77777777" w:rsidR="008E4E04" w:rsidRPr="00084B18" w:rsidRDefault="008E4E04" w:rsidP="008E4E04">
      <w:pPr>
        <w:spacing w:line="360" w:lineRule="auto"/>
        <w:rPr>
          <w:sz w:val="24"/>
        </w:rPr>
      </w:pPr>
      <w:bookmarkStart w:id="17" w:name="_Toc336260473"/>
      <w:r w:rsidRPr="00084B18">
        <w:rPr>
          <w:sz w:val="24"/>
        </w:rPr>
        <w:t xml:space="preserve">3.1.1  </w:t>
      </w:r>
      <w:proofErr w:type="gramStart"/>
      <w:r w:rsidRPr="00084B18">
        <w:rPr>
          <w:sz w:val="24"/>
        </w:rPr>
        <w:t>皂膜流量计</w:t>
      </w:r>
      <w:proofErr w:type="gramEnd"/>
      <w:r w:rsidRPr="00084B18">
        <w:rPr>
          <w:sz w:val="24"/>
        </w:rPr>
        <w:t>（</w:t>
      </w:r>
      <w:r w:rsidRPr="00084B18">
        <w:rPr>
          <w:sz w:val="24"/>
        </w:rPr>
        <w:t>soap-film flow meter</w:t>
      </w:r>
      <w:r w:rsidRPr="00084B18">
        <w:rPr>
          <w:sz w:val="24"/>
        </w:rPr>
        <w:t>）</w:t>
      </w:r>
    </w:p>
    <w:p w14:paraId="577A0288" w14:textId="77777777" w:rsidR="008E4E04" w:rsidRPr="00084B18" w:rsidRDefault="008E4E04" w:rsidP="008E4E04">
      <w:pPr>
        <w:spacing w:line="360" w:lineRule="auto"/>
        <w:ind w:firstLineChars="200" w:firstLine="480"/>
        <w:rPr>
          <w:sz w:val="24"/>
        </w:rPr>
      </w:pPr>
      <w:r w:rsidRPr="00084B18">
        <w:rPr>
          <w:sz w:val="24"/>
        </w:rPr>
        <w:t>通过记录</w:t>
      </w:r>
      <w:proofErr w:type="gramStart"/>
      <w:r w:rsidRPr="00084B18">
        <w:rPr>
          <w:sz w:val="24"/>
        </w:rPr>
        <w:t>皂膜经过皂膜</w:t>
      </w:r>
      <w:proofErr w:type="gramEnd"/>
      <w:r w:rsidRPr="00084B18">
        <w:rPr>
          <w:sz w:val="24"/>
        </w:rPr>
        <w:t>管内一段体积的时间来计算气体流量的一种测量仪器，包括直读</w:t>
      </w:r>
      <w:proofErr w:type="gramStart"/>
      <w:r w:rsidR="000F3665" w:rsidRPr="00084B18">
        <w:rPr>
          <w:sz w:val="24"/>
        </w:rPr>
        <w:t>式</w:t>
      </w:r>
      <w:r w:rsidRPr="00084B18">
        <w:rPr>
          <w:sz w:val="24"/>
        </w:rPr>
        <w:t>皂膜流量计</w:t>
      </w:r>
      <w:proofErr w:type="gramEnd"/>
      <w:r w:rsidRPr="00084B18">
        <w:rPr>
          <w:sz w:val="24"/>
        </w:rPr>
        <w:t>、</w:t>
      </w:r>
      <w:proofErr w:type="gramStart"/>
      <w:r w:rsidRPr="00084B18">
        <w:rPr>
          <w:sz w:val="24"/>
        </w:rPr>
        <w:t>电子皂膜流量计</w:t>
      </w:r>
      <w:proofErr w:type="gramEnd"/>
      <w:r w:rsidRPr="00084B18">
        <w:rPr>
          <w:sz w:val="24"/>
        </w:rPr>
        <w:t>和</w:t>
      </w:r>
      <w:proofErr w:type="gramStart"/>
      <w:r w:rsidRPr="00084B18">
        <w:rPr>
          <w:sz w:val="24"/>
        </w:rPr>
        <w:t>皂膜</w:t>
      </w:r>
      <w:proofErr w:type="gramEnd"/>
      <w:r w:rsidRPr="00084B18">
        <w:rPr>
          <w:sz w:val="24"/>
        </w:rPr>
        <w:t>式气体流量标准装置。</w:t>
      </w:r>
    </w:p>
    <w:p w14:paraId="7EC00A12" w14:textId="77777777" w:rsidR="00832EF2" w:rsidRPr="00084B18" w:rsidRDefault="00541259" w:rsidP="00832EF2">
      <w:pPr>
        <w:spacing w:line="360" w:lineRule="auto"/>
        <w:rPr>
          <w:sz w:val="24"/>
        </w:rPr>
      </w:pPr>
      <w:r w:rsidRPr="00084B18">
        <w:rPr>
          <w:sz w:val="24"/>
        </w:rPr>
        <w:t>3.1.</w:t>
      </w:r>
      <w:r w:rsidR="008E4E04" w:rsidRPr="00084B18">
        <w:rPr>
          <w:sz w:val="24"/>
        </w:rPr>
        <w:t>2</w:t>
      </w:r>
      <w:r w:rsidRPr="00084B18">
        <w:rPr>
          <w:sz w:val="24"/>
        </w:rPr>
        <w:t xml:space="preserve">  </w:t>
      </w:r>
      <w:bookmarkEnd w:id="17"/>
      <w:proofErr w:type="gramStart"/>
      <w:r w:rsidR="00832EF2" w:rsidRPr="00084B18">
        <w:rPr>
          <w:sz w:val="24"/>
        </w:rPr>
        <w:t>电子皂膜流量计</w:t>
      </w:r>
      <w:proofErr w:type="gramEnd"/>
      <w:r w:rsidR="00832EF2" w:rsidRPr="00084B18">
        <w:rPr>
          <w:sz w:val="24"/>
        </w:rPr>
        <w:t>（</w:t>
      </w:r>
      <w:r w:rsidR="00153C1D" w:rsidRPr="00084B18">
        <w:rPr>
          <w:sz w:val="24"/>
        </w:rPr>
        <w:t>e</w:t>
      </w:r>
      <w:r w:rsidR="00832EF2" w:rsidRPr="00084B18">
        <w:rPr>
          <w:sz w:val="24"/>
        </w:rPr>
        <w:t xml:space="preserve">lectronic </w:t>
      </w:r>
      <w:r w:rsidR="00153C1D" w:rsidRPr="00084B18">
        <w:rPr>
          <w:sz w:val="24"/>
        </w:rPr>
        <w:t>s</w:t>
      </w:r>
      <w:r w:rsidR="00832EF2" w:rsidRPr="00084B18">
        <w:rPr>
          <w:sz w:val="24"/>
        </w:rPr>
        <w:t>oap-</w:t>
      </w:r>
      <w:r w:rsidR="00153C1D" w:rsidRPr="00084B18">
        <w:rPr>
          <w:sz w:val="24"/>
        </w:rPr>
        <w:t>f</w:t>
      </w:r>
      <w:r w:rsidR="00832EF2" w:rsidRPr="00084B18">
        <w:rPr>
          <w:sz w:val="24"/>
        </w:rPr>
        <w:t xml:space="preserve">ilm </w:t>
      </w:r>
      <w:r w:rsidR="00153C1D" w:rsidRPr="00084B18">
        <w:rPr>
          <w:sz w:val="24"/>
        </w:rPr>
        <w:t>f</w:t>
      </w:r>
      <w:r w:rsidR="00832EF2" w:rsidRPr="00084B18">
        <w:rPr>
          <w:sz w:val="24"/>
        </w:rPr>
        <w:t xml:space="preserve">low </w:t>
      </w:r>
      <w:r w:rsidR="00153C1D" w:rsidRPr="00084B18">
        <w:rPr>
          <w:sz w:val="24"/>
        </w:rPr>
        <w:t>m</w:t>
      </w:r>
      <w:r w:rsidR="00832EF2" w:rsidRPr="00084B18">
        <w:rPr>
          <w:sz w:val="24"/>
        </w:rPr>
        <w:t>eter</w:t>
      </w:r>
      <w:r w:rsidR="00832EF2" w:rsidRPr="00084B18">
        <w:rPr>
          <w:sz w:val="24"/>
        </w:rPr>
        <w:t>）</w:t>
      </w:r>
    </w:p>
    <w:p w14:paraId="284F5F9C" w14:textId="77777777" w:rsidR="00832EF2" w:rsidRPr="00084B18" w:rsidRDefault="00832EF2" w:rsidP="00832EF2">
      <w:pPr>
        <w:spacing w:line="360" w:lineRule="auto"/>
        <w:ind w:firstLineChars="200" w:firstLine="480"/>
        <w:rPr>
          <w:sz w:val="24"/>
        </w:rPr>
      </w:pPr>
      <w:proofErr w:type="gramStart"/>
      <w:r w:rsidRPr="00084B18">
        <w:rPr>
          <w:sz w:val="24"/>
        </w:rPr>
        <w:t>皂膜管</w:t>
      </w:r>
      <w:proofErr w:type="gramEnd"/>
      <w:r w:rsidRPr="00084B18">
        <w:rPr>
          <w:sz w:val="24"/>
        </w:rPr>
        <w:t>上安装一对</w:t>
      </w:r>
      <w:r w:rsidR="000F3665" w:rsidRPr="00084B18">
        <w:rPr>
          <w:sz w:val="24"/>
        </w:rPr>
        <w:t>（或多对）</w:t>
      </w:r>
      <w:r w:rsidRPr="00084B18">
        <w:rPr>
          <w:sz w:val="24"/>
        </w:rPr>
        <w:t>传感器进行电子计数容量</w:t>
      </w:r>
      <w:proofErr w:type="gramStart"/>
      <w:r w:rsidRPr="00084B18">
        <w:rPr>
          <w:sz w:val="24"/>
        </w:rPr>
        <w:t>的皂膜流量计</w:t>
      </w:r>
      <w:proofErr w:type="gramEnd"/>
      <w:r w:rsidRPr="00084B18">
        <w:rPr>
          <w:sz w:val="24"/>
        </w:rPr>
        <w:t>为</w:t>
      </w:r>
      <w:proofErr w:type="gramStart"/>
      <w:r w:rsidRPr="00084B18">
        <w:rPr>
          <w:sz w:val="24"/>
        </w:rPr>
        <w:t>电子皂膜流量计</w:t>
      </w:r>
      <w:proofErr w:type="gramEnd"/>
      <w:r w:rsidRPr="00084B18">
        <w:rPr>
          <w:sz w:val="24"/>
        </w:rPr>
        <w:t>。</w:t>
      </w:r>
    </w:p>
    <w:p w14:paraId="08139BF2" w14:textId="77777777" w:rsidR="00322C20" w:rsidRPr="00084B18" w:rsidRDefault="00541259">
      <w:pPr>
        <w:pStyle w:val="1"/>
        <w:keepNext w:val="0"/>
        <w:keepLines w:val="0"/>
        <w:spacing w:before="0" w:after="0" w:line="360" w:lineRule="auto"/>
        <w:rPr>
          <w:b w:val="0"/>
          <w:sz w:val="24"/>
        </w:rPr>
      </w:pPr>
      <w:bookmarkStart w:id="18" w:name="_Toc126615964"/>
      <w:r w:rsidRPr="00084B18">
        <w:rPr>
          <w:b w:val="0"/>
          <w:sz w:val="24"/>
        </w:rPr>
        <w:t xml:space="preserve">3.2  </w:t>
      </w:r>
      <w:r w:rsidRPr="00084B18">
        <w:rPr>
          <w:b w:val="0"/>
          <w:sz w:val="24"/>
        </w:rPr>
        <w:t>计量单位</w:t>
      </w:r>
      <w:bookmarkEnd w:id="18"/>
    </w:p>
    <w:p w14:paraId="73525632" w14:textId="77777777" w:rsidR="00322C20" w:rsidRPr="00084B18" w:rsidRDefault="00541259">
      <w:pPr>
        <w:spacing w:line="360" w:lineRule="auto"/>
        <w:rPr>
          <w:sz w:val="24"/>
        </w:rPr>
      </w:pPr>
      <w:r w:rsidRPr="00084B18">
        <w:rPr>
          <w:sz w:val="24"/>
        </w:rPr>
        <w:t>3.2.1</w:t>
      </w:r>
      <w:r w:rsidRPr="00084B18">
        <w:rPr>
          <w:sz w:val="24"/>
        </w:rPr>
        <w:t>容积单位：立方米，符号</w:t>
      </w:r>
      <w:r w:rsidRPr="00084B18">
        <w:rPr>
          <w:sz w:val="24"/>
        </w:rPr>
        <w:t>m</w:t>
      </w:r>
      <w:r w:rsidRPr="00084B18">
        <w:rPr>
          <w:sz w:val="24"/>
          <w:vertAlign w:val="superscript"/>
        </w:rPr>
        <w:t>3</w:t>
      </w:r>
      <w:r w:rsidRPr="00084B18">
        <w:rPr>
          <w:sz w:val="24"/>
        </w:rPr>
        <w:t>；或升，符号</w:t>
      </w:r>
      <w:r w:rsidRPr="00084B18">
        <w:rPr>
          <w:sz w:val="24"/>
        </w:rPr>
        <w:t>L</w:t>
      </w:r>
      <w:r w:rsidRPr="00084B18">
        <w:rPr>
          <w:sz w:val="24"/>
        </w:rPr>
        <w:t>；或毫升，符号</w:t>
      </w:r>
      <w:r w:rsidRPr="00084B18">
        <w:rPr>
          <w:sz w:val="24"/>
        </w:rPr>
        <w:t>mL</w:t>
      </w:r>
      <w:r w:rsidRPr="00084B18">
        <w:rPr>
          <w:sz w:val="24"/>
        </w:rPr>
        <w:t>。</w:t>
      </w:r>
    </w:p>
    <w:p w14:paraId="38C1C0B7" w14:textId="77777777" w:rsidR="00322C20" w:rsidRPr="00084B18" w:rsidRDefault="00541259">
      <w:pPr>
        <w:spacing w:line="360" w:lineRule="auto"/>
        <w:rPr>
          <w:sz w:val="24"/>
        </w:rPr>
      </w:pPr>
      <w:r w:rsidRPr="00084B18">
        <w:rPr>
          <w:sz w:val="24"/>
        </w:rPr>
        <w:t>3.2.2</w:t>
      </w:r>
      <w:r w:rsidRPr="00084B18">
        <w:rPr>
          <w:sz w:val="24"/>
        </w:rPr>
        <w:t>流量单位：立方米每小时，符号</w:t>
      </w:r>
      <w:r w:rsidRPr="00084B18">
        <w:rPr>
          <w:sz w:val="24"/>
        </w:rPr>
        <w:t>m</w:t>
      </w:r>
      <w:r w:rsidRPr="00084B18">
        <w:rPr>
          <w:sz w:val="24"/>
          <w:vertAlign w:val="superscript"/>
        </w:rPr>
        <w:t>3</w:t>
      </w:r>
      <w:r w:rsidRPr="00084B18">
        <w:rPr>
          <w:sz w:val="24"/>
        </w:rPr>
        <w:t>/h</w:t>
      </w:r>
      <w:r w:rsidRPr="00084B18">
        <w:rPr>
          <w:sz w:val="24"/>
        </w:rPr>
        <w:t>；或升每分钟，符号</w:t>
      </w:r>
      <w:r w:rsidRPr="00084B18">
        <w:rPr>
          <w:sz w:val="24"/>
        </w:rPr>
        <w:t>L/min</w:t>
      </w:r>
      <w:r w:rsidRPr="00084B18">
        <w:rPr>
          <w:sz w:val="24"/>
        </w:rPr>
        <w:t>；或毫升每分钟，符号</w:t>
      </w:r>
      <w:r w:rsidRPr="00084B18">
        <w:rPr>
          <w:sz w:val="24"/>
        </w:rPr>
        <w:t>mL/min</w:t>
      </w:r>
      <w:r w:rsidRPr="00084B18">
        <w:rPr>
          <w:sz w:val="24"/>
        </w:rPr>
        <w:t>。</w:t>
      </w:r>
    </w:p>
    <w:p w14:paraId="7C0AEC64" w14:textId="77777777" w:rsidR="00322C20" w:rsidRPr="00084B18" w:rsidRDefault="00541259">
      <w:pPr>
        <w:pStyle w:val="1"/>
        <w:keepNext w:val="0"/>
        <w:keepLines w:val="0"/>
        <w:spacing w:after="0" w:line="360" w:lineRule="auto"/>
        <w:rPr>
          <w:sz w:val="24"/>
        </w:rPr>
      </w:pPr>
      <w:bookmarkStart w:id="19" w:name="_Toc336260476"/>
      <w:bookmarkStart w:id="20" w:name="_Toc126615965"/>
      <w:r w:rsidRPr="00084B18">
        <w:rPr>
          <w:sz w:val="24"/>
        </w:rPr>
        <w:t xml:space="preserve">4  </w:t>
      </w:r>
      <w:r w:rsidRPr="00084B18">
        <w:rPr>
          <w:rFonts w:eastAsia="黑体"/>
          <w:sz w:val="24"/>
        </w:rPr>
        <w:t>概述</w:t>
      </w:r>
      <w:bookmarkEnd w:id="19"/>
      <w:bookmarkEnd w:id="20"/>
    </w:p>
    <w:p w14:paraId="4A1BB635" w14:textId="77777777" w:rsidR="00322C20" w:rsidRPr="00084B18" w:rsidRDefault="00541259">
      <w:pPr>
        <w:pStyle w:val="1"/>
        <w:keepNext w:val="0"/>
        <w:keepLines w:val="0"/>
        <w:spacing w:before="0" w:after="0" w:line="360" w:lineRule="auto"/>
        <w:rPr>
          <w:b w:val="0"/>
          <w:sz w:val="24"/>
        </w:rPr>
      </w:pPr>
      <w:bookmarkStart w:id="21" w:name="_Toc336260477"/>
      <w:bookmarkStart w:id="22" w:name="_Toc126615966"/>
      <w:bookmarkStart w:id="23" w:name="_Toc336260479"/>
      <w:r w:rsidRPr="00084B18">
        <w:rPr>
          <w:b w:val="0"/>
          <w:sz w:val="24"/>
        </w:rPr>
        <w:t xml:space="preserve">4.1  </w:t>
      </w:r>
      <w:bookmarkEnd w:id="21"/>
      <w:proofErr w:type="gramStart"/>
      <w:r w:rsidRPr="00084B18">
        <w:rPr>
          <w:b w:val="0"/>
          <w:sz w:val="24"/>
        </w:rPr>
        <w:t>皂膜流量计</w:t>
      </w:r>
      <w:proofErr w:type="gramEnd"/>
      <w:r w:rsidRPr="00084B18">
        <w:rPr>
          <w:b w:val="0"/>
          <w:sz w:val="24"/>
        </w:rPr>
        <w:t>的测量原理</w:t>
      </w:r>
      <w:bookmarkEnd w:id="22"/>
    </w:p>
    <w:p w14:paraId="2429EF17" w14:textId="77777777" w:rsidR="00322C20" w:rsidRPr="00084B18" w:rsidRDefault="00541259">
      <w:pPr>
        <w:spacing w:line="360" w:lineRule="auto"/>
        <w:ind w:firstLineChars="200" w:firstLine="480"/>
        <w:rPr>
          <w:sz w:val="24"/>
        </w:rPr>
      </w:pPr>
      <w:r w:rsidRPr="00084B18">
        <w:rPr>
          <w:sz w:val="24"/>
        </w:rPr>
        <w:t>由</w:t>
      </w:r>
      <w:proofErr w:type="gramStart"/>
      <w:r w:rsidRPr="00084B18">
        <w:rPr>
          <w:sz w:val="24"/>
        </w:rPr>
        <w:t>稳定气</w:t>
      </w:r>
      <w:proofErr w:type="gramEnd"/>
      <w:r w:rsidRPr="00084B18">
        <w:rPr>
          <w:sz w:val="24"/>
        </w:rPr>
        <w:t>源流出的气体通过流量调节阀，调到所需流量后，由</w:t>
      </w:r>
      <w:proofErr w:type="gramStart"/>
      <w:r w:rsidRPr="00084B18">
        <w:rPr>
          <w:sz w:val="24"/>
        </w:rPr>
        <w:t>皂膜管</w:t>
      </w:r>
      <w:proofErr w:type="gramEnd"/>
      <w:r w:rsidRPr="00084B18">
        <w:rPr>
          <w:sz w:val="24"/>
        </w:rPr>
        <w:t>下端的进气口进入</w:t>
      </w:r>
      <w:proofErr w:type="gramStart"/>
      <w:r w:rsidRPr="00084B18">
        <w:rPr>
          <w:sz w:val="24"/>
        </w:rPr>
        <w:t>皂膜管</w:t>
      </w:r>
      <w:proofErr w:type="gramEnd"/>
      <w:r w:rsidRPr="00084B18">
        <w:rPr>
          <w:sz w:val="24"/>
        </w:rPr>
        <w:t>，</w:t>
      </w:r>
      <w:r w:rsidR="00153C1D" w:rsidRPr="00084B18">
        <w:rPr>
          <w:sz w:val="24"/>
        </w:rPr>
        <w:t>起泡部件</w:t>
      </w:r>
      <w:r w:rsidRPr="00084B18">
        <w:rPr>
          <w:sz w:val="24"/>
        </w:rPr>
        <w:t>产生皂膜，由进入气体介质推动</w:t>
      </w:r>
      <w:proofErr w:type="gramStart"/>
      <w:r w:rsidRPr="00084B18">
        <w:rPr>
          <w:sz w:val="24"/>
        </w:rPr>
        <w:t>皂膜沿着皂膜管</w:t>
      </w:r>
      <w:proofErr w:type="gramEnd"/>
      <w:r w:rsidRPr="00084B18">
        <w:rPr>
          <w:sz w:val="24"/>
        </w:rPr>
        <w:t>匀速上升。当</w:t>
      </w:r>
      <w:proofErr w:type="gramStart"/>
      <w:r w:rsidRPr="00084B18">
        <w:rPr>
          <w:sz w:val="24"/>
        </w:rPr>
        <w:t>皂膜升到皂膜</w:t>
      </w:r>
      <w:r w:rsidR="001F52DC" w:rsidRPr="00084B18">
        <w:rPr>
          <w:sz w:val="24"/>
        </w:rPr>
        <w:t>管</w:t>
      </w:r>
      <w:proofErr w:type="gramEnd"/>
      <w:r w:rsidR="001F52DC" w:rsidRPr="00084B18">
        <w:rPr>
          <w:sz w:val="24"/>
        </w:rPr>
        <w:t>下</w:t>
      </w:r>
      <w:r w:rsidRPr="00084B18">
        <w:rPr>
          <w:sz w:val="24"/>
        </w:rPr>
        <w:t>刻线时，计时器开始计时，当</w:t>
      </w:r>
      <w:proofErr w:type="gramStart"/>
      <w:r w:rsidRPr="00084B18">
        <w:rPr>
          <w:sz w:val="24"/>
        </w:rPr>
        <w:t>皂膜升到皂膜管</w:t>
      </w:r>
      <w:proofErr w:type="gramEnd"/>
      <w:r w:rsidRPr="00084B18">
        <w:rPr>
          <w:sz w:val="24"/>
        </w:rPr>
        <w:t>上刻线时，</w:t>
      </w:r>
      <w:r w:rsidRPr="00084B18">
        <w:rPr>
          <w:sz w:val="24"/>
        </w:rPr>
        <w:lastRenderedPageBreak/>
        <w:t>计时器停止计时，由测得的时间和</w:t>
      </w:r>
      <w:proofErr w:type="gramStart"/>
      <w:r w:rsidRPr="00084B18">
        <w:rPr>
          <w:sz w:val="24"/>
        </w:rPr>
        <w:t>皂膜</w:t>
      </w:r>
      <w:proofErr w:type="gramEnd"/>
      <w:r w:rsidRPr="00084B18">
        <w:rPr>
          <w:sz w:val="24"/>
        </w:rPr>
        <w:t>管两刻线间的容积即可计算</w:t>
      </w:r>
      <w:r w:rsidR="001F52DC" w:rsidRPr="00084B18">
        <w:rPr>
          <w:sz w:val="24"/>
        </w:rPr>
        <w:t>出流</w:t>
      </w:r>
      <w:r w:rsidRPr="00084B18">
        <w:rPr>
          <w:sz w:val="24"/>
        </w:rPr>
        <w:t>过流量计的瞬时流量，显示仪表直接显示出瞬时流量。</w:t>
      </w:r>
    </w:p>
    <w:p w14:paraId="77C6050B" w14:textId="77777777" w:rsidR="00322C20" w:rsidRPr="00084B18" w:rsidRDefault="00541259">
      <w:pPr>
        <w:pStyle w:val="1"/>
        <w:keepNext w:val="0"/>
        <w:keepLines w:val="0"/>
        <w:spacing w:before="0" w:after="0" w:line="360" w:lineRule="auto"/>
        <w:rPr>
          <w:b w:val="0"/>
          <w:sz w:val="24"/>
        </w:rPr>
      </w:pPr>
      <w:bookmarkStart w:id="24" w:name="_Toc126615967"/>
      <w:r w:rsidRPr="00084B18">
        <w:rPr>
          <w:b w:val="0"/>
          <w:sz w:val="24"/>
        </w:rPr>
        <w:t xml:space="preserve">4.2  </w:t>
      </w:r>
      <w:proofErr w:type="gramStart"/>
      <w:r w:rsidRPr="00084B18">
        <w:rPr>
          <w:b w:val="0"/>
          <w:sz w:val="24"/>
        </w:rPr>
        <w:t>皂膜流量计</w:t>
      </w:r>
      <w:proofErr w:type="gramEnd"/>
      <w:r w:rsidRPr="00084B18">
        <w:rPr>
          <w:b w:val="0"/>
          <w:sz w:val="24"/>
        </w:rPr>
        <w:t>的用途</w:t>
      </w:r>
      <w:bookmarkEnd w:id="24"/>
    </w:p>
    <w:p w14:paraId="02BC5FFA" w14:textId="77777777" w:rsidR="00322C20" w:rsidRPr="00084B18" w:rsidRDefault="00541259">
      <w:pPr>
        <w:spacing w:line="360" w:lineRule="auto"/>
        <w:ind w:firstLineChars="200" w:firstLine="480"/>
        <w:rPr>
          <w:sz w:val="24"/>
        </w:rPr>
      </w:pPr>
      <w:r w:rsidRPr="00084B18">
        <w:rPr>
          <w:sz w:val="24"/>
        </w:rPr>
        <w:t>用于测量微小气体流量的计量器具。</w:t>
      </w:r>
    </w:p>
    <w:p w14:paraId="0FBA995E" w14:textId="77777777" w:rsidR="00322C20" w:rsidRPr="00084B18" w:rsidRDefault="00541259">
      <w:pPr>
        <w:pStyle w:val="1"/>
        <w:keepNext w:val="0"/>
        <w:keepLines w:val="0"/>
        <w:spacing w:before="0" w:after="0" w:line="360" w:lineRule="auto"/>
        <w:rPr>
          <w:b w:val="0"/>
          <w:sz w:val="24"/>
        </w:rPr>
      </w:pPr>
      <w:bookmarkStart w:id="25" w:name="_Toc126615968"/>
      <w:r w:rsidRPr="00084B18">
        <w:rPr>
          <w:b w:val="0"/>
          <w:sz w:val="24"/>
        </w:rPr>
        <w:t xml:space="preserve">4.3  </w:t>
      </w:r>
      <w:proofErr w:type="gramStart"/>
      <w:r w:rsidRPr="00084B18">
        <w:rPr>
          <w:b w:val="0"/>
          <w:sz w:val="24"/>
        </w:rPr>
        <w:t>皂膜流量计</w:t>
      </w:r>
      <w:proofErr w:type="gramEnd"/>
      <w:r w:rsidRPr="00084B18">
        <w:rPr>
          <w:b w:val="0"/>
          <w:sz w:val="24"/>
        </w:rPr>
        <w:t>的</w:t>
      </w:r>
      <w:r w:rsidRPr="00084B18">
        <w:rPr>
          <w:b w:val="0"/>
          <w:bCs w:val="0"/>
          <w:kern w:val="2"/>
          <w:sz w:val="24"/>
          <w:szCs w:val="24"/>
        </w:rPr>
        <w:t>结构</w:t>
      </w:r>
      <w:bookmarkEnd w:id="25"/>
    </w:p>
    <w:p w14:paraId="049A70B0" w14:textId="77777777" w:rsidR="00322C20" w:rsidRPr="00084B18" w:rsidRDefault="00153C1D">
      <w:pPr>
        <w:spacing w:line="360" w:lineRule="auto"/>
        <w:ind w:firstLineChars="200" w:firstLine="480"/>
        <w:rPr>
          <w:sz w:val="24"/>
        </w:rPr>
      </w:pPr>
      <w:proofErr w:type="gramStart"/>
      <w:r w:rsidRPr="00084B18">
        <w:rPr>
          <w:sz w:val="24"/>
        </w:rPr>
        <w:t>电子</w:t>
      </w:r>
      <w:r w:rsidR="00541259" w:rsidRPr="00084B18">
        <w:rPr>
          <w:sz w:val="24"/>
        </w:rPr>
        <w:t>皂膜流量计</w:t>
      </w:r>
      <w:proofErr w:type="gramEnd"/>
      <w:r w:rsidRPr="00084B18">
        <w:rPr>
          <w:sz w:val="24"/>
        </w:rPr>
        <w:t>（下称电子皂膜）</w:t>
      </w:r>
      <w:r w:rsidR="00541259" w:rsidRPr="00084B18">
        <w:rPr>
          <w:sz w:val="24"/>
        </w:rPr>
        <w:t>是一根带有刻度的</w:t>
      </w:r>
      <w:proofErr w:type="gramStart"/>
      <w:r w:rsidR="00541259" w:rsidRPr="00084B18">
        <w:rPr>
          <w:sz w:val="24"/>
        </w:rPr>
        <w:t>皂膜管，皂膜管</w:t>
      </w:r>
      <w:proofErr w:type="gramEnd"/>
      <w:r w:rsidR="00541259" w:rsidRPr="00084B18">
        <w:rPr>
          <w:sz w:val="24"/>
        </w:rPr>
        <w:t>下面有一个进气口，</w:t>
      </w:r>
      <w:proofErr w:type="gramStart"/>
      <w:r w:rsidR="00541259" w:rsidRPr="00084B18">
        <w:rPr>
          <w:sz w:val="24"/>
        </w:rPr>
        <w:t>皂膜管</w:t>
      </w:r>
      <w:proofErr w:type="gramEnd"/>
      <w:r w:rsidR="00541259" w:rsidRPr="00084B18">
        <w:rPr>
          <w:sz w:val="24"/>
        </w:rPr>
        <w:t>的最下端</w:t>
      </w:r>
      <w:r w:rsidR="00110359" w:rsidRPr="00084B18">
        <w:rPr>
          <w:sz w:val="24"/>
        </w:rPr>
        <w:t>有起泡</w:t>
      </w:r>
      <w:r w:rsidRPr="00084B18">
        <w:rPr>
          <w:sz w:val="24"/>
        </w:rPr>
        <w:t>部件</w:t>
      </w:r>
      <w:r w:rsidR="00110359" w:rsidRPr="00084B18">
        <w:rPr>
          <w:sz w:val="24"/>
        </w:rPr>
        <w:t>，</w:t>
      </w:r>
      <w:r w:rsidR="00541259" w:rsidRPr="00084B18">
        <w:rPr>
          <w:sz w:val="24"/>
        </w:rPr>
        <w:t>内装有皂液</w:t>
      </w:r>
      <w:r w:rsidRPr="00084B18">
        <w:rPr>
          <w:sz w:val="24"/>
        </w:rPr>
        <w:t>，</w:t>
      </w:r>
      <w:proofErr w:type="gramStart"/>
      <w:r w:rsidR="00541259" w:rsidRPr="00084B18">
        <w:rPr>
          <w:sz w:val="24"/>
        </w:rPr>
        <w:t>皂膜管</w:t>
      </w:r>
      <w:proofErr w:type="gramEnd"/>
      <w:r w:rsidR="00541259" w:rsidRPr="00084B18">
        <w:rPr>
          <w:sz w:val="24"/>
        </w:rPr>
        <w:t>的外壁上安装有光电传感器并配有显示仪表。</w:t>
      </w:r>
    </w:p>
    <w:p w14:paraId="33E1C9A2" w14:textId="77777777" w:rsidR="00322C20" w:rsidRPr="00084B18" w:rsidRDefault="00541259">
      <w:pPr>
        <w:spacing w:line="360" w:lineRule="auto"/>
        <w:ind w:firstLineChars="200" w:firstLine="480"/>
        <w:rPr>
          <w:sz w:val="24"/>
        </w:rPr>
      </w:pPr>
      <w:proofErr w:type="gramStart"/>
      <w:r w:rsidRPr="00084B18">
        <w:rPr>
          <w:sz w:val="24"/>
        </w:rPr>
        <w:t>皂膜</w:t>
      </w:r>
      <w:r w:rsidR="00153C1D" w:rsidRPr="00084B18">
        <w:rPr>
          <w:sz w:val="24"/>
        </w:rPr>
        <w:t>式</w:t>
      </w:r>
      <w:proofErr w:type="gramEnd"/>
      <w:r w:rsidR="00153C1D" w:rsidRPr="00084B18">
        <w:rPr>
          <w:sz w:val="24"/>
        </w:rPr>
        <w:t>气体</w:t>
      </w:r>
      <w:r w:rsidRPr="00084B18">
        <w:rPr>
          <w:sz w:val="24"/>
        </w:rPr>
        <w:t>流量</w:t>
      </w:r>
      <w:r w:rsidR="00153C1D" w:rsidRPr="00084B18">
        <w:rPr>
          <w:sz w:val="24"/>
        </w:rPr>
        <w:t>标准</w:t>
      </w:r>
      <w:r w:rsidRPr="00084B18">
        <w:rPr>
          <w:sz w:val="24"/>
        </w:rPr>
        <w:t>装置</w:t>
      </w:r>
      <w:r w:rsidR="00153C1D" w:rsidRPr="00084B18">
        <w:rPr>
          <w:sz w:val="24"/>
        </w:rPr>
        <w:t>（下</w:t>
      </w:r>
      <w:proofErr w:type="gramStart"/>
      <w:r w:rsidR="00153C1D" w:rsidRPr="00084B18">
        <w:rPr>
          <w:sz w:val="24"/>
        </w:rPr>
        <w:t>称皂膜装置</w:t>
      </w:r>
      <w:proofErr w:type="gramEnd"/>
      <w:r w:rsidR="00153C1D" w:rsidRPr="00084B18">
        <w:rPr>
          <w:sz w:val="24"/>
        </w:rPr>
        <w:t>）</w:t>
      </w:r>
      <w:r w:rsidRPr="00084B18">
        <w:rPr>
          <w:sz w:val="24"/>
        </w:rPr>
        <w:t>主要由稳定的气源、流量调节阀、</w:t>
      </w:r>
      <w:proofErr w:type="gramStart"/>
      <w:r w:rsidRPr="00084B18">
        <w:rPr>
          <w:sz w:val="24"/>
        </w:rPr>
        <w:t>皂膜流量计</w:t>
      </w:r>
      <w:proofErr w:type="gramEnd"/>
      <w:r w:rsidRPr="00084B18">
        <w:rPr>
          <w:sz w:val="24"/>
        </w:rPr>
        <w:t>及温度压力等配套设备组成，典型</w:t>
      </w:r>
      <w:proofErr w:type="gramStart"/>
      <w:r w:rsidRPr="00084B18">
        <w:rPr>
          <w:sz w:val="24"/>
        </w:rPr>
        <w:t>的</w:t>
      </w:r>
      <w:r w:rsidR="00553633" w:rsidRPr="00084B18">
        <w:rPr>
          <w:sz w:val="24"/>
        </w:rPr>
        <w:t>皂膜流量计</w:t>
      </w:r>
      <w:proofErr w:type="gramEnd"/>
      <w:r w:rsidRPr="00084B18">
        <w:rPr>
          <w:sz w:val="24"/>
        </w:rPr>
        <w:t>结构如图</w:t>
      </w:r>
      <w:r w:rsidRPr="00084B18">
        <w:rPr>
          <w:sz w:val="24"/>
        </w:rPr>
        <w:t>1</w:t>
      </w:r>
      <w:r w:rsidRPr="00084B18">
        <w:rPr>
          <w:sz w:val="24"/>
        </w:rPr>
        <w:t>和</w:t>
      </w:r>
      <w:r w:rsidRPr="00084B18">
        <w:rPr>
          <w:sz w:val="24"/>
        </w:rPr>
        <w:t>2</w:t>
      </w:r>
      <w:r w:rsidRPr="00084B18">
        <w:rPr>
          <w:sz w:val="24"/>
        </w:rPr>
        <w:t>所示。</w:t>
      </w:r>
    </w:p>
    <w:p w14:paraId="78012071" w14:textId="77777777" w:rsidR="00322C20" w:rsidRPr="00084B18" w:rsidRDefault="00153C1D">
      <w:pPr>
        <w:spacing w:line="360" w:lineRule="auto"/>
        <w:jc w:val="center"/>
        <w:rPr>
          <w:szCs w:val="21"/>
        </w:rPr>
      </w:pPr>
      <w:r w:rsidRPr="00084B18">
        <w:object w:dxaOrig="5589" w:dyaOrig="9230" w14:anchorId="6065B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5pt;height:198.7pt" o:ole="">
            <v:imagedata r:id="rId15" o:title=""/>
          </v:shape>
          <o:OLEObject Type="Embed" ProgID="Visio.Drawing.11" ShapeID="_x0000_i1025" DrawAspect="Content" ObjectID="_1748930800" r:id="rId16"/>
        </w:object>
      </w:r>
    </w:p>
    <w:p w14:paraId="5E469206" w14:textId="77777777" w:rsidR="00322C20" w:rsidRPr="00084B18" w:rsidRDefault="00541259">
      <w:pPr>
        <w:spacing w:line="360" w:lineRule="auto"/>
        <w:jc w:val="center"/>
        <w:rPr>
          <w:szCs w:val="21"/>
        </w:rPr>
      </w:pPr>
      <w:r w:rsidRPr="00084B18">
        <w:rPr>
          <w:szCs w:val="21"/>
        </w:rPr>
        <w:t>图</w:t>
      </w:r>
      <w:r w:rsidRPr="00084B18">
        <w:rPr>
          <w:szCs w:val="21"/>
        </w:rPr>
        <w:t>1</w:t>
      </w:r>
      <w:r w:rsidRPr="00084B18">
        <w:rPr>
          <w:szCs w:val="21"/>
        </w:rPr>
        <w:tab/>
      </w:r>
      <w:proofErr w:type="gramStart"/>
      <w:r w:rsidRPr="00084B18">
        <w:rPr>
          <w:szCs w:val="21"/>
        </w:rPr>
        <w:t>电子皂膜示意图</w:t>
      </w:r>
      <w:proofErr w:type="gramEnd"/>
    </w:p>
    <w:p w14:paraId="545CDD80" w14:textId="77777777" w:rsidR="00322C20" w:rsidRPr="00084B18" w:rsidRDefault="00541259">
      <w:pPr>
        <w:spacing w:line="360" w:lineRule="auto"/>
        <w:jc w:val="center"/>
        <w:rPr>
          <w:szCs w:val="21"/>
        </w:rPr>
      </w:pPr>
      <w:r w:rsidRPr="00084B18">
        <w:object w:dxaOrig="4245" w:dyaOrig="4065" w14:anchorId="386C49E8">
          <v:shape id="_x0000_i1026" type="#_x0000_t75" style="width:211.4pt;height:203.9pt" o:ole="">
            <v:imagedata r:id="rId17" o:title=""/>
          </v:shape>
          <o:OLEObject Type="Embed" ProgID="Visio.Drawing.11" ShapeID="_x0000_i1026" DrawAspect="Content" ObjectID="_1748930801" r:id="rId18"/>
        </w:object>
      </w:r>
    </w:p>
    <w:p w14:paraId="09AA51DE" w14:textId="77777777" w:rsidR="00322C20" w:rsidRPr="00084B18" w:rsidRDefault="00541259">
      <w:pPr>
        <w:spacing w:line="360" w:lineRule="auto"/>
        <w:jc w:val="center"/>
        <w:rPr>
          <w:szCs w:val="21"/>
        </w:rPr>
      </w:pPr>
      <w:r w:rsidRPr="00084B18">
        <w:rPr>
          <w:szCs w:val="21"/>
        </w:rPr>
        <w:lastRenderedPageBreak/>
        <w:t>图</w:t>
      </w:r>
      <w:r w:rsidRPr="00084B18">
        <w:rPr>
          <w:szCs w:val="21"/>
        </w:rPr>
        <w:t>2</w:t>
      </w:r>
      <w:r w:rsidRPr="00084B18">
        <w:rPr>
          <w:szCs w:val="21"/>
        </w:rPr>
        <w:tab/>
      </w:r>
      <w:proofErr w:type="gramStart"/>
      <w:r w:rsidRPr="00084B18">
        <w:rPr>
          <w:szCs w:val="21"/>
        </w:rPr>
        <w:t>皂膜装置</w:t>
      </w:r>
      <w:proofErr w:type="gramEnd"/>
      <w:r w:rsidRPr="00084B18">
        <w:rPr>
          <w:szCs w:val="21"/>
        </w:rPr>
        <w:t>示意图</w:t>
      </w:r>
    </w:p>
    <w:p w14:paraId="6613675F" w14:textId="77777777" w:rsidR="00322C20" w:rsidRPr="00084B18" w:rsidRDefault="00541259">
      <w:pPr>
        <w:pStyle w:val="1"/>
        <w:keepNext w:val="0"/>
        <w:keepLines w:val="0"/>
        <w:spacing w:after="0" w:line="360" w:lineRule="auto"/>
        <w:rPr>
          <w:sz w:val="24"/>
        </w:rPr>
      </w:pPr>
      <w:bookmarkStart w:id="26" w:name="_Toc126615969"/>
      <w:bookmarkStart w:id="27" w:name="_Toc336260480"/>
      <w:bookmarkStart w:id="28" w:name="_Toc475624959"/>
      <w:bookmarkEnd w:id="23"/>
      <w:r w:rsidRPr="00084B18">
        <w:rPr>
          <w:sz w:val="24"/>
        </w:rPr>
        <w:t xml:space="preserve">5 </w:t>
      </w:r>
      <w:r w:rsidRPr="00084B18">
        <w:rPr>
          <w:rFonts w:eastAsia="黑体"/>
          <w:sz w:val="24"/>
        </w:rPr>
        <w:t xml:space="preserve"> </w:t>
      </w:r>
      <w:r w:rsidRPr="00084B18">
        <w:rPr>
          <w:rFonts w:eastAsia="黑体"/>
          <w:sz w:val="24"/>
        </w:rPr>
        <w:t>计量特性</w:t>
      </w:r>
      <w:bookmarkEnd w:id="26"/>
      <w:bookmarkEnd w:id="27"/>
      <w:bookmarkEnd w:id="28"/>
    </w:p>
    <w:p w14:paraId="11718A6C" w14:textId="77777777" w:rsidR="00322C20" w:rsidRPr="00084B18" w:rsidRDefault="00541259">
      <w:pPr>
        <w:pStyle w:val="1"/>
        <w:keepNext w:val="0"/>
        <w:keepLines w:val="0"/>
        <w:spacing w:before="0" w:after="0" w:line="360" w:lineRule="auto"/>
        <w:rPr>
          <w:b w:val="0"/>
          <w:sz w:val="24"/>
        </w:rPr>
      </w:pPr>
      <w:bookmarkStart w:id="29" w:name="_Toc336260481"/>
      <w:bookmarkStart w:id="30" w:name="_Toc126615970"/>
      <w:bookmarkStart w:id="31" w:name="_Toc475624960"/>
      <w:r w:rsidRPr="00084B18">
        <w:rPr>
          <w:b w:val="0"/>
          <w:sz w:val="24"/>
        </w:rPr>
        <w:t>5.1</w:t>
      </w:r>
      <w:bookmarkEnd w:id="29"/>
      <w:r w:rsidRPr="00084B18">
        <w:rPr>
          <w:b w:val="0"/>
          <w:sz w:val="24"/>
        </w:rPr>
        <w:t xml:space="preserve"> </w:t>
      </w:r>
      <w:bookmarkEnd w:id="30"/>
      <w:r w:rsidR="00C01768" w:rsidRPr="00084B18">
        <w:rPr>
          <w:b w:val="0"/>
          <w:sz w:val="24"/>
        </w:rPr>
        <w:t>示值误差</w:t>
      </w:r>
    </w:p>
    <w:p w14:paraId="4BD7FBB8" w14:textId="77777777" w:rsidR="00322C20" w:rsidRPr="00084B18" w:rsidRDefault="00541259">
      <w:pPr>
        <w:spacing w:line="360" w:lineRule="auto"/>
        <w:ind w:firstLineChars="200" w:firstLine="480"/>
        <w:rPr>
          <w:sz w:val="24"/>
        </w:rPr>
      </w:pPr>
      <w:proofErr w:type="gramStart"/>
      <w:r w:rsidRPr="00084B18">
        <w:rPr>
          <w:sz w:val="24"/>
        </w:rPr>
        <w:t>皂膜流量计</w:t>
      </w:r>
      <w:proofErr w:type="gramEnd"/>
      <w:r w:rsidRPr="00084B18">
        <w:rPr>
          <w:sz w:val="24"/>
        </w:rPr>
        <w:t>的准确度等级及对应的最大允许误差与校准过程中压力波动应符合表</w:t>
      </w:r>
      <w:r w:rsidRPr="00084B18">
        <w:rPr>
          <w:sz w:val="24"/>
        </w:rPr>
        <w:t>1</w:t>
      </w:r>
      <w:r w:rsidRPr="00084B18">
        <w:rPr>
          <w:sz w:val="24"/>
        </w:rPr>
        <w:t>的技术要求。</w:t>
      </w:r>
    </w:p>
    <w:p w14:paraId="37E09B4F" w14:textId="77777777" w:rsidR="00322C20" w:rsidRPr="00084B18" w:rsidRDefault="00541259">
      <w:pPr>
        <w:widowControl/>
        <w:numPr>
          <w:ilvl w:val="0"/>
          <w:numId w:val="2"/>
        </w:numPr>
        <w:spacing w:beforeLines="50" w:before="156" w:afterLines="50" w:after="156"/>
        <w:jc w:val="center"/>
        <w:rPr>
          <w:rFonts w:eastAsia="黑体"/>
          <w:kern w:val="0"/>
        </w:rPr>
      </w:pPr>
      <w:proofErr w:type="gramStart"/>
      <w:r w:rsidRPr="00084B18">
        <w:rPr>
          <w:rFonts w:eastAsia="黑体"/>
          <w:kern w:val="0"/>
        </w:rPr>
        <w:t>皂膜流量计</w:t>
      </w:r>
      <w:proofErr w:type="gramEnd"/>
      <w:r w:rsidRPr="00084B18">
        <w:rPr>
          <w:rFonts w:eastAsia="黑体"/>
          <w:kern w:val="0"/>
        </w:rPr>
        <w:t>准确度等级和技术要求</w:t>
      </w:r>
    </w:p>
    <w:tbl>
      <w:tblPr>
        <w:tblW w:w="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268"/>
        <w:gridCol w:w="1236"/>
      </w:tblGrid>
      <w:tr w:rsidR="00322C20" w:rsidRPr="00084B18" w14:paraId="7C0A1573" w14:textId="77777777">
        <w:trPr>
          <w:trHeight w:val="610"/>
          <w:jc w:val="center"/>
        </w:trPr>
        <w:tc>
          <w:tcPr>
            <w:tcW w:w="704" w:type="dxa"/>
            <w:vAlign w:val="center"/>
          </w:tcPr>
          <w:p w14:paraId="3EB2FAE5" w14:textId="77777777" w:rsidR="00322C20" w:rsidRPr="00084B18" w:rsidRDefault="00541259">
            <w:pPr>
              <w:tabs>
                <w:tab w:val="left" w:pos="3885"/>
              </w:tabs>
              <w:jc w:val="right"/>
              <w:rPr>
                <w:szCs w:val="21"/>
              </w:rPr>
            </w:pPr>
            <w:r w:rsidRPr="00084B18">
              <w:rPr>
                <w:szCs w:val="21"/>
              </w:rPr>
              <w:t>序号</w:t>
            </w:r>
          </w:p>
        </w:tc>
        <w:tc>
          <w:tcPr>
            <w:tcW w:w="1418" w:type="dxa"/>
            <w:vAlign w:val="center"/>
          </w:tcPr>
          <w:p w14:paraId="734FEAD2" w14:textId="77777777" w:rsidR="00322C20" w:rsidRPr="00084B18" w:rsidRDefault="00541259">
            <w:pPr>
              <w:tabs>
                <w:tab w:val="left" w:pos="3885"/>
              </w:tabs>
              <w:jc w:val="center"/>
              <w:rPr>
                <w:szCs w:val="21"/>
              </w:rPr>
            </w:pPr>
            <w:r w:rsidRPr="00084B18">
              <w:rPr>
                <w:szCs w:val="21"/>
              </w:rPr>
              <w:t>准确度等级</w:t>
            </w:r>
          </w:p>
        </w:tc>
        <w:tc>
          <w:tcPr>
            <w:tcW w:w="2268" w:type="dxa"/>
            <w:vAlign w:val="center"/>
          </w:tcPr>
          <w:p w14:paraId="5BF06D01" w14:textId="77777777" w:rsidR="00E2754A" w:rsidRPr="00084B18" w:rsidRDefault="00541259" w:rsidP="000F3665">
            <w:pPr>
              <w:tabs>
                <w:tab w:val="left" w:pos="3885"/>
              </w:tabs>
              <w:jc w:val="center"/>
              <w:rPr>
                <w:color w:val="000000"/>
                <w:szCs w:val="18"/>
              </w:rPr>
            </w:pPr>
            <w:r w:rsidRPr="00084B18">
              <w:rPr>
                <w:color w:val="000000"/>
                <w:szCs w:val="18"/>
              </w:rPr>
              <w:t>最大允许误差</w:t>
            </w:r>
          </w:p>
        </w:tc>
        <w:tc>
          <w:tcPr>
            <w:tcW w:w="1236" w:type="dxa"/>
            <w:vAlign w:val="center"/>
          </w:tcPr>
          <w:p w14:paraId="31929CCD" w14:textId="77777777" w:rsidR="00322C20" w:rsidRPr="00084B18" w:rsidRDefault="00541259">
            <w:pPr>
              <w:tabs>
                <w:tab w:val="left" w:pos="3885"/>
              </w:tabs>
              <w:jc w:val="center"/>
              <w:rPr>
                <w:szCs w:val="21"/>
              </w:rPr>
            </w:pPr>
            <w:r w:rsidRPr="00084B18">
              <w:rPr>
                <w:szCs w:val="21"/>
              </w:rPr>
              <w:t>压力波动</w:t>
            </w:r>
          </w:p>
          <w:p w14:paraId="60962B5A" w14:textId="77777777" w:rsidR="00322C20" w:rsidRPr="00084B18" w:rsidRDefault="00541259">
            <w:pPr>
              <w:tabs>
                <w:tab w:val="left" w:pos="3885"/>
              </w:tabs>
              <w:jc w:val="center"/>
              <w:rPr>
                <w:szCs w:val="21"/>
              </w:rPr>
            </w:pPr>
            <w:r w:rsidRPr="00084B18">
              <w:rPr>
                <w:szCs w:val="21"/>
              </w:rPr>
              <w:t>Pa</w:t>
            </w:r>
          </w:p>
        </w:tc>
      </w:tr>
      <w:tr w:rsidR="00322C20" w:rsidRPr="00084B18" w14:paraId="2933F6B9" w14:textId="77777777">
        <w:trPr>
          <w:trHeight w:val="306"/>
          <w:jc w:val="center"/>
        </w:trPr>
        <w:tc>
          <w:tcPr>
            <w:tcW w:w="704" w:type="dxa"/>
            <w:vAlign w:val="center"/>
          </w:tcPr>
          <w:p w14:paraId="29E5E35A" w14:textId="77777777" w:rsidR="00322C20" w:rsidRPr="00084B18" w:rsidRDefault="00541259">
            <w:pPr>
              <w:tabs>
                <w:tab w:val="left" w:pos="3885"/>
              </w:tabs>
              <w:jc w:val="center"/>
              <w:rPr>
                <w:szCs w:val="21"/>
              </w:rPr>
            </w:pPr>
            <w:r w:rsidRPr="00084B18">
              <w:rPr>
                <w:szCs w:val="21"/>
              </w:rPr>
              <w:t>1</w:t>
            </w:r>
          </w:p>
        </w:tc>
        <w:tc>
          <w:tcPr>
            <w:tcW w:w="1418" w:type="dxa"/>
            <w:vAlign w:val="center"/>
          </w:tcPr>
          <w:p w14:paraId="734FAFDC" w14:textId="77777777" w:rsidR="00322C20" w:rsidRPr="00084B18" w:rsidRDefault="00541259">
            <w:pPr>
              <w:tabs>
                <w:tab w:val="left" w:pos="3885"/>
              </w:tabs>
              <w:jc w:val="center"/>
              <w:rPr>
                <w:szCs w:val="21"/>
              </w:rPr>
            </w:pPr>
            <w:r w:rsidRPr="00084B18">
              <w:rPr>
                <w:szCs w:val="21"/>
              </w:rPr>
              <w:t>0.5</w:t>
            </w:r>
          </w:p>
        </w:tc>
        <w:tc>
          <w:tcPr>
            <w:tcW w:w="2268" w:type="dxa"/>
            <w:vAlign w:val="center"/>
          </w:tcPr>
          <w:p w14:paraId="531A85A7" w14:textId="77777777" w:rsidR="00322C20" w:rsidRPr="00084B18" w:rsidRDefault="00541259">
            <w:pPr>
              <w:jc w:val="center"/>
              <w:rPr>
                <w:szCs w:val="21"/>
              </w:rPr>
            </w:pPr>
            <w:r w:rsidRPr="00084B18">
              <w:rPr>
                <w:szCs w:val="21"/>
              </w:rPr>
              <w:t>±0.5%</w:t>
            </w:r>
          </w:p>
        </w:tc>
        <w:tc>
          <w:tcPr>
            <w:tcW w:w="1236" w:type="dxa"/>
            <w:vAlign w:val="center"/>
          </w:tcPr>
          <w:p w14:paraId="3B8645E3" w14:textId="77777777" w:rsidR="00322C20" w:rsidRPr="00084B18" w:rsidRDefault="00541259">
            <w:pPr>
              <w:jc w:val="center"/>
              <w:rPr>
                <w:szCs w:val="21"/>
              </w:rPr>
            </w:pPr>
            <w:r w:rsidRPr="00084B18">
              <w:rPr>
                <w:szCs w:val="21"/>
              </w:rPr>
              <w:t>≤20</w:t>
            </w:r>
          </w:p>
        </w:tc>
      </w:tr>
      <w:tr w:rsidR="00322C20" w:rsidRPr="00084B18" w14:paraId="1ABDA7F5" w14:textId="77777777">
        <w:trPr>
          <w:trHeight w:val="268"/>
          <w:jc w:val="center"/>
        </w:trPr>
        <w:tc>
          <w:tcPr>
            <w:tcW w:w="704" w:type="dxa"/>
            <w:vAlign w:val="center"/>
          </w:tcPr>
          <w:p w14:paraId="498CE834" w14:textId="77777777" w:rsidR="00322C20" w:rsidRPr="00084B18" w:rsidRDefault="00541259">
            <w:pPr>
              <w:jc w:val="center"/>
              <w:rPr>
                <w:szCs w:val="21"/>
              </w:rPr>
            </w:pPr>
            <w:r w:rsidRPr="00084B18">
              <w:rPr>
                <w:szCs w:val="21"/>
              </w:rPr>
              <w:t>2</w:t>
            </w:r>
          </w:p>
        </w:tc>
        <w:tc>
          <w:tcPr>
            <w:tcW w:w="1418" w:type="dxa"/>
            <w:vAlign w:val="center"/>
          </w:tcPr>
          <w:p w14:paraId="3DB4FA4B" w14:textId="77777777" w:rsidR="00322C20" w:rsidRPr="00084B18" w:rsidRDefault="00541259">
            <w:pPr>
              <w:jc w:val="center"/>
              <w:rPr>
                <w:szCs w:val="21"/>
              </w:rPr>
            </w:pPr>
            <w:r w:rsidRPr="00084B18">
              <w:rPr>
                <w:szCs w:val="21"/>
              </w:rPr>
              <w:t>1.0</w:t>
            </w:r>
          </w:p>
        </w:tc>
        <w:tc>
          <w:tcPr>
            <w:tcW w:w="2268" w:type="dxa"/>
            <w:vAlign w:val="center"/>
          </w:tcPr>
          <w:p w14:paraId="62F2DC32" w14:textId="77777777" w:rsidR="00322C20" w:rsidRPr="00084B18" w:rsidRDefault="00541259">
            <w:pPr>
              <w:jc w:val="center"/>
              <w:rPr>
                <w:szCs w:val="21"/>
              </w:rPr>
            </w:pPr>
            <w:r w:rsidRPr="00084B18">
              <w:rPr>
                <w:szCs w:val="21"/>
              </w:rPr>
              <w:t>±1.0%</w:t>
            </w:r>
          </w:p>
        </w:tc>
        <w:tc>
          <w:tcPr>
            <w:tcW w:w="1236" w:type="dxa"/>
            <w:vAlign w:val="center"/>
          </w:tcPr>
          <w:p w14:paraId="19F658E9" w14:textId="77777777" w:rsidR="00322C20" w:rsidRPr="00084B18" w:rsidRDefault="00541259">
            <w:pPr>
              <w:jc w:val="center"/>
              <w:rPr>
                <w:szCs w:val="21"/>
              </w:rPr>
            </w:pPr>
            <w:r w:rsidRPr="00084B18">
              <w:rPr>
                <w:szCs w:val="21"/>
              </w:rPr>
              <w:t>≤100</w:t>
            </w:r>
          </w:p>
        </w:tc>
      </w:tr>
      <w:tr w:rsidR="00322C20" w:rsidRPr="00084B18" w14:paraId="7E8C3132" w14:textId="77777777">
        <w:trPr>
          <w:trHeight w:val="268"/>
          <w:jc w:val="center"/>
        </w:trPr>
        <w:tc>
          <w:tcPr>
            <w:tcW w:w="704" w:type="dxa"/>
            <w:vAlign w:val="center"/>
          </w:tcPr>
          <w:p w14:paraId="78E11627" w14:textId="77777777" w:rsidR="00322C20" w:rsidRPr="00084B18" w:rsidRDefault="00541259">
            <w:pPr>
              <w:jc w:val="center"/>
              <w:rPr>
                <w:szCs w:val="21"/>
              </w:rPr>
            </w:pPr>
            <w:r w:rsidRPr="00084B18">
              <w:rPr>
                <w:szCs w:val="21"/>
              </w:rPr>
              <w:t>3</w:t>
            </w:r>
          </w:p>
        </w:tc>
        <w:tc>
          <w:tcPr>
            <w:tcW w:w="1418" w:type="dxa"/>
            <w:vAlign w:val="center"/>
          </w:tcPr>
          <w:p w14:paraId="6E1BC030" w14:textId="77777777" w:rsidR="00322C20" w:rsidRPr="00084B18" w:rsidRDefault="00541259">
            <w:pPr>
              <w:jc w:val="center"/>
              <w:rPr>
                <w:szCs w:val="21"/>
              </w:rPr>
            </w:pPr>
            <w:r w:rsidRPr="00084B18">
              <w:rPr>
                <w:szCs w:val="21"/>
              </w:rPr>
              <w:t>1.5</w:t>
            </w:r>
          </w:p>
        </w:tc>
        <w:tc>
          <w:tcPr>
            <w:tcW w:w="2268" w:type="dxa"/>
            <w:vAlign w:val="center"/>
          </w:tcPr>
          <w:p w14:paraId="39A8F28A" w14:textId="77777777" w:rsidR="00322C20" w:rsidRPr="00084B18" w:rsidRDefault="00541259">
            <w:pPr>
              <w:jc w:val="center"/>
              <w:rPr>
                <w:szCs w:val="21"/>
              </w:rPr>
            </w:pPr>
            <w:r w:rsidRPr="00084B18">
              <w:rPr>
                <w:szCs w:val="21"/>
              </w:rPr>
              <w:t>±1.5%</w:t>
            </w:r>
          </w:p>
        </w:tc>
        <w:tc>
          <w:tcPr>
            <w:tcW w:w="1236" w:type="dxa"/>
            <w:vAlign w:val="center"/>
          </w:tcPr>
          <w:p w14:paraId="216D70C6" w14:textId="77777777" w:rsidR="00322C20" w:rsidRPr="00084B18" w:rsidRDefault="00541259">
            <w:pPr>
              <w:jc w:val="center"/>
              <w:rPr>
                <w:szCs w:val="21"/>
              </w:rPr>
            </w:pPr>
            <w:r w:rsidRPr="00084B18">
              <w:rPr>
                <w:szCs w:val="21"/>
              </w:rPr>
              <w:t>≤100</w:t>
            </w:r>
          </w:p>
        </w:tc>
      </w:tr>
      <w:tr w:rsidR="00322C20" w:rsidRPr="00084B18" w14:paraId="507AC74B" w14:textId="77777777">
        <w:trPr>
          <w:trHeight w:val="371"/>
          <w:jc w:val="center"/>
        </w:trPr>
        <w:tc>
          <w:tcPr>
            <w:tcW w:w="704" w:type="dxa"/>
            <w:vAlign w:val="center"/>
          </w:tcPr>
          <w:p w14:paraId="63484020" w14:textId="77777777" w:rsidR="00322C20" w:rsidRPr="00084B18" w:rsidRDefault="00541259">
            <w:pPr>
              <w:jc w:val="center"/>
              <w:rPr>
                <w:szCs w:val="21"/>
              </w:rPr>
            </w:pPr>
            <w:r w:rsidRPr="00084B18">
              <w:rPr>
                <w:szCs w:val="21"/>
              </w:rPr>
              <w:t>4</w:t>
            </w:r>
          </w:p>
        </w:tc>
        <w:tc>
          <w:tcPr>
            <w:tcW w:w="1418" w:type="dxa"/>
            <w:vAlign w:val="center"/>
          </w:tcPr>
          <w:p w14:paraId="65D0FA4B" w14:textId="77777777" w:rsidR="00322C20" w:rsidRPr="00084B18" w:rsidRDefault="00541259">
            <w:pPr>
              <w:jc w:val="center"/>
              <w:rPr>
                <w:szCs w:val="21"/>
              </w:rPr>
            </w:pPr>
            <w:r w:rsidRPr="00084B18">
              <w:rPr>
                <w:szCs w:val="21"/>
              </w:rPr>
              <w:t>2.0</w:t>
            </w:r>
          </w:p>
        </w:tc>
        <w:tc>
          <w:tcPr>
            <w:tcW w:w="2268" w:type="dxa"/>
            <w:vAlign w:val="center"/>
          </w:tcPr>
          <w:p w14:paraId="1D1EF3F4" w14:textId="77777777" w:rsidR="00322C20" w:rsidRPr="00084B18" w:rsidRDefault="00541259">
            <w:pPr>
              <w:jc w:val="center"/>
              <w:rPr>
                <w:szCs w:val="21"/>
              </w:rPr>
            </w:pPr>
            <w:r w:rsidRPr="00084B18">
              <w:rPr>
                <w:szCs w:val="21"/>
              </w:rPr>
              <w:t>±2.0%</w:t>
            </w:r>
          </w:p>
        </w:tc>
        <w:tc>
          <w:tcPr>
            <w:tcW w:w="1236" w:type="dxa"/>
            <w:vAlign w:val="center"/>
          </w:tcPr>
          <w:p w14:paraId="47818FE9" w14:textId="77777777" w:rsidR="00322C20" w:rsidRPr="00084B18" w:rsidRDefault="00541259">
            <w:pPr>
              <w:jc w:val="center"/>
              <w:rPr>
                <w:szCs w:val="21"/>
              </w:rPr>
            </w:pPr>
            <w:r w:rsidRPr="00084B18">
              <w:rPr>
                <w:szCs w:val="21"/>
              </w:rPr>
              <w:t>≤100</w:t>
            </w:r>
          </w:p>
        </w:tc>
      </w:tr>
      <w:tr w:rsidR="00322C20" w:rsidRPr="00084B18" w14:paraId="5532702A" w14:textId="77777777">
        <w:trPr>
          <w:trHeight w:val="371"/>
          <w:jc w:val="center"/>
        </w:trPr>
        <w:tc>
          <w:tcPr>
            <w:tcW w:w="5626" w:type="dxa"/>
            <w:gridSpan w:val="4"/>
            <w:vAlign w:val="center"/>
          </w:tcPr>
          <w:p w14:paraId="113C666F" w14:textId="77777777" w:rsidR="00322C20" w:rsidRPr="00084B18" w:rsidRDefault="00541259">
            <w:pPr>
              <w:jc w:val="center"/>
              <w:rPr>
                <w:szCs w:val="21"/>
              </w:rPr>
            </w:pPr>
            <w:r w:rsidRPr="00084B18">
              <w:rPr>
                <w:sz w:val="18"/>
                <w:szCs w:val="18"/>
              </w:rPr>
              <w:t>注：保留准确度等级是为了延续传统习惯，不作为合格性判定依据。</w:t>
            </w:r>
          </w:p>
        </w:tc>
      </w:tr>
    </w:tbl>
    <w:p w14:paraId="0B05CBCF" w14:textId="77777777" w:rsidR="00322C20" w:rsidRPr="00084B18" w:rsidRDefault="00541259">
      <w:pPr>
        <w:pStyle w:val="1"/>
        <w:keepNext w:val="0"/>
        <w:keepLines w:val="0"/>
        <w:spacing w:before="0" w:after="0" w:line="360" w:lineRule="auto"/>
        <w:rPr>
          <w:b w:val="0"/>
          <w:sz w:val="24"/>
        </w:rPr>
      </w:pPr>
      <w:bookmarkStart w:id="32" w:name="_Toc126615971"/>
      <w:r w:rsidRPr="00084B18">
        <w:rPr>
          <w:b w:val="0"/>
          <w:sz w:val="24"/>
        </w:rPr>
        <w:t>5.</w:t>
      </w:r>
      <w:r w:rsidR="008E4E04" w:rsidRPr="00084B18">
        <w:rPr>
          <w:b w:val="0"/>
          <w:sz w:val="24"/>
        </w:rPr>
        <w:t>2</w:t>
      </w:r>
      <w:r w:rsidR="00B25826" w:rsidRPr="00084B18">
        <w:rPr>
          <w:b w:val="0"/>
          <w:sz w:val="24"/>
        </w:rPr>
        <w:t xml:space="preserve">  </w:t>
      </w:r>
      <w:r w:rsidRPr="00084B18">
        <w:rPr>
          <w:b w:val="0"/>
          <w:sz w:val="24"/>
        </w:rPr>
        <w:t>重复性</w:t>
      </w:r>
      <w:bookmarkEnd w:id="32"/>
    </w:p>
    <w:p w14:paraId="786881CA" w14:textId="77777777" w:rsidR="00322C20" w:rsidRPr="00084B18" w:rsidRDefault="00541259">
      <w:pPr>
        <w:spacing w:line="360" w:lineRule="auto"/>
        <w:ind w:firstLineChars="147" w:firstLine="353"/>
        <w:rPr>
          <w:sz w:val="24"/>
        </w:rPr>
      </w:pPr>
      <w:bookmarkStart w:id="33" w:name="_Toc475624961"/>
      <w:bookmarkStart w:id="34" w:name="_Toc336260482"/>
      <w:bookmarkEnd w:id="31"/>
      <w:proofErr w:type="gramStart"/>
      <w:r w:rsidRPr="00084B18">
        <w:rPr>
          <w:sz w:val="24"/>
        </w:rPr>
        <w:t>皂膜流量计</w:t>
      </w:r>
      <w:proofErr w:type="gramEnd"/>
      <w:r w:rsidRPr="00084B18">
        <w:rPr>
          <w:sz w:val="24"/>
        </w:rPr>
        <w:t>重复性应不超过相应最大允许误差绝对值的</w:t>
      </w:r>
      <w:r w:rsidRPr="00084B18">
        <w:rPr>
          <w:sz w:val="24"/>
        </w:rPr>
        <w:t>1/2</w:t>
      </w:r>
      <w:r w:rsidRPr="00084B18">
        <w:rPr>
          <w:sz w:val="24"/>
        </w:rPr>
        <w:t>。</w:t>
      </w:r>
    </w:p>
    <w:p w14:paraId="5C48080F" w14:textId="77777777" w:rsidR="00322C20" w:rsidRPr="00084B18" w:rsidRDefault="00541259">
      <w:pPr>
        <w:pStyle w:val="1"/>
        <w:keepNext w:val="0"/>
        <w:keepLines w:val="0"/>
        <w:spacing w:after="0" w:line="360" w:lineRule="auto"/>
        <w:rPr>
          <w:sz w:val="24"/>
        </w:rPr>
      </w:pPr>
      <w:bookmarkStart w:id="35" w:name="_Toc126615972"/>
      <w:r w:rsidRPr="00084B18">
        <w:rPr>
          <w:sz w:val="24"/>
        </w:rPr>
        <w:t xml:space="preserve">6  </w:t>
      </w:r>
      <w:r w:rsidRPr="00084B18">
        <w:rPr>
          <w:rFonts w:eastAsia="黑体"/>
          <w:sz w:val="24"/>
        </w:rPr>
        <w:t>校准条件</w:t>
      </w:r>
      <w:bookmarkEnd w:id="33"/>
      <w:bookmarkEnd w:id="34"/>
      <w:bookmarkEnd w:id="35"/>
    </w:p>
    <w:p w14:paraId="526A1405" w14:textId="77777777" w:rsidR="00322C20" w:rsidRPr="00084B18" w:rsidRDefault="00541259">
      <w:pPr>
        <w:pStyle w:val="1"/>
        <w:keepNext w:val="0"/>
        <w:keepLines w:val="0"/>
        <w:spacing w:before="0" w:after="0" w:line="360" w:lineRule="auto"/>
        <w:rPr>
          <w:b w:val="0"/>
          <w:sz w:val="24"/>
        </w:rPr>
      </w:pPr>
      <w:bookmarkStart w:id="36" w:name="_Toc126615973"/>
      <w:bookmarkStart w:id="37" w:name="_Toc475624962"/>
      <w:r w:rsidRPr="00084B18">
        <w:rPr>
          <w:b w:val="0"/>
          <w:sz w:val="24"/>
        </w:rPr>
        <w:t>6</w:t>
      </w:r>
      <w:bookmarkStart w:id="38" w:name="_Toc336260483"/>
      <w:r w:rsidRPr="00084B18">
        <w:rPr>
          <w:b w:val="0"/>
          <w:sz w:val="24"/>
        </w:rPr>
        <w:t xml:space="preserve">.1  </w:t>
      </w:r>
      <w:r w:rsidRPr="00084B18">
        <w:rPr>
          <w:b w:val="0"/>
          <w:sz w:val="24"/>
        </w:rPr>
        <w:t>环境条件</w:t>
      </w:r>
      <w:bookmarkEnd w:id="36"/>
      <w:bookmarkEnd w:id="37"/>
      <w:bookmarkEnd w:id="38"/>
    </w:p>
    <w:p w14:paraId="4A8EE539" w14:textId="77777777" w:rsidR="00322C20" w:rsidRPr="00084B18" w:rsidRDefault="00541259">
      <w:pPr>
        <w:spacing w:line="360" w:lineRule="auto"/>
        <w:rPr>
          <w:sz w:val="24"/>
        </w:rPr>
      </w:pPr>
      <w:r w:rsidRPr="00084B18">
        <w:rPr>
          <w:sz w:val="24"/>
        </w:rPr>
        <w:t>6.1.1</w:t>
      </w:r>
      <w:r w:rsidR="00A6344E" w:rsidRPr="00084B18">
        <w:rPr>
          <w:sz w:val="24"/>
        </w:rPr>
        <w:t xml:space="preserve"> </w:t>
      </w:r>
      <w:r w:rsidRPr="00084B18">
        <w:rPr>
          <w:sz w:val="24"/>
        </w:rPr>
        <w:t>环境温度</w:t>
      </w:r>
      <w:r w:rsidR="00B8544A" w:rsidRPr="00084B18">
        <w:rPr>
          <w:sz w:val="24"/>
        </w:rPr>
        <w:t>：</w:t>
      </w:r>
      <w:r w:rsidRPr="00084B18">
        <w:rPr>
          <w:sz w:val="24"/>
        </w:rPr>
        <w:t>（</w:t>
      </w:r>
      <w:r w:rsidRPr="00084B18">
        <w:rPr>
          <w:sz w:val="24"/>
        </w:rPr>
        <w:t>20±2</w:t>
      </w:r>
      <w:r w:rsidRPr="00084B18">
        <w:rPr>
          <w:sz w:val="24"/>
        </w:rPr>
        <w:t>）</w:t>
      </w:r>
      <w:r w:rsidRPr="00084B18">
        <w:rPr>
          <w:sz w:val="24"/>
        </w:rPr>
        <w:t>℃</w:t>
      </w:r>
      <w:r w:rsidRPr="00084B18">
        <w:rPr>
          <w:sz w:val="24"/>
        </w:rPr>
        <w:t>，校准过程中温度波动不大于</w:t>
      </w:r>
      <w:r w:rsidRPr="00084B18">
        <w:rPr>
          <w:sz w:val="24"/>
        </w:rPr>
        <w:t>1℃</w:t>
      </w:r>
      <w:r w:rsidRPr="00084B18">
        <w:rPr>
          <w:sz w:val="24"/>
        </w:rPr>
        <w:t>。</w:t>
      </w:r>
    </w:p>
    <w:p w14:paraId="66FC9AA4" w14:textId="77777777" w:rsidR="00322C20" w:rsidRPr="00084B18" w:rsidRDefault="00541259">
      <w:pPr>
        <w:spacing w:line="360" w:lineRule="auto"/>
        <w:rPr>
          <w:sz w:val="24"/>
        </w:rPr>
      </w:pPr>
      <w:r w:rsidRPr="00084B18">
        <w:rPr>
          <w:sz w:val="24"/>
        </w:rPr>
        <w:t>6.1.2</w:t>
      </w:r>
      <w:r w:rsidR="00A6344E" w:rsidRPr="00084B18">
        <w:rPr>
          <w:sz w:val="24"/>
        </w:rPr>
        <w:t xml:space="preserve"> </w:t>
      </w:r>
      <w:r w:rsidRPr="00084B18">
        <w:rPr>
          <w:sz w:val="24"/>
        </w:rPr>
        <w:t>相对湿度：</w:t>
      </w:r>
      <w:r w:rsidRPr="00084B18">
        <w:rPr>
          <w:sz w:val="24"/>
        </w:rPr>
        <w:t>30%</w:t>
      </w:r>
      <w:r w:rsidRPr="00084B18">
        <w:rPr>
          <w:sz w:val="24"/>
        </w:rPr>
        <w:t>～</w:t>
      </w:r>
      <w:r w:rsidRPr="00084B18">
        <w:rPr>
          <w:sz w:val="24"/>
        </w:rPr>
        <w:t>85%</w:t>
      </w:r>
      <w:r w:rsidRPr="00084B18">
        <w:rPr>
          <w:sz w:val="24"/>
        </w:rPr>
        <w:t>。</w:t>
      </w:r>
    </w:p>
    <w:p w14:paraId="03C564BE" w14:textId="77777777" w:rsidR="00322C20" w:rsidRPr="00084B18" w:rsidRDefault="00541259">
      <w:pPr>
        <w:spacing w:line="360" w:lineRule="auto"/>
        <w:rPr>
          <w:sz w:val="24"/>
        </w:rPr>
      </w:pPr>
      <w:r w:rsidRPr="00084B18">
        <w:rPr>
          <w:sz w:val="24"/>
        </w:rPr>
        <w:t>6.1.3</w:t>
      </w:r>
      <w:r w:rsidR="00A6344E" w:rsidRPr="00084B18">
        <w:rPr>
          <w:sz w:val="24"/>
        </w:rPr>
        <w:t xml:space="preserve"> </w:t>
      </w:r>
      <w:r w:rsidRPr="00084B18">
        <w:rPr>
          <w:sz w:val="24"/>
        </w:rPr>
        <w:t>大气压力</w:t>
      </w:r>
      <w:r w:rsidR="00A6344E" w:rsidRPr="00084B18">
        <w:rPr>
          <w:sz w:val="24"/>
        </w:rPr>
        <w:t>：</w:t>
      </w:r>
      <w:r w:rsidRPr="00084B18">
        <w:rPr>
          <w:sz w:val="24"/>
        </w:rPr>
        <w:t>一般</w:t>
      </w:r>
      <w:r w:rsidR="00A6344E" w:rsidRPr="00084B18">
        <w:rPr>
          <w:sz w:val="24"/>
        </w:rPr>
        <w:t>为</w:t>
      </w:r>
      <w:r w:rsidRPr="00084B18">
        <w:rPr>
          <w:sz w:val="24"/>
        </w:rPr>
        <w:t>（</w:t>
      </w:r>
      <w:r w:rsidRPr="00084B18">
        <w:rPr>
          <w:sz w:val="24"/>
        </w:rPr>
        <w:t>86</w:t>
      </w:r>
      <w:r w:rsidRPr="00084B18">
        <w:rPr>
          <w:sz w:val="24"/>
        </w:rPr>
        <w:t>～</w:t>
      </w:r>
      <w:r w:rsidRPr="00084B18">
        <w:rPr>
          <w:sz w:val="24"/>
        </w:rPr>
        <w:t>106</w:t>
      </w:r>
      <w:r w:rsidRPr="00084B18">
        <w:rPr>
          <w:sz w:val="24"/>
        </w:rPr>
        <w:t>）</w:t>
      </w:r>
      <w:r w:rsidRPr="00084B18">
        <w:rPr>
          <w:sz w:val="24"/>
        </w:rPr>
        <w:t>kPa</w:t>
      </w:r>
      <w:r w:rsidR="00A6344E" w:rsidRPr="00084B18">
        <w:rPr>
          <w:sz w:val="24"/>
        </w:rPr>
        <w:t>。</w:t>
      </w:r>
    </w:p>
    <w:p w14:paraId="46B6745C" w14:textId="77777777" w:rsidR="00A6344E" w:rsidRPr="00084B18" w:rsidRDefault="00A6344E">
      <w:pPr>
        <w:spacing w:line="360" w:lineRule="auto"/>
        <w:rPr>
          <w:sz w:val="24"/>
        </w:rPr>
      </w:pPr>
      <w:r w:rsidRPr="00084B18">
        <w:rPr>
          <w:sz w:val="24"/>
        </w:rPr>
        <w:t xml:space="preserve">6.1.4 </w:t>
      </w:r>
      <w:r w:rsidRPr="00084B18">
        <w:rPr>
          <w:sz w:val="24"/>
        </w:rPr>
        <w:t>无明显的电磁干扰、无明显的机械振动。</w:t>
      </w:r>
    </w:p>
    <w:p w14:paraId="609AD51F" w14:textId="77777777" w:rsidR="00D00334" w:rsidRPr="00084B18" w:rsidRDefault="00D00334">
      <w:pPr>
        <w:spacing w:line="360" w:lineRule="auto"/>
        <w:rPr>
          <w:sz w:val="24"/>
        </w:rPr>
      </w:pPr>
      <w:r w:rsidRPr="00084B18">
        <w:rPr>
          <w:sz w:val="24"/>
        </w:rPr>
        <w:t xml:space="preserve">6.1.5 </w:t>
      </w:r>
      <w:proofErr w:type="gramStart"/>
      <w:r w:rsidRPr="00084B18">
        <w:rPr>
          <w:sz w:val="24"/>
        </w:rPr>
        <w:t>皂膜流量计</w:t>
      </w:r>
      <w:proofErr w:type="gramEnd"/>
      <w:r w:rsidRPr="00084B18">
        <w:rPr>
          <w:sz w:val="24"/>
        </w:rPr>
        <w:t>被校准</w:t>
      </w:r>
      <w:proofErr w:type="gramStart"/>
      <w:r w:rsidRPr="00084B18">
        <w:rPr>
          <w:sz w:val="24"/>
        </w:rPr>
        <w:t>流量点单次</w:t>
      </w:r>
      <w:proofErr w:type="gramEnd"/>
      <w:r w:rsidRPr="00084B18">
        <w:rPr>
          <w:sz w:val="24"/>
        </w:rPr>
        <w:t>测量的过程中，准确度等级为</w:t>
      </w:r>
      <w:r w:rsidRPr="00084B18">
        <w:rPr>
          <w:sz w:val="24"/>
        </w:rPr>
        <w:t>0.5</w:t>
      </w:r>
      <w:r w:rsidRPr="00084B18">
        <w:rPr>
          <w:sz w:val="24"/>
        </w:rPr>
        <w:t>级的气源压力波动要小于</w:t>
      </w:r>
      <w:r w:rsidRPr="00084B18">
        <w:rPr>
          <w:sz w:val="24"/>
        </w:rPr>
        <w:t>20Pa</w:t>
      </w:r>
      <w:r w:rsidRPr="00084B18">
        <w:rPr>
          <w:sz w:val="24"/>
        </w:rPr>
        <w:t>，准确度等级</w:t>
      </w:r>
      <w:r w:rsidRPr="00084B18">
        <w:rPr>
          <w:sz w:val="24"/>
        </w:rPr>
        <w:t>1.0</w:t>
      </w:r>
      <w:r w:rsidRPr="00084B18">
        <w:rPr>
          <w:sz w:val="24"/>
        </w:rPr>
        <w:t>级及以下的气源压力波动要小于</w:t>
      </w:r>
      <w:r w:rsidRPr="00084B18">
        <w:rPr>
          <w:sz w:val="24"/>
        </w:rPr>
        <w:t>100Pa</w:t>
      </w:r>
      <w:r w:rsidRPr="00084B18">
        <w:rPr>
          <w:sz w:val="24"/>
        </w:rPr>
        <w:t>。</w:t>
      </w:r>
    </w:p>
    <w:p w14:paraId="2EEEEF16" w14:textId="77777777" w:rsidR="00322C20" w:rsidRPr="00084B18" w:rsidRDefault="00541259">
      <w:pPr>
        <w:spacing w:line="360" w:lineRule="auto"/>
        <w:rPr>
          <w:sz w:val="24"/>
        </w:rPr>
      </w:pPr>
      <w:r w:rsidRPr="00084B18">
        <w:rPr>
          <w:sz w:val="24"/>
        </w:rPr>
        <w:t xml:space="preserve">6.2  </w:t>
      </w:r>
      <w:r w:rsidRPr="00084B18">
        <w:rPr>
          <w:sz w:val="24"/>
        </w:rPr>
        <w:t>校准用介质</w:t>
      </w:r>
    </w:p>
    <w:p w14:paraId="1F56FD41" w14:textId="77777777" w:rsidR="00322C20" w:rsidRPr="00084B18" w:rsidRDefault="00541259">
      <w:pPr>
        <w:spacing w:line="360" w:lineRule="auto"/>
        <w:rPr>
          <w:sz w:val="24"/>
        </w:rPr>
      </w:pPr>
      <w:r w:rsidRPr="00084B18">
        <w:rPr>
          <w:sz w:val="24"/>
        </w:rPr>
        <w:t>6.2.</w:t>
      </w:r>
      <w:r w:rsidR="008E4E04" w:rsidRPr="00084B18">
        <w:rPr>
          <w:sz w:val="24"/>
        </w:rPr>
        <w:t>1</w:t>
      </w:r>
      <w:r w:rsidRPr="00084B18">
        <w:rPr>
          <w:sz w:val="24"/>
        </w:rPr>
        <w:t xml:space="preserve"> </w:t>
      </w:r>
      <w:r w:rsidRPr="00084B18">
        <w:rPr>
          <w:sz w:val="24"/>
        </w:rPr>
        <w:t>流量法</w:t>
      </w:r>
      <w:proofErr w:type="gramStart"/>
      <w:r w:rsidRPr="00084B18">
        <w:rPr>
          <w:sz w:val="24"/>
        </w:rPr>
        <w:t>校准皂膜流量计</w:t>
      </w:r>
      <w:proofErr w:type="gramEnd"/>
      <w:r w:rsidRPr="00084B18">
        <w:rPr>
          <w:sz w:val="24"/>
        </w:rPr>
        <w:t>容积</w:t>
      </w:r>
    </w:p>
    <w:p w14:paraId="673E6D6B" w14:textId="77777777" w:rsidR="00322C20" w:rsidRPr="00084B18" w:rsidRDefault="00541259">
      <w:pPr>
        <w:spacing w:line="360" w:lineRule="auto"/>
        <w:ind w:firstLineChars="200" w:firstLine="480"/>
        <w:rPr>
          <w:sz w:val="24"/>
        </w:rPr>
      </w:pPr>
      <w:proofErr w:type="gramStart"/>
      <w:r w:rsidRPr="00084B18">
        <w:rPr>
          <w:sz w:val="24"/>
        </w:rPr>
        <w:t>电子皂膜流量计</w:t>
      </w:r>
      <w:proofErr w:type="gramEnd"/>
      <w:r w:rsidRPr="00084B18">
        <w:rPr>
          <w:sz w:val="24"/>
        </w:rPr>
        <w:t>和标准装置的校准用介质为洁净空气，也可选用与实流气体的密度、粘度等物理性质相接近的其它气体，在一次校准过程中要求气温、室温变化小于</w:t>
      </w:r>
      <w:r w:rsidRPr="00084B18">
        <w:rPr>
          <w:sz w:val="24"/>
        </w:rPr>
        <w:t>0.5℃</w:t>
      </w:r>
      <w:r w:rsidRPr="00084B18">
        <w:rPr>
          <w:sz w:val="24"/>
        </w:rPr>
        <w:t>。</w:t>
      </w:r>
    </w:p>
    <w:p w14:paraId="60F894A9" w14:textId="77777777" w:rsidR="00E36DE0" w:rsidRPr="00084B18" w:rsidRDefault="00E36DE0" w:rsidP="00E36DE0">
      <w:pPr>
        <w:spacing w:line="360" w:lineRule="auto"/>
        <w:rPr>
          <w:sz w:val="24"/>
        </w:rPr>
      </w:pPr>
      <w:r w:rsidRPr="00084B18">
        <w:rPr>
          <w:sz w:val="24"/>
        </w:rPr>
        <w:t>6.2.</w:t>
      </w:r>
      <w:r w:rsidR="008E4E04" w:rsidRPr="00084B18">
        <w:rPr>
          <w:sz w:val="24"/>
        </w:rPr>
        <w:t>2</w:t>
      </w:r>
      <w:r w:rsidRPr="00084B18">
        <w:rPr>
          <w:sz w:val="24"/>
        </w:rPr>
        <w:t xml:space="preserve"> </w:t>
      </w:r>
      <w:proofErr w:type="gramStart"/>
      <w:r w:rsidRPr="00084B18">
        <w:rPr>
          <w:sz w:val="24"/>
        </w:rPr>
        <w:t>皂膜液</w:t>
      </w:r>
      <w:proofErr w:type="gramEnd"/>
    </w:p>
    <w:p w14:paraId="3B6BFBB9" w14:textId="77777777" w:rsidR="00E36DE0" w:rsidRPr="00084B18" w:rsidRDefault="00B56AA8" w:rsidP="00E36DE0">
      <w:pPr>
        <w:spacing w:line="360" w:lineRule="auto"/>
        <w:ind w:firstLineChars="200" w:firstLine="480"/>
        <w:rPr>
          <w:sz w:val="24"/>
        </w:rPr>
      </w:pPr>
      <w:proofErr w:type="gramStart"/>
      <w:r w:rsidRPr="00084B18">
        <w:rPr>
          <w:sz w:val="24"/>
        </w:rPr>
        <w:lastRenderedPageBreak/>
        <w:t>皂膜液</w:t>
      </w:r>
      <w:proofErr w:type="gramEnd"/>
      <w:r w:rsidRPr="00084B18">
        <w:rPr>
          <w:sz w:val="24"/>
        </w:rPr>
        <w:t>的主要成分为非离子表面活性剂。</w:t>
      </w:r>
      <w:proofErr w:type="gramStart"/>
      <w:r w:rsidRPr="00084B18">
        <w:rPr>
          <w:sz w:val="24"/>
        </w:rPr>
        <w:t>皂膜液</w:t>
      </w:r>
      <w:proofErr w:type="gramEnd"/>
      <w:r w:rsidRPr="00084B18">
        <w:rPr>
          <w:sz w:val="24"/>
        </w:rPr>
        <w:t>与水溶解后在（</w:t>
      </w:r>
      <w:r w:rsidRPr="00084B18">
        <w:rPr>
          <w:sz w:val="24"/>
        </w:rPr>
        <w:t>20±5</w:t>
      </w:r>
      <w:r w:rsidRPr="00084B18">
        <w:rPr>
          <w:sz w:val="24"/>
        </w:rPr>
        <w:t>）</w:t>
      </w:r>
      <w:r w:rsidRPr="00084B18">
        <w:rPr>
          <w:sz w:val="24"/>
        </w:rPr>
        <w:t>℃</w:t>
      </w:r>
      <w:r w:rsidRPr="00084B18">
        <w:rPr>
          <w:sz w:val="24"/>
        </w:rPr>
        <w:t>温度内应</w:t>
      </w:r>
      <w:proofErr w:type="gramStart"/>
      <w:r w:rsidRPr="00084B18">
        <w:rPr>
          <w:sz w:val="24"/>
        </w:rPr>
        <w:t>不</w:t>
      </w:r>
      <w:proofErr w:type="gramEnd"/>
      <w:r w:rsidRPr="00084B18">
        <w:rPr>
          <w:sz w:val="24"/>
        </w:rPr>
        <w:t>分层，</w:t>
      </w:r>
      <w:proofErr w:type="gramStart"/>
      <w:r w:rsidRPr="00084B18">
        <w:rPr>
          <w:sz w:val="24"/>
        </w:rPr>
        <w:t>不</w:t>
      </w:r>
      <w:proofErr w:type="gramEnd"/>
      <w:r w:rsidRPr="00084B18">
        <w:rPr>
          <w:sz w:val="24"/>
        </w:rPr>
        <w:t>凝固、不浑浊。</w:t>
      </w:r>
      <w:proofErr w:type="gramStart"/>
      <w:r w:rsidRPr="00084B18">
        <w:rPr>
          <w:sz w:val="24"/>
        </w:rPr>
        <w:t>皂膜液</w:t>
      </w:r>
      <w:proofErr w:type="gramEnd"/>
      <w:r w:rsidRPr="00084B18">
        <w:rPr>
          <w:sz w:val="24"/>
        </w:rPr>
        <w:t>可采用洗洁精或其他容积与水配置。</w:t>
      </w:r>
    </w:p>
    <w:p w14:paraId="38A4CA5D" w14:textId="77777777" w:rsidR="00322C20" w:rsidRPr="00084B18" w:rsidRDefault="00541259">
      <w:pPr>
        <w:pStyle w:val="1"/>
        <w:keepNext w:val="0"/>
        <w:keepLines w:val="0"/>
        <w:spacing w:before="0" w:after="0" w:line="360" w:lineRule="auto"/>
        <w:rPr>
          <w:b w:val="0"/>
          <w:sz w:val="24"/>
        </w:rPr>
      </w:pPr>
      <w:bookmarkStart w:id="39" w:name="_Toc126615974"/>
      <w:r w:rsidRPr="00084B18">
        <w:rPr>
          <w:b w:val="0"/>
          <w:sz w:val="24"/>
        </w:rPr>
        <w:t xml:space="preserve">6.3  </w:t>
      </w:r>
      <w:proofErr w:type="gramStart"/>
      <w:r w:rsidRPr="00084B18">
        <w:rPr>
          <w:b w:val="0"/>
          <w:sz w:val="24"/>
        </w:rPr>
        <w:t>主标准</w:t>
      </w:r>
      <w:proofErr w:type="gramEnd"/>
      <w:r w:rsidRPr="00084B18">
        <w:rPr>
          <w:b w:val="0"/>
          <w:sz w:val="24"/>
        </w:rPr>
        <w:t>器及配套设备</w:t>
      </w:r>
      <w:bookmarkEnd w:id="39"/>
    </w:p>
    <w:p w14:paraId="24F429AE" w14:textId="77777777" w:rsidR="00322C20" w:rsidRPr="00084B18" w:rsidRDefault="00541259">
      <w:pPr>
        <w:ind w:firstLineChars="200" w:firstLine="480"/>
      </w:pPr>
      <w:bookmarkStart w:id="40" w:name="_Toc475624964"/>
      <w:bookmarkStart w:id="41" w:name="_Toc336260485"/>
      <w:proofErr w:type="gramStart"/>
      <w:r w:rsidRPr="00084B18">
        <w:rPr>
          <w:sz w:val="24"/>
        </w:rPr>
        <w:t>主标准</w:t>
      </w:r>
      <w:proofErr w:type="gramEnd"/>
      <w:r w:rsidRPr="00084B18">
        <w:rPr>
          <w:sz w:val="24"/>
        </w:rPr>
        <w:t>器及配套设备均应有有效的检定</w:t>
      </w:r>
      <w:r w:rsidRPr="00084B18">
        <w:rPr>
          <w:sz w:val="24"/>
        </w:rPr>
        <w:t>/</w:t>
      </w:r>
      <w:r w:rsidRPr="00084B18">
        <w:rPr>
          <w:sz w:val="24"/>
        </w:rPr>
        <w:t>校准证书，要求见表</w:t>
      </w:r>
      <w:r w:rsidRPr="00084B18">
        <w:rPr>
          <w:sz w:val="24"/>
        </w:rPr>
        <w:t>2</w:t>
      </w:r>
      <w:r w:rsidRPr="00084B18">
        <w:rPr>
          <w:sz w:val="24"/>
        </w:rPr>
        <w:t>。</w:t>
      </w:r>
    </w:p>
    <w:p w14:paraId="45EFAE29" w14:textId="77777777" w:rsidR="00322C20" w:rsidRPr="00084B18" w:rsidRDefault="00541259">
      <w:pPr>
        <w:widowControl/>
        <w:numPr>
          <w:ilvl w:val="0"/>
          <w:numId w:val="2"/>
        </w:numPr>
        <w:tabs>
          <w:tab w:val="left" w:pos="360"/>
        </w:tabs>
        <w:spacing w:beforeLines="50" w:before="156" w:afterLines="50" w:after="156"/>
        <w:jc w:val="center"/>
        <w:rPr>
          <w:rFonts w:eastAsia="黑体"/>
          <w:kern w:val="0"/>
        </w:rPr>
      </w:pPr>
      <w:r w:rsidRPr="00084B18">
        <w:rPr>
          <w:rFonts w:eastAsia="黑体"/>
          <w:kern w:val="0"/>
        </w:rPr>
        <w:t xml:space="preserve">  </w:t>
      </w:r>
      <w:proofErr w:type="gramStart"/>
      <w:r w:rsidRPr="00084B18">
        <w:rPr>
          <w:rFonts w:eastAsia="黑体"/>
          <w:kern w:val="0"/>
        </w:rPr>
        <w:t>主标准</w:t>
      </w:r>
      <w:proofErr w:type="gramEnd"/>
      <w:r w:rsidRPr="00084B18">
        <w:rPr>
          <w:rFonts w:eastAsia="黑体"/>
          <w:kern w:val="0"/>
        </w:rPr>
        <w:t>器和配套设备表</w:t>
      </w:r>
    </w:p>
    <w:tbl>
      <w:tblPr>
        <w:tblStyle w:val="aff"/>
        <w:tblW w:w="9597" w:type="dxa"/>
        <w:jc w:val="center"/>
        <w:tblLook w:val="04A0" w:firstRow="1" w:lastRow="0" w:firstColumn="1" w:lastColumn="0" w:noHBand="0" w:noVBand="1"/>
      </w:tblPr>
      <w:tblGrid>
        <w:gridCol w:w="816"/>
        <w:gridCol w:w="1236"/>
        <w:gridCol w:w="3159"/>
        <w:gridCol w:w="4386"/>
      </w:tblGrid>
      <w:tr w:rsidR="00322C20" w:rsidRPr="00084B18" w14:paraId="5524A6B9" w14:textId="77777777">
        <w:trPr>
          <w:jc w:val="center"/>
        </w:trPr>
        <w:tc>
          <w:tcPr>
            <w:tcW w:w="816" w:type="dxa"/>
            <w:vAlign w:val="center"/>
          </w:tcPr>
          <w:p w14:paraId="16F92C58"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类别</w:t>
            </w:r>
          </w:p>
        </w:tc>
        <w:tc>
          <w:tcPr>
            <w:tcW w:w="1236" w:type="dxa"/>
            <w:vAlign w:val="center"/>
          </w:tcPr>
          <w:p w14:paraId="7026F073"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设备名称</w:t>
            </w:r>
          </w:p>
        </w:tc>
        <w:tc>
          <w:tcPr>
            <w:tcW w:w="3159" w:type="dxa"/>
            <w:vAlign w:val="center"/>
          </w:tcPr>
          <w:p w14:paraId="20E36CBB"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技术要求</w:t>
            </w:r>
          </w:p>
        </w:tc>
        <w:tc>
          <w:tcPr>
            <w:tcW w:w="4386" w:type="dxa"/>
            <w:vAlign w:val="center"/>
          </w:tcPr>
          <w:p w14:paraId="4FCF0CA3"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用途</w:t>
            </w:r>
          </w:p>
        </w:tc>
      </w:tr>
      <w:tr w:rsidR="00322C20" w:rsidRPr="00084B18" w14:paraId="34B9BC96" w14:textId="77777777">
        <w:trPr>
          <w:jc w:val="center"/>
        </w:trPr>
        <w:tc>
          <w:tcPr>
            <w:tcW w:w="816" w:type="dxa"/>
            <w:vAlign w:val="center"/>
          </w:tcPr>
          <w:p w14:paraId="7A1CFB6B" w14:textId="77777777" w:rsidR="00322C20" w:rsidRPr="00084B18" w:rsidRDefault="00574F65">
            <w:pPr>
              <w:widowControl/>
              <w:tabs>
                <w:tab w:val="left" w:pos="360"/>
                <w:tab w:val="left" w:pos="567"/>
              </w:tabs>
              <w:spacing w:beforeLines="50" w:before="156" w:afterLines="50" w:after="156"/>
              <w:jc w:val="center"/>
              <w:rPr>
                <w:rFonts w:eastAsiaTheme="minorEastAsia"/>
                <w:kern w:val="0"/>
                <w:szCs w:val="21"/>
              </w:rPr>
            </w:pPr>
            <w:proofErr w:type="gramStart"/>
            <w:r w:rsidRPr="00084B18">
              <w:rPr>
                <w:rFonts w:eastAsiaTheme="minorEastAsia"/>
                <w:kern w:val="0"/>
                <w:szCs w:val="21"/>
              </w:rPr>
              <w:t>主标准</w:t>
            </w:r>
            <w:proofErr w:type="gramEnd"/>
            <w:r w:rsidRPr="00084B18">
              <w:rPr>
                <w:rFonts w:eastAsiaTheme="minorEastAsia"/>
                <w:kern w:val="0"/>
                <w:szCs w:val="21"/>
              </w:rPr>
              <w:t>器</w:t>
            </w:r>
          </w:p>
        </w:tc>
        <w:tc>
          <w:tcPr>
            <w:tcW w:w="1236" w:type="dxa"/>
            <w:vAlign w:val="center"/>
          </w:tcPr>
          <w:p w14:paraId="44E62D82" w14:textId="77777777" w:rsidR="00322C20" w:rsidRPr="00084B18" w:rsidRDefault="00541259" w:rsidP="009955CD">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气体流量</w:t>
            </w:r>
            <w:r w:rsidR="009955CD" w:rsidRPr="00084B18">
              <w:rPr>
                <w:rFonts w:eastAsiaTheme="minorEastAsia"/>
                <w:kern w:val="0"/>
                <w:szCs w:val="21"/>
              </w:rPr>
              <w:t>标准</w:t>
            </w:r>
            <w:r w:rsidRPr="00084B18">
              <w:rPr>
                <w:rFonts w:eastAsiaTheme="minorEastAsia"/>
                <w:kern w:val="0"/>
                <w:szCs w:val="21"/>
              </w:rPr>
              <w:t>装置</w:t>
            </w:r>
          </w:p>
        </w:tc>
        <w:tc>
          <w:tcPr>
            <w:tcW w:w="3159" w:type="dxa"/>
            <w:vAlign w:val="center"/>
          </w:tcPr>
          <w:p w14:paraId="4D6CB4F5"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流量范围满足校准对象要求，且</w:t>
            </w:r>
            <w:proofErr w:type="spellStart"/>
            <w:r w:rsidRPr="00084B18">
              <w:rPr>
                <w:rFonts w:eastAsiaTheme="minorEastAsia"/>
                <w:i/>
                <w:iCs/>
                <w:kern w:val="0"/>
                <w:szCs w:val="21"/>
              </w:rPr>
              <w:t>U</w:t>
            </w:r>
            <w:r w:rsidRPr="00084B18">
              <w:rPr>
                <w:rFonts w:eastAsiaTheme="minorEastAsia"/>
                <w:kern w:val="0"/>
                <w:szCs w:val="21"/>
                <w:vertAlign w:val="subscript"/>
              </w:rPr>
              <w:t>rel</w:t>
            </w:r>
            <w:proofErr w:type="spellEnd"/>
            <w:r w:rsidRPr="00084B18">
              <w:rPr>
                <w:rFonts w:eastAsiaTheme="minorEastAsia"/>
                <w:kern w:val="0"/>
                <w:szCs w:val="21"/>
              </w:rPr>
              <w:t>优于被校对</w:t>
            </w:r>
            <w:proofErr w:type="gramStart"/>
            <w:r w:rsidRPr="00084B18">
              <w:rPr>
                <w:rFonts w:eastAsiaTheme="minorEastAsia"/>
                <w:kern w:val="0"/>
                <w:szCs w:val="21"/>
              </w:rPr>
              <w:t>象</w:t>
            </w:r>
            <w:proofErr w:type="gramEnd"/>
            <w:r w:rsidRPr="00084B18">
              <w:rPr>
                <w:rFonts w:eastAsiaTheme="minorEastAsia"/>
                <w:kern w:val="0"/>
                <w:szCs w:val="21"/>
              </w:rPr>
              <w:t>的</w:t>
            </w:r>
            <w:r w:rsidRPr="00084B18">
              <w:rPr>
                <w:rFonts w:eastAsiaTheme="minorEastAsia"/>
                <w:kern w:val="0"/>
                <w:szCs w:val="21"/>
              </w:rPr>
              <w:t>1/2</w:t>
            </w:r>
            <w:r w:rsidRPr="00084B18">
              <w:rPr>
                <w:rFonts w:eastAsiaTheme="minorEastAsia"/>
                <w:kern w:val="0"/>
                <w:szCs w:val="21"/>
              </w:rPr>
              <w:t>。</w:t>
            </w:r>
          </w:p>
        </w:tc>
        <w:tc>
          <w:tcPr>
            <w:tcW w:w="4386" w:type="dxa"/>
            <w:vAlign w:val="center"/>
          </w:tcPr>
          <w:p w14:paraId="5E6707F3"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用于流量法校准</w:t>
            </w:r>
          </w:p>
          <w:p w14:paraId="31A8D32A"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proofErr w:type="gramStart"/>
            <w:r w:rsidRPr="00084B18">
              <w:rPr>
                <w:rFonts w:eastAsiaTheme="minorEastAsia"/>
                <w:kern w:val="0"/>
                <w:szCs w:val="21"/>
              </w:rPr>
              <w:t>皂膜流量计</w:t>
            </w:r>
            <w:proofErr w:type="gramEnd"/>
          </w:p>
        </w:tc>
      </w:tr>
      <w:tr w:rsidR="00322C20" w:rsidRPr="00084B18" w14:paraId="0B2EF8D2" w14:textId="77777777">
        <w:trPr>
          <w:jc w:val="center"/>
        </w:trPr>
        <w:tc>
          <w:tcPr>
            <w:tcW w:w="816" w:type="dxa"/>
            <w:vMerge w:val="restart"/>
            <w:vAlign w:val="center"/>
          </w:tcPr>
          <w:p w14:paraId="5484A786"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配</w:t>
            </w:r>
          </w:p>
          <w:p w14:paraId="001BA224"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套</w:t>
            </w:r>
          </w:p>
          <w:p w14:paraId="3F27E61E"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设</w:t>
            </w:r>
          </w:p>
          <w:p w14:paraId="78B3D8B9"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备</w:t>
            </w:r>
          </w:p>
        </w:tc>
        <w:tc>
          <w:tcPr>
            <w:tcW w:w="1236" w:type="dxa"/>
            <w:vAlign w:val="center"/>
          </w:tcPr>
          <w:p w14:paraId="268E38E7"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温度计</w:t>
            </w:r>
          </w:p>
        </w:tc>
        <w:tc>
          <w:tcPr>
            <w:tcW w:w="3159" w:type="dxa"/>
            <w:vAlign w:val="center"/>
          </w:tcPr>
          <w:p w14:paraId="3929CDF6"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(0</w:t>
            </w:r>
            <w:r w:rsidR="005811F7" w:rsidRPr="00084B18">
              <w:rPr>
                <w:rFonts w:eastAsiaTheme="minorEastAsia"/>
                <w:kern w:val="0"/>
                <w:szCs w:val="21"/>
              </w:rPr>
              <w:t>～</w:t>
            </w:r>
            <w:r w:rsidRPr="00084B18">
              <w:rPr>
                <w:rFonts w:eastAsiaTheme="minorEastAsia"/>
                <w:kern w:val="0"/>
                <w:szCs w:val="21"/>
              </w:rPr>
              <w:t>50)℃</w:t>
            </w:r>
            <w:r w:rsidRPr="00084B18">
              <w:rPr>
                <w:rFonts w:eastAsiaTheme="minorEastAsia"/>
                <w:kern w:val="0"/>
                <w:szCs w:val="21"/>
              </w:rPr>
              <w:t>，分度值</w:t>
            </w:r>
            <w:r w:rsidRPr="00084B18">
              <w:rPr>
                <w:rFonts w:eastAsiaTheme="minorEastAsia"/>
                <w:kern w:val="0"/>
                <w:szCs w:val="21"/>
              </w:rPr>
              <w:t>0.2℃</w:t>
            </w:r>
          </w:p>
        </w:tc>
        <w:tc>
          <w:tcPr>
            <w:tcW w:w="4386" w:type="dxa"/>
            <w:vAlign w:val="center"/>
          </w:tcPr>
          <w:p w14:paraId="13CF1A41"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测量校准用气体介质的温度</w:t>
            </w:r>
          </w:p>
        </w:tc>
      </w:tr>
      <w:tr w:rsidR="00322C20" w:rsidRPr="00084B18" w14:paraId="5B02E02A" w14:textId="77777777">
        <w:trPr>
          <w:jc w:val="center"/>
        </w:trPr>
        <w:tc>
          <w:tcPr>
            <w:tcW w:w="816" w:type="dxa"/>
            <w:vMerge/>
            <w:vAlign w:val="center"/>
          </w:tcPr>
          <w:p w14:paraId="240C5586" w14:textId="77777777" w:rsidR="00322C20" w:rsidRPr="00084B18" w:rsidRDefault="00322C20">
            <w:pPr>
              <w:widowControl/>
              <w:tabs>
                <w:tab w:val="left" w:pos="360"/>
                <w:tab w:val="left" w:pos="567"/>
              </w:tabs>
              <w:spacing w:beforeLines="50" w:before="156" w:afterLines="50" w:after="156"/>
              <w:jc w:val="center"/>
              <w:rPr>
                <w:rFonts w:eastAsiaTheme="minorEastAsia"/>
                <w:kern w:val="0"/>
                <w:szCs w:val="21"/>
              </w:rPr>
            </w:pPr>
          </w:p>
        </w:tc>
        <w:tc>
          <w:tcPr>
            <w:tcW w:w="1236" w:type="dxa"/>
            <w:vAlign w:val="center"/>
          </w:tcPr>
          <w:p w14:paraId="0839C93A"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压力计</w:t>
            </w:r>
          </w:p>
        </w:tc>
        <w:tc>
          <w:tcPr>
            <w:tcW w:w="3159" w:type="dxa"/>
            <w:vAlign w:val="center"/>
          </w:tcPr>
          <w:p w14:paraId="2BE97DDA"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(0</w:t>
            </w:r>
            <w:r w:rsidR="005811F7" w:rsidRPr="00084B18">
              <w:rPr>
                <w:rFonts w:eastAsiaTheme="minorEastAsia"/>
                <w:kern w:val="0"/>
                <w:szCs w:val="21"/>
              </w:rPr>
              <w:t>～</w:t>
            </w:r>
            <w:r w:rsidRPr="00084B18">
              <w:rPr>
                <w:rFonts w:eastAsiaTheme="minorEastAsia"/>
                <w:kern w:val="0"/>
                <w:szCs w:val="21"/>
              </w:rPr>
              <w:t>1000)Pa</w:t>
            </w:r>
            <w:r w:rsidRPr="00084B18">
              <w:rPr>
                <w:rFonts w:eastAsiaTheme="minorEastAsia"/>
                <w:kern w:val="0"/>
                <w:szCs w:val="21"/>
              </w:rPr>
              <w:t>，</w:t>
            </w:r>
            <w:r w:rsidRPr="00084B18">
              <w:rPr>
                <w:rFonts w:eastAsiaTheme="minorEastAsia"/>
                <w:kern w:val="0"/>
                <w:szCs w:val="21"/>
              </w:rPr>
              <w:t>2.5</w:t>
            </w:r>
            <w:r w:rsidRPr="00084B18">
              <w:rPr>
                <w:rFonts w:eastAsiaTheme="minorEastAsia"/>
                <w:kern w:val="0"/>
                <w:szCs w:val="21"/>
              </w:rPr>
              <w:t>级</w:t>
            </w:r>
          </w:p>
        </w:tc>
        <w:tc>
          <w:tcPr>
            <w:tcW w:w="4386" w:type="dxa"/>
            <w:vAlign w:val="center"/>
          </w:tcPr>
          <w:p w14:paraId="378DEE7C" w14:textId="77777777" w:rsidR="00322C20" w:rsidRPr="00084B18" w:rsidRDefault="00541259">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测量校准用气体介质的压力</w:t>
            </w:r>
          </w:p>
        </w:tc>
      </w:tr>
      <w:tr w:rsidR="00574F65" w:rsidRPr="00084B18" w14:paraId="2342F7ED" w14:textId="77777777">
        <w:trPr>
          <w:jc w:val="center"/>
        </w:trPr>
        <w:tc>
          <w:tcPr>
            <w:tcW w:w="816" w:type="dxa"/>
            <w:vMerge/>
            <w:vAlign w:val="center"/>
          </w:tcPr>
          <w:p w14:paraId="185E9249" w14:textId="77777777" w:rsidR="00574F65" w:rsidRPr="00084B18" w:rsidRDefault="00574F65" w:rsidP="00574F65">
            <w:pPr>
              <w:widowControl/>
              <w:tabs>
                <w:tab w:val="left" w:pos="360"/>
                <w:tab w:val="left" w:pos="567"/>
              </w:tabs>
              <w:spacing w:beforeLines="50" w:before="156" w:afterLines="50" w:after="156"/>
              <w:jc w:val="center"/>
              <w:rPr>
                <w:rFonts w:eastAsiaTheme="minorEastAsia"/>
                <w:kern w:val="0"/>
                <w:szCs w:val="21"/>
              </w:rPr>
            </w:pPr>
          </w:p>
        </w:tc>
        <w:tc>
          <w:tcPr>
            <w:tcW w:w="1236" w:type="dxa"/>
            <w:vAlign w:val="center"/>
          </w:tcPr>
          <w:p w14:paraId="7F1ECAFD" w14:textId="77777777" w:rsidR="00574F65" w:rsidRPr="00084B18" w:rsidRDefault="00574F65" w:rsidP="00574F65">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压力计</w:t>
            </w:r>
          </w:p>
        </w:tc>
        <w:tc>
          <w:tcPr>
            <w:tcW w:w="3159" w:type="dxa"/>
            <w:vAlign w:val="center"/>
          </w:tcPr>
          <w:p w14:paraId="5B5E4F42" w14:textId="77777777" w:rsidR="00574F65" w:rsidRPr="00084B18" w:rsidRDefault="00574F65" w:rsidP="00574F65">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(0</w:t>
            </w:r>
            <w:r w:rsidRPr="00084B18">
              <w:rPr>
                <w:rFonts w:eastAsiaTheme="minorEastAsia"/>
                <w:kern w:val="0"/>
                <w:szCs w:val="21"/>
              </w:rPr>
              <w:t>～</w:t>
            </w:r>
            <w:r w:rsidRPr="00084B18">
              <w:rPr>
                <w:rFonts w:eastAsiaTheme="minorEastAsia"/>
                <w:kern w:val="0"/>
                <w:szCs w:val="21"/>
              </w:rPr>
              <w:t>5000)Pa</w:t>
            </w:r>
            <w:r w:rsidRPr="00084B18">
              <w:rPr>
                <w:rFonts w:eastAsiaTheme="minorEastAsia"/>
                <w:kern w:val="0"/>
                <w:szCs w:val="21"/>
              </w:rPr>
              <w:t>，</w:t>
            </w:r>
            <w:r w:rsidRPr="00084B18">
              <w:rPr>
                <w:rFonts w:eastAsiaTheme="minorEastAsia"/>
                <w:kern w:val="0"/>
                <w:szCs w:val="21"/>
              </w:rPr>
              <w:t>2.5</w:t>
            </w:r>
            <w:r w:rsidRPr="00084B18">
              <w:rPr>
                <w:rFonts w:eastAsiaTheme="minorEastAsia"/>
                <w:kern w:val="0"/>
                <w:szCs w:val="21"/>
              </w:rPr>
              <w:t>级</w:t>
            </w:r>
          </w:p>
        </w:tc>
        <w:tc>
          <w:tcPr>
            <w:tcW w:w="4386" w:type="dxa"/>
            <w:vAlign w:val="center"/>
          </w:tcPr>
          <w:p w14:paraId="4C1380DA" w14:textId="77777777" w:rsidR="00574F65" w:rsidRPr="00084B18" w:rsidRDefault="00574F65" w:rsidP="00574F65">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用于气密性检测</w:t>
            </w:r>
          </w:p>
        </w:tc>
      </w:tr>
      <w:tr w:rsidR="00322C20" w:rsidRPr="00084B18" w14:paraId="71507DB5" w14:textId="77777777">
        <w:trPr>
          <w:jc w:val="center"/>
        </w:trPr>
        <w:tc>
          <w:tcPr>
            <w:tcW w:w="816" w:type="dxa"/>
            <w:vMerge/>
            <w:vAlign w:val="center"/>
          </w:tcPr>
          <w:p w14:paraId="5B2DF292" w14:textId="77777777" w:rsidR="00322C20" w:rsidRPr="00084B18" w:rsidRDefault="00322C20">
            <w:pPr>
              <w:widowControl/>
              <w:tabs>
                <w:tab w:val="left" w:pos="360"/>
                <w:tab w:val="left" w:pos="567"/>
              </w:tabs>
              <w:spacing w:beforeLines="50" w:before="156" w:afterLines="50" w:after="156"/>
              <w:jc w:val="center"/>
              <w:rPr>
                <w:rFonts w:eastAsiaTheme="minorEastAsia"/>
                <w:kern w:val="0"/>
                <w:szCs w:val="21"/>
              </w:rPr>
            </w:pPr>
          </w:p>
        </w:tc>
        <w:tc>
          <w:tcPr>
            <w:tcW w:w="1236" w:type="dxa"/>
            <w:vAlign w:val="center"/>
          </w:tcPr>
          <w:p w14:paraId="0CBFC314" w14:textId="77777777" w:rsidR="00322C20" w:rsidRPr="00084B18" w:rsidRDefault="008E4E04">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温</w:t>
            </w:r>
            <w:r w:rsidR="00541259" w:rsidRPr="00084B18">
              <w:rPr>
                <w:rFonts w:eastAsiaTheme="minorEastAsia"/>
                <w:kern w:val="0"/>
                <w:szCs w:val="21"/>
              </w:rPr>
              <w:t>湿度计</w:t>
            </w:r>
          </w:p>
        </w:tc>
        <w:tc>
          <w:tcPr>
            <w:tcW w:w="3159" w:type="dxa"/>
            <w:vAlign w:val="center"/>
          </w:tcPr>
          <w:p w14:paraId="33AB894B" w14:textId="77777777" w:rsidR="00322C20" w:rsidRPr="00084B18" w:rsidRDefault="005811F7" w:rsidP="005811F7">
            <w:pPr>
              <w:widowControl/>
              <w:tabs>
                <w:tab w:val="left" w:pos="360"/>
                <w:tab w:val="left" w:pos="567"/>
              </w:tabs>
              <w:spacing w:beforeLines="50" w:before="156" w:afterLines="50" w:after="156"/>
              <w:jc w:val="center"/>
              <w:rPr>
                <w:rFonts w:eastAsiaTheme="minorEastAsia"/>
                <w:szCs w:val="21"/>
              </w:rPr>
            </w:pPr>
            <w:r w:rsidRPr="00084B18">
              <w:rPr>
                <w:rFonts w:eastAsiaTheme="minorEastAsia"/>
                <w:kern w:val="0"/>
                <w:szCs w:val="21"/>
              </w:rPr>
              <w:t>（</w:t>
            </w:r>
            <w:r w:rsidRPr="00084B18">
              <w:rPr>
                <w:rFonts w:eastAsiaTheme="minorEastAsia"/>
                <w:kern w:val="0"/>
                <w:szCs w:val="21"/>
              </w:rPr>
              <w:t>0</w:t>
            </w:r>
            <w:r w:rsidRPr="00084B18">
              <w:rPr>
                <w:rFonts w:eastAsiaTheme="minorEastAsia"/>
                <w:kern w:val="0"/>
                <w:szCs w:val="21"/>
              </w:rPr>
              <w:t>～</w:t>
            </w:r>
            <w:r w:rsidRPr="00084B18">
              <w:rPr>
                <w:rFonts w:eastAsiaTheme="minorEastAsia"/>
                <w:kern w:val="0"/>
                <w:szCs w:val="21"/>
              </w:rPr>
              <w:t>100</w:t>
            </w:r>
            <w:r w:rsidRPr="00084B18">
              <w:rPr>
                <w:rFonts w:eastAsiaTheme="minorEastAsia"/>
                <w:kern w:val="0"/>
                <w:szCs w:val="21"/>
              </w:rPr>
              <w:t>）</w:t>
            </w:r>
            <w:r w:rsidR="00541259" w:rsidRPr="00084B18">
              <w:rPr>
                <w:rFonts w:eastAsiaTheme="minorEastAsia"/>
                <w:kern w:val="0"/>
                <w:szCs w:val="21"/>
              </w:rPr>
              <w:t>%RH</w:t>
            </w:r>
            <w:r w:rsidR="00541259" w:rsidRPr="00084B18">
              <w:rPr>
                <w:rFonts w:eastAsiaTheme="minorEastAsia"/>
                <w:kern w:val="0"/>
                <w:szCs w:val="21"/>
              </w:rPr>
              <w:t>，最大允许误差</w:t>
            </w:r>
            <w:r w:rsidR="00541259" w:rsidRPr="00084B18">
              <w:rPr>
                <w:rFonts w:eastAsiaTheme="minorEastAsia"/>
                <w:kern w:val="0"/>
                <w:szCs w:val="21"/>
              </w:rPr>
              <w:t>±5</w:t>
            </w:r>
            <w:r w:rsidRPr="00084B18">
              <w:rPr>
                <w:rFonts w:eastAsiaTheme="minorEastAsia"/>
                <w:kern w:val="0"/>
                <w:szCs w:val="21"/>
              </w:rPr>
              <w:t>%</w:t>
            </w:r>
            <w:r w:rsidR="00541259" w:rsidRPr="00084B18">
              <w:rPr>
                <w:rFonts w:eastAsiaTheme="minorEastAsia"/>
                <w:kern w:val="0"/>
                <w:szCs w:val="21"/>
              </w:rPr>
              <w:t>RH</w:t>
            </w:r>
          </w:p>
        </w:tc>
        <w:tc>
          <w:tcPr>
            <w:tcW w:w="4386" w:type="dxa"/>
            <w:vAlign w:val="center"/>
          </w:tcPr>
          <w:p w14:paraId="56BED078" w14:textId="77777777" w:rsidR="00322C20" w:rsidRPr="00084B18" w:rsidRDefault="00541259" w:rsidP="008E4E04">
            <w:pPr>
              <w:widowControl/>
              <w:tabs>
                <w:tab w:val="left" w:pos="360"/>
                <w:tab w:val="left" w:pos="567"/>
              </w:tabs>
              <w:spacing w:beforeLines="50" w:before="156" w:afterLines="50" w:after="156"/>
              <w:jc w:val="center"/>
              <w:rPr>
                <w:rFonts w:eastAsiaTheme="minorEastAsia"/>
                <w:kern w:val="0"/>
                <w:szCs w:val="21"/>
              </w:rPr>
            </w:pPr>
            <w:r w:rsidRPr="00084B18">
              <w:rPr>
                <w:rFonts w:eastAsiaTheme="minorEastAsia"/>
                <w:kern w:val="0"/>
                <w:szCs w:val="21"/>
              </w:rPr>
              <w:t>测量</w:t>
            </w:r>
            <w:r w:rsidR="008E4E04" w:rsidRPr="00084B18">
              <w:rPr>
                <w:rFonts w:eastAsiaTheme="minorEastAsia"/>
                <w:kern w:val="0"/>
                <w:szCs w:val="21"/>
              </w:rPr>
              <w:t>环境的温度和</w:t>
            </w:r>
            <w:r w:rsidRPr="00084B18">
              <w:rPr>
                <w:rFonts w:eastAsiaTheme="minorEastAsia"/>
                <w:kern w:val="0"/>
                <w:szCs w:val="21"/>
              </w:rPr>
              <w:t>湿度</w:t>
            </w:r>
          </w:p>
        </w:tc>
      </w:tr>
    </w:tbl>
    <w:p w14:paraId="37F37B18" w14:textId="77777777" w:rsidR="00322C20" w:rsidRPr="00084B18" w:rsidRDefault="00541259">
      <w:pPr>
        <w:pStyle w:val="1"/>
        <w:keepNext w:val="0"/>
        <w:keepLines w:val="0"/>
        <w:spacing w:after="0" w:line="360" w:lineRule="auto"/>
        <w:rPr>
          <w:sz w:val="24"/>
        </w:rPr>
      </w:pPr>
      <w:bookmarkStart w:id="42" w:name="_Toc126615975"/>
      <w:r w:rsidRPr="00084B18">
        <w:rPr>
          <w:sz w:val="24"/>
        </w:rPr>
        <w:t xml:space="preserve">7  </w:t>
      </w:r>
      <w:r w:rsidRPr="00084B18">
        <w:rPr>
          <w:rFonts w:eastAsia="黑体"/>
          <w:sz w:val="24"/>
        </w:rPr>
        <w:t>校准项目和校准方法</w:t>
      </w:r>
      <w:bookmarkEnd w:id="40"/>
      <w:bookmarkEnd w:id="41"/>
      <w:bookmarkEnd w:id="42"/>
      <w:r w:rsidRPr="00084B18">
        <w:rPr>
          <w:sz w:val="24"/>
        </w:rPr>
        <w:t xml:space="preserve"> </w:t>
      </w:r>
    </w:p>
    <w:p w14:paraId="12C628C1" w14:textId="77777777" w:rsidR="00322C20" w:rsidRPr="00084B18" w:rsidRDefault="00541259">
      <w:pPr>
        <w:pStyle w:val="1"/>
        <w:keepNext w:val="0"/>
        <w:keepLines w:val="0"/>
        <w:spacing w:before="0" w:after="0" w:line="360" w:lineRule="auto"/>
        <w:rPr>
          <w:b w:val="0"/>
          <w:sz w:val="24"/>
        </w:rPr>
      </w:pPr>
      <w:bookmarkStart w:id="43" w:name="_Toc475624965"/>
      <w:bookmarkStart w:id="44" w:name="_Toc126615976"/>
      <w:r w:rsidRPr="00084B18">
        <w:rPr>
          <w:b w:val="0"/>
          <w:sz w:val="24"/>
        </w:rPr>
        <w:t xml:space="preserve">7.1  </w:t>
      </w:r>
      <w:r w:rsidRPr="00084B18">
        <w:rPr>
          <w:b w:val="0"/>
          <w:sz w:val="24"/>
        </w:rPr>
        <w:t>校准项目</w:t>
      </w:r>
      <w:bookmarkEnd w:id="43"/>
      <w:bookmarkEnd w:id="44"/>
    </w:p>
    <w:p w14:paraId="57163034" w14:textId="77777777" w:rsidR="00322C20" w:rsidRPr="00084B18" w:rsidRDefault="00541259">
      <w:pPr>
        <w:rPr>
          <w:sz w:val="24"/>
        </w:rPr>
      </w:pPr>
      <w:bookmarkStart w:id="45" w:name="_Toc475624966"/>
      <w:r w:rsidRPr="00084B18">
        <w:rPr>
          <w:sz w:val="24"/>
        </w:rPr>
        <w:t xml:space="preserve">  </w:t>
      </w:r>
      <w:r w:rsidRPr="00084B18">
        <w:rPr>
          <w:sz w:val="24"/>
        </w:rPr>
        <w:t>校准项目</w:t>
      </w:r>
      <w:proofErr w:type="gramStart"/>
      <w:r w:rsidR="00A26D4D" w:rsidRPr="00084B18">
        <w:rPr>
          <w:sz w:val="24"/>
        </w:rPr>
        <w:t>包括</w:t>
      </w:r>
      <w:r w:rsidR="009A2432" w:rsidRPr="00084B18">
        <w:rPr>
          <w:sz w:val="24"/>
        </w:rPr>
        <w:t>皂膜</w:t>
      </w:r>
      <w:r w:rsidR="00A26D4D" w:rsidRPr="00084B18">
        <w:rPr>
          <w:sz w:val="24"/>
        </w:rPr>
        <w:t>流量计</w:t>
      </w:r>
      <w:proofErr w:type="gramEnd"/>
      <w:r w:rsidR="00A26D4D" w:rsidRPr="00084B18">
        <w:rPr>
          <w:sz w:val="24"/>
        </w:rPr>
        <w:t>示值误差和重复性</w:t>
      </w:r>
      <w:r w:rsidRPr="00084B18">
        <w:rPr>
          <w:sz w:val="24"/>
        </w:rPr>
        <w:t>。</w:t>
      </w:r>
    </w:p>
    <w:p w14:paraId="09442EA9" w14:textId="77777777" w:rsidR="00322C20" w:rsidRPr="00084B18" w:rsidRDefault="00541259">
      <w:pPr>
        <w:pStyle w:val="1"/>
        <w:keepNext w:val="0"/>
        <w:keepLines w:val="0"/>
        <w:spacing w:before="0" w:after="0" w:line="360" w:lineRule="auto"/>
        <w:rPr>
          <w:b w:val="0"/>
          <w:sz w:val="24"/>
        </w:rPr>
      </w:pPr>
      <w:bookmarkStart w:id="46" w:name="_Toc126615977"/>
      <w:r w:rsidRPr="00084B18">
        <w:rPr>
          <w:b w:val="0"/>
          <w:sz w:val="24"/>
        </w:rPr>
        <w:t xml:space="preserve">7.2  </w:t>
      </w:r>
      <w:r w:rsidRPr="00084B18">
        <w:rPr>
          <w:b w:val="0"/>
          <w:sz w:val="24"/>
        </w:rPr>
        <w:t>校准方法</w:t>
      </w:r>
      <w:bookmarkEnd w:id="45"/>
      <w:bookmarkEnd w:id="46"/>
    </w:p>
    <w:p w14:paraId="17BEAEDD" w14:textId="77777777" w:rsidR="00322C20" w:rsidRPr="00084B18" w:rsidRDefault="00541259">
      <w:pPr>
        <w:spacing w:line="360" w:lineRule="auto"/>
        <w:rPr>
          <w:sz w:val="24"/>
        </w:rPr>
      </w:pPr>
      <w:bookmarkStart w:id="47" w:name="_Toc475624970"/>
      <w:r w:rsidRPr="00084B18">
        <w:rPr>
          <w:sz w:val="24"/>
        </w:rPr>
        <w:t>7.2.1</w:t>
      </w:r>
      <w:r w:rsidRPr="00084B18">
        <w:rPr>
          <w:sz w:val="24"/>
        </w:rPr>
        <w:t>校准前的准备</w:t>
      </w:r>
    </w:p>
    <w:p w14:paraId="094700DF" w14:textId="77777777" w:rsidR="00322C20" w:rsidRPr="00084B18" w:rsidRDefault="00541259">
      <w:pPr>
        <w:spacing w:line="360" w:lineRule="auto"/>
        <w:ind w:leftChars="-67" w:left="1" w:hangingChars="59" w:hanging="142"/>
        <w:rPr>
          <w:sz w:val="24"/>
        </w:rPr>
      </w:pPr>
      <w:r w:rsidRPr="00084B18">
        <w:rPr>
          <w:sz w:val="24"/>
        </w:rPr>
        <w:t>（</w:t>
      </w:r>
      <w:r w:rsidRPr="00084B18">
        <w:rPr>
          <w:sz w:val="24"/>
        </w:rPr>
        <w:t>1</w:t>
      </w:r>
      <w:r w:rsidRPr="00084B18">
        <w:rPr>
          <w:sz w:val="24"/>
        </w:rPr>
        <w:t>）密封性</w:t>
      </w:r>
      <w:r w:rsidR="00110359" w:rsidRPr="00084B18">
        <w:rPr>
          <w:sz w:val="24"/>
        </w:rPr>
        <w:t>检测</w:t>
      </w:r>
    </w:p>
    <w:p w14:paraId="03F9216A" w14:textId="77777777" w:rsidR="00574F65" w:rsidRPr="00084B18" w:rsidRDefault="00574F65">
      <w:pPr>
        <w:spacing w:line="360" w:lineRule="auto"/>
        <w:ind w:firstLineChars="200" w:firstLine="420"/>
      </w:pPr>
      <w:r w:rsidRPr="00084B18">
        <w:t>在气密性检查时，将被</w:t>
      </w:r>
      <w:proofErr w:type="gramStart"/>
      <w:r w:rsidRPr="00084B18">
        <w:t>校皂膜流量计</w:t>
      </w:r>
      <w:proofErr w:type="gramEnd"/>
      <w:r w:rsidRPr="00084B18">
        <w:t>接入校准管路系统，气口缓慢增加试验压力至</w:t>
      </w:r>
      <w:r w:rsidRPr="00084B18">
        <w:t>3kPa</w:t>
      </w:r>
      <w:r w:rsidRPr="00084B18">
        <w:t>，稳定</w:t>
      </w:r>
      <w:r w:rsidRPr="00084B18">
        <w:t>3min</w:t>
      </w:r>
      <w:r w:rsidRPr="00084B18">
        <w:t>，压力在</w:t>
      </w:r>
      <w:r w:rsidRPr="00084B18">
        <w:t>15</w:t>
      </w:r>
      <w:r w:rsidRPr="00084B18">
        <w:t>秒内变化要小于</w:t>
      </w:r>
      <w:r w:rsidRPr="00084B18">
        <w:t>75Pa</w:t>
      </w:r>
      <w:r w:rsidRPr="00084B18">
        <w:t>。以相同的方式检查其它测压孔。</w:t>
      </w:r>
      <w:proofErr w:type="gramStart"/>
      <w:r w:rsidR="00A26D4D" w:rsidRPr="00084B18">
        <w:rPr>
          <w:sz w:val="24"/>
        </w:rPr>
        <w:t>皂膜装置</w:t>
      </w:r>
      <w:proofErr w:type="gramEnd"/>
      <w:r w:rsidR="00A26D4D" w:rsidRPr="00084B18">
        <w:rPr>
          <w:sz w:val="24"/>
        </w:rPr>
        <w:t>配套的专用外接被校流量计管路可</w:t>
      </w:r>
      <w:proofErr w:type="gramStart"/>
      <w:r w:rsidR="00A26D4D" w:rsidRPr="00084B18">
        <w:rPr>
          <w:sz w:val="24"/>
        </w:rPr>
        <w:t>与皂膜装置</w:t>
      </w:r>
      <w:proofErr w:type="gramEnd"/>
      <w:r w:rsidR="00A26D4D" w:rsidRPr="00084B18">
        <w:rPr>
          <w:sz w:val="24"/>
        </w:rPr>
        <w:t>连接整机密封试验。</w:t>
      </w:r>
    </w:p>
    <w:p w14:paraId="07838E0B" w14:textId="77777777" w:rsidR="00322C20" w:rsidRPr="00084B18" w:rsidRDefault="00541259">
      <w:pPr>
        <w:numPr>
          <w:ilvl w:val="0"/>
          <w:numId w:val="4"/>
        </w:numPr>
        <w:spacing w:line="360" w:lineRule="auto"/>
        <w:ind w:left="567"/>
        <w:rPr>
          <w:sz w:val="24"/>
        </w:rPr>
      </w:pPr>
      <w:r w:rsidRPr="00084B18">
        <w:rPr>
          <w:sz w:val="24"/>
        </w:rPr>
        <w:t>压力波动</w:t>
      </w:r>
      <w:r w:rsidR="00110359" w:rsidRPr="00084B18">
        <w:rPr>
          <w:sz w:val="24"/>
        </w:rPr>
        <w:t>检测</w:t>
      </w:r>
    </w:p>
    <w:p w14:paraId="5CECE7C1" w14:textId="77777777" w:rsidR="00322C20" w:rsidRPr="00084B18" w:rsidRDefault="00541259">
      <w:pPr>
        <w:spacing w:line="360" w:lineRule="auto"/>
        <w:ind w:firstLineChars="200" w:firstLine="480"/>
        <w:rPr>
          <w:sz w:val="24"/>
        </w:rPr>
      </w:pPr>
      <w:r w:rsidRPr="00084B18">
        <w:rPr>
          <w:sz w:val="24"/>
        </w:rPr>
        <w:t>在试验管道上安装一台数字压力计，将气源阀门开启至被校准仪器的最大气体流量，待气体流量示值稳定后，观察数字压力计，记下校准过程中压力的最大变化为该标准装置的压力波动。压力波动应符合表</w:t>
      </w:r>
      <w:r w:rsidRPr="00084B18">
        <w:rPr>
          <w:sz w:val="24"/>
        </w:rPr>
        <w:t>1</w:t>
      </w:r>
      <w:r w:rsidRPr="00084B18">
        <w:rPr>
          <w:sz w:val="24"/>
        </w:rPr>
        <w:t>的要求。</w:t>
      </w:r>
    </w:p>
    <w:p w14:paraId="0783B3F4" w14:textId="77777777" w:rsidR="00322C20" w:rsidRPr="00084B18" w:rsidRDefault="00541259">
      <w:pPr>
        <w:numPr>
          <w:ilvl w:val="0"/>
          <w:numId w:val="4"/>
        </w:numPr>
        <w:spacing w:line="360" w:lineRule="auto"/>
        <w:ind w:left="567"/>
        <w:rPr>
          <w:sz w:val="24"/>
        </w:rPr>
      </w:pPr>
      <w:r w:rsidRPr="00084B18">
        <w:rPr>
          <w:sz w:val="24"/>
        </w:rPr>
        <w:t>设备恒温和</w:t>
      </w:r>
      <w:proofErr w:type="gramStart"/>
      <w:r w:rsidRPr="00084B18">
        <w:rPr>
          <w:sz w:val="24"/>
        </w:rPr>
        <w:t>皂膜</w:t>
      </w:r>
      <w:proofErr w:type="gramEnd"/>
      <w:r w:rsidRPr="00084B18">
        <w:rPr>
          <w:sz w:val="24"/>
        </w:rPr>
        <w:t>管的浸润</w:t>
      </w:r>
    </w:p>
    <w:p w14:paraId="629B4D23" w14:textId="77777777" w:rsidR="00322C20" w:rsidRPr="00084B18" w:rsidRDefault="00541259">
      <w:pPr>
        <w:spacing w:line="360" w:lineRule="auto"/>
        <w:ind w:firstLineChars="200" w:firstLine="480"/>
        <w:rPr>
          <w:sz w:val="24"/>
        </w:rPr>
      </w:pPr>
      <w:r w:rsidRPr="00084B18">
        <w:rPr>
          <w:sz w:val="24"/>
        </w:rPr>
        <w:lastRenderedPageBreak/>
        <w:t>被校表一般应在校准条件下放置</w:t>
      </w:r>
      <w:r w:rsidR="000F3665" w:rsidRPr="00084B18">
        <w:rPr>
          <w:sz w:val="24"/>
        </w:rPr>
        <w:t>4</w:t>
      </w:r>
      <w:r w:rsidR="000F3665" w:rsidRPr="00084B18">
        <w:rPr>
          <w:sz w:val="24"/>
        </w:rPr>
        <w:t>小时</w:t>
      </w:r>
      <w:r w:rsidRPr="00084B18">
        <w:rPr>
          <w:sz w:val="24"/>
        </w:rPr>
        <w:t>以上，以保证流量计稳定到校准环境温度后方可开始校准。</w:t>
      </w:r>
      <w:proofErr w:type="gramStart"/>
      <w:r w:rsidRPr="00084B18">
        <w:rPr>
          <w:sz w:val="24"/>
        </w:rPr>
        <w:t>皂膜管</w:t>
      </w:r>
      <w:proofErr w:type="gramEnd"/>
      <w:r w:rsidRPr="00084B18">
        <w:rPr>
          <w:sz w:val="24"/>
        </w:rPr>
        <w:t>的内表面应保持湿润均匀，在边缘的</w:t>
      </w:r>
      <w:r w:rsidR="00574F65" w:rsidRPr="00084B18">
        <w:rPr>
          <w:sz w:val="24"/>
        </w:rPr>
        <w:t>液</w:t>
      </w:r>
      <w:r w:rsidRPr="00084B18">
        <w:rPr>
          <w:sz w:val="24"/>
        </w:rPr>
        <w:t>面不应引起</w:t>
      </w:r>
      <w:r w:rsidR="00152E5E" w:rsidRPr="00084B18">
        <w:rPr>
          <w:sz w:val="24"/>
        </w:rPr>
        <w:t>折</w:t>
      </w:r>
      <w:r w:rsidRPr="00084B18">
        <w:rPr>
          <w:sz w:val="24"/>
        </w:rPr>
        <w:t>皱变形。</w:t>
      </w:r>
    </w:p>
    <w:p w14:paraId="7AEB2C13" w14:textId="77777777" w:rsidR="00322C20" w:rsidRPr="00084B18" w:rsidRDefault="00842DC9">
      <w:pPr>
        <w:numPr>
          <w:ilvl w:val="2"/>
          <w:numId w:val="5"/>
        </w:numPr>
        <w:spacing w:line="360" w:lineRule="auto"/>
        <w:rPr>
          <w:sz w:val="24"/>
        </w:rPr>
      </w:pPr>
      <w:bookmarkStart w:id="48" w:name="_Hlk134435415"/>
      <w:r w:rsidRPr="00084B18">
        <w:rPr>
          <w:sz w:val="24"/>
        </w:rPr>
        <w:t>按流量修正因子</w:t>
      </w:r>
      <w:proofErr w:type="gramStart"/>
      <w:r w:rsidRPr="00084B18">
        <w:rPr>
          <w:sz w:val="24"/>
        </w:rPr>
        <w:t>校准</w:t>
      </w:r>
      <w:r w:rsidR="007C31A2" w:rsidRPr="00084B18">
        <w:rPr>
          <w:sz w:val="24"/>
        </w:rPr>
        <w:t>皂膜装置</w:t>
      </w:r>
      <w:proofErr w:type="gramEnd"/>
      <w:r w:rsidRPr="00084B18">
        <w:rPr>
          <w:sz w:val="24"/>
        </w:rPr>
        <w:t>的示值误差</w:t>
      </w:r>
      <w:bookmarkEnd w:id="48"/>
    </w:p>
    <w:p w14:paraId="2B06D87A" w14:textId="77777777" w:rsidR="00322C20" w:rsidRPr="00084B18" w:rsidRDefault="00541259">
      <w:pPr>
        <w:tabs>
          <w:tab w:val="left" w:pos="720"/>
        </w:tabs>
        <w:spacing w:line="360" w:lineRule="auto"/>
        <w:ind w:firstLine="480"/>
        <w:rPr>
          <w:sz w:val="24"/>
        </w:rPr>
      </w:pPr>
      <w:r w:rsidRPr="00084B18">
        <w:rPr>
          <w:sz w:val="24"/>
        </w:rPr>
        <w:t>该方法用于准确度等级为</w:t>
      </w:r>
      <w:r w:rsidRPr="00084B18">
        <w:rPr>
          <w:sz w:val="24"/>
        </w:rPr>
        <w:t>0.5</w:t>
      </w:r>
      <w:r w:rsidRPr="00084B18">
        <w:rPr>
          <w:sz w:val="24"/>
        </w:rPr>
        <w:t>级</w:t>
      </w:r>
      <w:proofErr w:type="gramStart"/>
      <w:r w:rsidR="007C31A2" w:rsidRPr="00084B18">
        <w:rPr>
          <w:sz w:val="24"/>
        </w:rPr>
        <w:t>的</w:t>
      </w:r>
      <w:r w:rsidRPr="00084B18">
        <w:rPr>
          <w:sz w:val="24"/>
        </w:rPr>
        <w:t>皂膜装置</w:t>
      </w:r>
      <w:proofErr w:type="gramEnd"/>
      <w:r w:rsidR="007C31A2" w:rsidRPr="00084B18">
        <w:rPr>
          <w:sz w:val="24"/>
        </w:rPr>
        <w:t>的校准</w:t>
      </w:r>
      <w:r w:rsidRPr="00084B18">
        <w:rPr>
          <w:sz w:val="24"/>
        </w:rPr>
        <w:t>。</w:t>
      </w:r>
    </w:p>
    <w:p w14:paraId="40AB98A9" w14:textId="77777777" w:rsidR="00322C20" w:rsidRPr="00084B18" w:rsidRDefault="00541259">
      <w:pPr>
        <w:spacing w:line="360" w:lineRule="auto"/>
        <w:rPr>
          <w:sz w:val="24"/>
        </w:rPr>
      </w:pPr>
      <w:r w:rsidRPr="00084B18">
        <w:rPr>
          <w:sz w:val="24"/>
        </w:rPr>
        <w:t>（</w:t>
      </w:r>
      <w:r w:rsidRPr="00084B18">
        <w:rPr>
          <w:sz w:val="24"/>
        </w:rPr>
        <w:t>1</w:t>
      </w:r>
      <w:r w:rsidRPr="00084B18">
        <w:rPr>
          <w:sz w:val="24"/>
        </w:rPr>
        <w:t>）</w:t>
      </w:r>
      <w:r w:rsidRPr="00084B18">
        <w:rPr>
          <w:sz w:val="24"/>
        </w:rPr>
        <w:tab/>
      </w:r>
      <w:r w:rsidRPr="00084B18">
        <w:rPr>
          <w:sz w:val="24"/>
        </w:rPr>
        <w:t>预运行</w:t>
      </w:r>
    </w:p>
    <w:p w14:paraId="120C6B28" w14:textId="77777777" w:rsidR="00322C20" w:rsidRPr="00084B18" w:rsidRDefault="00541259">
      <w:pPr>
        <w:spacing w:line="360" w:lineRule="auto"/>
        <w:ind w:firstLine="480"/>
        <w:rPr>
          <w:sz w:val="24"/>
        </w:rPr>
      </w:pPr>
      <w:r w:rsidRPr="00084B18">
        <w:rPr>
          <w:sz w:val="24"/>
        </w:rPr>
        <w:t>被</w:t>
      </w:r>
      <w:proofErr w:type="gramStart"/>
      <w:r w:rsidRPr="00084B18">
        <w:rPr>
          <w:sz w:val="24"/>
        </w:rPr>
        <w:t>校</w:t>
      </w:r>
      <w:r w:rsidR="007C31A2" w:rsidRPr="00084B18">
        <w:rPr>
          <w:sz w:val="24"/>
        </w:rPr>
        <w:t>皂膜装置</w:t>
      </w:r>
      <w:proofErr w:type="gramEnd"/>
      <w:r w:rsidRPr="00084B18">
        <w:rPr>
          <w:sz w:val="24"/>
        </w:rPr>
        <w:t>校准前应在</w:t>
      </w:r>
      <w:r w:rsidRPr="00084B18">
        <w:rPr>
          <w:sz w:val="24"/>
        </w:rPr>
        <w:t>0.7</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 xml:space="preserve"> ~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流量下运行至少</w:t>
      </w:r>
      <w:r w:rsidRPr="00084B18">
        <w:rPr>
          <w:sz w:val="24"/>
        </w:rPr>
        <w:t>5min</w:t>
      </w:r>
      <w:r w:rsidRPr="00084B18">
        <w:rPr>
          <w:sz w:val="24"/>
        </w:rPr>
        <w:t>，使</w:t>
      </w:r>
      <w:proofErr w:type="gramStart"/>
      <w:r w:rsidRPr="00084B18">
        <w:rPr>
          <w:sz w:val="24"/>
        </w:rPr>
        <w:t>皂膜管充分</w:t>
      </w:r>
      <w:proofErr w:type="gramEnd"/>
      <w:r w:rsidRPr="00084B18">
        <w:rPr>
          <w:sz w:val="24"/>
        </w:rPr>
        <w:t>浸润，皂液和介质温度达到平衡。</w:t>
      </w:r>
    </w:p>
    <w:p w14:paraId="01779642" w14:textId="77777777" w:rsidR="00322C20" w:rsidRPr="00084B18" w:rsidRDefault="00541259">
      <w:pPr>
        <w:spacing w:line="360" w:lineRule="auto"/>
        <w:rPr>
          <w:sz w:val="24"/>
        </w:rPr>
      </w:pPr>
      <w:r w:rsidRPr="00084B18">
        <w:rPr>
          <w:sz w:val="24"/>
        </w:rPr>
        <w:t>（</w:t>
      </w:r>
      <w:r w:rsidRPr="00084B18">
        <w:rPr>
          <w:sz w:val="24"/>
        </w:rPr>
        <w:t>2</w:t>
      </w:r>
      <w:r w:rsidRPr="00084B18">
        <w:rPr>
          <w:sz w:val="24"/>
        </w:rPr>
        <w:t>）</w:t>
      </w:r>
      <w:r w:rsidRPr="00084B18">
        <w:rPr>
          <w:sz w:val="24"/>
        </w:rPr>
        <w:tab/>
      </w:r>
      <w:r w:rsidRPr="00084B18">
        <w:rPr>
          <w:sz w:val="24"/>
        </w:rPr>
        <w:t>校准流量点</w:t>
      </w:r>
    </w:p>
    <w:p w14:paraId="63CC0258" w14:textId="77777777" w:rsidR="00322C20" w:rsidRPr="00084B18" w:rsidRDefault="00541259">
      <w:pPr>
        <w:spacing w:line="360" w:lineRule="auto"/>
        <w:ind w:firstLine="480"/>
        <w:rPr>
          <w:color w:val="000000" w:themeColor="text1"/>
          <w:sz w:val="24"/>
        </w:rPr>
      </w:pPr>
      <w:r w:rsidRPr="00084B18">
        <w:rPr>
          <w:sz w:val="24"/>
        </w:rPr>
        <w:t>按用户要求流量点校准，当用户无要求时选取</w:t>
      </w:r>
      <m:oMath>
        <m:sSub>
          <m:sSubPr>
            <m:ctrlPr>
              <w:rPr>
                <w:rFonts w:ascii="Cambria Math" w:hAnsi="Cambria Math"/>
                <w:i/>
                <w:sz w:val="24"/>
              </w:rPr>
            </m:ctrlPr>
          </m:sSubPr>
          <m:e>
            <m:r>
              <m:rPr>
                <m:sty m:val="p"/>
              </m:rPr>
              <w:rPr>
                <w:rFonts w:ascii="Cambria Math" w:hAnsi="Cambria Math"/>
                <w:sz w:val="24"/>
              </w:rPr>
              <m:t>（</m:t>
            </m:r>
            <m:r>
              <m:rPr>
                <m:sty m:val="p"/>
              </m:rPr>
              <w:rPr>
                <w:rFonts w:ascii="Cambria Math" w:hAnsi="Cambria Math"/>
                <w:sz w:val="24"/>
              </w:rPr>
              <m:t>0.95~1</m:t>
            </m:r>
            <m:r>
              <m:rPr>
                <m:sty m:val="p"/>
              </m:rPr>
              <w:rPr>
                <w:rFonts w:ascii="Cambria Math" w:hAnsi="Cambria Math"/>
                <w:sz w:val="24"/>
              </w:rPr>
              <m:t>）</m:t>
            </m:r>
            <m:r>
              <w:rPr>
                <w:rFonts w:ascii="Cambria Math" w:hAnsi="Cambria Math"/>
                <w:sz w:val="24"/>
              </w:rPr>
              <m:t>q</m:t>
            </m:r>
          </m:e>
          <m:sub>
            <m:r>
              <w:rPr>
                <w:rFonts w:ascii="Cambria Math" w:hAnsi="Cambria Math"/>
                <w:sz w:val="24"/>
              </w:rPr>
              <m:t>max</m:t>
            </m:r>
          </m:sub>
        </m:sSub>
      </m:oMath>
      <w:r w:rsidRPr="00084B18">
        <w:rPr>
          <w:sz w:val="24"/>
        </w:rPr>
        <w:t>、</w:t>
      </w:r>
      <m:oMath>
        <m:r>
          <m:rPr>
            <m:sty m:val="p"/>
          </m:rPr>
          <w:rPr>
            <w:rFonts w:ascii="Cambria Math" w:hAnsi="Cambria Math"/>
            <w:sz w:val="24"/>
          </w:rPr>
          <m:t>（</m:t>
        </m:r>
        <m:r>
          <m:rPr>
            <m:sty m:val="p"/>
          </m:rPr>
          <w:rPr>
            <w:rFonts w:ascii="Cambria Math" w:hAnsi="Cambria Math"/>
            <w:sz w:val="24"/>
          </w:rPr>
          <m:t>0.85~0.95</m:t>
        </m:r>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w:t>
      </w:r>
      <m:oMath>
        <m:r>
          <m:rPr>
            <m:sty m:val="p"/>
          </m:rPr>
          <w:rPr>
            <w:rFonts w:ascii="Cambria Math" w:hAnsi="Cambria Math"/>
            <w:sz w:val="24"/>
          </w:rPr>
          <m:t>（</m:t>
        </m:r>
        <m:r>
          <m:rPr>
            <m:sty m:val="p"/>
          </m:rPr>
          <w:rPr>
            <w:rFonts w:ascii="Cambria Math" w:hAnsi="Cambria Math"/>
            <w:sz w:val="24"/>
          </w:rPr>
          <m:t>0.65~0.75</m:t>
        </m:r>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w:t>
      </w:r>
      <m:oMath>
        <m:sSub>
          <m:sSubPr>
            <m:ctrlPr>
              <w:rPr>
                <w:rFonts w:ascii="Cambria Math" w:hAnsi="Cambria Math"/>
                <w:i/>
                <w:sz w:val="24"/>
              </w:rPr>
            </m:ctrlPr>
          </m:sSubPr>
          <m:e>
            <m:r>
              <m:rPr>
                <m:sty m:val="p"/>
              </m:rPr>
              <w:rPr>
                <w:rFonts w:ascii="Cambria Math" w:hAnsi="Cambria Math"/>
                <w:sz w:val="24"/>
              </w:rPr>
              <m:t>（</m:t>
            </m:r>
            <m:r>
              <m:rPr>
                <m:sty m:val="p"/>
              </m:rPr>
              <w:rPr>
                <w:rFonts w:ascii="Cambria Math" w:hAnsi="Cambria Math"/>
                <w:sz w:val="24"/>
              </w:rPr>
              <m:t>0.45~0.55</m:t>
            </m:r>
            <m:r>
              <m:rPr>
                <m:sty m:val="p"/>
              </m:rPr>
              <w:rPr>
                <w:rFonts w:ascii="Cambria Math" w:hAnsi="Cambria Math"/>
                <w:sz w:val="24"/>
              </w:rPr>
              <m:t>）</m:t>
            </m:r>
            <m:r>
              <w:rPr>
                <w:rFonts w:ascii="Cambria Math" w:hAnsi="Cambria Math"/>
                <w:sz w:val="24"/>
              </w:rPr>
              <m:t>q</m:t>
            </m:r>
          </m:e>
          <m:sub>
            <m:r>
              <w:rPr>
                <w:rFonts w:ascii="Cambria Math" w:hAnsi="Cambria Math"/>
                <w:sz w:val="24"/>
              </w:rPr>
              <m:t>max</m:t>
            </m:r>
          </m:sub>
        </m:sSub>
      </m:oMath>
      <w:r w:rsidRPr="00084B18">
        <w:rPr>
          <w:sz w:val="24"/>
        </w:rPr>
        <w:t>、</w:t>
      </w:r>
      <m:oMath>
        <m:sSub>
          <m:sSubPr>
            <m:ctrlPr>
              <w:rPr>
                <w:rFonts w:ascii="Cambria Math" w:hAnsi="Cambria Math"/>
                <w:i/>
                <w:sz w:val="24"/>
              </w:rPr>
            </m:ctrlPr>
          </m:sSubPr>
          <m:e>
            <m:r>
              <m:rPr>
                <m:sty m:val="p"/>
              </m:rPr>
              <w:rPr>
                <w:rFonts w:ascii="Cambria Math" w:hAnsi="Cambria Math"/>
                <w:sz w:val="24"/>
              </w:rPr>
              <m:t>（</m:t>
            </m:r>
            <m:r>
              <m:rPr>
                <m:sty m:val="p"/>
              </m:rPr>
              <w:rPr>
                <w:rFonts w:ascii="Cambria Math" w:hAnsi="Cambria Math"/>
                <w:sz w:val="24"/>
              </w:rPr>
              <m:t>0.15~0.25</m:t>
            </m:r>
            <m:r>
              <m:rPr>
                <m:sty m:val="p"/>
              </m:rPr>
              <w:rPr>
                <w:rFonts w:ascii="Cambria Math" w:hAnsi="Cambria Math"/>
                <w:sz w:val="24"/>
              </w:rPr>
              <m:t>）</m:t>
            </m:r>
            <m:r>
              <w:rPr>
                <w:rFonts w:ascii="Cambria Math" w:hAnsi="Cambria Math"/>
                <w:sz w:val="24"/>
              </w:rPr>
              <m:t>q</m:t>
            </m:r>
          </m:e>
          <m:sub>
            <m:r>
              <w:rPr>
                <w:rFonts w:ascii="Cambria Math" w:hAnsi="Cambria Math"/>
                <w:sz w:val="24"/>
              </w:rPr>
              <m:t>max</m:t>
            </m:r>
          </m:sub>
        </m:sSub>
      </m:oMath>
      <w:r w:rsidRPr="00084B18">
        <w:rPr>
          <w:sz w:val="24"/>
        </w:rPr>
        <w:t>和</w:t>
      </w:r>
      <m:oMath>
        <m:sSub>
          <m:sSubPr>
            <m:ctrlPr>
              <w:rPr>
                <w:rFonts w:ascii="Cambria Math" w:hAnsi="Cambria Math"/>
                <w:i/>
                <w:sz w:val="24"/>
              </w:rPr>
            </m:ctrlPr>
          </m:sSubPr>
          <m:e>
            <m:r>
              <m:rPr>
                <m:sty m:val="p"/>
              </m:rPr>
              <w:rPr>
                <w:rFonts w:ascii="Cambria Math" w:hAnsi="Cambria Math"/>
                <w:sz w:val="24"/>
              </w:rPr>
              <m:t>（</m:t>
            </m:r>
            <m:r>
              <m:rPr>
                <m:sty m:val="p"/>
              </m:rPr>
              <w:rPr>
                <w:rFonts w:ascii="Cambria Math" w:hAnsi="Cambria Math"/>
                <w:sz w:val="24"/>
              </w:rPr>
              <m:t>1~1.05</m:t>
            </m:r>
            <m:r>
              <m:rPr>
                <m:sty m:val="p"/>
              </m:rPr>
              <w:rPr>
                <w:rFonts w:ascii="Cambria Math" w:hAnsi="Cambria Math"/>
                <w:sz w:val="24"/>
              </w:rPr>
              <m:t>）</m:t>
            </m:r>
            <m:r>
              <w:rPr>
                <w:rFonts w:ascii="Cambria Math" w:hAnsi="Cambria Math"/>
                <w:sz w:val="24"/>
              </w:rPr>
              <m:t>q</m:t>
            </m:r>
          </m:e>
          <m:sub>
            <m:r>
              <w:rPr>
                <w:rFonts w:ascii="Cambria Math" w:hAnsi="Cambria Math"/>
                <w:sz w:val="24"/>
              </w:rPr>
              <m:t>min</m:t>
            </m:r>
          </m:sub>
        </m:sSub>
      </m:oMath>
      <w:r w:rsidR="003B081D" w:rsidRPr="00084B18">
        <w:rPr>
          <w:sz w:val="24"/>
        </w:rPr>
        <w:t>五</w:t>
      </w:r>
      <w:r w:rsidRPr="00084B18">
        <w:rPr>
          <w:sz w:val="24"/>
        </w:rPr>
        <w:t>个流量点校准</w:t>
      </w:r>
      <w:r w:rsidRPr="00084B18">
        <w:rPr>
          <w:color w:val="000000" w:themeColor="text1"/>
          <w:sz w:val="24"/>
        </w:rPr>
        <w:t>。</w:t>
      </w:r>
    </w:p>
    <w:p w14:paraId="2482D5CB" w14:textId="77777777" w:rsidR="00322C20" w:rsidRPr="00084B18" w:rsidRDefault="00541259">
      <w:pPr>
        <w:spacing w:line="360" w:lineRule="auto"/>
        <w:rPr>
          <w:sz w:val="24"/>
        </w:rPr>
      </w:pPr>
      <w:r w:rsidRPr="00084B18">
        <w:rPr>
          <w:sz w:val="24"/>
        </w:rPr>
        <w:t>（</w:t>
      </w:r>
      <w:r w:rsidRPr="00084B18">
        <w:rPr>
          <w:sz w:val="24"/>
        </w:rPr>
        <w:t>3</w:t>
      </w:r>
      <w:r w:rsidRPr="00084B18">
        <w:rPr>
          <w:sz w:val="24"/>
        </w:rPr>
        <w:t>）</w:t>
      </w:r>
      <w:r w:rsidRPr="00084B18">
        <w:rPr>
          <w:sz w:val="24"/>
        </w:rPr>
        <w:tab/>
      </w:r>
      <w:r w:rsidRPr="00084B18">
        <w:rPr>
          <w:sz w:val="24"/>
        </w:rPr>
        <w:t>校准次数</w:t>
      </w:r>
    </w:p>
    <w:p w14:paraId="4A509A4C" w14:textId="77777777" w:rsidR="00322C20" w:rsidRPr="00084B18" w:rsidRDefault="00541259">
      <w:pPr>
        <w:spacing w:line="360" w:lineRule="auto"/>
        <w:ind w:firstLine="480"/>
        <w:rPr>
          <w:sz w:val="24"/>
        </w:rPr>
      </w:pPr>
      <w:r w:rsidRPr="00084B18">
        <w:rPr>
          <w:sz w:val="24"/>
        </w:rPr>
        <w:t>每个流量点至少校准</w:t>
      </w:r>
      <w:r w:rsidRPr="00084B18">
        <w:rPr>
          <w:sz w:val="24"/>
        </w:rPr>
        <w:t>6</w:t>
      </w:r>
      <w:r w:rsidRPr="00084B18">
        <w:rPr>
          <w:sz w:val="24"/>
        </w:rPr>
        <w:t>次，</w:t>
      </w:r>
      <m:oMath>
        <m:sSub>
          <m:sSubPr>
            <m:ctrlPr>
              <w:rPr>
                <w:rFonts w:ascii="Cambria Math" w:hAnsi="Cambria Math"/>
                <w:sz w:val="24"/>
              </w:rPr>
            </m:ctrlPr>
          </m:sSubPr>
          <m:e>
            <m:r>
              <w:rPr>
                <w:rFonts w:ascii="Cambria Math" w:hAnsi="Cambria Math"/>
                <w:sz w:val="24"/>
              </w:rPr>
              <m:t>q</m:t>
            </m:r>
          </m:e>
          <m:sub>
            <m:r>
              <m:rPr>
                <m:sty m:val="p"/>
              </m:rPr>
              <w:rPr>
                <w:rFonts w:ascii="Cambria Math" w:hAnsi="Cambria Math"/>
                <w:sz w:val="24"/>
              </w:rPr>
              <m:t>min</m:t>
            </m:r>
          </m:sub>
        </m:sSub>
      </m:oMath>
      <w:r w:rsidRPr="00084B18">
        <w:rPr>
          <w:sz w:val="24"/>
        </w:rPr>
        <w:t>点校准次数可适当减少。</w:t>
      </w:r>
    </w:p>
    <w:p w14:paraId="113C2F60" w14:textId="77777777" w:rsidR="00322C20" w:rsidRPr="00084B18" w:rsidRDefault="00541259">
      <w:pPr>
        <w:spacing w:line="360" w:lineRule="auto"/>
        <w:rPr>
          <w:sz w:val="24"/>
        </w:rPr>
      </w:pPr>
      <w:r w:rsidRPr="00084B18">
        <w:rPr>
          <w:sz w:val="24"/>
        </w:rPr>
        <w:t>（</w:t>
      </w:r>
      <w:r w:rsidRPr="00084B18">
        <w:rPr>
          <w:sz w:val="24"/>
        </w:rPr>
        <w:t>4</w:t>
      </w:r>
      <w:r w:rsidRPr="00084B18">
        <w:rPr>
          <w:sz w:val="24"/>
        </w:rPr>
        <w:t>）</w:t>
      </w:r>
      <w:r w:rsidRPr="00084B18">
        <w:rPr>
          <w:sz w:val="24"/>
        </w:rPr>
        <w:tab/>
      </w:r>
      <w:r w:rsidRPr="00084B18">
        <w:rPr>
          <w:sz w:val="24"/>
        </w:rPr>
        <w:t>校准操作</w:t>
      </w:r>
    </w:p>
    <w:p w14:paraId="4CF24094" w14:textId="77777777" w:rsidR="00322C20" w:rsidRPr="00084B18" w:rsidRDefault="00541259">
      <w:pPr>
        <w:spacing w:line="360" w:lineRule="auto"/>
        <w:ind w:firstLine="480"/>
        <w:rPr>
          <w:sz w:val="24"/>
        </w:rPr>
      </w:pPr>
      <w:r w:rsidRPr="00084B18">
        <w:rPr>
          <w:sz w:val="24"/>
        </w:rPr>
        <w:t>在校准中，记录通过</w:t>
      </w:r>
      <w:r w:rsidR="009955CD" w:rsidRPr="00084B18">
        <w:rPr>
          <w:sz w:val="24"/>
        </w:rPr>
        <w:t>气体流量标准装置</w:t>
      </w:r>
      <w:r w:rsidRPr="00084B18">
        <w:rPr>
          <w:sz w:val="24"/>
        </w:rPr>
        <w:t>处的气体压力、温度，通过被</w:t>
      </w:r>
      <w:proofErr w:type="gramStart"/>
      <w:r w:rsidRPr="00084B18">
        <w:rPr>
          <w:sz w:val="24"/>
        </w:rPr>
        <w:t>校</w:t>
      </w:r>
      <w:r w:rsidR="007C31A2" w:rsidRPr="00084B18">
        <w:rPr>
          <w:sz w:val="24"/>
        </w:rPr>
        <w:t>皂膜装置</w:t>
      </w:r>
      <w:proofErr w:type="gramEnd"/>
      <w:r w:rsidRPr="00084B18">
        <w:rPr>
          <w:sz w:val="24"/>
        </w:rPr>
        <w:t>的气体压力、温度。在一次校准结束时，应记录通过气体流量标准装置的气体体积、被校对</w:t>
      </w:r>
      <w:proofErr w:type="gramStart"/>
      <w:r w:rsidRPr="00084B18">
        <w:rPr>
          <w:sz w:val="24"/>
        </w:rPr>
        <w:t>象</w:t>
      </w:r>
      <w:proofErr w:type="gramEnd"/>
      <w:r w:rsidRPr="00084B18">
        <w:rPr>
          <w:sz w:val="24"/>
        </w:rPr>
        <w:t>的示值及当地大气压力。</w:t>
      </w:r>
    </w:p>
    <w:p w14:paraId="04A44B48" w14:textId="77777777" w:rsidR="00322C20" w:rsidRPr="00084B18" w:rsidRDefault="00541259">
      <w:pPr>
        <w:spacing w:line="360" w:lineRule="auto"/>
        <w:rPr>
          <w:sz w:val="24"/>
        </w:rPr>
      </w:pPr>
      <w:r w:rsidRPr="00084B18">
        <w:rPr>
          <w:sz w:val="24"/>
        </w:rPr>
        <w:t>（</w:t>
      </w:r>
      <w:r w:rsidRPr="00084B18">
        <w:rPr>
          <w:sz w:val="24"/>
        </w:rPr>
        <w:t>5</w:t>
      </w:r>
      <w:r w:rsidRPr="00084B18">
        <w:rPr>
          <w:sz w:val="24"/>
        </w:rPr>
        <w:t>）</w:t>
      </w:r>
      <w:r w:rsidRPr="00084B18">
        <w:rPr>
          <w:sz w:val="24"/>
        </w:rPr>
        <w:tab/>
      </w:r>
      <w:r w:rsidRPr="00084B18">
        <w:rPr>
          <w:sz w:val="24"/>
        </w:rPr>
        <w:t>数据处理</w:t>
      </w:r>
    </w:p>
    <w:p w14:paraId="2DE8B0A5" w14:textId="77777777" w:rsidR="00322C20" w:rsidRPr="00084B18" w:rsidRDefault="00BC09B3">
      <w:pPr>
        <w:spacing w:line="360" w:lineRule="auto"/>
        <w:ind w:firstLine="480"/>
        <w:rPr>
          <w:sz w:val="24"/>
        </w:rPr>
      </w:pPr>
      <w:r w:rsidRPr="00084B18">
        <w:rPr>
          <w:sz w:val="24"/>
        </w:rPr>
        <w:t>a</w:t>
      </w:r>
      <w:r w:rsidRPr="00084B18">
        <w:rPr>
          <w:sz w:val="24"/>
        </w:rPr>
        <w:t>）</w:t>
      </w:r>
      <w:r w:rsidR="00541259" w:rsidRPr="00084B18">
        <w:rPr>
          <w:sz w:val="24"/>
        </w:rPr>
        <w:t>流量修正因子和示值误差测量</w:t>
      </w:r>
    </w:p>
    <w:p w14:paraId="52CD7937" w14:textId="77777777" w:rsidR="00322C20" w:rsidRPr="00084B18" w:rsidRDefault="00541259">
      <w:pPr>
        <w:spacing w:line="276" w:lineRule="auto"/>
        <w:ind w:firstLineChars="200" w:firstLine="480"/>
        <w:rPr>
          <w:color w:val="FF0000"/>
          <w:kern w:val="0"/>
          <w:sz w:val="24"/>
        </w:rPr>
      </w:pPr>
      <w:r w:rsidRPr="00084B18">
        <w:rPr>
          <w:color w:val="000000" w:themeColor="text1"/>
          <w:kern w:val="0"/>
          <w:sz w:val="24"/>
        </w:rPr>
        <w:t>对被</w:t>
      </w:r>
      <w:proofErr w:type="gramStart"/>
      <w:r w:rsidRPr="00084B18">
        <w:rPr>
          <w:color w:val="000000" w:themeColor="text1"/>
          <w:kern w:val="0"/>
          <w:sz w:val="24"/>
        </w:rPr>
        <w:t>校</w:t>
      </w:r>
      <w:r w:rsidR="007C31A2" w:rsidRPr="00084B18">
        <w:rPr>
          <w:color w:val="000000" w:themeColor="text1"/>
          <w:kern w:val="0"/>
          <w:sz w:val="24"/>
        </w:rPr>
        <w:t>皂膜装置</w:t>
      </w:r>
      <w:proofErr w:type="gramEnd"/>
      <w:r w:rsidRPr="00084B18">
        <w:rPr>
          <w:color w:val="000000" w:themeColor="text1"/>
          <w:kern w:val="0"/>
          <w:sz w:val="24"/>
        </w:rPr>
        <w:t>，每一</w:t>
      </w:r>
      <w:proofErr w:type="gramStart"/>
      <w:r w:rsidRPr="00084B18">
        <w:rPr>
          <w:color w:val="000000" w:themeColor="text1"/>
          <w:kern w:val="0"/>
          <w:sz w:val="24"/>
        </w:rPr>
        <w:t>流量点单次</w:t>
      </w:r>
      <w:proofErr w:type="gramEnd"/>
      <w:r w:rsidRPr="00084B18">
        <w:rPr>
          <w:color w:val="000000" w:themeColor="text1"/>
          <w:kern w:val="0"/>
          <w:sz w:val="24"/>
        </w:rPr>
        <w:t>校准的流量修正因子</w:t>
      </w:r>
      <w:proofErr w:type="spellStart"/>
      <w:r w:rsidRPr="00084B18">
        <w:rPr>
          <w:i/>
          <w:color w:val="000000" w:themeColor="text1"/>
          <w:kern w:val="0"/>
          <w:sz w:val="24"/>
        </w:rPr>
        <w:t>k</w:t>
      </w:r>
      <w:r w:rsidRPr="00084B18">
        <w:rPr>
          <w:color w:val="000000" w:themeColor="text1"/>
          <w:kern w:val="0"/>
          <w:sz w:val="24"/>
          <w:vertAlign w:val="subscript"/>
        </w:rPr>
        <w:t>ij</w:t>
      </w:r>
      <w:proofErr w:type="spellEnd"/>
      <w:r w:rsidRPr="00084B18">
        <w:rPr>
          <w:color w:val="000000" w:themeColor="text1"/>
          <w:kern w:val="0"/>
          <w:sz w:val="24"/>
        </w:rPr>
        <w:t>计算公式为</w:t>
      </w:r>
    </w:p>
    <w:p w14:paraId="2FB01390" w14:textId="77777777" w:rsidR="00322C20" w:rsidRPr="00084B18" w:rsidRDefault="00152E5E" w:rsidP="003B081D">
      <w:pPr>
        <w:spacing w:line="276" w:lineRule="auto"/>
        <w:jc w:val="right"/>
        <w:rPr>
          <w:color w:val="FF0000"/>
          <w:kern w:val="0"/>
          <w:sz w:val="24"/>
        </w:rPr>
      </w:pPr>
      <w:r w:rsidRPr="00084B18">
        <w:rPr>
          <w:color w:val="FF0000"/>
          <w:kern w:val="0"/>
          <w:position w:val="-30"/>
          <w:sz w:val="24"/>
        </w:rPr>
        <w:object w:dxaOrig="2600" w:dyaOrig="700" w14:anchorId="2D5C1110">
          <v:shape id="_x0000_i1027" type="#_x0000_t75" style="width:130.75pt;height:35.15pt" o:ole="">
            <v:imagedata r:id="rId19" o:title=""/>
          </v:shape>
          <o:OLEObject Type="Embed" ProgID="Equation.DSMT4" ShapeID="_x0000_i1027" DrawAspect="Content" ObjectID="_1748930802" r:id="rId20"/>
        </w:object>
      </w:r>
      <w:r w:rsidR="009B3899" w:rsidRPr="00084B18">
        <w:rPr>
          <w:color w:val="FF0000"/>
          <w:kern w:val="0"/>
          <w:sz w:val="24"/>
        </w:rPr>
        <w:t xml:space="preserve">                  </w:t>
      </w:r>
      <w:r w:rsidR="009B3899" w:rsidRPr="00084B18">
        <w:t xml:space="preserve">    </w:t>
      </w:r>
      <w:r w:rsidR="009B3899" w:rsidRPr="00084B18">
        <w:rPr>
          <w:sz w:val="24"/>
        </w:rPr>
        <w:t>(4)</w:t>
      </w:r>
    </w:p>
    <w:p w14:paraId="10EB5A53" w14:textId="77777777" w:rsidR="00322C20" w:rsidRPr="00084B18" w:rsidRDefault="00541259" w:rsidP="003B081D">
      <w:pPr>
        <w:spacing w:line="276" w:lineRule="auto"/>
        <w:ind w:firstLineChars="200" w:firstLine="480"/>
        <w:rPr>
          <w:color w:val="000000" w:themeColor="text1"/>
          <w:kern w:val="0"/>
          <w:sz w:val="24"/>
        </w:rPr>
      </w:pPr>
      <w:r w:rsidRPr="00084B18">
        <w:rPr>
          <w:color w:val="000000" w:themeColor="text1"/>
          <w:kern w:val="0"/>
          <w:sz w:val="24"/>
        </w:rPr>
        <w:t>式中：</w:t>
      </w:r>
    </w:p>
    <w:p w14:paraId="2FF4E1EB" w14:textId="77777777" w:rsidR="00322C20" w:rsidRPr="00084B18" w:rsidRDefault="00000000" w:rsidP="00EC2844">
      <w:pPr>
        <w:spacing w:line="360" w:lineRule="auto"/>
        <w:ind w:firstLineChars="200" w:firstLine="480"/>
        <w:rPr>
          <w:color w:val="000000" w:themeColor="text1"/>
          <w:kern w:val="0"/>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q</m:t>
            </m:r>
          </m:e>
          <m:sub>
            <m:r>
              <w:rPr>
                <w:rFonts w:ascii="Cambria Math" w:hAnsi="Cambria Math"/>
                <w:color w:val="000000" w:themeColor="text1"/>
                <w:kern w:val="0"/>
                <w:sz w:val="24"/>
              </w:rPr>
              <m:t>s</m:t>
            </m:r>
          </m:sub>
        </m:sSub>
      </m:oMath>
      <w:r w:rsidR="00725536" w:rsidRPr="00084B18">
        <w:rPr>
          <w:color w:val="333333"/>
          <w:shd w:val="clear" w:color="auto" w:fill="FFFFFF"/>
        </w:rPr>
        <w:t>——</w:t>
      </w:r>
      <w:r w:rsidR="007542F7" w:rsidRPr="00084B18">
        <w:rPr>
          <w:color w:val="000000" w:themeColor="text1"/>
          <w:kern w:val="0"/>
          <w:sz w:val="24"/>
        </w:rPr>
        <w:t>气体流量标准装置</w:t>
      </w:r>
      <w:r w:rsidR="00541259" w:rsidRPr="00084B18">
        <w:rPr>
          <w:color w:val="000000" w:themeColor="text1"/>
          <w:kern w:val="0"/>
          <w:sz w:val="24"/>
        </w:rPr>
        <w:t>测得的流量值，</w:t>
      </w:r>
      <w:r w:rsidR="00541259" w:rsidRPr="00084B18">
        <w:rPr>
          <w:color w:val="000000" w:themeColor="text1"/>
          <w:kern w:val="0"/>
          <w:sz w:val="24"/>
        </w:rPr>
        <w:t>mL/min</w:t>
      </w:r>
      <w:r w:rsidR="00541259" w:rsidRPr="00084B18">
        <w:rPr>
          <w:color w:val="000000" w:themeColor="text1"/>
          <w:kern w:val="0"/>
          <w:sz w:val="24"/>
        </w:rPr>
        <w:t>或</w:t>
      </w:r>
      <w:r w:rsidR="00541259" w:rsidRPr="00084B18">
        <w:rPr>
          <w:color w:val="000000" w:themeColor="text1"/>
          <w:kern w:val="0"/>
          <w:sz w:val="24"/>
        </w:rPr>
        <w:t>L/min</w:t>
      </w:r>
      <w:r w:rsidR="00541259" w:rsidRPr="00084B18">
        <w:rPr>
          <w:color w:val="000000" w:themeColor="text1"/>
          <w:kern w:val="0"/>
          <w:sz w:val="24"/>
        </w:rPr>
        <w:t>；</w:t>
      </w:r>
    </w:p>
    <w:p w14:paraId="608BBDF3" w14:textId="77777777" w:rsidR="00322C20" w:rsidRPr="00084B18" w:rsidRDefault="00000000" w:rsidP="00EC2844">
      <w:pPr>
        <w:spacing w:line="360" w:lineRule="auto"/>
        <w:ind w:firstLineChars="200"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q</m:t>
            </m:r>
          </m:e>
          <m:sub>
            <m:r>
              <w:rPr>
                <w:rFonts w:ascii="Cambria Math" w:hAnsi="Cambria Math"/>
                <w:color w:val="000000" w:themeColor="text1"/>
                <w:kern w:val="0"/>
                <w:sz w:val="24"/>
              </w:rPr>
              <m:t>V</m:t>
            </m:r>
          </m:sub>
        </m:sSub>
      </m:oMath>
      <w:r w:rsidR="00725536" w:rsidRPr="00084B18">
        <w:rPr>
          <w:color w:val="333333"/>
          <w:shd w:val="clear" w:color="auto" w:fill="FFFFFF"/>
        </w:rPr>
        <w:t>——</w:t>
      </w:r>
      <w:r w:rsidR="00541259" w:rsidRPr="00084B18">
        <w:rPr>
          <w:color w:val="000000" w:themeColor="text1"/>
          <w:kern w:val="0"/>
          <w:sz w:val="24"/>
        </w:rPr>
        <w:t>被</w:t>
      </w:r>
      <w:proofErr w:type="gramStart"/>
      <w:r w:rsidR="00541259" w:rsidRPr="00084B18">
        <w:rPr>
          <w:color w:val="000000" w:themeColor="text1"/>
          <w:kern w:val="0"/>
          <w:sz w:val="24"/>
        </w:rPr>
        <w:t>校准皂膜流量计</w:t>
      </w:r>
      <w:proofErr w:type="gramEnd"/>
      <w:r w:rsidR="00541259" w:rsidRPr="00084B18">
        <w:rPr>
          <w:color w:val="000000" w:themeColor="text1"/>
          <w:kern w:val="0"/>
          <w:sz w:val="24"/>
        </w:rPr>
        <w:t>的</w:t>
      </w:r>
      <w:r w:rsidR="007542F7" w:rsidRPr="00084B18">
        <w:rPr>
          <w:color w:val="000000" w:themeColor="text1"/>
          <w:kern w:val="0"/>
          <w:sz w:val="24"/>
        </w:rPr>
        <w:t>显示值</w:t>
      </w:r>
      <w:r w:rsidR="00541259" w:rsidRPr="00084B18">
        <w:rPr>
          <w:color w:val="000000" w:themeColor="text1"/>
          <w:kern w:val="0"/>
          <w:sz w:val="24"/>
        </w:rPr>
        <w:t>，</w:t>
      </w:r>
      <w:r w:rsidR="00541259" w:rsidRPr="00084B18">
        <w:rPr>
          <w:color w:val="000000" w:themeColor="text1"/>
          <w:kern w:val="0"/>
          <w:sz w:val="24"/>
        </w:rPr>
        <w:t>mL/min</w:t>
      </w:r>
      <w:r w:rsidR="00541259" w:rsidRPr="00084B18">
        <w:rPr>
          <w:color w:val="000000" w:themeColor="text1"/>
          <w:kern w:val="0"/>
          <w:sz w:val="24"/>
        </w:rPr>
        <w:t>或</w:t>
      </w:r>
      <w:r w:rsidR="00541259" w:rsidRPr="00084B18">
        <w:rPr>
          <w:color w:val="000000" w:themeColor="text1"/>
          <w:kern w:val="0"/>
          <w:sz w:val="24"/>
        </w:rPr>
        <w:t>L/min</w:t>
      </w:r>
      <w:r w:rsidR="00541259" w:rsidRPr="00084B18">
        <w:rPr>
          <w:color w:val="000000" w:themeColor="text1"/>
          <w:kern w:val="0"/>
          <w:sz w:val="24"/>
        </w:rPr>
        <w:t>；</w:t>
      </w:r>
    </w:p>
    <w:p w14:paraId="6C02FB5A" w14:textId="77777777" w:rsidR="00322C20" w:rsidRPr="00084B18" w:rsidRDefault="00000000" w:rsidP="00EC2844">
      <w:pPr>
        <w:spacing w:line="360" w:lineRule="auto"/>
        <w:ind w:firstLineChars="200"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T</m:t>
            </m:r>
          </m:e>
          <m:sub>
            <m:r>
              <w:rPr>
                <w:rFonts w:ascii="Cambria Math" w:hAnsi="Cambria Math"/>
                <w:color w:val="000000" w:themeColor="text1"/>
                <w:kern w:val="0"/>
                <w:sz w:val="24"/>
              </w:rPr>
              <m:t>s</m:t>
            </m:r>
          </m:sub>
        </m:sSub>
      </m:oMath>
      <w:r w:rsidR="00541259"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T</m:t>
            </m:r>
          </m:e>
          <m:sub>
            <m:r>
              <w:rPr>
                <w:rFonts w:ascii="Cambria Math" w:hAnsi="Cambria Math"/>
                <w:color w:val="000000" w:themeColor="text1"/>
                <w:kern w:val="0"/>
                <w:sz w:val="24"/>
              </w:rPr>
              <m:t>m</m:t>
            </m:r>
          </m:sub>
        </m:sSub>
      </m:oMath>
      <w:r w:rsidR="00725536" w:rsidRPr="00084B18">
        <w:rPr>
          <w:color w:val="333333"/>
          <w:shd w:val="clear" w:color="auto" w:fill="FFFFFF"/>
        </w:rPr>
        <w:t>——</w:t>
      </w:r>
      <w:r w:rsidR="007542F7" w:rsidRPr="00084B18">
        <w:rPr>
          <w:color w:val="000000" w:themeColor="text1"/>
          <w:kern w:val="0"/>
          <w:sz w:val="24"/>
        </w:rPr>
        <w:t>气体</w:t>
      </w:r>
      <w:r w:rsidR="00541259" w:rsidRPr="00084B18">
        <w:rPr>
          <w:color w:val="000000" w:themeColor="text1"/>
          <w:sz w:val="24"/>
        </w:rPr>
        <w:t>流量标准装置和被校准</w:t>
      </w:r>
      <w:proofErr w:type="gramStart"/>
      <w:r w:rsidR="00541259" w:rsidRPr="00084B18">
        <w:rPr>
          <w:color w:val="000000" w:themeColor="text1"/>
          <w:sz w:val="24"/>
        </w:rPr>
        <w:t>皂膜计</w:t>
      </w:r>
      <w:proofErr w:type="gramEnd"/>
      <w:r w:rsidR="00541259" w:rsidRPr="00084B18">
        <w:rPr>
          <w:color w:val="000000" w:themeColor="text1"/>
          <w:sz w:val="24"/>
        </w:rPr>
        <w:t>处的气体热力学温度，</w:t>
      </w:r>
      <w:r w:rsidR="00541259" w:rsidRPr="00084B18">
        <w:rPr>
          <w:color w:val="000000" w:themeColor="text1"/>
          <w:sz w:val="24"/>
        </w:rPr>
        <w:t>K</w:t>
      </w:r>
      <w:r w:rsidR="00541259" w:rsidRPr="00084B18">
        <w:rPr>
          <w:color w:val="000000" w:themeColor="text1"/>
          <w:sz w:val="24"/>
        </w:rPr>
        <w:t>；</w:t>
      </w:r>
    </w:p>
    <w:p w14:paraId="49719100" w14:textId="77777777" w:rsidR="00322C20" w:rsidRPr="00084B18" w:rsidRDefault="00541259" w:rsidP="003B081D">
      <w:pPr>
        <w:spacing w:line="360" w:lineRule="auto"/>
        <w:ind w:firstLineChars="200" w:firstLine="480"/>
        <w:rPr>
          <w:color w:val="000000" w:themeColor="text1"/>
          <w:sz w:val="24"/>
        </w:rPr>
      </w:pPr>
      <w:r w:rsidRPr="00084B18">
        <w:rPr>
          <w:color w:val="000000" w:themeColor="text1"/>
          <w:sz w:val="24"/>
        </w:rPr>
        <w:t xml:space="preserve"> </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s</m:t>
            </m:r>
          </m:sub>
        </m:sSub>
      </m:oMath>
      <w:r w:rsidRPr="00084B18">
        <w:rPr>
          <w:color w:val="000000" w:themeColor="text1"/>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m</m:t>
            </m:r>
          </m:sub>
        </m:sSub>
      </m:oMath>
      <w:r w:rsidR="00725536" w:rsidRPr="00084B18">
        <w:rPr>
          <w:color w:val="333333"/>
          <w:shd w:val="clear" w:color="auto" w:fill="FFFFFF"/>
        </w:rPr>
        <w:t>——</w:t>
      </w:r>
      <w:r w:rsidR="007542F7" w:rsidRPr="00084B18">
        <w:rPr>
          <w:color w:val="000000" w:themeColor="text1"/>
          <w:kern w:val="0"/>
          <w:sz w:val="24"/>
        </w:rPr>
        <w:t>气体</w:t>
      </w:r>
      <w:r w:rsidRPr="00084B18">
        <w:rPr>
          <w:color w:val="000000" w:themeColor="text1"/>
          <w:sz w:val="24"/>
        </w:rPr>
        <w:t>流量标准装置和被</w:t>
      </w:r>
      <w:proofErr w:type="gramStart"/>
      <w:r w:rsidRPr="00084B18">
        <w:rPr>
          <w:color w:val="000000" w:themeColor="text1"/>
          <w:sz w:val="24"/>
        </w:rPr>
        <w:t>校准皂膜流量计</w:t>
      </w:r>
      <w:proofErr w:type="gramEnd"/>
      <w:r w:rsidRPr="00084B18">
        <w:rPr>
          <w:color w:val="000000" w:themeColor="text1"/>
          <w:sz w:val="24"/>
        </w:rPr>
        <w:t>处的气体绝对压力，</w:t>
      </w:r>
      <w:r w:rsidRPr="00084B18">
        <w:rPr>
          <w:color w:val="000000" w:themeColor="text1"/>
          <w:sz w:val="24"/>
        </w:rPr>
        <w:t>Pa</w:t>
      </w:r>
      <w:r w:rsidR="00EC2844" w:rsidRPr="00084B18">
        <w:rPr>
          <w:color w:val="000000" w:themeColor="text1"/>
          <w:sz w:val="24"/>
        </w:rPr>
        <w:t>；</w:t>
      </w:r>
    </w:p>
    <w:p w14:paraId="24D476A8" w14:textId="77777777" w:rsidR="00322C20" w:rsidRPr="00084B18" w:rsidRDefault="00000000" w:rsidP="003B081D">
      <w:pPr>
        <w:spacing w:line="360" w:lineRule="auto"/>
        <w:ind w:firstLineChars="200"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Hsmax</m:t>
            </m:r>
          </m:sub>
        </m:sSub>
      </m:oMath>
      <w:r w:rsidR="00541259"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Hmmax</m:t>
            </m:r>
          </m:sub>
        </m:sSub>
      </m:oMath>
      <w:r w:rsidR="00725536" w:rsidRPr="00084B18">
        <w:rPr>
          <w:color w:val="333333"/>
          <w:shd w:val="clear" w:color="auto" w:fill="FFFFFF"/>
        </w:rPr>
        <w:t>——</w:t>
      </w:r>
      <w:r w:rsidR="007542F7" w:rsidRPr="00084B18">
        <w:rPr>
          <w:color w:val="000000" w:themeColor="text1"/>
          <w:kern w:val="0"/>
          <w:sz w:val="24"/>
        </w:rPr>
        <w:t>气体</w:t>
      </w:r>
      <w:r w:rsidR="00541259" w:rsidRPr="00084B18">
        <w:rPr>
          <w:color w:val="000000" w:themeColor="text1"/>
          <w:kern w:val="0"/>
          <w:sz w:val="24"/>
        </w:rPr>
        <w:t>流量标准装置和被</w:t>
      </w:r>
      <w:proofErr w:type="gramStart"/>
      <w:r w:rsidR="00541259" w:rsidRPr="00084B18">
        <w:rPr>
          <w:color w:val="000000" w:themeColor="text1"/>
          <w:kern w:val="0"/>
          <w:sz w:val="24"/>
        </w:rPr>
        <w:t>校</w:t>
      </w:r>
      <w:r w:rsidR="003D2D67" w:rsidRPr="00084B18">
        <w:rPr>
          <w:color w:val="000000" w:themeColor="text1"/>
          <w:kern w:val="0"/>
          <w:sz w:val="24"/>
        </w:rPr>
        <w:t>准</w:t>
      </w:r>
      <w:r w:rsidR="00541259" w:rsidRPr="00084B18">
        <w:rPr>
          <w:color w:val="000000" w:themeColor="text1"/>
          <w:kern w:val="0"/>
          <w:sz w:val="24"/>
        </w:rPr>
        <w:t>皂膜流量计</w:t>
      </w:r>
      <w:proofErr w:type="gramEnd"/>
      <w:r w:rsidR="00541259" w:rsidRPr="00084B18">
        <w:rPr>
          <w:color w:val="000000" w:themeColor="text1"/>
          <w:kern w:val="0"/>
          <w:sz w:val="24"/>
        </w:rPr>
        <w:t>处的饱和蒸汽压，</w:t>
      </w:r>
      <w:r w:rsidR="00541259" w:rsidRPr="00084B18">
        <w:rPr>
          <w:color w:val="000000" w:themeColor="text1"/>
          <w:kern w:val="0"/>
          <w:sz w:val="24"/>
        </w:rPr>
        <w:t>Pa</w:t>
      </w:r>
      <w:r w:rsidR="00EC2844" w:rsidRPr="00084B18">
        <w:rPr>
          <w:color w:val="000000" w:themeColor="text1"/>
          <w:kern w:val="0"/>
          <w:sz w:val="24"/>
        </w:rPr>
        <w:t>；</w:t>
      </w:r>
    </w:p>
    <w:p w14:paraId="05D8D3B7" w14:textId="77777777" w:rsidR="00322C20" w:rsidRPr="00084B18" w:rsidRDefault="00000000" w:rsidP="00EC2844">
      <w:pPr>
        <w:spacing w:line="276" w:lineRule="auto"/>
        <w:ind w:firstLineChars="200" w:firstLine="480"/>
        <w:rPr>
          <w:color w:val="000000" w:themeColor="text1"/>
          <w:kern w:val="0"/>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Z</m:t>
            </m:r>
          </m:e>
          <m:sub>
            <m:r>
              <w:rPr>
                <w:rFonts w:ascii="Cambria Math" w:hAnsi="Cambria Math"/>
                <w:color w:val="000000" w:themeColor="text1"/>
                <w:kern w:val="0"/>
                <w:sz w:val="24"/>
              </w:rPr>
              <m:t>s</m:t>
            </m:r>
          </m:sub>
        </m:sSub>
      </m:oMath>
      <w:r w:rsidR="00541259"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Z</m:t>
            </m:r>
          </m:e>
          <m:sub>
            <m:r>
              <w:rPr>
                <w:rFonts w:ascii="Cambria Math" w:hAnsi="Cambria Math"/>
                <w:color w:val="000000" w:themeColor="text1"/>
                <w:kern w:val="0"/>
                <w:sz w:val="24"/>
              </w:rPr>
              <m:t>m</m:t>
            </m:r>
          </m:sub>
        </m:sSub>
      </m:oMath>
      <w:r w:rsidR="00EC2844" w:rsidRPr="00084B18">
        <w:rPr>
          <w:color w:val="333333"/>
          <w:shd w:val="clear" w:color="auto" w:fill="FFFFFF"/>
        </w:rPr>
        <w:t>——</w:t>
      </w:r>
      <w:r w:rsidR="007542F7" w:rsidRPr="00084B18">
        <w:rPr>
          <w:color w:val="000000" w:themeColor="text1"/>
          <w:kern w:val="0"/>
          <w:sz w:val="24"/>
        </w:rPr>
        <w:t>气体</w:t>
      </w:r>
      <w:r w:rsidR="00541259" w:rsidRPr="00084B18">
        <w:rPr>
          <w:color w:val="000000" w:themeColor="text1"/>
          <w:sz w:val="24"/>
        </w:rPr>
        <w:t>流量标准装置处和被</w:t>
      </w:r>
      <w:proofErr w:type="gramStart"/>
      <w:r w:rsidR="00541259" w:rsidRPr="00084B18">
        <w:rPr>
          <w:color w:val="000000" w:themeColor="text1"/>
          <w:sz w:val="24"/>
        </w:rPr>
        <w:t>校准皂膜流量计</w:t>
      </w:r>
      <w:proofErr w:type="gramEnd"/>
      <w:r w:rsidR="00541259" w:rsidRPr="00084B18">
        <w:rPr>
          <w:color w:val="000000" w:themeColor="text1"/>
          <w:sz w:val="24"/>
        </w:rPr>
        <w:t>处的气体压缩因子</w:t>
      </w:r>
      <w:r w:rsidR="00BF5E47" w:rsidRPr="00084B18">
        <w:rPr>
          <w:color w:val="000000" w:themeColor="text1"/>
          <w:sz w:val="24"/>
        </w:rPr>
        <w:t>，因压力较小，二者均为</w:t>
      </w:r>
      <w:r w:rsidR="00BF5E47" w:rsidRPr="00084B18">
        <w:rPr>
          <w:color w:val="000000" w:themeColor="text1"/>
          <w:sz w:val="24"/>
        </w:rPr>
        <w:t>1</w:t>
      </w:r>
      <w:r w:rsidR="00BF5E47" w:rsidRPr="00084B18">
        <w:rPr>
          <w:color w:val="000000" w:themeColor="text1"/>
          <w:sz w:val="24"/>
        </w:rPr>
        <w:t>，后续省略</w:t>
      </w:r>
      <w:r w:rsidR="007542F7" w:rsidRPr="00084B18">
        <w:rPr>
          <w:color w:val="000000" w:themeColor="text1"/>
          <w:sz w:val="24"/>
        </w:rPr>
        <w:t>。</w:t>
      </w:r>
    </w:p>
    <w:p w14:paraId="6A3ECE4C" w14:textId="77777777" w:rsidR="00322C20" w:rsidRPr="00084B18" w:rsidRDefault="00541259">
      <w:pPr>
        <w:spacing w:line="276" w:lineRule="auto"/>
        <w:ind w:firstLineChars="200" w:firstLine="480"/>
        <w:rPr>
          <w:color w:val="FF0000"/>
          <w:kern w:val="0"/>
          <w:sz w:val="24"/>
        </w:rPr>
      </w:pPr>
      <w:r w:rsidRPr="00084B18">
        <w:rPr>
          <w:color w:val="000000" w:themeColor="text1"/>
          <w:kern w:val="0"/>
          <w:sz w:val="24"/>
        </w:rPr>
        <w:t>校准流量点的平均流量修正因子</w:t>
      </w:r>
      <w:r w:rsidRPr="00084B18">
        <w:rPr>
          <w:i/>
          <w:color w:val="000000" w:themeColor="text1"/>
          <w:kern w:val="0"/>
          <w:sz w:val="24"/>
        </w:rPr>
        <w:t>k</w:t>
      </w:r>
      <w:r w:rsidRPr="00084B18">
        <w:rPr>
          <w:color w:val="000000" w:themeColor="text1"/>
          <w:kern w:val="0"/>
          <w:sz w:val="24"/>
          <w:vertAlign w:val="subscript"/>
        </w:rPr>
        <w:t>i</w:t>
      </w:r>
      <w:r w:rsidRPr="00084B18">
        <w:rPr>
          <w:color w:val="000000" w:themeColor="text1"/>
          <w:kern w:val="0"/>
          <w:sz w:val="24"/>
        </w:rPr>
        <w:t>，按下式计算：</w:t>
      </w:r>
    </w:p>
    <w:p w14:paraId="067D2A01" w14:textId="77777777" w:rsidR="00322C20" w:rsidRPr="00084B18" w:rsidRDefault="00541259" w:rsidP="003B081D">
      <w:pPr>
        <w:wordWrap w:val="0"/>
        <w:spacing w:line="276" w:lineRule="auto"/>
        <w:ind w:firstLineChars="200" w:firstLine="480"/>
        <w:jc w:val="right"/>
        <w:rPr>
          <w:color w:val="FF0000"/>
          <w:kern w:val="0"/>
          <w:sz w:val="24"/>
        </w:rPr>
      </w:pPr>
      <w:r w:rsidRPr="00084B18">
        <w:rPr>
          <w:color w:val="FF0000"/>
          <w:kern w:val="0"/>
          <w:position w:val="-28"/>
          <w:sz w:val="24"/>
        </w:rPr>
        <w:object w:dxaOrig="1110" w:dyaOrig="630" w14:anchorId="40076D1A">
          <v:shape id="_x0000_i1028" type="#_x0000_t75" style="width:55.3pt;height:32.25pt" o:ole="">
            <v:imagedata r:id="rId21" o:title=""/>
          </v:shape>
          <o:OLEObject Type="Embed" ProgID="Equation.DSMT4" ShapeID="_x0000_i1028" DrawAspect="Content" ObjectID="_1748930803" r:id="rId22"/>
        </w:object>
      </w:r>
      <w:r w:rsidR="009B3899" w:rsidRPr="00084B18">
        <w:t xml:space="preserve">                                 </w:t>
      </w:r>
      <w:r w:rsidR="009B3899" w:rsidRPr="00084B18">
        <w:rPr>
          <w:sz w:val="24"/>
        </w:rPr>
        <w:t>(5)</w:t>
      </w:r>
    </w:p>
    <w:p w14:paraId="0AC12D87" w14:textId="77777777" w:rsidR="00322C20" w:rsidRPr="00084B18" w:rsidRDefault="00541259" w:rsidP="003B081D">
      <w:pPr>
        <w:spacing w:line="276" w:lineRule="auto"/>
        <w:ind w:firstLineChars="200" w:firstLine="480"/>
        <w:rPr>
          <w:color w:val="000000" w:themeColor="text1"/>
          <w:kern w:val="0"/>
          <w:sz w:val="24"/>
        </w:rPr>
      </w:pPr>
      <w:r w:rsidRPr="00084B18">
        <w:rPr>
          <w:color w:val="000000" w:themeColor="text1"/>
          <w:kern w:val="0"/>
          <w:sz w:val="24"/>
        </w:rPr>
        <w:t>式中：</w:t>
      </w:r>
    </w:p>
    <w:p w14:paraId="2FFC3A42" w14:textId="77777777" w:rsidR="00322C20" w:rsidRPr="00084B18" w:rsidRDefault="00541259" w:rsidP="003B081D">
      <w:pPr>
        <w:widowControl/>
        <w:tabs>
          <w:tab w:val="left" w:pos="360"/>
        </w:tabs>
        <w:spacing w:beforeLines="50" w:before="156" w:afterLines="50" w:after="156"/>
        <w:ind w:firstLineChars="200" w:firstLine="480"/>
        <w:rPr>
          <w:color w:val="000000" w:themeColor="text1"/>
          <w:sz w:val="24"/>
        </w:rPr>
      </w:pPr>
      <w:r w:rsidRPr="00084B18">
        <w:rPr>
          <w:rFonts w:eastAsia="黑体"/>
          <w:i/>
          <w:color w:val="000000" w:themeColor="text1"/>
          <w:sz w:val="24"/>
        </w:rPr>
        <w:t>k</w:t>
      </w:r>
      <w:r w:rsidRPr="00084B18">
        <w:rPr>
          <w:rFonts w:eastAsia="黑体"/>
          <w:i/>
          <w:color w:val="000000" w:themeColor="text1"/>
          <w:sz w:val="24"/>
          <w:vertAlign w:val="subscript"/>
        </w:rPr>
        <w:t>i</w:t>
      </w:r>
      <w:r w:rsidR="00725536" w:rsidRPr="00084B18">
        <w:rPr>
          <w:color w:val="333333"/>
          <w:shd w:val="clear" w:color="auto" w:fill="FFFFFF"/>
        </w:rPr>
        <w:t>——</w:t>
      </w:r>
      <w:r w:rsidRPr="00084B18">
        <w:rPr>
          <w:color w:val="000000" w:themeColor="text1"/>
          <w:sz w:val="24"/>
        </w:rPr>
        <w:t>第</w:t>
      </w:r>
      <w:proofErr w:type="spellStart"/>
      <w:r w:rsidRPr="00084B18">
        <w:rPr>
          <w:i/>
          <w:iCs/>
          <w:color w:val="000000" w:themeColor="text1"/>
          <w:sz w:val="24"/>
        </w:rPr>
        <w:t>i</w:t>
      </w:r>
      <w:proofErr w:type="spellEnd"/>
      <w:r w:rsidRPr="00084B18">
        <w:rPr>
          <w:color w:val="000000" w:themeColor="text1"/>
          <w:sz w:val="24"/>
        </w:rPr>
        <w:t>流量点修正因子的平均值；</w:t>
      </w:r>
    </w:p>
    <w:p w14:paraId="7A53C1E0" w14:textId="77777777" w:rsidR="00322C20" w:rsidRPr="00084B18" w:rsidRDefault="00541259" w:rsidP="003B081D">
      <w:pPr>
        <w:widowControl/>
        <w:tabs>
          <w:tab w:val="left" w:pos="360"/>
        </w:tabs>
        <w:spacing w:beforeLines="50" w:before="156" w:afterLines="50" w:after="156"/>
        <w:ind w:firstLineChars="200" w:firstLine="420"/>
        <w:rPr>
          <w:rFonts w:eastAsia="黑体"/>
          <w:color w:val="000000" w:themeColor="text1"/>
          <w:kern w:val="0"/>
          <w:szCs w:val="21"/>
        </w:rPr>
      </w:pPr>
      <w:r w:rsidRPr="00084B18">
        <w:rPr>
          <w:rFonts w:eastAsia="黑体"/>
          <w:i/>
          <w:iCs/>
          <w:color w:val="000000" w:themeColor="text1"/>
          <w:kern w:val="0"/>
          <w:szCs w:val="21"/>
        </w:rPr>
        <w:t>n</w:t>
      </w:r>
      <w:r w:rsidR="00725536" w:rsidRPr="00084B18">
        <w:rPr>
          <w:color w:val="333333"/>
          <w:shd w:val="clear" w:color="auto" w:fill="FFFFFF"/>
        </w:rPr>
        <w:t>——</w:t>
      </w:r>
      <w:r w:rsidRPr="00084B18">
        <w:rPr>
          <w:color w:val="000000" w:themeColor="text1"/>
          <w:sz w:val="24"/>
        </w:rPr>
        <w:t>校准次数</w:t>
      </w:r>
      <w:r w:rsidR="00EC2844" w:rsidRPr="00084B18">
        <w:rPr>
          <w:color w:val="000000" w:themeColor="text1"/>
          <w:sz w:val="24"/>
        </w:rPr>
        <w:t>。</w:t>
      </w:r>
    </w:p>
    <w:p w14:paraId="7A41AEA6" w14:textId="77777777" w:rsidR="00322C20" w:rsidRPr="00084B18" w:rsidRDefault="00541259">
      <w:pPr>
        <w:spacing w:line="276" w:lineRule="auto"/>
        <w:ind w:firstLineChars="200" w:firstLine="480"/>
        <w:rPr>
          <w:color w:val="000000" w:themeColor="text1"/>
          <w:kern w:val="0"/>
          <w:sz w:val="24"/>
        </w:rPr>
      </w:pPr>
      <w:r w:rsidRPr="00084B18">
        <w:rPr>
          <w:color w:val="000000" w:themeColor="text1"/>
          <w:kern w:val="0"/>
          <w:sz w:val="24"/>
        </w:rPr>
        <w:t>被</w:t>
      </w:r>
      <w:proofErr w:type="gramStart"/>
      <w:r w:rsidRPr="00084B18">
        <w:rPr>
          <w:color w:val="000000" w:themeColor="text1"/>
          <w:kern w:val="0"/>
          <w:sz w:val="24"/>
        </w:rPr>
        <w:t>校</w:t>
      </w:r>
      <w:r w:rsidR="007C31A2" w:rsidRPr="00084B18">
        <w:rPr>
          <w:color w:val="000000" w:themeColor="text1"/>
          <w:kern w:val="0"/>
          <w:sz w:val="24"/>
        </w:rPr>
        <w:t>皂膜装置</w:t>
      </w:r>
      <w:proofErr w:type="gramEnd"/>
      <w:r w:rsidRPr="00084B18">
        <w:rPr>
          <w:color w:val="000000" w:themeColor="text1"/>
          <w:kern w:val="0"/>
          <w:sz w:val="24"/>
        </w:rPr>
        <w:t>流量修正因子按下式计算：</w:t>
      </w:r>
    </w:p>
    <w:p w14:paraId="44D6154F" w14:textId="77777777" w:rsidR="00322C20" w:rsidRPr="00084B18" w:rsidRDefault="00541259" w:rsidP="003B081D">
      <w:pPr>
        <w:spacing w:line="276" w:lineRule="auto"/>
        <w:ind w:firstLineChars="200" w:firstLine="480"/>
        <w:jc w:val="right"/>
        <w:rPr>
          <w:color w:val="000000" w:themeColor="text1"/>
          <w:kern w:val="0"/>
          <w:sz w:val="24"/>
        </w:rPr>
      </w:pPr>
      <w:r w:rsidRPr="00084B18">
        <w:rPr>
          <w:color w:val="000000" w:themeColor="text1"/>
          <w:kern w:val="0"/>
          <w:position w:val="-22"/>
          <w:sz w:val="24"/>
        </w:rPr>
        <w:object w:dxaOrig="1800" w:dyaOrig="630" w14:anchorId="77F15390">
          <v:shape id="_x0000_i1029" type="#_x0000_t75" style="width:89.85pt;height:32.25pt" o:ole="">
            <v:imagedata r:id="rId23" o:title=""/>
          </v:shape>
          <o:OLEObject Type="Embed" ProgID="Equation.DSMT4" ShapeID="_x0000_i1029" DrawAspect="Content" ObjectID="_1748930804" r:id="rId24"/>
        </w:object>
      </w:r>
      <w:r w:rsidR="009B3899" w:rsidRPr="00084B18">
        <w:t xml:space="preserve">                              </w:t>
      </w:r>
      <w:r w:rsidR="009B3899" w:rsidRPr="00084B18">
        <w:rPr>
          <w:sz w:val="24"/>
        </w:rPr>
        <w:t>(6)</w:t>
      </w:r>
    </w:p>
    <w:p w14:paraId="63FC4D0A" w14:textId="77777777" w:rsidR="00322C20" w:rsidRPr="00084B18" w:rsidRDefault="00541259" w:rsidP="003B081D">
      <w:pPr>
        <w:spacing w:line="276" w:lineRule="auto"/>
        <w:ind w:firstLineChars="200" w:firstLine="480"/>
        <w:rPr>
          <w:color w:val="000000" w:themeColor="text1"/>
          <w:kern w:val="0"/>
          <w:sz w:val="24"/>
        </w:rPr>
      </w:pPr>
      <w:r w:rsidRPr="00084B18">
        <w:rPr>
          <w:color w:val="000000" w:themeColor="text1"/>
          <w:kern w:val="0"/>
          <w:sz w:val="24"/>
        </w:rPr>
        <w:t>式中：</w:t>
      </w:r>
    </w:p>
    <w:p w14:paraId="61247490" w14:textId="77777777" w:rsidR="00322C20" w:rsidRPr="00084B18" w:rsidRDefault="00541259" w:rsidP="003B081D">
      <w:pPr>
        <w:widowControl/>
        <w:tabs>
          <w:tab w:val="left" w:pos="360"/>
        </w:tabs>
        <w:spacing w:beforeLines="50" w:before="156" w:afterLines="50" w:after="156"/>
        <w:ind w:firstLineChars="200" w:firstLine="480"/>
        <w:rPr>
          <w:color w:val="000000" w:themeColor="text1"/>
          <w:sz w:val="24"/>
        </w:rPr>
      </w:pPr>
      <w:r w:rsidRPr="00084B18">
        <w:rPr>
          <w:rFonts w:eastAsia="黑体"/>
          <w:i/>
          <w:color w:val="000000" w:themeColor="text1"/>
          <w:sz w:val="24"/>
        </w:rPr>
        <w:t>k</w:t>
      </w:r>
      <w:r w:rsidR="00725536" w:rsidRPr="00084B18">
        <w:rPr>
          <w:color w:val="333333"/>
          <w:shd w:val="clear" w:color="auto" w:fill="FFFFFF"/>
        </w:rPr>
        <w:t>——</w:t>
      </w:r>
      <w:r w:rsidRPr="00084B18">
        <w:rPr>
          <w:color w:val="000000" w:themeColor="text1"/>
          <w:sz w:val="24"/>
        </w:rPr>
        <w:t>平均流量修正因子；</w:t>
      </w:r>
    </w:p>
    <w:p w14:paraId="4E98A2C9" w14:textId="77777777" w:rsidR="00322C20" w:rsidRPr="00084B18" w:rsidRDefault="00541259" w:rsidP="003B081D">
      <w:pPr>
        <w:widowControl/>
        <w:tabs>
          <w:tab w:val="left" w:pos="360"/>
        </w:tabs>
        <w:spacing w:beforeLines="50" w:before="156" w:afterLines="50" w:after="156"/>
        <w:ind w:firstLineChars="200" w:firstLine="420"/>
        <w:rPr>
          <w:rFonts w:eastAsia="黑体"/>
          <w:color w:val="000000" w:themeColor="text1"/>
          <w:kern w:val="0"/>
          <w:szCs w:val="21"/>
        </w:rPr>
      </w:pPr>
      <w:r w:rsidRPr="00084B18">
        <w:rPr>
          <w:color w:val="000000" w:themeColor="text1"/>
        </w:rPr>
        <w:t>(</w:t>
      </w:r>
      <w:r w:rsidRPr="00084B18">
        <w:rPr>
          <w:i/>
          <w:color w:val="000000" w:themeColor="text1"/>
        </w:rPr>
        <w:t>k</w:t>
      </w:r>
      <w:r w:rsidRPr="00084B18">
        <w:rPr>
          <w:i/>
          <w:color w:val="000000" w:themeColor="text1"/>
          <w:vertAlign w:val="subscript"/>
        </w:rPr>
        <w:t>i</w:t>
      </w:r>
      <w:r w:rsidRPr="00084B18">
        <w:rPr>
          <w:color w:val="000000" w:themeColor="text1"/>
        </w:rPr>
        <w:t>)</w:t>
      </w:r>
      <w:r w:rsidRPr="00084B18">
        <w:rPr>
          <w:color w:val="000000" w:themeColor="text1"/>
          <w:vertAlign w:val="subscript"/>
        </w:rPr>
        <w:t>max</w:t>
      </w:r>
      <w:r w:rsidR="00725536" w:rsidRPr="00084B18">
        <w:rPr>
          <w:color w:val="333333"/>
          <w:shd w:val="clear" w:color="auto" w:fill="FFFFFF"/>
        </w:rPr>
        <w:t>——</w:t>
      </w:r>
      <w:r w:rsidRPr="00084B18">
        <w:rPr>
          <w:color w:val="000000" w:themeColor="text1"/>
          <w:sz w:val="24"/>
        </w:rPr>
        <w:t>各流量点的平均流量修正因</w:t>
      </w:r>
      <w:r w:rsidRPr="00084B18">
        <w:rPr>
          <w:rFonts w:eastAsiaTheme="minorEastAsia"/>
          <w:color w:val="000000" w:themeColor="text1"/>
          <w:sz w:val="24"/>
        </w:rPr>
        <w:t>子</w:t>
      </w:r>
      <w:r w:rsidRPr="00084B18">
        <w:rPr>
          <w:rFonts w:eastAsiaTheme="minorEastAsia"/>
          <w:i/>
          <w:color w:val="000000" w:themeColor="text1"/>
          <w:sz w:val="24"/>
        </w:rPr>
        <w:t>k</w:t>
      </w:r>
      <w:r w:rsidRPr="00084B18">
        <w:rPr>
          <w:rFonts w:eastAsiaTheme="minorEastAsia"/>
          <w:i/>
          <w:color w:val="000000" w:themeColor="text1"/>
          <w:sz w:val="24"/>
          <w:vertAlign w:val="subscript"/>
        </w:rPr>
        <w:t>i</w:t>
      </w:r>
      <w:r w:rsidRPr="00084B18">
        <w:rPr>
          <w:rFonts w:eastAsiaTheme="minorEastAsia"/>
          <w:color w:val="000000" w:themeColor="text1"/>
          <w:sz w:val="24"/>
        </w:rPr>
        <w:t>中最大值</w:t>
      </w:r>
      <w:r w:rsidR="00EC2844" w:rsidRPr="00084B18">
        <w:rPr>
          <w:rFonts w:eastAsiaTheme="minorEastAsia"/>
          <w:color w:val="000000" w:themeColor="text1"/>
          <w:sz w:val="24"/>
        </w:rPr>
        <w:t>；</w:t>
      </w:r>
    </w:p>
    <w:p w14:paraId="50A9D721" w14:textId="77777777" w:rsidR="00322C20" w:rsidRPr="00084B18" w:rsidRDefault="00541259" w:rsidP="003B081D">
      <w:pPr>
        <w:widowControl/>
        <w:tabs>
          <w:tab w:val="left" w:pos="360"/>
        </w:tabs>
        <w:spacing w:beforeLines="50" w:before="156" w:afterLines="50" w:after="156"/>
        <w:ind w:firstLineChars="200" w:firstLine="420"/>
        <w:rPr>
          <w:rFonts w:eastAsia="黑体"/>
          <w:color w:val="000000" w:themeColor="text1"/>
          <w:kern w:val="0"/>
          <w:szCs w:val="21"/>
        </w:rPr>
      </w:pPr>
      <w:r w:rsidRPr="00084B18">
        <w:rPr>
          <w:color w:val="000000" w:themeColor="text1"/>
        </w:rPr>
        <w:t>(</w:t>
      </w:r>
      <w:r w:rsidRPr="00084B18">
        <w:rPr>
          <w:i/>
          <w:color w:val="000000" w:themeColor="text1"/>
        </w:rPr>
        <w:t>k</w:t>
      </w:r>
      <w:r w:rsidRPr="00084B18">
        <w:rPr>
          <w:i/>
          <w:color w:val="000000" w:themeColor="text1"/>
          <w:vertAlign w:val="subscript"/>
        </w:rPr>
        <w:t>i</w:t>
      </w:r>
      <w:r w:rsidRPr="00084B18">
        <w:rPr>
          <w:color w:val="000000" w:themeColor="text1"/>
        </w:rPr>
        <w:t>)</w:t>
      </w:r>
      <w:r w:rsidRPr="00084B18">
        <w:rPr>
          <w:color w:val="000000" w:themeColor="text1"/>
          <w:vertAlign w:val="subscript"/>
        </w:rPr>
        <w:t>min</w:t>
      </w:r>
      <w:r w:rsidR="00725536" w:rsidRPr="00084B18">
        <w:rPr>
          <w:color w:val="333333"/>
          <w:shd w:val="clear" w:color="auto" w:fill="FFFFFF"/>
        </w:rPr>
        <w:t>——</w:t>
      </w:r>
      <w:r w:rsidRPr="00084B18">
        <w:rPr>
          <w:color w:val="000000" w:themeColor="text1"/>
          <w:sz w:val="24"/>
        </w:rPr>
        <w:t>各流量点的平均流量修正因</w:t>
      </w:r>
      <w:r w:rsidRPr="00084B18">
        <w:rPr>
          <w:rFonts w:eastAsiaTheme="minorEastAsia"/>
          <w:color w:val="000000" w:themeColor="text1"/>
          <w:sz w:val="24"/>
        </w:rPr>
        <w:t>子</w:t>
      </w:r>
      <w:r w:rsidRPr="00084B18">
        <w:rPr>
          <w:rFonts w:eastAsiaTheme="minorEastAsia"/>
          <w:i/>
          <w:color w:val="000000" w:themeColor="text1"/>
          <w:sz w:val="24"/>
        </w:rPr>
        <w:t>k</w:t>
      </w:r>
      <w:r w:rsidRPr="00084B18">
        <w:rPr>
          <w:rFonts w:eastAsiaTheme="minorEastAsia"/>
          <w:i/>
          <w:color w:val="000000" w:themeColor="text1"/>
          <w:sz w:val="24"/>
          <w:vertAlign w:val="subscript"/>
        </w:rPr>
        <w:t>i</w:t>
      </w:r>
      <w:r w:rsidRPr="00084B18">
        <w:rPr>
          <w:rFonts w:eastAsiaTheme="minorEastAsia"/>
          <w:color w:val="000000" w:themeColor="text1"/>
          <w:sz w:val="24"/>
        </w:rPr>
        <w:t>中最小值。</w:t>
      </w:r>
    </w:p>
    <w:p w14:paraId="1EAEEC39" w14:textId="77777777" w:rsidR="00322C20" w:rsidRPr="00084B18" w:rsidRDefault="00541259">
      <w:pPr>
        <w:spacing w:line="276" w:lineRule="auto"/>
        <w:ind w:firstLineChars="200" w:firstLine="480"/>
        <w:rPr>
          <w:color w:val="FF0000"/>
          <w:kern w:val="0"/>
          <w:sz w:val="24"/>
        </w:rPr>
      </w:pPr>
      <w:r w:rsidRPr="00084B18">
        <w:rPr>
          <w:color w:val="000000" w:themeColor="text1"/>
          <w:kern w:val="0"/>
          <w:sz w:val="24"/>
        </w:rPr>
        <w:t>示值误差计算公式为</w:t>
      </w:r>
    </w:p>
    <w:p w14:paraId="37A91B60" w14:textId="77777777" w:rsidR="00322C20" w:rsidRPr="00084B18" w:rsidRDefault="00541259" w:rsidP="003B081D">
      <w:pPr>
        <w:spacing w:line="360" w:lineRule="auto"/>
        <w:ind w:firstLine="480"/>
        <w:jc w:val="right"/>
        <w:rPr>
          <w:color w:val="FF0000"/>
          <w:kern w:val="0"/>
          <w:position w:val="-30"/>
          <w:sz w:val="24"/>
        </w:rPr>
      </w:pPr>
      <w:r w:rsidRPr="00084B18">
        <w:rPr>
          <w:color w:val="FF0000"/>
          <w:kern w:val="0"/>
          <w:position w:val="-30"/>
          <w:sz w:val="24"/>
        </w:rPr>
        <w:object w:dxaOrig="2595" w:dyaOrig="690" w14:anchorId="001FA258">
          <v:shape id="_x0000_i1030" type="#_x0000_t75" style="width:129.6pt;height:35.15pt" o:ole="">
            <v:imagedata r:id="rId25" o:title=""/>
          </v:shape>
          <o:OLEObject Type="Embed" ProgID="Equation.DSMT4" ShapeID="_x0000_i1030" DrawAspect="Content" ObjectID="_1748930805" r:id="rId26"/>
        </w:object>
      </w:r>
      <w:r w:rsidR="009B3899" w:rsidRPr="00084B18">
        <w:t xml:space="preserve">                </w:t>
      </w:r>
      <w:r w:rsidR="00BF5E47" w:rsidRPr="00084B18">
        <w:t xml:space="preserve">      </w:t>
      </w:r>
      <w:r w:rsidR="009B3899" w:rsidRPr="00084B18">
        <w:t xml:space="preserve">        </w:t>
      </w:r>
      <w:r w:rsidR="009B3899" w:rsidRPr="00084B18">
        <w:rPr>
          <w:sz w:val="24"/>
        </w:rPr>
        <w:t>(7)</w:t>
      </w:r>
    </w:p>
    <w:p w14:paraId="6D8C1574" w14:textId="77777777" w:rsidR="00322C20" w:rsidRPr="00084B18" w:rsidRDefault="00541259">
      <w:pPr>
        <w:spacing w:line="276" w:lineRule="auto"/>
        <w:ind w:firstLineChars="200" w:firstLine="480"/>
        <w:jc w:val="left"/>
        <w:rPr>
          <w:color w:val="000000" w:themeColor="text1"/>
          <w:kern w:val="0"/>
          <w:sz w:val="24"/>
        </w:rPr>
      </w:pPr>
      <w:r w:rsidRPr="00084B18">
        <w:rPr>
          <w:color w:val="000000" w:themeColor="text1"/>
          <w:kern w:val="0"/>
          <w:sz w:val="24"/>
        </w:rPr>
        <w:t xml:space="preserve">b </w:t>
      </w:r>
      <w:r w:rsidR="00EC2844" w:rsidRPr="00084B18">
        <w:rPr>
          <w:color w:val="000000" w:themeColor="text1"/>
          <w:kern w:val="0"/>
          <w:sz w:val="24"/>
        </w:rPr>
        <w:t>）</w:t>
      </w:r>
      <w:r w:rsidRPr="00084B18">
        <w:rPr>
          <w:color w:val="000000" w:themeColor="text1"/>
          <w:kern w:val="0"/>
          <w:sz w:val="24"/>
        </w:rPr>
        <w:t>重复性计算</w:t>
      </w:r>
    </w:p>
    <w:p w14:paraId="321FEC57" w14:textId="77777777" w:rsidR="00322C20" w:rsidRPr="00084B18" w:rsidRDefault="00541259">
      <w:pPr>
        <w:spacing w:line="276" w:lineRule="auto"/>
        <w:ind w:firstLineChars="200" w:firstLine="480"/>
        <w:rPr>
          <w:color w:val="000000" w:themeColor="text1"/>
          <w:kern w:val="0"/>
          <w:sz w:val="24"/>
        </w:rPr>
      </w:pPr>
      <w:r w:rsidRPr="00084B18">
        <w:rPr>
          <w:color w:val="000000" w:themeColor="text1"/>
          <w:kern w:val="0"/>
          <w:sz w:val="24"/>
        </w:rPr>
        <w:t>流量计各流量点的重复性按下式计算：</w:t>
      </w:r>
    </w:p>
    <w:p w14:paraId="0DBAA059" w14:textId="77777777" w:rsidR="00322C20" w:rsidRPr="00084B18" w:rsidRDefault="00541259" w:rsidP="003B081D">
      <w:pPr>
        <w:spacing w:line="360" w:lineRule="auto"/>
        <w:ind w:firstLine="480"/>
        <w:jc w:val="right"/>
        <w:rPr>
          <w:color w:val="FF0000"/>
          <w:kern w:val="0"/>
          <w:position w:val="-30"/>
          <w:sz w:val="24"/>
        </w:rPr>
      </w:pPr>
      <w:r w:rsidRPr="00084B18">
        <w:rPr>
          <w:color w:val="000000" w:themeColor="text1"/>
          <w:kern w:val="0"/>
          <w:position w:val="-28"/>
          <w:sz w:val="24"/>
        </w:rPr>
        <w:object w:dxaOrig="2250" w:dyaOrig="750" w14:anchorId="58A3B427">
          <v:shape id="_x0000_i1031" type="#_x0000_t75" style="width:111.75pt;height:37.45pt" o:ole="">
            <v:imagedata r:id="rId27" o:title=""/>
          </v:shape>
          <o:OLEObject Type="Embed" ProgID="Equation.DSMT4" ShapeID="_x0000_i1031" DrawAspect="Content" ObjectID="_1748930806" r:id="rId28"/>
        </w:object>
      </w:r>
      <w:r w:rsidR="009B3899" w:rsidRPr="00084B18">
        <w:t xml:space="preserve">          </w:t>
      </w:r>
      <w:r w:rsidR="00BF5E47" w:rsidRPr="00084B18">
        <w:t xml:space="preserve">          </w:t>
      </w:r>
      <w:r w:rsidR="009B3899" w:rsidRPr="00084B18">
        <w:t xml:space="preserve">             </w:t>
      </w:r>
      <w:r w:rsidR="009B3899" w:rsidRPr="00084B18">
        <w:rPr>
          <w:sz w:val="24"/>
        </w:rPr>
        <w:t>(8)</w:t>
      </w:r>
    </w:p>
    <w:p w14:paraId="4BA62889" w14:textId="77777777" w:rsidR="00322C20" w:rsidRPr="00084B18" w:rsidRDefault="00541259" w:rsidP="00EC2844">
      <w:pPr>
        <w:spacing w:line="276" w:lineRule="auto"/>
        <w:ind w:firstLineChars="200" w:firstLine="480"/>
        <w:rPr>
          <w:color w:val="000000" w:themeColor="text1"/>
          <w:kern w:val="0"/>
          <w:sz w:val="24"/>
        </w:rPr>
      </w:pPr>
      <w:r w:rsidRPr="00084B18">
        <w:rPr>
          <w:color w:val="000000" w:themeColor="text1"/>
          <w:kern w:val="0"/>
          <w:sz w:val="24"/>
        </w:rPr>
        <w:t>式中：</w:t>
      </w:r>
    </w:p>
    <w:p w14:paraId="406DDE12" w14:textId="77777777" w:rsidR="00322C20" w:rsidRPr="00084B18" w:rsidRDefault="00541259">
      <w:pPr>
        <w:spacing w:line="276" w:lineRule="auto"/>
        <w:ind w:firstLineChars="200" w:firstLine="480"/>
        <w:rPr>
          <w:color w:val="000000" w:themeColor="text1"/>
          <w:kern w:val="0"/>
          <w:sz w:val="24"/>
        </w:rPr>
      </w:pPr>
      <w:r w:rsidRPr="00084B18">
        <w:rPr>
          <w:color w:val="000000" w:themeColor="text1"/>
          <w:kern w:val="0"/>
          <w:sz w:val="24"/>
        </w:rPr>
        <w:t>(</w:t>
      </w:r>
      <w:r w:rsidRPr="00084B18">
        <w:rPr>
          <w:i/>
          <w:color w:val="000000" w:themeColor="text1"/>
          <w:kern w:val="0"/>
          <w:sz w:val="24"/>
        </w:rPr>
        <w:t>E</w:t>
      </w:r>
      <w:r w:rsidRPr="00084B18">
        <w:rPr>
          <w:i/>
          <w:color w:val="000000" w:themeColor="text1"/>
          <w:kern w:val="0"/>
          <w:sz w:val="24"/>
          <w:vertAlign w:val="subscript"/>
        </w:rPr>
        <w:t>R</w:t>
      </w:r>
      <w:r w:rsidRPr="00084B18">
        <w:rPr>
          <w:color w:val="000000" w:themeColor="text1"/>
          <w:kern w:val="0"/>
          <w:sz w:val="24"/>
        </w:rPr>
        <w:t>)</w:t>
      </w:r>
      <w:proofErr w:type="spellStart"/>
      <w:r w:rsidRPr="00084B18">
        <w:rPr>
          <w:i/>
          <w:color w:val="000000" w:themeColor="text1"/>
          <w:kern w:val="0"/>
          <w:sz w:val="24"/>
          <w:vertAlign w:val="subscript"/>
        </w:rPr>
        <w:t>i</w:t>
      </w:r>
      <w:proofErr w:type="spellEnd"/>
      <w:r w:rsidR="00725536" w:rsidRPr="00084B18">
        <w:rPr>
          <w:color w:val="333333"/>
          <w:shd w:val="clear" w:color="auto" w:fill="FFFFFF"/>
        </w:rPr>
        <w:t>——</w:t>
      </w:r>
      <w:r w:rsidRPr="00084B18">
        <w:rPr>
          <w:color w:val="000000" w:themeColor="text1"/>
          <w:kern w:val="0"/>
          <w:sz w:val="24"/>
        </w:rPr>
        <w:t>第</w:t>
      </w:r>
      <w:proofErr w:type="spellStart"/>
      <w:r w:rsidRPr="00084B18">
        <w:rPr>
          <w:i/>
          <w:color w:val="000000" w:themeColor="text1"/>
          <w:kern w:val="0"/>
          <w:sz w:val="24"/>
        </w:rPr>
        <w:t>i</w:t>
      </w:r>
      <w:proofErr w:type="spellEnd"/>
      <w:r w:rsidRPr="00084B18">
        <w:rPr>
          <w:color w:val="000000" w:themeColor="text1"/>
          <w:kern w:val="0"/>
          <w:sz w:val="24"/>
        </w:rPr>
        <w:t>校准点的重复性；</w:t>
      </w:r>
    </w:p>
    <w:p w14:paraId="51ED2B42" w14:textId="77777777" w:rsidR="00322C20" w:rsidRPr="00084B18" w:rsidRDefault="00541259" w:rsidP="003B081D">
      <w:pPr>
        <w:widowControl/>
        <w:tabs>
          <w:tab w:val="left" w:pos="360"/>
        </w:tabs>
        <w:spacing w:beforeLines="50" w:before="156" w:afterLines="50" w:after="156"/>
        <w:ind w:firstLineChars="200" w:firstLine="420"/>
        <w:rPr>
          <w:rFonts w:eastAsia="黑体"/>
          <w:color w:val="000000" w:themeColor="text1"/>
          <w:kern w:val="0"/>
          <w:szCs w:val="21"/>
        </w:rPr>
      </w:pPr>
      <w:r w:rsidRPr="00084B18">
        <w:rPr>
          <w:color w:val="000000" w:themeColor="text1"/>
        </w:rPr>
        <w:t>(</w:t>
      </w:r>
      <w:proofErr w:type="spellStart"/>
      <w:r w:rsidRPr="00084B18">
        <w:rPr>
          <w:i/>
          <w:color w:val="000000" w:themeColor="text1"/>
        </w:rPr>
        <w:t>k</w:t>
      </w:r>
      <w:r w:rsidRPr="00084B18">
        <w:rPr>
          <w:i/>
          <w:color w:val="000000" w:themeColor="text1"/>
          <w:vertAlign w:val="subscript"/>
        </w:rPr>
        <w:t>ij</w:t>
      </w:r>
      <w:proofErr w:type="spellEnd"/>
      <w:r w:rsidRPr="00084B18">
        <w:rPr>
          <w:color w:val="000000" w:themeColor="text1"/>
        </w:rPr>
        <w:t>)</w:t>
      </w:r>
      <w:r w:rsidRPr="00084B18">
        <w:rPr>
          <w:color w:val="000000" w:themeColor="text1"/>
          <w:vertAlign w:val="subscript"/>
        </w:rPr>
        <w:t>max</w:t>
      </w:r>
      <w:r w:rsidR="00725536" w:rsidRPr="00084B18">
        <w:rPr>
          <w:color w:val="333333"/>
          <w:shd w:val="clear" w:color="auto" w:fill="FFFFFF"/>
        </w:rPr>
        <w:t>——</w:t>
      </w:r>
      <w:r w:rsidRPr="00084B18">
        <w:rPr>
          <w:color w:val="000000" w:themeColor="text1"/>
          <w:sz w:val="24"/>
        </w:rPr>
        <w:t>校准流量点中流量修正因</w:t>
      </w:r>
      <w:r w:rsidRPr="00084B18">
        <w:rPr>
          <w:rFonts w:eastAsiaTheme="minorEastAsia"/>
          <w:color w:val="000000" w:themeColor="text1"/>
          <w:sz w:val="24"/>
        </w:rPr>
        <w:t>子</w:t>
      </w:r>
      <w:proofErr w:type="spellStart"/>
      <w:r w:rsidRPr="00084B18">
        <w:rPr>
          <w:rFonts w:eastAsiaTheme="minorEastAsia"/>
          <w:i/>
          <w:color w:val="000000" w:themeColor="text1"/>
          <w:sz w:val="24"/>
        </w:rPr>
        <w:t>k</w:t>
      </w:r>
      <w:r w:rsidRPr="00084B18">
        <w:rPr>
          <w:rFonts w:eastAsiaTheme="minorEastAsia"/>
          <w:i/>
          <w:color w:val="000000" w:themeColor="text1"/>
          <w:sz w:val="24"/>
          <w:vertAlign w:val="subscript"/>
        </w:rPr>
        <w:t>ij</w:t>
      </w:r>
      <w:proofErr w:type="spellEnd"/>
      <w:r w:rsidRPr="00084B18">
        <w:rPr>
          <w:rFonts w:eastAsiaTheme="minorEastAsia"/>
          <w:color w:val="000000" w:themeColor="text1"/>
          <w:sz w:val="24"/>
        </w:rPr>
        <w:t>中最大值</w:t>
      </w:r>
      <w:r w:rsidR="00EC2844" w:rsidRPr="00084B18">
        <w:rPr>
          <w:rFonts w:eastAsiaTheme="minorEastAsia"/>
          <w:color w:val="000000" w:themeColor="text1"/>
          <w:sz w:val="24"/>
        </w:rPr>
        <w:t>；</w:t>
      </w:r>
    </w:p>
    <w:p w14:paraId="12A17133" w14:textId="77777777" w:rsidR="00322C20" w:rsidRPr="00084B18" w:rsidRDefault="00541259" w:rsidP="003B081D">
      <w:pPr>
        <w:widowControl/>
        <w:tabs>
          <w:tab w:val="left" w:pos="360"/>
        </w:tabs>
        <w:spacing w:beforeLines="50" w:before="156" w:afterLines="50" w:after="156"/>
        <w:ind w:firstLineChars="200" w:firstLine="420"/>
        <w:rPr>
          <w:rFonts w:eastAsia="黑体"/>
          <w:color w:val="000000" w:themeColor="text1"/>
          <w:kern w:val="0"/>
          <w:szCs w:val="21"/>
        </w:rPr>
      </w:pPr>
      <w:r w:rsidRPr="00084B18">
        <w:rPr>
          <w:color w:val="000000" w:themeColor="text1"/>
        </w:rPr>
        <w:t>(</w:t>
      </w:r>
      <w:proofErr w:type="spellStart"/>
      <w:r w:rsidRPr="00084B18">
        <w:rPr>
          <w:i/>
          <w:color w:val="000000" w:themeColor="text1"/>
        </w:rPr>
        <w:t>k</w:t>
      </w:r>
      <w:r w:rsidRPr="00084B18">
        <w:rPr>
          <w:i/>
          <w:color w:val="000000" w:themeColor="text1"/>
          <w:vertAlign w:val="subscript"/>
        </w:rPr>
        <w:t>ij</w:t>
      </w:r>
      <w:proofErr w:type="spellEnd"/>
      <w:r w:rsidRPr="00084B18">
        <w:rPr>
          <w:color w:val="000000" w:themeColor="text1"/>
        </w:rPr>
        <w:t>)</w:t>
      </w:r>
      <w:r w:rsidRPr="00084B18">
        <w:rPr>
          <w:color w:val="000000" w:themeColor="text1"/>
          <w:vertAlign w:val="subscript"/>
        </w:rPr>
        <w:t>min</w:t>
      </w:r>
      <w:r w:rsidR="00725536" w:rsidRPr="00084B18">
        <w:rPr>
          <w:color w:val="333333"/>
          <w:shd w:val="clear" w:color="auto" w:fill="FFFFFF"/>
        </w:rPr>
        <w:t>——</w:t>
      </w:r>
      <w:r w:rsidRPr="00084B18">
        <w:rPr>
          <w:color w:val="000000" w:themeColor="text1"/>
          <w:sz w:val="24"/>
        </w:rPr>
        <w:t>校准流量点中流量修正因</w:t>
      </w:r>
      <w:r w:rsidRPr="00084B18">
        <w:rPr>
          <w:rFonts w:eastAsiaTheme="minorEastAsia"/>
          <w:color w:val="000000" w:themeColor="text1"/>
          <w:sz w:val="24"/>
        </w:rPr>
        <w:t>子</w:t>
      </w:r>
      <w:proofErr w:type="spellStart"/>
      <w:r w:rsidRPr="00084B18">
        <w:rPr>
          <w:rFonts w:eastAsiaTheme="minorEastAsia"/>
          <w:i/>
          <w:color w:val="000000" w:themeColor="text1"/>
          <w:sz w:val="24"/>
        </w:rPr>
        <w:t>k</w:t>
      </w:r>
      <w:r w:rsidRPr="00084B18">
        <w:rPr>
          <w:rFonts w:eastAsiaTheme="minorEastAsia"/>
          <w:i/>
          <w:color w:val="000000" w:themeColor="text1"/>
          <w:sz w:val="24"/>
          <w:vertAlign w:val="subscript"/>
        </w:rPr>
        <w:t>ij</w:t>
      </w:r>
      <w:proofErr w:type="spellEnd"/>
      <w:r w:rsidRPr="00084B18">
        <w:rPr>
          <w:rFonts w:eastAsiaTheme="minorEastAsia"/>
          <w:color w:val="000000" w:themeColor="text1"/>
          <w:sz w:val="24"/>
        </w:rPr>
        <w:t>中最小值</w:t>
      </w:r>
      <w:r w:rsidR="00EC2844" w:rsidRPr="00084B18">
        <w:rPr>
          <w:rFonts w:eastAsiaTheme="minorEastAsia"/>
          <w:color w:val="000000" w:themeColor="text1"/>
          <w:sz w:val="24"/>
        </w:rPr>
        <w:t>；</w:t>
      </w:r>
    </w:p>
    <w:p w14:paraId="56806C6C" w14:textId="77777777" w:rsidR="00322C20" w:rsidRPr="00084B18" w:rsidRDefault="00541259" w:rsidP="003B081D">
      <w:pPr>
        <w:spacing w:line="360" w:lineRule="auto"/>
        <w:ind w:firstLineChars="200" w:firstLine="480"/>
        <w:rPr>
          <w:color w:val="000000" w:themeColor="text1"/>
          <w:sz w:val="24"/>
        </w:rPr>
      </w:pPr>
      <w:proofErr w:type="spellStart"/>
      <w:r w:rsidRPr="00084B18">
        <w:rPr>
          <w:i/>
          <w:color w:val="000000" w:themeColor="text1"/>
          <w:kern w:val="0"/>
          <w:sz w:val="24"/>
        </w:rPr>
        <w:t>d</w:t>
      </w:r>
      <w:r w:rsidRPr="00084B18">
        <w:rPr>
          <w:i/>
          <w:color w:val="000000" w:themeColor="text1"/>
          <w:kern w:val="0"/>
          <w:sz w:val="24"/>
          <w:vertAlign w:val="subscript"/>
        </w:rPr>
        <w:t>n</w:t>
      </w:r>
      <w:proofErr w:type="spellEnd"/>
      <w:r w:rsidR="00725536" w:rsidRPr="00084B18">
        <w:rPr>
          <w:color w:val="333333"/>
          <w:shd w:val="clear" w:color="auto" w:fill="FFFFFF"/>
        </w:rPr>
        <w:t>——</w:t>
      </w:r>
      <w:r w:rsidRPr="00084B18">
        <w:rPr>
          <w:color w:val="000000" w:themeColor="text1"/>
          <w:sz w:val="24"/>
        </w:rPr>
        <w:t>极差系数。</w:t>
      </w:r>
    </w:p>
    <w:p w14:paraId="17CC3C3C" w14:textId="77777777" w:rsidR="00322C20" w:rsidRPr="00084B18" w:rsidRDefault="00541259">
      <w:pPr>
        <w:spacing w:line="276" w:lineRule="auto"/>
        <w:rPr>
          <w:color w:val="000000" w:themeColor="text1"/>
          <w:kern w:val="0"/>
          <w:sz w:val="24"/>
        </w:rPr>
      </w:pPr>
      <w:r w:rsidRPr="00084B18">
        <w:rPr>
          <w:sz w:val="24"/>
        </w:rPr>
        <w:t>（</w:t>
      </w:r>
      <w:r w:rsidRPr="00084B18">
        <w:rPr>
          <w:sz w:val="24"/>
        </w:rPr>
        <w:t>5</w:t>
      </w:r>
      <w:r w:rsidRPr="00084B18">
        <w:rPr>
          <w:sz w:val="24"/>
        </w:rPr>
        <w:t>）</w:t>
      </w:r>
      <w:r w:rsidRPr="00084B18">
        <w:rPr>
          <w:sz w:val="24"/>
        </w:rPr>
        <w:tab/>
      </w:r>
      <w:r w:rsidRPr="00084B18">
        <w:rPr>
          <w:color w:val="000000" w:themeColor="text1"/>
          <w:kern w:val="0"/>
          <w:sz w:val="24"/>
        </w:rPr>
        <w:t>容积值修正</w:t>
      </w:r>
    </w:p>
    <w:p w14:paraId="112F8AD6" w14:textId="77777777" w:rsidR="00322C20" w:rsidRPr="00084B18" w:rsidRDefault="00541259">
      <w:pPr>
        <w:spacing w:line="276" w:lineRule="auto"/>
        <w:ind w:firstLineChars="200" w:firstLine="480"/>
        <w:rPr>
          <w:color w:val="000000" w:themeColor="text1"/>
          <w:kern w:val="0"/>
          <w:sz w:val="24"/>
        </w:rPr>
      </w:pPr>
      <w:r w:rsidRPr="00084B18">
        <w:rPr>
          <w:color w:val="000000" w:themeColor="text1"/>
          <w:kern w:val="0"/>
          <w:sz w:val="24"/>
        </w:rPr>
        <w:t>修正后的容积值</w:t>
      </w:r>
      <w:proofErr w:type="spellStart"/>
      <w:r w:rsidRPr="00084B18">
        <w:rPr>
          <w:i/>
          <w:color w:val="000000" w:themeColor="text1"/>
          <w:kern w:val="0"/>
          <w:sz w:val="24"/>
        </w:rPr>
        <w:t>V</w:t>
      </w:r>
      <w:r w:rsidRPr="00084B18">
        <w:rPr>
          <w:color w:val="000000" w:themeColor="text1"/>
          <w:kern w:val="0"/>
          <w:sz w:val="24"/>
          <w:vertAlign w:val="subscript"/>
        </w:rPr>
        <w:t>ref</w:t>
      </w:r>
      <w:proofErr w:type="spellEnd"/>
      <w:r w:rsidRPr="00084B18">
        <w:rPr>
          <w:color w:val="000000" w:themeColor="text1"/>
          <w:kern w:val="0"/>
          <w:sz w:val="24"/>
        </w:rPr>
        <w:t>，用下式计算</w:t>
      </w:r>
      <w:r w:rsidR="00EC2844" w:rsidRPr="00084B18">
        <w:rPr>
          <w:color w:val="000000" w:themeColor="text1"/>
          <w:kern w:val="0"/>
          <w:sz w:val="24"/>
        </w:rPr>
        <w:t>：</w:t>
      </w:r>
    </w:p>
    <w:p w14:paraId="67EE00B1" w14:textId="77777777" w:rsidR="00322C20" w:rsidRPr="00084B18" w:rsidRDefault="00541259" w:rsidP="003B081D">
      <w:pPr>
        <w:wordWrap w:val="0"/>
        <w:spacing w:line="360" w:lineRule="auto"/>
        <w:ind w:firstLine="480"/>
        <w:jc w:val="right"/>
        <w:rPr>
          <w:color w:val="000000" w:themeColor="text1"/>
          <w:kern w:val="0"/>
          <w:sz w:val="24"/>
        </w:rPr>
      </w:pPr>
      <w:r w:rsidRPr="00084B18">
        <w:rPr>
          <w:color w:val="000000" w:themeColor="text1"/>
          <w:kern w:val="0"/>
          <w:position w:val="-14"/>
          <w:sz w:val="24"/>
        </w:rPr>
        <w:object w:dxaOrig="885" w:dyaOrig="375" w14:anchorId="1B432020">
          <v:shape id="_x0000_i1032" type="#_x0000_t75" style="width:44.95pt;height:20.15pt" o:ole="">
            <v:imagedata r:id="rId29" o:title=""/>
          </v:shape>
          <o:OLEObject Type="Embed" ProgID="Equation.DSMT4" ShapeID="_x0000_i1032" DrawAspect="Content" ObjectID="_1748930807" r:id="rId30"/>
        </w:object>
      </w:r>
      <w:r w:rsidR="009B3899" w:rsidRPr="00084B18">
        <w:t xml:space="preserve">                                </w:t>
      </w:r>
      <w:r w:rsidR="009B3899" w:rsidRPr="00084B18">
        <w:rPr>
          <w:sz w:val="24"/>
        </w:rPr>
        <w:t>(9)</w:t>
      </w:r>
    </w:p>
    <w:p w14:paraId="309D750C" w14:textId="77777777" w:rsidR="00322C20" w:rsidRPr="00084B18" w:rsidRDefault="00541259">
      <w:pPr>
        <w:spacing w:line="276" w:lineRule="auto"/>
        <w:ind w:firstLineChars="200" w:firstLine="480"/>
        <w:rPr>
          <w:color w:val="000000" w:themeColor="text1"/>
          <w:kern w:val="0"/>
          <w:sz w:val="24"/>
        </w:rPr>
      </w:pPr>
      <w:r w:rsidRPr="00084B18">
        <w:rPr>
          <w:color w:val="000000" w:themeColor="text1"/>
          <w:kern w:val="0"/>
          <w:sz w:val="24"/>
        </w:rPr>
        <w:t>式中：</w:t>
      </w:r>
    </w:p>
    <w:p w14:paraId="23A012AC" w14:textId="77777777" w:rsidR="00322C20" w:rsidRPr="00084B18" w:rsidRDefault="00541259">
      <w:pPr>
        <w:spacing w:line="276" w:lineRule="auto"/>
        <w:ind w:firstLineChars="200" w:firstLine="480"/>
        <w:rPr>
          <w:color w:val="000000" w:themeColor="text1"/>
          <w:kern w:val="0"/>
          <w:sz w:val="24"/>
        </w:rPr>
      </w:pPr>
      <w:proofErr w:type="spellStart"/>
      <w:r w:rsidRPr="00084B18">
        <w:rPr>
          <w:i/>
          <w:color w:val="000000" w:themeColor="text1"/>
          <w:kern w:val="0"/>
          <w:sz w:val="24"/>
        </w:rPr>
        <w:t>V</w:t>
      </w:r>
      <w:r w:rsidRPr="00084B18">
        <w:rPr>
          <w:color w:val="000000" w:themeColor="text1"/>
          <w:kern w:val="0"/>
          <w:sz w:val="24"/>
          <w:vertAlign w:val="subscript"/>
        </w:rPr>
        <w:t>ref</w:t>
      </w:r>
      <w:proofErr w:type="spellEnd"/>
      <w:r w:rsidR="00725536" w:rsidRPr="00084B18">
        <w:rPr>
          <w:color w:val="333333"/>
          <w:shd w:val="clear" w:color="auto" w:fill="FFFFFF"/>
        </w:rPr>
        <w:t>——</w:t>
      </w:r>
      <w:r w:rsidRPr="00084B18">
        <w:rPr>
          <w:color w:val="000000" w:themeColor="text1"/>
          <w:kern w:val="0"/>
          <w:sz w:val="24"/>
        </w:rPr>
        <w:t>新置入</w:t>
      </w:r>
      <w:r w:rsidR="003D2D67" w:rsidRPr="00084B18">
        <w:rPr>
          <w:color w:val="000000" w:themeColor="text1"/>
          <w:kern w:val="0"/>
          <w:sz w:val="24"/>
        </w:rPr>
        <w:t>被</w:t>
      </w:r>
      <w:proofErr w:type="gramStart"/>
      <w:r w:rsidR="003D2D67" w:rsidRPr="00084B18">
        <w:rPr>
          <w:color w:val="000000" w:themeColor="text1"/>
          <w:kern w:val="0"/>
          <w:sz w:val="24"/>
        </w:rPr>
        <w:t>校准皂膜</w:t>
      </w:r>
      <w:r w:rsidR="007C31A2" w:rsidRPr="00084B18">
        <w:rPr>
          <w:color w:val="000000" w:themeColor="text1"/>
          <w:kern w:val="0"/>
          <w:sz w:val="24"/>
        </w:rPr>
        <w:t>装置</w:t>
      </w:r>
      <w:proofErr w:type="gramEnd"/>
      <w:r w:rsidRPr="00084B18">
        <w:rPr>
          <w:color w:val="000000" w:themeColor="text1"/>
          <w:kern w:val="0"/>
          <w:sz w:val="24"/>
        </w:rPr>
        <w:t>内修正后的容积值，</w:t>
      </w:r>
      <w:r w:rsidRPr="00084B18">
        <w:rPr>
          <w:color w:val="000000" w:themeColor="text1"/>
          <w:sz w:val="24"/>
        </w:rPr>
        <w:t>mL</w:t>
      </w:r>
      <w:r w:rsidRPr="00084B18">
        <w:rPr>
          <w:color w:val="000000" w:themeColor="text1"/>
          <w:sz w:val="24"/>
        </w:rPr>
        <w:t>或</w:t>
      </w:r>
      <w:r w:rsidRPr="00084B18">
        <w:rPr>
          <w:color w:val="000000" w:themeColor="text1"/>
          <w:sz w:val="24"/>
        </w:rPr>
        <w:t>L</w:t>
      </w:r>
      <w:r w:rsidRPr="00084B18">
        <w:rPr>
          <w:color w:val="000000" w:themeColor="text1"/>
          <w:sz w:val="24"/>
        </w:rPr>
        <w:t>；</w:t>
      </w:r>
    </w:p>
    <w:p w14:paraId="4EF904A2" w14:textId="77777777" w:rsidR="00322C20" w:rsidRPr="00084B18" w:rsidRDefault="00541259">
      <w:pPr>
        <w:spacing w:line="276" w:lineRule="auto"/>
        <w:ind w:firstLineChars="200" w:firstLine="480"/>
        <w:rPr>
          <w:color w:val="000000" w:themeColor="text1"/>
          <w:sz w:val="24"/>
        </w:rPr>
      </w:pPr>
      <w:proofErr w:type="spellStart"/>
      <w:r w:rsidRPr="00084B18">
        <w:rPr>
          <w:i/>
          <w:color w:val="000000" w:themeColor="text1"/>
          <w:kern w:val="0"/>
          <w:sz w:val="24"/>
        </w:rPr>
        <w:t>V</w:t>
      </w:r>
      <w:r w:rsidRPr="00084B18">
        <w:rPr>
          <w:i/>
          <w:color w:val="000000" w:themeColor="text1"/>
          <w:kern w:val="0"/>
          <w:sz w:val="24"/>
          <w:vertAlign w:val="subscript"/>
        </w:rPr>
        <w:t>c</w:t>
      </w:r>
      <w:proofErr w:type="spellEnd"/>
      <w:r w:rsidR="00725536" w:rsidRPr="00084B18">
        <w:rPr>
          <w:color w:val="333333"/>
          <w:shd w:val="clear" w:color="auto" w:fill="FFFFFF"/>
        </w:rPr>
        <w:t>——</w:t>
      </w:r>
      <w:r w:rsidR="003D2D67" w:rsidRPr="00084B18">
        <w:rPr>
          <w:color w:val="000000" w:themeColor="text1"/>
          <w:kern w:val="0"/>
          <w:sz w:val="24"/>
        </w:rPr>
        <w:t>被</w:t>
      </w:r>
      <w:proofErr w:type="gramStart"/>
      <w:r w:rsidR="003D2D67" w:rsidRPr="00084B18">
        <w:rPr>
          <w:color w:val="000000" w:themeColor="text1"/>
          <w:kern w:val="0"/>
          <w:sz w:val="24"/>
        </w:rPr>
        <w:t>校准皂膜</w:t>
      </w:r>
      <w:r w:rsidR="007C31A2" w:rsidRPr="00084B18">
        <w:rPr>
          <w:color w:val="000000" w:themeColor="text1"/>
          <w:kern w:val="0"/>
          <w:sz w:val="24"/>
        </w:rPr>
        <w:t>装置</w:t>
      </w:r>
      <w:proofErr w:type="gramEnd"/>
      <w:r w:rsidRPr="00084B18">
        <w:rPr>
          <w:color w:val="000000" w:themeColor="text1"/>
          <w:kern w:val="0"/>
          <w:sz w:val="24"/>
        </w:rPr>
        <w:t>内原置入的容积值，</w:t>
      </w:r>
      <w:r w:rsidRPr="00084B18">
        <w:rPr>
          <w:color w:val="000000" w:themeColor="text1"/>
          <w:sz w:val="24"/>
        </w:rPr>
        <w:t>mL</w:t>
      </w:r>
      <w:r w:rsidRPr="00084B18">
        <w:rPr>
          <w:color w:val="000000" w:themeColor="text1"/>
          <w:sz w:val="24"/>
        </w:rPr>
        <w:t>或</w:t>
      </w:r>
      <w:r w:rsidRPr="00084B18">
        <w:rPr>
          <w:color w:val="000000" w:themeColor="text1"/>
          <w:sz w:val="24"/>
        </w:rPr>
        <w:t>L</w:t>
      </w:r>
      <w:r w:rsidRPr="00084B18">
        <w:rPr>
          <w:color w:val="000000" w:themeColor="text1"/>
          <w:sz w:val="24"/>
        </w:rPr>
        <w:t>；</w:t>
      </w:r>
    </w:p>
    <w:p w14:paraId="4233A4E0" w14:textId="77777777" w:rsidR="00322C20" w:rsidRPr="00084B18" w:rsidRDefault="00541259">
      <w:pPr>
        <w:spacing w:line="360" w:lineRule="auto"/>
        <w:ind w:firstLine="480"/>
        <w:rPr>
          <w:color w:val="000000" w:themeColor="text1"/>
          <w:kern w:val="0"/>
          <w:sz w:val="24"/>
        </w:rPr>
      </w:pPr>
      <w:r w:rsidRPr="00084B18">
        <w:rPr>
          <w:i/>
          <w:color w:val="000000" w:themeColor="text1"/>
          <w:sz w:val="24"/>
        </w:rPr>
        <w:t>k</w:t>
      </w:r>
      <w:r w:rsidR="00725536" w:rsidRPr="00084B18">
        <w:rPr>
          <w:color w:val="333333"/>
          <w:shd w:val="clear" w:color="auto" w:fill="FFFFFF"/>
        </w:rPr>
        <w:t>——</w:t>
      </w:r>
      <w:r w:rsidR="003D2D67" w:rsidRPr="00084B18">
        <w:rPr>
          <w:color w:val="000000" w:themeColor="text1"/>
          <w:kern w:val="0"/>
          <w:sz w:val="24"/>
        </w:rPr>
        <w:t>被</w:t>
      </w:r>
      <w:proofErr w:type="gramStart"/>
      <w:r w:rsidR="003D2D67" w:rsidRPr="00084B18">
        <w:rPr>
          <w:color w:val="000000" w:themeColor="text1"/>
          <w:kern w:val="0"/>
          <w:sz w:val="24"/>
        </w:rPr>
        <w:t>校准皂膜</w:t>
      </w:r>
      <w:r w:rsidR="007C31A2" w:rsidRPr="00084B18">
        <w:rPr>
          <w:color w:val="000000" w:themeColor="text1"/>
          <w:kern w:val="0"/>
          <w:sz w:val="24"/>
        </w:rPr>
        <w:t>装置</w:t>
      </w:r>
      <w:proofErr w:type="gramEnd"/>
      <w:r w:rsidRPr="00084B18">
        <w:rPr>
          <w:color w:val="000000" w:themeColor="text1"/>
          <w:kern w:val="0"/>
          <w:sz w:val="24"/>
        </w:rPr>
        <w:t>的流量修正因子。</w:t>
      </w:r>
    </w:p>
    <w:p w14:paraId="5249000A" w14:textId="77777777" w:rsidR="00322C20" w:rsidRPr="00084B18" w:rsidRDefault="00541259">
      <w:pPr>
        <w:spacing w:line="360" w:lineRule="auto"/>
        <w:rPr>
          <w:sz w:val="24"/>
        </w:rPr>
      </w:pPr>
      <w:r w:rsidRPr="00084B18">
        <w:rPr>
          <w:sz w:val="24"/>
        </w:rPr>
        <w:t>7.2.</w:t>
      </w:r>
      <w:r w:rsidR="003B081D" w:rsidRPr="00084B18">
        <w:rPr>
          <w:sz w:val="24"/>
        </w:rPr>
        <w:t>3</w:t>
      </w:r>
      <w:bookmarkStart w:id="49" w:name="_Hlk134180763"/>
      <w:r w:rsidR="007C31A2" w:rsidRPr="00084B18">
        <w:rPr>
          <w:sz w:val="24"/>
        </w:rPr>
        <w:t>按照瞬时流量校准</w:t>
      </w:r>
      <w:proofErr w:type="gramStart"/>
      <w:r w:rsidR="007C31A2" w:rsidRPr="00084B18">
        <w:rPr>
          <w:sz w:val="24"/>
        </w:rPr>
        <w:t>电子皂膜的</w:t>
      </w:r>
      <w:proofErr w:type="gramEnd"/>
      <w:r w:rsidRPr="00084B18">
        <w:rPr>
          <w:sz w:val="24"/>
        </w:rPr>
        <w:t>示值误差</w:t>
      </w:r>
      <w:bookmarkEnd w:id="49"/>
    </w:p>
    <w:p w14:paraId="5593513B" w14:textId="77777777" w:rsidR="00322C20" w:rsidRPr="00084B18" w:rsidRDefault="00541259">
      <w:pPr>
        <w:spacing w:line="276" w:lineRule="auto"/>
        <w:ind w:firstLineChars="200" w:firstLine="480"/>
        <w:rPr>
          <w:sz w:val="24"/>
        </w:rPr>
      </w:pPr>
      <w:r w:rsidRPr="00084B18">
        <w:rPr>
          <w:sz w:val="24"/>
        </w:rPr>
        <w:t>该方法用于准确度等级低于</w:t>
      </w:r>
      <w:r w:rsidRPr="00084B18">
        <w:rPr>
          <w:sz w:val="24"/>
        </w:rPr>
        <w:t>0.5</w:t>
      </w:r>
      <w:r w:rsidRPr="00084B18">
        <w:rPr>
          <w:sz w:val="24"/>
        </w:rPr>
        <w:t>级</w:t>
      </w:r>
      <w:proofErr w:type="gramStart"/>
      <w:r w:rsidR="007C31A2" w:rsidRPr="00084B18">
        <w:rPr>
          <w:sz w:val="24"/>
        </w:rPr>
        <w:t>电子皂膜流量计</w:t>
      </w:r>
      <w:proofErr w:type="gramEnd"/>
      <w:r w:rsidR="007C31A2" w:rsidRPr="00084B18">
        <w:rPr>
          <w:sz w:val="24"/>
        </w:rPr>
        <w:t>的校准</w:t>
      </w:r>
      <w:r w:rsidRPr="00084B18">
        <w:rPr>
          <w:sz w:val="24"/>
        </w:rPr>
        <w:t>。</w:t>
      </w:r>
    </w:p>
    <w:p w14:paraId="0FA016DC" w14:textId="77777777" w:rsidR="00322C20" w:rsidRPr="00084B18" w:rsidRDefault="00541259">
      <w:pPr>
        <w:spacing w:line="360" w:lineRule="auto"/>
        <w:rPr>
          <w:sz w:val="24"/>
        </w:rPr>
      </w:pPr>
      <w:r w:rsidRPr="00084B18">
        <w:rPr>
          <w:sz w:val="24"/>
        </w:rPr>
        <w:t>（</w:t>
      </w:r>
      <w:r w:rsidRPr="00084B18">
        <w:rPr>
          <w:sz w:val="24"/>
        </w:rPr>
        <w:t>1</w:t>
      </w:r>
      <w:r w:rsidRPr="00084B18">
        <w:rPr>
          <w:sz w:val="24"/>
        </w:rPr>
        <w:t>）</w:t>
      </w:r>
      <w:r w:rsidRPr="00084B18">
        <w:rPr>
          <w:sz w:val="24"/>
        </w:rPr>
        <w:tab/>
      </w:r>
      <w:r w:rsidRPr="00084B18">
        <w:rPr>
          <w:sz w:val="24"/>
        </w:rPr>
        <w:t>预运行</w:t>
      </w:r>
    </w:p>
    <w:p w14:paraId="0B99A1E9" w14:textId="77777777" w:rsidR="00322C20" w:rsidRPr="00084B18" w:rsidRDefault="00541259">
      <w:pPr>
        <w:spacing w:line="360" w:lineRule="auto"/>
        <w:ind w:firstLine="480"/>
        <w:rPr>
          <w:sz w:val="24"/>
        </w:rPr>
      </w:pPr>
      <w:r w:rsidRPr="00084B18">
        <w:rPr>
          <w:sz w:val="24"/>
        </w:rPr>
        <w:t>被</w:t>
      </w:r>
      <w:proofErr w:type="gramStart"/>
      <w:r w:rsidRPr="00084B18">
        <w:rPr>
          <w:sz w:val="24"/>
        </w:rPr>
        <w:t>校</w:t>
      </w:r>
      <w:r w:rsidR="00762FFF" w:rsidRPr="00084B18">
        <w:rPr>
          <w:sz w:val="24"/>
        </w:rPr>
        <w:t>电子皂膜</w:t>
      </w:r>
      <w:proofErr w:type="gramEnd"/>
      <w:r w:rsidRPr="00084B18">
        <w:rPr>
          <w:sz w:val="24"/>
        </w:rPr>
        <w:t>校准前应在</w:t>
      </w:r>
      <w:r w:rsidRPr="00084B18">
        <w:rPr>
          <w:sz w:val="24"/>
        </w:rPr>
        <w:t>0.7</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 xml:space="preserve"> ~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流量下运行至少</w:t>
      </w:r>
      <w:r w:rsidRPr="00084B18">
        <w:rPr>
          <w:sz w:val="24"/>
        </w:rPr>
        <w:t>5min</w:t>
      </w:r>
      <w:r w:rsidRPr="00084B18">
        <w:rPr>
          <w:sz w:val="24"/>
        </w:rPr>
        <w:t>，使</w:t>
      </w:r>
      <w:proofErr w:type="gramStart"/>
      <w:r w:rsidRPr="00084B18">
        <w:rPr>
          <w:sz w:val="24"/>
        </w:rPr>
        <w:t>皂膜管充分</w:t>
      </w:r>
      <w:proofErr w:type="gramEnd"/>
      <w:r w:rsidRPr="00084B18">
        <w:rPr>
          <w:sz w:val="24"/>
        </w:rPr>
        <w:t>浸润，皂液和介质温度达到平衡。</w:t>
      </w:r>
    </w:p>
    <w:p w14:paraId="1FE50CA9" w14:textId="77777777" w:rsidR="00322C20" w:rsidRPr="00084B18" w:rsidRDefault="00541259">
      <w:pPr>
        <w:spacing w:line="360" w:lineRule="auto"/>
        <w:rPr>
          <w:sz w:val="24"/>
        </w:rPr>
      </w:pPr>
      <w:r w:rsidRPr="00084B18">
        <w:rPr>
          <w:sz w:val="24"/>
        </w:rPr>
        <w:t>（</w:t>
      </w:r>
      <w:r w:rsidRPr="00084B18">
        <w:rPr>
          <w:sz w:val="24"/>
        </w:rPr>
        <w:t>2</w:t>
      </w:r>
      <w:r w:rsidRPr="00084B18">
        <w:rPr>
          <w:sz w:val="24"/>
        </w:rPr>
        <w:t>）</w:t>
      </w:r>
      <w:r w:rsidRPr="00084B18">
        <w:rPr>
          <w:sz w:val="24"/>
        </w:rPr>
        <w:tab/>
      </w:r>
      <w:r w:rsidRPr="00084B18">
        <w:rPr>
          <w:sz w:val="24"/>
        </w:rPr>
        <w:t>校准流量点及次数</w:t>
      </w:r>
    </w:p>
    <w:p w14:paraId="31237EE5" w14:textId="77777777" w:rsidR="00322C20" w:rsidRPr="00084B18" w:rsidRDefault="00541259">
      <w:pPr>
        <w:spacing w:line="360" w:lineRule="auto"/>
        <w:ind w:firstLine="480"/>
        <w:rPr>
          <w:sz w:val="24"/>
        </w:rPr>
      </w:pPr>
      <w:r w:rsidRPr="00084B18">
        <w:rPr>
          <w:sz w:val="24"/>
        </w:rPr>
        <w:t>按用户要求流量点校准，当用户无要求时选取</w:t>
      </w:r>
      <m:oMath>
        <m:r>
          <m:rPr>
            <m:sty m:val="p"/>
          </m:rPr>
          <w:rPr>
            <w:rFonts w:ascii="Cambria Math" w:hAnsi="Cambria Math"/>
            <w:sz w:val="24"/>
          </w:rPr>
          <m:t>（</m:t>
        </m:r>
        <m:r>
          <m:rPr>
            <m:sty m:val="p"/>
          </m:rPr>
          <w:rPr>
            <w:rFonts w:ascii="Cambria Math" w:hAnsi="Cambria Math"/>
            <w:sz w:val="24"/>
          </w:rPr>
          <m:t>0.95~1</m:t>
        </m:r>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oMath>
      <w:r w:rsidRPr="00084B18">
        <w:rPr>
          <w:sz w:val="24"/>
        </w:rPr>
        <w:t>、</w:t>
      </w:r>
      <m:oMath>
        <m:sSub>
          <m:sSubPr>
            <m:ctrlPr>
              <w:rPr>
                <w:rFonts w:ascii="Cambria Math" w:hAnsi="Cambria Math"/>
                <w:i/>
                <w:sz w:val="24"/>
              </w:rPr>
            </m:ctrlPr>
          </m:sSubPr>
          <m:e>
            <m:r>
              <m:rPr>
                <m:sty m:val="p"/>
              </m:rPr>
              <w:rPr>
                <w:rFonts w:ascii="Cambria Math" w:hAnsi="Cambria Math"/>
                <w:sz w:val="24"/>
              </w:rPr>
              <m:t>（</m:t>
            </m:r>
            <m:r>
              <m:rPr>
                <m:sty m:val="p"/>
              </m:rPr>
              <w:rPr>
                <w:rFonts w:ascii="Cambria Math" w:hAnsi="Cambria Math"/>
                <w:sz w:val="24"/>
              </w:rPr>
              <m:t>0.45~0.55</m:t>
            </m:r>
            <m:r>
              <m:rPr>
                <m:sty m:val="p"/>
              </m:rPr>
              <w:rPr>
                <w:rFonts w:ascii="Cambria Math" w:hAnsi="Cambria Math"/>
                <w:sz w:val="24"/>
              </w:rPr>
              <m:t>）</m:t>
            </m:r>
            <m:r>
              <w:rPr>
                <w:rFonts w:ascii="Cambria Math" w:hAnsi="Cambria Math"/>
                <w:sz w:val="24"/>
              </w:rPr>
              <m:t>q</m:t>
            </m:r>
          </m:e>
          <m:sub>
            <m:r>
              <w:rPr>
                <w:rFonts w:ascii="Cambria Math" w:hAnsi="Cambria Math"/>
                <w:sz w:val="24"/>
              </w:rPr>
              <m:t>max</m:t>
            </m:r>
          </m:sub>
        </m:sSub>
      </m:oMath>
      <w:r w:rsidRPr="00084B18">
        <w:rPr>
          <w:sz w:val="24"/>
        </w:rPr>
        <w:t>和</w:t>
      </w:r>
      <m:oMath>
        <m:r>
          <m:rPr>
            <m:sty m:val="p"/>
          </m:rPr>
          <w:rPr>
            <w:rFonts w:ascii="Cambria Math" w:hAnsi="Cambria Math"/>
            <w:sz w:val="24"/>
          </w:rPr>
          <m:t>（</m:t>
        </m:r>
        <m:r>
          <m:rPr>
            <m:sty m:val="p"/>
          </m:rPr>
          <w:rPr>
            <w:rFonts w:ascii="Cambria Math" w:hAnsi="Cambria Math"/>
            <w:sz w:val="24"/>
          </w:rPr>
          <m:t>1~1.05</m:t>
        </m:r>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min</m:t>
            </m:r>
          </m:sub>
        </m:sSub>
      </m:oMath>
      <w:r w:rsidRPr="00084B18">
        <w:rPr>
          <w:sz w:val="24"/>
        </w:rPr>
        <w:t>三个流量点校准</w:t>
      </w:r>
      <w:r w:rsidRPr="00084B18">
        <w:rPr>
          <w:color w:val="000000" w:themeColor="text1"/>
          <w:sz w:val="24"/>
        </w:rPr>
        <w:t>，</w:t>
      </w:r>
      <w:r w:rsidRPr="00084B18">
        <w:rPr>
          <w:sz w:val="24"/>
        </w:rPr>
        <w:t>每个流量点至少校准</w:t>
      </w:r>
      <w:r w:rsidRPr="00084B18">
        <w:rPr>
          <w:sz w:val="24"/>
        </w:rPr>
        <w:t>2</w:t>
      </w:r>
      <w:r w:rsidRPr="00084B18">
        <w:rPr>
          <w:sz w:val="24"/>
        </w:rPr>
        <w:t>次。</w:t>
      </w:r>
    </w:p>
    <w:p w14:paraId="39C7E651" w14:textId="77777777" w:rsidR="00322C20" w:rsidRPr="00084B18" w:rsidRDefault="00541259">
      <w:pPr>
        <w:spacing w:line="360" w:lineRule="auto"/>
        <w:rPr>
          <w:sz w:val="24"/>
        </w:rPr>
      </w:pPr>
      <w:r w:rsidRPr="00084B18">
        <w:rPr>
          <w:sz w:val="24"/>
        </w:rPr>
        <w:t>（</w:t>
      </w:r>
      <w:r w:rsidRPr="00084B18">
        <w:rPr>
          <w:sz w:val="24"/>
        </w:rPr>
        <w:t>3</w:t>
      </w:r>
      <w:r w:rsidRPr="00084B18">
        <w:rPr>
          <w:sz w:val="24"/>
        </w:rPr>
        <w:t>）</w:t>
      </w:r>
      <w:r w:rsidRPr="00084B18">
        <w:rPr>
          <w:sz w:val="24"/>
        </w:rPr>
        <w:tab/>
      </w:r>
      <w:r w:rsidRPr="00084B18">
        <w:rPr>
          <w:sz w:val="24"/>
        </w:rPr>
        <w:t>校准操作</w:t>
      </w:r>
    </w:p>
    <w:p w14:paraId="44DB8412" w14:textId="77777777" w:rsidR="00322C20" w:rsidRPr="00084B18" w:rsidRDefault="00541259">
      <w:pPr>
        <w:spacing w:line="360" w:lineRule="auto"/>
        <w:ind w:firstLine="480"/>
        <w:rPr>
          <w:sz w:val="24"/>
        </w:rPr>
      </w:pPr>
      <w:r w:rsidRPr="00084B18">
        <w:rPr>
          <w:sz w:val="24"/>
        </w:rPr>
        <w:t>在校准中，记录通过</w:t>
      </w:r>
      <w:proofErr w:type="gramStart"/>
      <w:r w:rsidR="00762FFF" w:rsidRPr="00084B18">
        <w:rPr>
          <w:sz w:val="24"/>
        </w:rPr>
        <w:t>标准器</w:t>
      </w:r>
      <w:r w:rsidRPr="00084B18">
        <w:rPr>
          <w:sz w:val="24"/>
        </w:rPr>
        <w:t>处的</w:t>
      </w:r>
      <w:proofErr w:type="gramEnd"/>
      <w:r w:rsidRPr="00084B18">
        <w:rPr>
          <w:sz w:val="24"/>
        </w:rPr>
        <w:t>气体压力、温度，通过</w:t>
      </w:r>
      <w:r w:rsidR="00762FFF" w:rsidRPr="00084B18">
        <w:rPr>
          <w:sz w:val="24"/>
        </w:rPr>
        <w:t>被</w:t>
      </w:r>
      <w:proofErr w:type="gramStart"/>
      <w:r w:rsidR="00762FFF" w:rsidRPr="00084B18">
        <w:rPr>
          <w:sz w:val="24"/>
        </w:rPr>
        <w:t>校电子</w:t>
      </w:r>
      <w:r w:rsidRPr="00084B18">
        <w:rPr>
          <w:sz w:val="24"/>
        </w:rPr>
        <w:t>皂膜</w:t>
      </w:r>
      <w:proofErr w:type="gramEnd"/>
      <w:r w:rsidRPr="00084B18">
        <w:rPr>
          <w:sz w:val="24"/>
        </w:rPr>
        <w:t>的气体压力、温度。在一次校准结束时，应记录通过</w:t>
      </w:r>
      <w:r w:rsidR="00762FFF" w:rsidRPr="00084B18">
        <w:rPr>
          <w:sz w:val="24"/>
        </w:rPr>
        <w:t>标准器</w:t>
      </w:r>
      <w:r w:rsidRPr="00084B18">
        <w:rPr>
          <w:sz w:val="24"/>
        </w:rPr>
        <w:t>的气体体积、被</w:t>
      </w:r>
      <w:proofErr w:type="gramStart"/>
      <w:r w:rsidRPr="00084B18">
        <w:rPr>
          <w:sz w:val="24"/>
        </w:rPr>
        <w:t>校</w:t>
      </w:r>
      <w:r w:rsidR="00762FFF" w:rsidRPr="00084B18">
        <w:rPr>
          <w:sz w:val="24"/>
        </w:rPr>
        <w:t>电子皂膜</w:t>
      </w:r>
      <w:proofErr w:type="gramEnd"/>
      <w:r w:rsidRPr="00084B18">
        <w:rPr>
          <w:sz w:val="24"/>
        </w:rPr>
        <w:t>的示值及当地大气压力。</w:t>
      </w:r>
    </w:p>
    <w:p w14:paraId="34668DCB" w14:textId="77777777" w:rsidR="00322C20" w:rsidRPr="00084B18" w:rsidRDefault="00541259">
      <w:pPr>
        <w:spacing w:line="360" w:lineRule="auto"/>
        <w:rPr>
          <w:sz w:val="24"/>
        </w:rPr>
      </w:pPr>
      <w:r w:rsidRPr="00084B18">
        <w:rPr>
          <w:sz w:val="24"/>
        </w:rPr>
        <w:t>（</w:t>
      </w:r>
      <w:r w:rsidRPr="00084B18">
        <w:rPr>
          <w:sz w:val="24"/>
        </w:rPr>
        <w:t>3</w:t>
      </w:r>
      <w:r w:rsidRPr="00084B18">
        <w:rPr>
          <w:sz w:val="24"/>
        </w:rPr>
        <w:t>）</w:t>
      </w:r>
      <w:r w:rsidRPr="00084B18">
        <w:rPr>
          <w:sz w:val="24"/>
        </w:rPr>
        <w:tab/>
      </w:r>
      <w:r w:rsidRPr="00084B18">
        <w:rPr>
          <w:sz w:val="24"/>
        </w:rPr>
        <w:t>数据处理</w:t>
      </w:r>
    </w:p>
    <w:p w14:paraId="5D5A63C2" w14:textId="77777777" w:rsidR="00322C20" w:rsidRPr="00084B18" w:rsidRDefault="00EC2844">
      <w:pPr>
        <w:spacing w:line="360" w:lineRule="auto"/>
        <w:ind w:firstLine="480"/>
        <w:rPr>
          <w:rFonts w:eastAsia="黑体"/>
          <w:kern w:val="0"/>
          <w:sz w:val="24"/>
        </w:rPr>
      </w:pPr>
      <w:r w:rsidRPr="00084B18">
        <w:rPr>
          <w:sz w:val="24"/>
        </w:rPr>
        <w:t>a</w:t>
      </w:r>
      <w:r w:rsidRPr="00084B18">
        <w:rPr>
          <w:sz w:val="24"/>
        </w:rPr>
        <w:t>）</w:t>
      </w:r>
      <w:r w:rsidR="00541259" w:rsidRPr="00084B18">
        <w:rPr>
          <w:sz w:val="24"/>
        </w:rPr>
        <w:t xml:space="preserve"> </w:t>
      </w:r>
      <w:r w:rsidR="00541259" w:rsidRPr="00084B18">
        <w:rPr>
          <w:sz w:val="24"/>
        </w:rPr>
        <w:t>示值误差计算</w:t>
      </w:r>
    </w:p>
    <w:p w14:paraId="6FB20076" w14:textId="77777777" w:rsidR="00322C20" w:rsidRPr="00084B18" w:rsidRDefault="00762FFF">
      <w:pPr>
        <w:widowControl/>
        <w:tabs>
          <w:tab w:val="left" w:pos="360"/>
        </w:tabs>
        <w:spacing w:beforeLines="50" w:before="156" w:afterLines="50" w:after="156"/>
        <w:ind w:firstLineChars="200" w:firstLine="480"/>
        <w:rPr>
          <w:kern w:val="0"/>
          <w:sz w:val="24"/>
        </w:rPr>
      </w:pPr>
      <w:proofErr w:type="gramStart"/>
      <w:r w:rsidRPr="00084B18">
        <w:rPr>
          <w:sz w:val="24"/>
        </w:rPr>
        <w:t>电子</w:t>
      </w:r>
      <w:r w:rsidR="00541259" w:rsidRPr="00084B18">
        <w:rPr>
          <w:sz w:val="24"/>
        </w:rPr>
        <w:t>皂膜在</w:t>
      </w:r>
      <w:proofErr w:type="spellStart"/>
      <w:proofErr w:type="gramEnd"/>
      <w:r w:rsidR="00541259" w:rsidRPr="00084B18">
        <w:rPr>
          <w:sz w:val="24"/>
        </w:rPr>
        <w:t>i</w:t>
      </w:r>
      <w:proofErr w:type="spellEnd"/>
      <w:r w:rsidR="00541259" w:rsidRPr="00084B18">
        <w:rPr>
          <w:sz w:val="24"/>
        </w:rPr>
        <w:t>流量点的示值误差按公式（</w:t>
      </w:r>
      <w:r w:rsidR="00EC2844" w:rsidRPr="00084B18">
        <w:rPr>
          <w:sz w:val="24"/>
        </w:rPr>
        <w:t>10</w:t>
      </w:r>
      <w:r w:rsidR="00541259" w:rsidRPr="00084B18">
        <w:rPr>
          <w:sz w:val="24"/>
        </w:rPr>
        <w:t>）计算：</w:t>
      </w:r>
    </w:p>
    <w:p w14:paraId="1AC899CB" w14:textId="77777777" w:rsidR="00152E5E" w:rsidRPr="00084B18" w:rsidRDefault="00000000" w:rsidP="00152E5E">
      <w:pPr>
        <w:widowControl/>
        <w:tabs>
          <w:tab w:val="left" w:pos="360"/>
        </w:tabs>
        <w:spacing w:beforeLines="50" w:before="156" w:afterLines="50" w:after="156"/>
        <w:ind w:firstLineChars="200" w:firstLine="480"/>
        <w:jc w:val="right"/>
        <w:rPr>
          <w:sz w:val="24"/>
        </w:rPr>
      </w:pPr>
      <m:oMath>
        <m:sSub>
          <m:sSubPr>
            <m:ctrlPr>
              <w:rPr>
                <w:rFonts w:ascii="Cambria Math" w:hAnsi="Cambria Math"/>
                <w:i/>
                <w:kern w:val="0"/>
                <w:sz w:val="24"/>
              </w:rPr>
            </m:ctrlPr>
          </m:sSubPr>
          <m:e>
            <m:r>
              <w:rPr>
                <w:rFonts w:ascii="Cambria Math" w:hAnsi="Cambria Math"/>
                <w:kern w:val="0"/>
                <w:sz w:val="24"/>
              </w:rPr>
              <m:t>E</m:t>
            </m:r>
          </m:e>
          <m:sub>
            <m:r>
              <w:rPr>
                <w:rFonts w:ascii="Cambria Math" w:hAnsi="Cambria Math"/>
                <w:kern w:val="0"/>
                <w:sz w:val="24"/>
              </w:rPr>
              <m:t>i</m:t>
            </m:r>
          </m:sub>
        </m:sSub>
        <m:r>
          <w:rPr>
            <w:rFonts w:ascii="Cambria Math" w:hAnsi="Cambria Math"/>
            <w:kern w:val="0"/>
            <w:sz w:val="24"/>
          </w:rPr>
          <m:t>=</m:t>
        </m:r>
        <m:f>
          <m:fPr>
            <m:ctrlPr>
              <w:rPr>
                <w:rFonts w:ascii="Cambria Math" w:hAnsi="Cambria Math"/>
                <w:i/>
                <w:kern w:val="0"/>
                <w:sz w:val="24"/>
              </w:rPr>
            </m:ctrlPr>
          </m:fPr>
          <m:num>
            <m:sSub>
              <m:sSubPr>
                <m:ctrlPr>
                  <w:rPr>
                    <w:rFonts w:ascii="Cambria Math" w:hAnsi="Cambria Math"/>
                    <w:i/>
                    <w:kern w:val="0"/>
                    <w:sz w:val="24"/>
                  </w:rPr>
                </m:ctrlPr>
              </m:sSubPr>
              <m:e>
                <m:r>
                  <w:rPr>
                    <w:rFonts w:ascii="Cambria Math" w:hAnsi="Cambria Math"/>
                    <w:kern w:val="0"/>
                    <w:sz w:val="24"/>
                  </w:rPr>
                  <m:t>q</m:t>
                </m:r>
              </m:e>
              <m:sub>
                <m:r>
                  <w:rPr>
                    <w:rFonts w:ascii="Cambria Math" w:hAnsi="Cambria Math"/>
                    <w:kern w:val="0"/>
                    <w:sz w:val="24"/>
                  </w:rPr>
                  <m:t>i</m:t>
                </m:r>
              </m:sub>
            </m:sSub>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q</m:t>
                    </m:r>
                  </m:e>
                  <m:sub>
                    <m:r>
                      <w:rPr>
                        <w:rFonts w:ascii="Cambria Math" w:hAnsi="Cambria Math"/>
                        <w:kern w:val="0"/>
                        <w:sz w:val="24"/>
                      </w:rPr>
                      <m:t>ref</m:t>
                    </m:r>
                  </m:sub>
                </m:sSub>
                <m:r>
                  <w:rPr>
                    <w:rFonts w:ascii="Cambria Math" w:hAnsi="Cambria Math"/>
                    <w:kern w:val="0"/>
                    <w:sz w:val="24"/>
                  </w:rPr>
                  <m:t>)</m:t>
                </m:r>
              </m:e>
              <m:sub>
                <m:r>
                  <w:rPr>
                    <w:rFonts w:ascii="Cambria Math" w:hAnsi="Cambria Math"/>
                    <w:kern w:val="0"/>
                    <w:sz w:val="24"/>
                  </w:rPr>
                  <m:t>i</m:t>
                </m:r>
              </m:sub>
            </m:sSub>
          </m:num>
          <m:den>
            <m:sSub>
              <m:sSubPr>
                <m:ctrlPr>
                  <w:rPr>
                    <w:rFonts w:ascii="Cambria Math" w:hAnsi="Cambria Math"/>
                    <w:i/>
                    <w:kern w:val="0"/>
                    <w:sz w:val="24"/>
                  </w:rPr>
                </m:ctrlPr>
              </m:sSubPr>
              <m:e>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q</m:t>
                    </m:r>
                  </m:e>
                  <m:sub>
                    <m:r>
                      <w:rPr>
                        <w:rFonts w:ascii="Cambria Math" w:hAnsi="Cambria Math"/>
                        <w:kern w:val="0"/>
                        <w:sz w:val="24"/>
                      </w:rPr>
                      <m:t>ref</m:t>
                    </m:r>
                  </m:sub>
                </m:sSub>
                <m:r>
                  <w:rPr>
                    <w:rFonts w:ascii="Cambria Math" w:hAnsi="Cambria Math"/>
                    <w:kern w:val="0"/>
                    <w:sz w:val="24"/>
                  </w:rPr>
                  <m:t>)</m:t>
                </m:r>
              </m:e>
              <m:sub>
                <m:r>
                  <w:rPr>
                    <w:rFonts w:ascii="Cambria Math" w:hAnsi="Cambria Math"/>
                    <w:kern w:val="0"/>
                    <w:sz w:val="24"/>
                  </w:rPr>
                  <m:t>i</m:t>
                </m:r>
              </m:sub>
            </m:sSub>
          </m:den>
        </m:f>
        <m:r>
          <w:rPr>
            <w:rFonts w:ascii="Cambria Math" w:hAnsi="Cambria Math"/>
            <w:kern w:val="0"/>
            <w:sz w:val="24"/>
          </w:rPr>
          <m:t>×100%</m:t>
        </m:r>
      </m:oMath>
      <w:r w:rsidR="009B3899" w:rsidRPr="00084B18">
        <w:t xml:space="preserve">                            </w:t>
      </w:r>
      <w:r w:rsidR="009B3899" w:rsidRPr="00084B18">
        <w:rPr>
          <w:sz w:val="24"/>
        </w:rPr>
        <w:t>(10)</w:t>
      </w:r>
    </w:p>
    <w:p w14:paraId="1CC0BC04" w14:textId="77777777" w:rsidR="00322C20" w:rsidRPr="00084B18" w:rsidRDefault="00541259" w:rsidP="00EC2844">
      <w:pPr>
        <w:widowControl/>
        <w:tabs>
          <w:tab w:val="left" w:pos="360"/>
        </w:tabs>
        <w:spacing w:beforeLines="50" w:before="156" w:afterLines="50" w:after="156"/>
        <w:ind w:firstLineChars="200" w:firstLine="480"/>
        <w:rPr>
          <w:sz w:val="24"/>
        </w:rPr>
      </w:pPr>
      <w:r w:rsidRPr="00084B18">
        <w:rPr>
          <w:sz w:val="24"/>
        </w:rPr>
        <w:t>式中：</w:t>
      </w:r>
    </w:p>
    <w:p w14:paraId="28F9B2EE" w14:textId="77777777" w:rsidR="00322C20" w:rsidRPr="00084B18" w:rsidRDefault="00000000" w:rsidP="00EC2844">
      <w:pPr>
        <w:widowControl/>
        <w:tabs>
          <w:tab w:val="left" w:pos="360"/>
        </w:tabs>
        <w:spacing w:beforeLines="50" w:before="156" w:afterLines="50" w:after="156"/>
        <w:ind w:firstLineChars="200" w:firstLine="480"/>
        <w:rPr>
          <w:sz w:val="24"/>
        </w:rPr>
      </w:pPr>
      <m:oMath>
        <m:sSub>
          <m:sSubPr>
            <m:ctrlPr>
              <w:rPr>
                <w:rFonts w:ascii="Cambria Math" w:hAnsi="Cambria Math"/>
                <w:i/>
                <w:kern w:val="0"/>
                <w:sz w:val="24"/>
              </w:rPr>
            </m:ctrlPr>
          </m:sSubPr>
          <m:e>
            <m:r>
              <w:rPr>
                <w:rFonts w:ascii="Cambria Math" w:hAnsi="Cambria Math"/>
                <w:kern w:val="0"/>
                <w:sz w:val="24"/>
              </w:rPr>
              <m:t>E</m:t>
            </m:r>
          </m:e>
          <m:sub>
            <m:r>
              <w:rPr>
                <w:rFonts w:ascii="Cambria Math" w:hAnsi="Cambria Math"/>
                <w:kern w:val="0"/>
                <w:sz w:val="24"/>
              </w:rPr>
              <m:t>i</m:t>
            </m:r>
          </m:sub>
        </m:sSub>
      </m:oMath>
      <w:r w:rsidR="00725536" w:rsidRPr="00084B18">
        <w:rPr>
          <w:color w:val="333333"/>
          <w:shd w:val="clear" w:color="auto" w:fill="FFFFFF"/>
        </w:rPr>
        <w:t>——</w:t>
      </w:r>
      <w:proofErr w:type="gramStart"/>
      <w:r w:rsidR="00762FFF" w:rsidRPr="00084B18">
        <w:rPr>
          <w:color w:val="333333"/>
          <w:shd w:val="clear" w:color="auto" w:fill="FFFFFF"/>
        </w:rPr>
        <w:t>电子</w:t>
      </w:r>
      <w:r w:rsidR="00541259" w:rsidRPr="00084B18">
        <w:rPr>
          <w:sz w:val="24"/>
        </w:rPr>
        <w:t>皂膜在</w:t>
      </w:r>
      <w:proofErr w:type="spellStart"/>
      <w:proofErr w:type="gramEnd"/>
      <w:r w:rsidR="00541259" w:rsidRPr="00084B18">
        <w:rPr>
          <w:sz w:val="24"/>
        </w:rPr>
        <w:t>i</w:t>
      </w:r>
      <w:proofErr w:type="spellEnd"/>
      <w:r w:rsidR="00541259" w:rsidRPr="00084B18">
        <w:rPr>
          <w:sz w:val="24"/>
        </w:rPr>
        <w:t>校准流量点的示值误差；</w:t>
      </w:r>
    </w:p>
    <w:p w14:paraId="0E522743" w14:textId="77777777" w:rsidR="00322C20" w:rsidRPr="00084B18" w:rsidRDefault="00000000" w:rsidP="00EC2844">
      <w:pPr>
        <w:widowControl/>
        <w:tabs>
          <w:tab w:val="left" w:pos="360"/>
        </w:tabs>
        <w:spacing w:beforeLines="50" w:before="156" w:afterLines="50" w:after="156"/>
        <w:ind w:firstLineChars="200" w:firstLine="480"/>
        <w:rPr>
          <w:kern w:val="0"/>
          <w:sz w:val="24"/>
        </w:rPr>
      </w:pPr>
      <m:oMath>
        <m:sSub>
          <m:sSubPr>
            <m:ctrlPr>
              <w:rPr>
                <w:rFonts w:ascii="Cambria Math" w:hAnsi="Cambria Math"/>
                <w:i/>
                <w:kern w:val="0"/>
                <w:sz w:val="24"/>
              </w:rPr>
            </m:ctrlPr>
          </m:sSubPr>
          <m:e>
            <m:r>
              <w:rPr>
                <w:rFonts w:ascii="Cambria Math" w:hAnsi="Cambria Math"/>
                <w:kern w:val="0"/>
                <w:sz w:val="24"/>
              </w:rPr>
              <m:t>q</m:t>
            </m:r>
          </m:e>
          <m:sub>
            <m:r>
              <w:rPr>
                <w:rFonts w:ascii="Cambria Math" w:hAnsi="Cambria Math"/>
                <w:kern w:val="0"/>
                <w:sz w:val="24"/>
              </w:rPr>
              <m:t>i</m:t>
            </m:r>
          </m:sub>
        </m:sSub>
      </m:oMath>
      <w:r w:rsidR="00725536" w:rsidRPr="00084B18">
        <w:rPr>
          <w:color w:val="333333"/>
          <w:shd w:val="clear" w:color="auto" w:fill="FFFFFF"/>
        </w:rPr>
        <w:t>——</w:t>
      </w:r>
      <w:r w:rsidR="00541259" w:rsidRPr="00084B18">
        <w:rPr>
          <w:kern w:val="0"/>
          <w:sz w:val="24"/>
        </w:rPr>
        <w:t>在</w:t>
      </w:r>
      <w:proofErr w:type="spellStart"/>
      <w:r w:rsidR="00541259" w:rsidRPr="00084B18">
        <w:rPr>
          <w:i/>
          <w:iCs/>
          <w:kern w:val="0"/>
          <w:sz w:val="24"/>
        </w:rPr>
        <w:t>i</w:t>
      </w:r>
      <w:proofErr w:type="spellEnd"/>
      <w:r w:rsidR="00541259" w:rsidRPr="00084B18">
        <w:rPr>
          <w:kern w:val="0"/>
          <w:sz w:val="24"/>
        </w:rPr>
        <w:t>校准流量点流过</w:t>
      </w:r>
      <w:proofErr w:type="gramStart"/>
      <w:r w:rsidR="00762FFF" w:rsidRPr="00084B18">
        <w:rPr>
          <w:kern w:val="0"/>
          <w:sz w:val="24"/>
        </w:rPr>
        <w:t>电子</w:t>
      </w:r>
      <w:r w:rsidR="00541259" w:rsidRPr="00084B18">
        <w:rPr>
          <w:kern w:val="0"/>
          <w:sz w:val="24"/>
        </w:rPr>
        <w:t>皂膜的</w:t>
      </w:r>
      <w:proofErr w:type="gramEnd"/>
      <w:r w:rsidR="00541259" w:rsidRPr="00084B18">
        <w:rPr>
          <w:kern w:val="0"/>
          <w:sz w:val="24"/>
        </w:rPr>
        <w:t>瞬时流量示值，</w:t>
      </w:r>
      <w:r w:rsidR="00541259" w:rsidRPr="00084B18">
        <w:rPr>
          <w:kern w:val="0"/>
          <w:sz w:val="24"/>
        </w:rPr>
        <w:t>mL/min</w:t>
      </w:r>
      <w:r w:rsidR="00541259" w:rsidRPr="00084B18">
        <w:rPr>
          <w:kern w:val="0"/>
          <w:sz w:val="24"/>
        </w:rPr>
        <w:t>；</w:t>
      </w:r>
    </w:p>
    <w:p w14:paraId="00B8DDCE" w14:textId="77777777" w:rsidR="00322C20" w:rsidRPr="00084B18" w:rsidRDefault="00000000" w:rsidP="003B081D">
      <w:pPr>
        <w:spacing w:line="360" w:lineRule="auto"/>
        <w:ind w:firstLineChars="200" w:firstLine="480"/>
        <w:rPr>
          <w:kern w:val="0"/>
          <w:sz w:val="24"/>
        </w:rPr>
      </w:pPr>
      <m:oMath>
        <m:sSub>
          <m:sSubPr>
            <m:ctrlPr>
              <w:rPr>
                <w:rFonts w:ascii="Cambria Math" w:hAnsi="Cambria Math"/>
                <w:i/>
                <w:kern w:val="0"/>
                <w:sz w:val="24"/>
              </w:rPr>
            </m:ctrlPr>
          </m:sSubPr>
          <m:e>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q</m:t>
                </m:r>
              </m:e>
              <m:sub>
                <m:r>
                  <w:rPr>
                    <w:rFonts w:ascii="Cambria Math" w:hAnsi="Cambria Math"/>
                    <w:kern w:val="0"/>
                    <w:sz w:val="24"/>
                  </w:rPr>
                  <m:t>ref</m:t>
                </m:r>
              </m:sub>
            </m:sSub>
            <m:r>
              <w:rPr>
                <w:rFonts w:ascii="Cambria Math" w:hAnsi="Cambria Math"/>
                <w:kern w:val="0"/>
                <w:sz w:val="24"/>
              </w:rPr>
              <m:t>)</m:t>
            </m:r>
          </m:e>
          <m:sub>
            <m:r>
              <w:rPr>
                <w:rFonts w:ascii="Cambria Math" w:hAnsi="Cambria Math"/>
                <w:kern w:val="0"/>
                <w:sz w:val="24"/>
              </w:rPr>
              <m:t>i</m:t>
            </m:r>
          </m:sub>
        </m:sSub>
      </m:oMath>
      <w:r w:rsidR="00725536" w:rsidRPr="00084B18">
        <w:rPr>
          <w:color w:val="333333"/>
          <w:shd w:val="clear" w:color="auto" w:fill="FFFFFF"/>
        </w:rPr>
        <w:t>——</w:t>
      </w:r>
      <w:r w:rsidR="00541259" w:rsidRPr="00084B18">
        <w:rPr>
          <w:kern w:val="0"/>
          <w:sz w:val="24"/>
        </w:rPr>
        <w:t>第</w:t>
      </w:r>
      <w:proofErr w:type="spellStart"/>
      <w:r w:rsidR="00541259" w:rsidRPr="00084B18">
        <w:rPr>
          <w:i/>
          <w:iCs/>
          <w:kern w:val="0"/>
          <w:sz w:val="24"/>
        </w:rPr>
        <w:t>i</w:t>
      </w:r>
      <w:proofErr w:type="spellEnd"/>
      <w:r w:rsidR="00541259" w:rsidRPr="00084B18">
        <w:rPr>
          <w:kern w:val="0"/>
          <w:sz w:val="24"/>
        </w:rPr>
        <w:t>校准流量点流过</w:t>
      </w:r>
      <w:r w:rsidR="00FB555F" w:rsidRPr="00084B18">
        <w:rPr>
          <w:kern w:val="0"/>
          <w:sz w:val="24"/>
        </w:rPr>
        <w:t>气体流量标准装置</w:t>
      </w:r>
      <w:r w:rsidR="00541259" w:rsidRPr="00084B18">
        <w:rPr>
          <w:kern w:val="0"/>
          <w:sz w:val="24"/>
        </w:rPr>
        <w:t>的瞬时流量实际值，</w:t>
      </w:r>
      <w:r w:rsidR="00541259" w:rsidRPr="00084B18">
        <w:rPr>
          <w:kern w:val="0"/>
          <w:sz w:val="24"/>
        </w:rPr>
        <w:t>mL/min</w:t>
      </w:r>
      <w:r w:rsidR="00541259" w:rsidRPr="00084B18">
        <w:rPr>
          <w:kern w:val="0"/>
          <w:sz w:val="24"/>
        </w:rPr>
        <w:t>。</w:t>
      </w:r>
    </w:p>
    <w:p w14:paraId="4F21DE9C" w14:textId="77777777" w:rsidR="00BF5E47" w:rsidRPr="00084B18" w:rsidRDefault="00BF5E47" w:rsidP="00BF5E47">
      <w:pPr>
        <w:spacing w:line="360" w:lineRule="auto"/>
        <w:ind w:firstLineChars="400" w:firstLine="960"/>
        <w:jc w:val="right"/>
        <w:rPr>
          <w:sz w:val="24"/>
        </w:rPr>
      </w:pPr>
      <w:r w:rsidRPr="00084B18">
        <w:rPr>
          <w:position w:val="-32"/>
          <w:sz w:val="24"/>
        </w:rPr>
        <w:object w:dxaOrig="2680" w:dyaOrig="740" w14:anchorId="79343953">
          <v:shape id="_x0000_i1033" type="#_x0000_t75" style="width:133.65pt;height:38pt" o:ole="">
            <v:imagedata r:id="rId31" o:title=""/>
            <o:lock v:ext="edit" aspectratio="f"/>
          </v:shape>
          <o:OLEObject Type="Embed" ProgID="Equation.DSMT4" ShapeID="_x0000_i1033" DrawAspect="Content" ObjectID="_1748930808" r:id="rId32"/>
        </w:object>
      </w:r>
      <w:r w:rsidRPr="00084B18">
        <w:rPr>
          <w:sz w:val="24"/>
        </w:rPr>
        <w:t xml:space="preserve">                    </w:t>
      </w:r>
      <w:r w:rsidRPr="00084B18">
        <w:rPr>
          <w:sz w:val="24"/>
        </w:rPr>
        <w:t>（</w:t>
      </w:r>
      <w:r w:rsidRPr="00084B18">
        <w:rPr>
          <w:sz w:val="24"/>
        </w:rPr>
        <w:t>11</w:t>
      </w:r>
      <w:r w:rsidRPr="00084B18">
        <w:rPr>
          <w:sz w:val="24"/>
        </w:rPr>
        <w:t>）</w:t>
      </w:r>
    </w:p>
    <w:p w14:paraId="6165D80B" w14:textId="77777777" w:rsidR="00BF5E47" w:rsidRPr="00084B18" w:rsidRDefault="00BF5E47" w:rsidP="00BF5E47">
      <w:pPr>
        <w:spacing w:line="360" w:lineRule="auto"/>
        <w:ind w:firstLineChars="200" w:firstLine="480"/>
        <w:rPr>
          <w:sz w:val="24"/>
        </w:rPr>
      </w:pPr>
      <w:r w:rsidRPr="00084B18">
        <w:rPr>
          <w:sz w:val="24"/>
        </w:rPr>
        <w:t>式中：</w:t>
      </w:r>
    </w:p>
    <w:p w14:paraId="1B1E0D58" w14:textId="77777777" w:rsidR="00BF5E47" w:rsidRPr="00084B18" w:rsidRDefault="00BF5E47" w:rsidP="00BF5E47">
      <w:pPr>
        <w:spacing w:line="360" w:lineRule="auto"/>
        <w:ind w:firstLineChars="200" w:firstLine="480"/>
        <w:rPr>
          <w:i/>
          <w:iCs/>
          <w:sz w:val="24"/>
        </w:rPr>
      </w:pPr>
      <w:proofErr w:type="spellStart"/>
      <w:r w:rsidRPr="00084B18">
        <w:rPr>
          <w:i/>
          <w:iCs/>
          <w:sz w:val="24"/>
        </w:rPr>
        <w:lastRenderedPageBreak/>
        <w:t>q</w:t>
      </w:r>
      <w:r w:rsidRPr="00084B18">
        <w:rPr>
          <w:i/>
          <w:iCs/>
          <w:sz w:val="24"/>
          <w:vertAlign w:val="subscript"/>
        </w:rPr>
        <w:t>ref</w:t>
      </w:r>
      <w:proofErr w:type="spellEnd"/>
      <w:r w:rsidRPr="00084B18">
        <w:rPr>
          <w:i/>
          <w:iCs/>
          <w:sz w:val="24"/>
        </w:rPr>
        <w:t>——</w:t>
      </w:r>
      <w:r w:rsidRPr="00084B18">
        <w:rPr>
          <w:sz w:val="24"/>
        </w:rPr>
        <w:t>校准时流过</w:t>
      </w:r>
      <w:r w:rsidR="00762FFF" w:rsidRPr="00084B18">
        <w:rPr>
          <w:sz w:val="24"/>
        </w:rPr>
        <w:t>被</w:t>
      </w:r>
      <w:proofErr w:type="gramStart"/>
      <w:r w:rsidR="00762FFF" w:rsidRPr="00084B18">
        <w:rPr>
          <w:sz w:val="24"/>
        </w:rPr>
        <w:t>校电子</w:t>
      </w:r>
      <w:r w:rsidRPr="00084B18">
        <w:rPr>
          <w:sz w:val="24"/>
        </w:rPr>
        <w:t>皂膜</w:t>
      </w:r>
      <w:proofErr w:type="gramEnd"/>
      <w:r w:rsidRPr="00084B18">
        <w:rPr>
          <w:sz w:val="24"/>
        </w:rPr>
        <w:t>的瞬时流量实际值，</w:t>
      </w:r>
      <w:r w:rsidRPr="00084B18">
        <w:rPr>
          <w:sz w:val="24"/>
        </w:rPr>
        <w:t>L/min</w:t>
      </w:r>
      <w:r w:rsidRPr="00084B18">
        <w:rPr>
          <w:sz w:val="24"/>
        </w:rPr>
        <w:t>；</w:t>
      </w:r>
    </w:p>
    <w:p w14:paraId="6AF2994C" w14:textId="77777777" w:rsidR="00BF5E47" w:rsidRPr="00084B18" w:rsidRDefault="00BF5E47" w:rsidP="00BF5E47">
      <w:pPr>
        <w:spacing w:line="360" w:lineRule="auto"/>
        <w:ind w:firstLineChars="200" w:firstLine="480"/>
        <w:rPr>
          <w:sz w:val="24"/>
        </w:rPr>
      </w:pPr>
      <w:proofErr w:type="spellStart"/>
      <w:r w:rsidRPr="00084B18">
        <w:rPr>
          <w:i/>
          <w:iCs/>
          <w:sz w:val="24"/>
        </w:rPr>
        <w:t>q</w:t>
      </w:r>
      <w:r w:rsidRPr="00084B18">
        <w:rPr>
          <w:i/>
          <w:iCs/>
          <w:sz w:val="24"/>
          <w:vertAlign w:val="subscript"/>
        </w:rPr>
        <w:t>s</w:t>
      </w:r>
      <w:proofErr w:type="spellEnd"/>
      <w:r w:rsidRPr="00084B18">
        <w:rPr>
          <w:i/>
          <w:iCs/>
          <w:sz w:val="24"/>
        </w:rPr>
        <w:t>——</w:t>
      </w:r>
      <w:r w:rsidRPr="00084B18">
        <w:rPr>
          <w:sz w:val="24"/>
        </w:rPr>
        <w:t>标准器的瞬时流量值，</w:t>
      </w:r>
      <w:r w:rsidRPr="00084B18">
        <w:rPr>
          <w:sz w:val="24"/>
        </w:rPr>
        <w:t>L/min</w:t>
      </w:r>
      <w:r w:rsidRPr="00084B18">
        <w:rPr>
          <w:sz w:val="24"/>
        </w:rPr>
        <w:t>；</w:t>
      </w:r>
    </w:p>
    <w:p w14:paraId="77EFD884" w14:textId="77777777" w:rsidR="00BF5E47" w:rsidRPr="00084B18" w:rsidRDefault="00BF5E47" w:rsidP="00BF5E47">
      <w:pPr>
        <w:spacing w:line="360" w:lineRule="auto"/>
        <w:ind w:firstLineChars="200" w:firstLine="480"/>
        <w:rPr>
          <w:sz w:val="24"/>
        </w:rPr>
      </w:pPr>
      <w:r w:rsidRPr="00084B18">
        <w:rPr>
          <w:i/>
          <w:iCs/>
          <w:sz w:val="24"/>
        </w:rPr>
        <w:t>T</w:t>
      </w:r>
      <w:r w:rsidRPr="00084B18">
        <w:rPr>
          <w:i/>
          <w:iCs/>
          <w:sz w:val="24"/>
          <w:vertAlign w:val="subscript"/>
        </w:rPr>
        <w:t>s</w:t>
      </w:r>
      <w:r w:rsidRPr="00084B18">
        <w:rPr>
          <w:i/>
          <w:iCs/>
          <w:sz w:val="24"/>
        </w:rPr>
        <w:t>——</w:t>
      </w:r>
      <w:r w:rsidRPr="00084B18">
        <w:rPr>
          <w:sz w:val="24"/>
        </w:rPr>
        <w:t>标准器内的气体热力学温度，</w:t>
      </w:r>
      <w:r w:rsidRPr="00084B18">
        <w:rPr>
          <w:sz w:val="24"/>
        </w:rPr>
        <w:t>K</w:t>
      </w:r>
      <w:r w:rsidRPr="00084B18">
        <w:rPr>
          <w:sz w:val="24"/>
        </w:rPr>
        <w:t>；</w:t>
      </w:r>
    </w:p>
    <w:p w14:paraId="47522CF9" w14:textId="77777777" w:rsidR="00BF5E47" w:rsidRPr="00084B18" w:rsidRDefault="00BF5E47" w:rsidP="00BF5E47">
      <w:pPr>
        <w:spacing w:line="360" w:lineRule="auto"/>
        <w:ind w:firstLineChars="200" w:firstLine="480"/>
        <w:rPr>
          <w:sz w:val="24"/>
        </w:rPr>
      </w:pPr>
      <w:r w:rsidRPr="00084B18">
        <w:rPr>
          <w:i/>
          <w:iCs/>
          <w:sz w:val="24"/>
        </w:rPr>
        <w:t>T</w:t>
      </w:r>
      <w:r w:rsidRPr="00084B18">
        <w:rPr>
          <w:i/>
          <w:iCs/>
          <w:sz w:val="24"/>
          <w:vertAlign w:val="subscript"/>
        </w:rPr>
        <w:t>m</w:t>
      </w:r>
      <w:r w:rsidRPr="00084B18">
        <w:rPr>
          <w:i/>
          <w:iCs/>
          <w:sz w:val="24"/>
        </w:rPr>
        <w:t>——</w:t>
      </w:r>
      <w:r w:rsidRPr="00084B18">
        <w:rPr>
          <w:sz w:val="24"/>
        </w:rPr>
        <w:t>被</w:t>
      </w:r>
      <w:proofErr w:type="gramStart"/>
      <w:r w:rsidRPr="00084B18">
        <w:rPr>
          <w:sz w:val="24"/>
        </w:rPr>
        <w:t>校</w:t>
      </w:r>
      <w:r w:rsidR="00762FFF" w:rsidRPr="00084B18">
        <w:rPr>
          <w:sz w:val="24"/>
        </w:rPr>
        <w:t>电子</w:t>
      </w:r>
      <w:r w:rsidRPr="00084B18">
        <w:rPr>
          <w:sz w:val="24"/>
        </w:rPr>
        <w:t>皂膜处</w:t>
      </w:r>
      <w:proofErr w:type="gramEnd"/>
      <w:r w:rsidRPr="00084B18">
        <w:rPr>
          <w:sz w:val="24"/>
        </w:rPr>
        <w:t>的气体热力学温度，</w:t>
      </w:r>
      <w:r w:rsidRPr="00084B18">
        <w:rPr>
          <w:sz w:val="24"/>
        </w:rPr>
        <w:t>K</w:t>
      </w:r>
      <w:r w:rsidRPr="00084B18">
        <w:rPr>
          <w:sz w:val="24"/>
        </w:rPr>
        <w:t>；</w:t>
      </w:r>
    </w:p>
    <w:p w14:paraId="36943163" w14:textId="77777777" w:rsidR="00BF5E47" w:rsidRPr="00084B18" w:rsidRDefault="00BF5E47" w:rsidP="00BF5E47">
      <w:pPr>
        <w:spacing w:line="360" w:lineRule="auto"/>
        <w:ind w:firstLineChars="200" w:firstLine="480"/>
        <w:rPr>
          <w:i/>
          <w:iCs/>
          <w:sz w:val="36"/>
          <w:szCs w:val="36"/>
          <w:vertAlign w:val="subscript"/>
        </w:rPr>
      </w:pPr>
      <w:r w:rsidRPr="00084B18">
        <w:rPr>
          <w:i/>
          <w:iCs/>
          <w:sz w:val="24"/>
        </w:rPr>
        <w:t>P</w:t>
      </w:r>
      <w:r w:rsidRPr="00084B18">
        <w:rPr>
          <w:i/>
          <w:iCs/>
          <w:sz w:val="24"/>
          <w:vertAlign w:val="subscript"/>
        </w:rPr>
        <w:t>s</w:t>
      </w:r>
      <w:r w:rsidRPr="00084B18">
        <w:rPr>
          <w:i/>
          <w:iCs/>
          <w:sz w:val="24"/>
        </w:rPr>
        <w:t>——</w:t>
      </w:r>
      <w:r w:rsidRPr="00084B18">
        <w:rPr>
          <w:sz w:val="24"/>
        </w:rPr>
        <w:t>标准器内的气体绝对压力，</w:t>
      </w:r>
      <w:r w:rsidRPr="00084B18">
        <w:rPr>
          <w:sz w:val="24"/>
        </w:rPr>
        <w:t>Pa</w:t>
      </w:r>
      <w:r w:rsidRPr="00084B18">
        <w:rPr>
          <w:sz w:val="24"/>
        </w:rPr>
        <w:t>；</w:t>
      </w:r>
    </w:p>
    <w:p w14:paraId="6E377023" w14:textId="77777777" w:rsidR="00BF5E47" w:rsidRPr="00084B18" w:rsidRDefault="00BF5E47" w:rsidP="00BF5E47">
      <w:pPr>
        <w:spacing w:line="360" w:lineRule="auto"/>
        <w:ind w:firstLineChars="200" w:firstLine="480"/>
        <w:rPr>
          <w:sz w:val="24"/>
        </w:rPr>
      </w:pPr>
      <w:r w:rsidRPr="00084B18">
        <w:rPr>
          <w:i/>
          <w:iCs/>
          <w:sz w:val="24"/>
        </w:rPr>
        <w:t>P</w:t>
      </w:r>
      <w:r w:rsidRPr="00084B18">
        <w:rPr>
          <w:i/>
          <w:iCs/>
          <w:sz w:val="24"/>
          <w:vertAlign w:val="subscript"/>
        </w:rPr>
        <w:t>m</w:t>
      </w:r>
      <w:r w:rsidRPr="00084B18">
        <w:rPr>
          <w:i/>
          <w:iCs/>
          <w:sz w:val="24"/>
        </w:rPr>
        <w:t>——</w:t>
      </w:r>
      <w:r w:rsidRPr="00084B18">
        <w:rPr>
          <w:sz w:val="24"/>
        </w:rPr>
        <w:t>被</w:t>
      </w:r>
      <w:proofErr w:type="gramStart"/>
      <w:r w:rsidRPr="00084B18">
        <w:rPr>
          <w:sz w:val="24"/>
        </w:rPr>
        <w:t>校</w:t>
      </w:r>
      <w:r w:rsidR="00762FFF" w:rsidRPr="00084B18">
        <w:rPr>
          <w:sz w:val="24"/>
        </w:rPr>
        <w:t>电子</w:t>
      </w:r>
      <w:r w:rsidRPr="00084B18">
        <w:rPr>
          <w:sz w:val="24"/>
        </w:rPr>
        <w:t>皂膜处</w:t>
      </w:r>
      <w:proofErr w:type="gramEnd"/>
      <w:r w:rsidRPr="00084B18">
        <w:rPr>
          <w:sz w:val="24"/>
        </w:rPr>
        <w:t>的气体绝对压力，</w:t>
      </w:r>
      <w:r w:rsidRPr="00084B18">
        <w:rPr>
          <w:sz w:val="24"/>
        </w:rPr>
        <w:t>Pa</w:t>
      </w:r>
      <w:r w:rsidRPr="00084B18">
        <w:rPr>
          <w:sz w:val="24"/>
        </w:rPr>
        <w:t>；</w:t>
      </w:r>
    </w:p>
    <w:p w14:paraId="5FD5F25D" w14:textId="77777777" w:rsidR="00BF5E47" w:rsidRPr="00084B18" w:rsidRDefault="00000000" w:rsidP="00BF5E47">
      <w:pPr>
        <w:spacing w:line="360" w:lineRule="auto"/>
        <w:ind w:firstLineChars="200" w:firstLine="480"/>
        <w:rPr>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Hsmax</m:t>
            </m:r>
          </m:sub>
        </m:sSub>
      </m:oMath>
      <w:r w:rsidR="00BF5E47"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Hmmax</m:t>
            </m:r>
          </m:sub>
        </m:sSub>
      </m:oMath>
      <w:r w:rsidR="00BF5E47" w:rsidRPr="00084B18">
        <w:rPr>
          <w:color w:val="333333"/>
          <w:shd w:val="clear" w:color="auto" w:fill="FFFFFF"/>
        </w:rPr>
        <w:t>——</w:t>
      </w:r>
      <w:r w:rsidR="00BF5E47" w:rsidRPr="00084B18">
        <w:rPr>
          <w:color w:val="000000" w:themeColor="text1"/>
          <w:kern w:val="0"/>
          <w:sz w:val="24"/>
        </w:rPr>
        <w:t>气体流量标准装置和被</w:t>
      </w:r>
      <w:proofErr w:type="gramStart"/>
      <w:r w:rsidR="00BF5E47" w:rsidRPr="00084B18">
        <w:rPr>
          <w:color w:val="000000" w:themeColor="text1"/>
          <w:kern w:val="0"/>
          <w:sz w:val="24"/>
        </w:rPr>
        <w:t>校准皂膜流量计</w:t>
      </w:r>
      <w:proofErr w:type="gramEnd"/>
      <w:r w:rsidR="00BF5E47" w:rsidRPr="00084B18">
        <w:rPr>
          <w:color w:val="000000" w:themeColor="text1"/>
          <w:kern w:val="0"/>
          <w:sz w:val="24"/>
        </w:rPr>
        <w:t>处的饱和蒸汽压，</w:t>
      </w:r>
      <w:r w:rsidR="00BF5E47" w:rsidRPr="00084B18">
        <w:rPr>
          <w:color w:val="000000" w:themeColor="text1"/>
          <w:kern w:val="0"/>
          <w:sz w:val="24"/>
        </w:rPr>
        <w:t>Pa</w:t>
      </w:r>
      <w:r w:rsidR="00BF5E47" w:rsidRPr="00084B18">
        <w:rPr>
          <w:color w:val="000000" w:themeColor="text1"/>
          <w:kern w:val="0"/>
          <w:sz w:val="24"/>
        </w:rPr>
        <w:t>。</w:t>
      </w:r>
    </w:p>
    <w:p w14:paraId="2DBFB92C" w14:textId="77777777" w:rsidR="00322C20" w:rsidRPr="00084B18" w:rsidRDefault="00EC2844">
      <w:pPr>
        <w:ind w:firstLineChars="200" w:firstLine="480"/>
        <w:rPr>
          <w:sz w:val="24"/>
        </w:rPr>
      </w:pPr>
      <w:r w:rsidRPr="00084B18">
        <w:rPr>
          <w:sz w:val="24"/>
        </w:rPr>
        <w:t>b</w:t>
      </w:r>
      <w:r w:rsidRPr="00084B18">
        <w:rPr>
          <w:sz w:val="24"/>
        </w:rPr>
        <w:t>）</w:t>
      </w:r>
      <w:r w:rsidR="00541259" w:rsidRPr="00084B18">
        <w:rPr>
          <w:sz w:val="24"/>
        </w:rPr>
        <w:t xml:space="preserve"> </w:t>
      </w:r>
      <w:proofErr w:type="gramStart"/>
      <w:r w:rsidR="00541259" w:rsidRPr="00084B18">
        <w:rPr>
          <w:sz w:val="24"/>
        </w:rPr>
        <w:t>皂膜流量计</w:t>
      </w:r>
      <w:proofErr w:type="gramEnd"/>
      <w:r w:rsidR="00541259" w:rsidRPr="00084B18">
        <w:rPr>
          <w:sz w:val="24"/>
        </w:rPr>
        <w:t>在</w:t>
      </w:r>
      <w:proofErr w:type="spellStart"/>
      <w:r w:rsidR="00541259" w:rsidRPr="00084B18">
        <w:rPr>
          <w:i/>
          <w:iCs/>
          <w:sz w:val="24"/>
        </w:rPr>
        <w:t>i</w:t>
      </w:r>
      <w:proofErr w:type="spellEnd"/>
      <w:r w:rsidR="00541259" w:rsidRPr="00084B18">
        <w:rPr>
          <w:sz w:val="24"/>
        </w:rPr>
        <w:t>流量点的</w:t>
      </w:r>
      <w:r w:rsidR="009E78D2" w:rsidRPr="00084B18">
        <w:rPr>
          <w:sz w:val="24"/>
        </w:rPr>
        <w:t>重复性</w:t>
      </w:r>
      <w:r w:rsidR="00541259" w:rsidRPr="00084B18">
        <w:rPr>
          <w:sz w:val="24"/>
        </w:rPr>
        <w:t>按公式（</w:t>
      </w:r>
      <w:r w:rsidRPr="00084B18">
        <w:rPr>
          <w:sz w:val="24"/>
        </w:rPr>
        <w:t>1</w:t>
      </w:r>
      <w:r w:rsidR="00BF5E47" w:rsidRPr="00084B18">
        <w:rPr>
          <w:sz w:val="24"/>
        </w:rPr>
        <w:t>2</w:t>
      </w:r>
      <w:r w:rsidR="00541259" w:rsidRPr="00084B18">
        <w:rPr>
          <w:sz w:val="24"/>
        </w:rPr>
        <w:t>）计算：</w:t>
      </w:r>
    </w:p>
    <w:p w14:paraId="2F2F893A" w14:textId="77777777" w:rsidR="00322C20" w:rsidRPr="00084B18" w:rsidRDefault="00000000">
      <w:pPr>
        <w:widowControl/>
        <w:tabs>
          <w:tab w:val="left" w:pos="360"/>
        </w:tabs>
        <w:spacing w:beforeLines="50" w:before="156" w:afterLines="50" w:after="156"/>
        <w:jc w:val="right"/>
        <w:rPr>
          <w:iCs/>
          <w:sz w:val="24"/>
        </w:rPr>
      </w:pPr>
      <m:oMath>
        <m:sSub>
          <m:sSubPr>
            <m:ctrlPr>
              <w:rPr>
                <w:rFonts w:ascii="Cambria Math" w:hAnsi="Cambria Math"/>
                <w:i/>
                <w:sz w:val="24"/>
              </w:rPr>
            </m:ctrlPr>
          </m:sSubPr>
          <m:e>
            <m:r>
              <w:rPr>
                <w:rFonts w:ascii="Cambria Math" w:hAnsi="Cambria Math"/>
                <w:sz w:val="24"/>
              </w:rPr>
              <m:t>u</m:t>
            </m:r>
          </m:e>
          <m:sub>
            <m:r>
              <w:rPr>
                <w:rFonts w:ascii="Cambria Math" w:hAnsi="Cambria Math"/>
                <w:sz w:val="24"/>
              </w:rPr>
              <m:t>i</m:t>
            </m:r>
          </m:sub>
        </m:sSub>
        <m:d>
          <m:dPr>
            <m:ctrlPr>
              <w:rPr>
                <w:rFonts w:ascii="Cambria Math" w:hAnsi="Cambria Math"/>
                <w:i/>
                <w:sz w:val="24"/>
              </w:rPr>
            </m:ctrlPr>
          </m:dPr>
          <m:e>
            <m:r>
              <w:rPr>
                <w:rFonts w:ascii="Cambria Math" w:hAnsi="Cambria Math"/>
                <w:sz w:val="24"/>
              </w:rPr>
              <m:t>E</m:t>
            </m:r>
          </m:e>
        </m:d>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E</m:t>
                </m:r>
              </m:e>
              <m:sub>
                <m:r>
                  <w:rPr>
                    <w:rFonts w:ascii="Cambria Math" w:hAnsi="Cambria Math"/>
                    <w:sz w:val="24"/>
                  </w:rPr>
                  <m:t>max</m:t>
                </m:r>
              </m:sub>
            </m:sSub>
            <m:r>
              <w:rPr>
                <w:rFonts w:ascii="Cambria Math" w:hAnsi="Cambria Math"/>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min</m:t>
                </m:r>
              </m:sub>
            </m:sSub>
          </m:num>
          <m:den>
            <m:sSub>
              <m:sSubPr>
                <m:ctrlPr>
                  <w:rPr>
                    <w:rFonts w:ascii="Cambria Math" w:hAnsi="Cambria Math"/>
                    <w:i/>
                    <w:sz w:val="24"/>
                  </w:rPr>
                </m:ctrlPr>
              </m:sSubPr>
              <m:e>
                <m:r>
                  <w:rPr>
                    <w:rFonts w:ascii="Cambria Math" w:hAnsi="Cambria Math"/>
                    <w:sz w:val="24"/>
                  </w:rPr>
                  <m:t>d</m:t>
                </m:r>
              </m:e>
              <m:sub>
                <m:r>
                  <w:rPr>
                    <w:rFonts w:ascii="Cambria Math" w:hAnsi="Cambria Math"/>
                    <w:sz w:val="24"/>
                  </w:rPr>
                  <m:t>n</m:t>
                </m:r>
              </m:sub>
            </m:sSub>
          </m:den>
        </m:f>
      </m:oMath>
      <w:r w:rsidR="00541259" w:rsidRPr="00084B18">
        <w:rPr>
          <w:iCs/>
          <w:sz w:val="24"/>
        </w:rPr>
        <w:t xml:space="preserve">   </w:t>
      </w:r>
      <w:r w:rsidR="00762FFF" w:rsidRPr="00084B18">
        <w:rPr>
          <w:iCs/>
          <w:sz w:val="24"/>
        </w:rPr>
        <w:t xml:space="preserve">   </w:t>
      </w:r>
      <w:r w:rsidR="00541259" w:rsidRPr="00084B18">
        <w:rPr>
          <w:iCs/>
          <w:sz w:val="24"/>
        </w:rPr>
        <w:t xml:space="preserve">                   </w:t>
      </w:r>
      <w:r w:rsidR="00541259" w:rsidRPr="00084B18">
        <w:rPr>
          <w:iCs/>
          <w:sz w:val="24"/>
        </w:rPr>
        <w:t>（</w:t>
      </w:r>
      <w:r w:rsidR="009B3899" w:rsidRPr="00084B18">
        <w:rPr>
          <w:iCs/>
          <w:sz w:val="24"/>
        </w:rPr>
        <w:t>1</w:t>
      </w:r>
      <w:r w:rsidR="00BF5E47" w:rsidRPr="00084B18">
        <w:rPr>
          <w:iCs/>
          <w:sz w:val="24"/>
        </w:rPr>
        <w:t>2</w:t>
      </w:r>
      <w:r w:rsidR="00541259" w:rsidRPr="00084B18">
        <w:rPr>
          <w:iCs/>
          <w:sz w:val="24"/>
        </w:rPr>
        <w:t>）</w:t>
      </w:r>
    </w:p>
    <w:p w14:paraId="4DB05168" w14:textId="77777777" w:rsidR="00322C20" w:rsidRPr="00084B18" w:rsidRDefault="00541259">
      <w:pPr>
        <w:widowControl/>
        <w:tabs>
          <w:tab w:val="left" w:pos="360"/>
        </w:tabs>
        <w:spacing w:beforeLines="50" w:before="156" w:afterLines="50" w:after="156"/>
        <w:ind w:firstLineChars="200" w:firstLine="480"/>
        <w:rPr>
          <w:sz w:val="24"/>
        </w:rPr>
      </w:pPr>
      <w:r w:rsidRPr="00084B18">
        <w:rPr>
          <w:sz w:val="24"/>
        </w:rPr>
        <w:t>式中：</w:t>
      </w:r>
    </w:p>
    <w:p w14:paraId="002FECBC" w14:textId="77777777" w:rsidR="00322C20" w:rsidRPr="00084B18" w:rsidRDefault="00000000">
      <w:pPr>
        <w:widowControl/>
        <w:tabs>
          <w:tab w:val="left" w:pos="360"/>
        </w:tabs>
        <w:spacing w:beforeLines="50" w:before="156" w:afterLines="50" w:after="156"/>
        <w:ind w:firstLineChars="200" w:firstLine="480"/>
        <w:rPr>
          <w:sz w:val="24"/>
        </w:rPr>
      </w:pPr>
      <m:oMath>
        <m:sSub>
          <m:sSubPr>
            <m:ctrlPr>
              <w:rPr>
                <w:rFonts w:ascii="Cambria Math" w:hAnsi="Cambria Math"/>
                <w:i/>
                <w:sz w:val="24"/>
              </w:rPr>
            </m:ctrlPr>
          </m:sSubPr>
          <m:e>
            <m:r>
              <w:rPr>
                <w:rFonts w:ascii="Cambria Math" w:hAnsi="Cambria Math"/>
                <w:sz w:val="24"/>
              </w:rPr>
              <m:t>u</m:t>
            </m:r>
          </m:e>
          <m:sub>
            <m:r>
              <w:rPr>
                <w:rFonts w:ascii="Cambria Math" w:hAnsi="Cambria Math"/>
                <w:sz w:val="24"/>
              </w:rPr>
              <m:t>i</m:t>
            </m:r>
          </m:sub>
        </m:sSub>
        <m:d>
          <m:dPr>
            <m:ctrlPr>
              <w:rPr>
                <w:rFonts w:ascii="Cambria Math" w:hAnsi="Cambria Math"/>
                <w:i/>
                <w:sz w:val="24"/>
              </w:rPr>
            </m:ctrlPr>
          </m:dPr>
          <m:e>
            <m:r>
              <w:rPr>
                <w:rFonts w:ascii="Cambria Math" w:hAnsi="Cambria Math"/>
                <w:sz w:val="24"/>
              </w:rPr>
              <m:t>E</m:t>
            </m:r>
          </m:e>
        </m:d>
      </m:oMath>
      <w:r w:rsidR="00725536" w:rsidRPr="00084B18">
        <w:rPr>
          <w:color w:val="333333"/>
          <w:shd w:val="clear" w:color="auto" w:fill="FFFFFF"/>
        </w:rPr>
        <w:t>——</w:t>
      </w:r>
      <w:r w:rsidR="00541259" w:rsidRPr="00084B18">
        <w:rPr>
          <w:sz w:val="24"/>
        </w:rPr>
        <w:t>在</w:t>
      </w:r>
      <w:proofErr w:type="spellStart"/>
      <w:r w:rsidR="00541259" w:rsidRPr="00084B18">
        <w:rPr>
          <w:i/>
          <w:sz w:val="24"/>
        </w:rPr>
        <w:t>i</w:t>
      </w:r>
      <w:proofErr w:type="spellEnd"/>
      <w:r w:rsidR="00541259" w:rsidRPr="00084B18">
        <w:rPr>
          <w:sz w:val="24"/>
        </w:rPr>
        <w:t>校准流量</w:t>
      </w:r>
      <w:proofErr w:type="gramStart"/>
      <w:r w:rsidR="00541259" w:rsidRPr="00084B18">
        <w:rPr>
          <w:sz w:val="24"/>
        </w:rPr>
        <w:t>点皂膜流量计</w:t>
      </w:r>
      <w:proofErr w:type="gramEnd"/>
      <w:r w:rsidR="00541259" w:rsidRPr="00084B18">
        <w:rPr>
          <w:sz w:val="24"/>
        </w:rPr>
        <w:t>的重复性；</w:t>
      </w:r>
    </w:p>
    <w:p w14:paraId="499995A1" w14:textId="77777777" w:rsidR="00322C20" w:rsidRPr="00084B18" w:rsidRDefault="00000000">
      <w:pPr>
        <w:widowControl/>
        <w:tabs>
          <w:tab w:val="left" w:pos="360"/>
        </w:tabs>
        <w:spacing w:beforeLines="50" w:before="156" w:afterLines="50" w:after="156"/>
        <w:ind w:firstLineChars="200" w:firstLine="480"/>
        <w:rPr>
          <w:kern w:val="0"/>
          <w:sz w:val="24"/>
        </w:rPr>
      </w:pPr>
      <m:oMath>
        <m:sSub>
          <m:sSubPr>
            <m:ctrlPr>
              <w:rPr>
                <w:rFonts w:ascii="Cambria Math" w:hAnsi="Cambria Math"/>
                <w:i/>
                <w:kern w:val="0"/>
                <w:sz w:val="24"/>
              </w:rPr>
            </m:ctrlPr>
          </m:sSubPr>
          <m:e>
            <m:r>
              <w:rPr>
                <w:rFonts w:ascii="Cambria Math" w:hAnsi="Cambria Math"/>
                <w:kern w:val="0"/>
                <w:sz w:val="24"/>
              </w:rPr>
              <m:t>E</m:t>
            </m:r>
          </m:e>
          <m:sub>
            <m:r>
              <w:rPr>
                <w:rFonts w:ascii="Cambria Math" w:hAnsi="Cambria Math"/>
                <w:kern w:val="0"/>
                <w:sz w:val="24"/>
              </w:rPr>
              <m:t>max</m:t>
            </m:r>
          </m:sub>
        </m:sSub>
      </m:oMath>
      <w:r w:rsidR="00725536" w:rsidRPr="00084B18">
        <w:rPr>
          <w:color w:val="333333"/>
          <w:shd w:val="clear" w:color="auto" w:fill="FFFFFF"/>
        </w:rPr>
        <w:t>——</w:t>
      </w:r>
      <w:r w:rsidR="00541259" w:rsidRPr="00084B18">
        <w:rPr>
          <w:kern w:val="0"/>
          <w:sz w:val="24"/>
        </w:rPr>
        <w:t>示值误差的最大值；</w:t>
      </w:r>
    </w:p>
    <w:p w14:paraId="240E1736" w14:textId="77777777" w:rsidR="00322C20" w:rsidRPr="00084B18" w:rsidRDefault="00000000">
      <w:pPr>
        <w:widowControl/>
        <w:tabs>
          <w:tab w:val="left" w:pos="360"/>
        </w:tabs>
        <w:spacing w:beforeLines="50" w:before="156" w:afterLines="50" w:after="156"/>
        <w:ind w:firstLineChars="200" w:firstLine="480"/>
        <w:rPr>
          <w:kern w:val="0"/>
          <w:sz w:val="24"/>
        </w:rPr>
      </w:pPr>
      <m:oMath>
        <m:sSub>
          <m:sSubPr>
            <m:ctrlPr>
              <w:rPr>
                <w:rFonts w:ascii="Cambria Math" w:hAnsi="Cambria Math"/>
                <w:i/>
                <w:kern w:val="0"/>
                <w:sz w:val="24"/>
              </w:rPr>
            </m:ctrlPr>
          </m:sSubPr>
          <m:e>
            <m:r>
              <w:rPr>
                <w:rFonts w:ascii="Cambria Math" w:hAnsi="Cambria Math"/>
                <w:kern w:val="0"/>
                <w:sz w:val="24"/>
              </w:rPr>
              <m:t>E</m:t>
            </m:r>
          </m:e>
          <m:sub>
            <m:r>
              <w:rPr>
                <w:rFonts w:ascii="Cambria Math" w:hAnsi="Cambria Math"/>
                <w:kern w:val="0"/>
                <w:sz w:val="24"/>
              </w:rPr>
              <m:t>min</m:t>
            </m:r>
          </m:sub>
        </m:sSub>
      </m:oMath>
      <w:r w:rsidR="00725536" w:rsidRPr="00084B18">
        <w:rPr>
          <w:color w:val="333333"/>
          <w:shd w:val="clear" w:color="auto" w:fill="FFFFFF"/>
        </w:rPr>
        <w:t>——</w:t>
      </w:r>
      <w:r w:rsidR="00541259" w:rsidRPr="00084B18">
        <w:rPr>
          <w:kern w:val="0"/>
          <w:sz w:val="24"/>
        </w:rPr>
        <w:t>示值误差的最小值；</w:t>
      </w:r>
    </w:p>
    <w:p w14:paraId="4B9D2CB0" w14:textId="77777777" w:rsidR="00322C20" w:rsidRPr="00084B18" w:rsidRDefault="00000000">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d</m:t>
            </m:r>
          </m:e>
          <m:sub>
            <m:r>
              <w:rPr>
                <w:rFonts w:ascii="Cambria Math" w:hAnsi="Cambria Math"/>
                <w:sz w:val="24"/>
              </w:rPr>
              <m:t>n</m:t>
            </m:r>
          </m:sub>
        </m:sSub>
      </m:oMath>
      <w:r w:rsidR="00725536" w:rsidRPr="00084B18">
        <w:rPr>
          <w:color w:val="333333"/>
          <w:shd w:val="clear" w:color="auto" w:fill="FFFFFF"/>
        </w:rPr>
        <w:t>——</w:t>
      </w:r>
      <w:r w:rsidR="00541259" w:rsidRPr="00084B18">
        <w:rPr>
          <w:sz w:val="24"/>
        </w:rPr>
        <w:t>极差系数</w:t>
      </w:r>
      <w:r w:rsidR="00541259" w:rsidRPr="00084B18">
        <w:rPr>
          <w:kern w:val="0"/>
          <w:sz w:val="24"/>
        </w:rPr>
        <w:t>。</w:t>
      </w:r>
    </w:p>
    <w:p w14:paraId="67C82D02" w14:textId="77777777" w:rsidR="00322C20" w:rsidRPr="00084B18" w:rsidRDefault="00541259">
      <w:pPr>
        <w:pStyle w:val="1"/>
        <w:keepNext w:val="0"/>
        <w:keepLines w:val="0"/>
        <w:spacing w:after="0" w:line="360" w:lineRule="auto"/>
        <w:rPr>
          <w:sz w:val="24"/>
        </w:rPr>
      </w:pPr>
      <w:bookmarkStart w:id="50" w:name="_Toc126615978"/>
      <w:r w:rsidRPr="00084B18">
        <w:rPr>
          <w:sz w:val="24"/>
        </w:rPr>
        <w:t xml:space="preserve">8  </w:t>
      </w:r>
      <w:r w:rsidRPr="00084B18">
        <w:rPr>
          <w:rFonts w:eastAsia="黑体"/>
          <w:sz w:val="24"/>
        </w:rPr>
        <w:t>校准结果表达</w:t>
      </w:r>
      <w:bookmarkEnd w:id="47"/>
      <w:bookmarkEnd w:id="50"/>
    </w:p>
    <w:p w14:paraId="0573941A" w14:textId="77777777" w:rsidR="00322C20" w:rsidRPr="00084B18" w:rsidRDefault="00541259">
      <w:pPr>
        <w:spacing w:line="360" w:lineRule="auto"/>
        <w:ind w:firstLine="480"/>
        <w:rPr>
          <w:b/>
          <w:bCs/>
          <w:sz w:val="24"/>
        </w:rPr>
      </w:pPr>
      <w:bookmarkStart w:id="51" w:name="_Toc336260489"/>
      <w:bookmarkStart w:id="52" w:name="_Toc475624971"/>
      <w:r w:rsidRPr="00084B18">
        <w:rPr>
          <w:sz w:val="24"/>
        </w:rPr>
        <w:t>校准完成后，按照本规范给出校准结果，开具相应的校准证书，校准原始记录见附录</w:t>
      </w:r>
      <w:r w:rsidRPr="00084B18">
        <w:rPr>
          <w:sz w:val="24"/>
        </w:rPr>
        <w:t>A</w:t>
      </w:r>
      <w:r w:rsidRPr="00084B18">
        <w:rPr>
          <w:sz w:val="24"/>
        </w:rPr>
        <w:t>，校准证书格式见附录</w:t>
      </w:r>
      <w:r w:rsidRPr="00084B18">
        <w:rPr>
          <w:sz w:val="24"/>
        </w:rPr>
        <w:t>B</w:t>
      </w:r>
      <w:r w:rsidRPr="00084B18">
        <w:rPr>
          <w:sz w:val="24"/>
        </w:rPr>
        <w:t>，校准结果的不确定度评定详见附录</w:t>
      </w:r>
      <w:r w:rsidRPr="00084B18">
        <w:rPr>
          <w:sz w:val="24"/>
        </w:rPr>
        <w:t>C</w:t>
      </w:r>
      <w:r w:rsidRPr="00084B18">
        <w:rPr>
          <w:sz w:val="24"/>
        </w:rPr>
        <w:t>。</w:t>
      </w:r>
    </w:p>
    <w:p w14:paraId="3E054BEA" w14:textId="77777777" w:rsidR="00322C20" w:rsidRPr="00084B18" w:rsidRDefault="00541259">
      <w:pPr>
        <w:pStyle w:val="1"/>
        <w:keepNext w:val="0"/>
        <w:keepLines w:val="0"/>
        <w:spacing w:after="0" w:line="360" w:lineRule="auto"/>
        <w:rPr>
          <w:sz w:val="24"/>
        </w:rPr>
      </w:pPr>
      <w:bookmarkStart w:id="53" w:name="_Toc126615979"/>
      <w:r w:rsidRPr="00084B18">
        <w:rPr>
          <w:sz w:val="24"/>
        </w:rPr>
        <w:t xml:space="preserve">9  </w:t>
      </w:r>
      <w:r w:rsidRPr="00084B18">
        <w:rPr>
          <w:rFonts w:eastAsia="黑体"/>
          <w:sz w:val="24"/>
        </w:rPr>
        <w:t>复校时间间隔</w:t>
      </w:r>
      <w:bookmarkEnd w:id="51"/>
      <w:bookmarkEnd w:id="52"/>
      <w:bookmarkEnd w:id="53"/>
    </w:p>
    <w:p w14:paraId="6C3E18C3" w14:textId="77777777" w:rsidR="00322C20" w:rsidRPr="00084B18" w:rsidRDefault="00541259">
      <w:pPr>
        <w:spacing w:line="360" w:lineRule="auto"/>
        <w:ind w:firstLineChars="200" w:firstLine="480"/>
        <w:rPr>
          <w:sz w:val="24"/>
        </w:rPr>
      </w:pPr>
      <w:proofErr w:type="gramStart"/>
      <w:r w:rsidRPr="00084B18">
        <w:rPr>
          <w:sz w:val="24"/>
        </w:rPr>
        <w:t>电子皂膜的</w:t>
      </w:r>
      <w:proofErr w:type="gramEnd"/>
      <w:r w:rsidRPr="00084B18">
        <w:rPr>
          <w:sz w:val="24"/>
        </w:rPr>
        <w:t>复校时间间隔建议为</w:t>
      </w:r>
      <w:r w:rsidRPr="00084B18">
        <w:rPr>
          <w:sz w:val="24"/>
        </w:rPr>
        <w:t>2</w:t>
      </w:r>
      <w:r w:rsidRPr="00084B18">
        <w:rPr>
          <w:sz w:val="24"/>
        </w:rPr>
        <w:t>年，</w:t>
      </w:r>
      <w:proofErr w:type="gramStart"/>
      <w:r w:rsidRPr="00084B18">
        <w:rPr>
          <w:sz w:val="24"/>
        </w:rPr>
        <w:t>皂膜装置</w:t>
      </w:r>
      <w:proofErr w:type="gramEnd"/>
      <w:r w:rsidRPr="00084B18">
        <w:rPr>
          <w:sz w:val="24"/>
        </w:rPr>
        <w:t>的复校时间间隔建议为</w:t>
      </w:r>
      <w:r w:rsidRPr="00084B18">
        <w:rPr>
          <w:sz w:val="24"/>
        </w:rPr>
        <w:t>1</w:t>
      </w:r>
      <w:r w:rsidRPr="00084B18">
        <w:rPr>
          <w:sz w:val="24"/>
        </w:rPr>
        <w:t>年，或根据客户要求及仪器使用频率确定复校时间。</w:t>
      </w:r>
      <w:bookmarkStart w:id="54" w:name="_Toc336260490"/>
    </w:p>
    <w:p w14:paraId="2548D8FE" w14:textId="77777777" w:rsidR="00322C20" w:rsidRPr="00084B18" w:rsidRDefault="00322C20">
      <w:pPr>
        <w:spacing w:line="360" w:lineRule="auto"/>
        <w:ind w:firstLineChars="200" w:firstLine="480"/>
        <w:rPr>
          <w:sz w:val="24"/>
        </w:rPr>
        <w:sectPr w:rsidR="00322C20" w:rsidRPr="00084B18">
          <w:pgSz w:w="11906" w:h="16838"/>
          <w:pgMar w:top="1701" w:right="1700" w:bottom="1418" w:left="1560" w:header="851" w:footer="227" w:gutter="0"/>
          <w:pgNumType w:start="1"/>
          <w:cols w:space="720"/>
          <w:docGrid w:type="linesAndChars" w:linePitch="312"/>
        </w:sectPr>
      </w:pPr>
    </w:p>
    <w:p w14:paraId="76B94E54" w14:textId="77777777" w:rsidR="00322C20" w:rsidRPr="00084B18" w:rsidRDefault="00541259">
      <w:pPr>
        <w:pStyle w:val="1"/>
        <w:keepNext w:val="0"/>
        <w:keepLines w:val="0"/>
        <w:spacing w:before="0" w:after="0" w:line="240" w:lineRule="auto"/>
        <w:rPr>
          <w:rFonts w:eastAsia="黑体"/>
          <w:b w:val="0"/>
          <w:sz w:val="28"/>
          <w:szCs w:val="28"/>
        </w:rPr>
      </w:pPr>
      <w:bookmarkStart w:id="55" w:name="_Toc126615980"/>
      <w:bookmarkStart w:id="56" w:name="_Toc61444331"/>
      <w:bookmarkStart w:id="57" w:name="_Toc475624972"/>
      <w:bookmarkStart w:id="58" w:name="_Toc475624973"/>
      <w:bookmarkStart w:id="59" w:name="_Toc336260491"/>
      <w:bookmarkEnd w:id="54"/>
      <w:r w:rsidRPr="00084B18">
        <w:rPr>
          <w:rFonts w:eastAsia="黑体"/>
          <w:b w:val="0"/>
          <w:sz w:val="28"/>
          <w:szCs w:val="28"/>
        </w:rPr>
        <w:lastRenderedPageBreak/>
        <w:t>附录</w:t>
      </w:r>
      <w:r w:rsidRPr="00084B18">
        <w:rPr>
          <w:rFonts w:eastAsia="黑体"/>
          <w:b w:val="0"/>
          <w:sz w:val="28"/>
          <w:szCs w:val="28"/>
        </w:rPr>
        <w:t>A</w:t>
      </w:r>
      <w:bookmarkEnd w:id="55"/>
      <w:bookmarkEnd w:id="56"/>
      <w:bookmarkEnd w:id="57"/>
      <w:r w:rsidRPr="00084B18">
        <w:rPr>
          <w:rFonts w:eastAsia="黑体"/>
          <w:b w:val="0"/>
          <w:sz w:val="28"/>
          <w:szCs w:val="28"/>
        </w:rPr>
        <w:t xml:space="preserve">  </w:t>
      </w:r>
    </w:p>
    <w:p w14:paraId="3DFEE659" w14:textId="77777777" w:rsidR="00322C20" w:rsidRPr="00084B18" w:rsidRDefault="00541259">
      <w:pPr>
        <w:snapToGrid w:val="0"/>
        <w:spacing w:line="480" w:lineRule="auto"/>
        <w:jc w:val="center"/>
        <w:rPr>
          <w:rFonts w:eastAsia="黑体"/>
          <w:sz w:val="28"/>
          <w:szCs w:val="28"/>
        </w:rPr>
      </w:pPr>
      <w:r w:rsidRPr="00084B18">
        <w:rPr>
          <w:rFonts w:eastAsia="黑体"/>
          <w:sz w:val="28"/>
          <w:szCs w:val="28"/>
        </w:rPr>
        <w:t>校准记录参考格式</w:t>
      </w:r>
    </w:p>
    <w:p w14:paraId="76D7CBA8" w14:textId="77777777" w:rsidR="00322C20" w:rsidRPr="00084B18" w:rsidRDefault="003B081D">
      <w:pPr>
        <w:snapToGrid w:val="0"/>
        <w:spacing w:line="360" w:lineRule="auto"/>
        <w:rPr>
          <w:rFonts w:eastAsia="黑体"/>
          <w:spacing w:val="2"/>
          <w:sz w:val="24"/>
        </w:rPr>
      </w:pPr>
      <w:r w:rsidRPr="00084B18">
        <w:rPr>
          <w:rFonts w:eastAsia="黑体"/>
          <w:spacing w:val="2"/>
          <w:sz w:val="24"/>
        </w:rPr>
        <w:t>流量法校准流量修正因子原始记录</w:t>
      </w:r>
    </w:p>
    <w:p w14:paraId="4FACD860" w14:textId="77777777" w:rsidR="00322C20" w:rsidRPr="00084B18" w:rsidRDefault="003B081D" w:rsidP="00F34DA3">
      <w:pPr>
        <w:snapToGrid w:val="0"/>
        <w:spacing w:line="360" w:lineRule="auto"/>
        <w:jc w:val="center"/>
        <w:rPr>
          <w:spacing w:val="2"/>
          <w:sz w:val="24"/>
          <w:u w:val="single"/>
        </w:rPr>
      </w:pPr>
      <w:r w:rsidRPr="00084B18">
        <w:rPr>
          <w:noProof/>
        </w:rPr>
        <w:drawing>
          <wp:inline distT="0" distB="0" distL="0" distR="0" wp14:anchorId="63880CDA" wp14:editId="7561F004">
            <wp:extent cx="7211683" cy="4032908"/>
            <wp:effectExtent l="0" t="0" r="8890" b="571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23351" cy="4039433"/>
                    </a:xfrm>
                    <a:prstGeom prst="rect">
                      <a:avLst/>
                    </a:prstGeom>
                    <a:noFill/>
                    <a:ln>
                      <a:noFill/>
                    </a:ln>
                  </pic:spPr>
                </pic:pic>
              </a:graphicData>
            </a:graphic>
          </wp:inline>
        </w:drawing>
      </w:r>
      <w:r w:rsidR="00541259" w:rsidRPr="00084B18">
        <w:rPr>
          <w:rFonts w:eastAsia="黑体"/>
          <w:spacing w:val="2"/>
          <w:sz w:val="24"/>
        </w:rPr>
        <w:br w:type="page"/>
      </w:r>
    </w:p>
    <w:p w14:paraId="34F5CDE4" w14:textId="77777777" w:rsidR="00F34DA3" w:rsidRPr="00084B18" w:rsidRDefault="00541259" w:rsidP="00F34DA3">
      <w:pPr>
        <w:widowControl/>
        <w:adjustRightInd w:val="0"/>
        <w:jc w:val="center"/>
        <w:rPr>
          <w:rFonts w:eastAsia="黑体"/>
          <w:spacing w:val="2"/>
          <w:sz w:val="24"/>
        </w:rPr>
      </w:pPr>
      <w:r w:rsidRPr="00084B18">
        <w:rPr>
          <w:sz w:val="24"/>
        </w:rPr>
        <w:lastRenderedPageBreak/>
        <w:t>流量法校准示值误差</w:t>
      </w:r>
      <w:r w:rsidRPr="00084B18">
        <w:rPr>
          <w:rFonts w:eastAsia="黑体"/>
          <w:spacing w:val="2"/>
          <w:sz w:val="24"/>
        </w:rPr>
        <w:t>原始记录</w:t>
      </w:r>
    </w:p>
    <w:tbl>
      <w:tblPr>
        <w:tblpPr w:leftFromText="180" w:rightFromText="180" w:vertAnchor="text" w:horzAnchor="page" w:tblpXSpec="center" w:tblpY="69"/>
        <w:tblOverlap w:val="neve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807"/>
        <w:gridCol w:w="59"/>
        <w:gridCol w:w="173"/>
        <w:gridCol w:w="1064"/>
        <w:gridCol w:w="364"/>
        <w:gridCol w:w="175"/>
        <w:gridCol w:w="669"/>
        <w:gridCol w:w="816"/>
        <w:gridCol w:w="291"/>
        <w:gridCol w:w="44"/>
        <w:gridCol w:w="1090"/>
        <w:gridCol w:w="319"/>
        <w:gridCol w:w="323"/>
        <w:gridCol w:w="572"/>
        <w:gridCol w:w="1042"/>
        <w:gridCol w:w="33"/>
        <w:gridCol w:w="129"/>
        <w:gridCol w:w="891"/>
        <w:gridCol w:w="885"/>
      </w:tblGrid>
      <w:tr w:rsidR="00F34DA3" w:rsidRPr="00084B18" w14:paraId="272476FD" w14:textId="77777777" w:rsidTr="00A26D4D">
        <w:trPr>
          <w:trHeight w:val="334"/>
        </w:trPr>
        <w:tc>
          <w:tcPr>
            <w:tcW w:w="1717" w:type="dxa"/>
            <w:gridSpan w:val="2"/>
            <w:vAlign w:val="center"/>
          </w:tcPr>
          <w:p w14:paraId="54E876B3" w14:textId="77777777" w:rsidR="00F34DA3" w:rsidRPr="00084B18" w:rsidRDefault="00F34DA3" w:rsidP="00A26D4D">
            <w:pPr>
              <w:adjustRightInd w:val="0"/>
              <w:contextualSpacing/>
              <w:jc w:val="center"/>
              <w:rPr>
                <w:szCs w:val="21"/>
              </w:rPr>
            </w:pPr>
            <w:r w:rsidRPr="00084B18">
              <w:rPr>
                <w:szCs w:val="21"/>
              </w:rPr>
              <w:t>证书编号</w:t>
            </w:r>
          </w:p>
        </w:tc>
        <w:tc>
          <w:tcPr>
            <w:tcW w:w="3320" w:type="dxa"/>
            <w:gridSpan w:val="7"/>
            <w:vAlign w:val="center"/>
          </w:tcPr>
          <w:p w14:paraId="751E86D1" w14:textId="77777777" w:rsidR="00F34DA3" w:rsidRPr="00084B18" w:rsidRDefault="00F34DA3" w:rsidP="00A26D4D">
            <w:pPr>
              <w:adjustRightInd w:val="0"/>
              <w:contextualSpacing/>
              <w:jc w:val="center"/>
              <w:rPr>
                <w:szCs w:val="21"/>
              </w:rPr>
            </w:pPr>
          </w:p>
        </w:tc>
        <w:tc>
          <w:tcPr>
            <w:tcW w:w="1744" w:type="dxa"/>
            <w:gridSpan w:val="4"/>
            <w:vAlign w:val="center"/>
          </w:tcPr>
          <w:p w14:paraId="2F26FF4E" w14:textId="77777777" w:rsidR="00F34DA3" w:rsidRPr="00084B18" w:rsidRDefault="00F34DA3" w:rsidP="00A26D4D">
            <w:pPr>
              <w:adjustRightInd w:val="0"/>
              <w:contextualSpacing/>
              <w:jc w:val="center"/>
              <w:rPr>
                <w:szCs w:val="21"/>
              </w:rPr>
            </w:pPr>
            <w:r w:rsidRPr="00084B18">
              <w:rPr>
                <w:szCs w:val="21"/>
              </w:rPr>
              <w:t>校准日期</w:t>
            </w:r>
          </w:p>
        </w:tc>
        <w:tc>
          <w:tcPr>
            <w:tcW w:w="3875" w:type="dxa"/>
            <w:gridSpan w:val="7"/>
            <w:vAlign w:val="center"/>
          </w:tcPr>
          <w:p w14:paraId="061D2516" w14:textId="77777777" w:rsidR="00F34DA3" w:rsidRPr="00084B18" w:rsidRDefault="00F34DA3" w:rsidP="00A26D4D">
            <w:pPr>
              <w:adjustRightInd w:val="0"/>
              <w:contextualSpacing/>
              <w:jc w:val="center"/>
              <w:rPr>
                <w:szCs w:val="21"/>
              </w:rPr>
            </w:pPr>
          </w:p>
        </w:tc>
      </w:tr>
      <w:tr w:rsidR="00F34DA3" w:rsidRPr="00084B18" w14:paraId="6100F0F5" w14:textId="77777777" w:rsidTr="00A26D4D">
        <w:tc>
          <w:tcPr>
            <w:tcW w:w="1717" w:type="dxa"/>
            <w:gridSpan w:val="2"/>
            <w:vAlign w:val="center"/>
          </w:tcPr>
          <w:p w14:paraId="3CF59204" w14:textId="77777777" w:rsidR="00F34DA3" w:rsidRPr="00084B18" w:rsidRDefault="00F34DA3" w:rsidP="00A26D4D">
            <w:pPr>
              <w:adjustRightInd w:val="0"/>
              <w:contextualSpacing/>
              <w:jc w:val="center"/>
              <w:rPr>
                <w:szCs w:val="21"/>
              </w:rPr>
            </w:pPr>
            <w:r w:rsidRPr="00084B18">
              <w:rPr>
                <w:szCs w:val="21"/>
              </w:rPr>
              <w:t>送检单位</w:t>
            </w:r>
          </w:p>
        </w:tc>
        <w:tc>
          <w:tcPr>
            <w:tcW w:w="3320" w:type="dxa"/>
            <w:gridSpan w:val="7"/>
            <w:vAlign w:val="center"/>
          </w:tcPr>
          <w:p w14:paraId="33EF6F95" w14:textId="77777777" w:rsidR="00F34DA3" w:rsidRPr="00084B18" w:rsidRDefault="00F34DA3" w:rsidP="00A26D4D">
            <w:pPr>
              <w:adjustRightInd w:val="0"/>
              <w:contextualSpacing/>
              <w:jc w:val="center"/>
              <w:rPr>
                <w:szCs w:val="21"/>
              </w:rPr>
            </w:pPr>
          </w:p>
        </w:tc>
        <w:tc>
          <w:tcPr>
            <w:tcW w:w="1744" w:type="dxa"/>
            <w:gridSpan w:val="4"/>
            <w:vAlign w:val="center"/>
          </w:tcPr>
          <w:p w14:paraId="03986F97" w14:textId="77777777" w:rsidR="00F34DA3" w:rsidRPr="00084B18" w:rsidRDefault="00F34DA3" w:rsidP="00A26D4D">
            <w:pPr>
              <w:adjustRightInd w:val="0"/>
              <w:contextualSpacing/>
              <w:jc w:val="center"/>
              <w:rPr>
                <w:szCs w:val="21"/>
              </w:rPr>
            </w:pPr>
            <w:r w:rsidRPr="00084B18">
              <w:rPr>
                <w:szCs w:val="21"/>
              </w:rPr>
              <w:t>制造单位</w:t>
            </w:r>
          </w:p>
        </w:tc>
        <w:tc>
          <w:tcPr>
            <w:tcW w:w="3875" w:type="dxa"/>
            <w:gridSpan w:val="7"/>
            <w:vAlign w:val="center"/>
          </w:tcPr>
          <w:p w14:paraId="09FD99C6" w14:textId="77777777" w:rsidR="00F34DA3" w:rsidRPr="00084B18" w:rsidRDefault="00F34DA3" w:rsidP="00A26D4D">
            <w:pPr>
              <w:adjustRightInd w:val="0"/>
              <w:contextualSpacing/>
              <w:jc w:val="center"/>
              <w:rPr>
                <w:szCs w:val="21"/>
              </w:rPr>
            </w:pPr>
          </w:p>
        </w:tc>
      </w:tr>
      <w:tr w:rsidR="00F34DA3" w:rsidRPr="00084B18" w14:paraId="5150FD7B" w14:textId="77777777" w:rsidTr="00A26D4D">
        <w:tc>
          <w:tcPr>
            <w:tcW w:w="1717" w:type="dxa"/>
            <w:gridSpan w:val="2"/>
            <w:vAlign w:val="center"/>
          </w:tcPr>
          <w:p w14:paraId="7C28D166" w14:textId="77777777" w:rsidR="00F34DA3" w:rsidRPr="00084B18" w:rsidRDefault="00F34DA3" w:rsidP="00A26D4D">
            <w:pPr>
              <w:adjustRightInd w:val="0"/>
              <w:contextualSpacing/>
              <w:jc w:val="center"/>
              <w:rPr>
                <w:szCs w:val="21"/>
              </w:rPr>
            </w:pPr>
            <w:r w:rsidRPr="00084B18">
              <w:rPr>
                <w:szCs w:val="21"/>
              </w:rPr>
              <w:t>仪器型号</w:t>
            </w:r>
          </w:p>
        </w:tc>
        <w:tc>
          <w:tcPr>
            <w:tcW w:w="3320" w:type="dxa"/>
            <w:gridSpan w:val="7"/>
            <w:vAlign w:val="center"/>
          </w:tcPr>
          <w:p w14:paraId="44F6338F" w14:textId="77777777" w:rsidR="00F34DA3" w:rsidRPr="00084B18" w:rsidRDefault="00F34DA3" w:rsidP="00A26D4D">
            <w:pPr>
              <w:adjustRightInd w:val="0"/>
              <w:contextualSpacing/>
              <w:jc w:val="center"/>
              <w:rPr>
                <w:szCs w:val="21"/>
              </w:rPr>
            </w:pPr>
          </w:p>
        </w:tc>
        <w:tc>
          <w:tcPr>
            <w:tcW w:w="1744" w:type="dxa"/>
            <w:gridSpan w:val="4"/>
            <w:vAlign w:val="center"/>
          </w:tcPr>
          <w:p w14:paraId="3424D861" w14:textId="77777777" w:rsidR="00F34DA3" w:rsidRPr="00084B18" w:rsidRDefault="00F34DA3" w:rsidP="00A26D4D">
            <w:pPr>
              <w:adjustRightInd w:val="0"/>
              <w:contextualSpacing/>
              <w:jc w:val="center"/>
              <w:rPr>
                <w:szCs w:val="21"/>
              </w:rPr>
            </w:pPr>
            <w:r w:rsidRPr="00084B18">
              <w:rPr>
                <w:szCs w:val="21"/>
              </w:rPr>
              <w:t>仪器编号</w:t>
            </w:r>
          </w:p>
        </w:tc>
        <w:tc>
          <w:tcPr>
            <w:tcW w:w="3875" w:type="dxa"/>
            <w:gridSpan w:val="7"/>
            <w:vAlign w:val="center"/>
          </w:tcPr>
          <w:p w14:paraId="048DDC81" w14:textId="77777777" w:rsidR="00F34DA3" w:rsidRPr="00084B18" w:rsidRDefault="00F34DA3" w:rsidP="00A26D4D">
            <w:pPr>
              <w:adjustRightInd w:val="0"/>
              <w:contextualSpacing/>
              <w:jc w:val="center"/>
              <w:rPr>
                <w:szCs w:val="21"/>
              </w:rPr>
            </w:pPr>
          </w:p>
        </w:tc>
      </w:tr>
      <w:tr w:rsidR="00F34DA3" w:rsidRPr="00084B18" w14:paraId="439BFE85" w14:textId="77777777" w:rsidTr="00A26D4D">
        <w:tc>
          <w:tcPr>
            <w:tcW w:w="1717" w:type="dxa"/>
            <w:gridSpan w:val="2"/>
            <w:vAlign w:val="center"/>
          </w:tcPr>
          <w:p w14:paraId="2B192F80" w14:textId="77777777" w:rsidR="00F34DA3" w:rsidRPr="00084B18" w:rsidRDefault="00F34DA3" w:rsidP="00A26D4D">
            <w:pPr>
              <w:adjustRightInd w:val="0"/>
              <w:contextualSpacing/>
              <w:jc w:val="center"/>
              <w:rPr>
                <w:szCs w:val="21"/>
              </w:rPr>
            </w:pPr>
            <w:r w:rsidRPr="00084B18">
              <w:rPr>
                <w:szCs w:val="21"/>
              </w:rPr>
              <w:t>流量范围</w:t>
            </w:r>
          </w:p>
        </w:tc>
        <w:tc>
          <w:tcPr>
            <w:tcW w:w="3320" w:type="dxa"/>
            <w:gridSpan w:val="7"/>
            <w:vAlign w:val="center"/>
          </w:tcPr>
          <w:p w14:paraId="004016D9" w14:textId="77777777" w:rsidR="00F34DA3" w:rsidRPr="00084B18" w:rsidRDefault="00F34DA3" w:rsidP="00A26D4D">
            <w:pPr>
              <w:adjustRightInd w:val="0"/>
              <w:contextualSpacing/>
              <w:jc w:val="center"/>
              <w:rPr>
                <w:szCs w:val="21"/>
              </w:rPr>
            </w:pPr>
          </w:p>
        </w:tc>
        <w:tc>
          <w:tcPr>
            <w:tcW w:w="1744" w:type="dxa"/>
            <w:gridSpan w:val="4"/>
            <w:vAlign w:val="center"/>
          </w:tcPr>
          <w:p w14:paraId="35B9320A" w14:textId="77777777" w:rsidR="00F34DA3" w:rsidRPr="00084B18" w:rsidRDefault="00F34DA3" w:rsidP="00A26D4D">
            <w:pPr>
              <w:adjustRightInd w:val="0"/>
              <w:contextualSpacing/>
              <w:jc w:val="center"/>
              <w:rPr>
                <w:szCs w:val="21"/>
              </w:rPr>
            </w:pPr>
            <w:proofErr w:type="gramStart"/>
            <w:r w:rsidRPr="00084B18">
              <w:rPr>
                <w:spacing w:val="68"/>
                <w:szCs w:val="21"/>
              </w:rPr>
              <w:t>校准</w:t>
            </w:r>
            <w:r w:rsidRPr="00084B18">
              <w:rPr>
                <w:szCs w:val="21"/>
              </w:rPr>
              <w:t>员</w:t>
            </w:r>
            <w:proofErr w:type="gramEnd"/>
          </w:p>
        </w:tc>
        <w:tc>
          <w:tcPr>
            <w:tcW w:w="3875" w:type="dxa"/>
            <w:gridSpan w:val="7"/>
            <w:vAlign w:val="center"/>
          </w:tcPr>
          <w:p w14:paraId="1CC16DBF" w14:textId="77777777" w:rsidR="00F34DA3" w:rsidRPr="00084B18" w:rsidRDefault="00F34DA3" w:rsidP="00A26D4D">
            <w:pPr>
              <w:adjustRightInd w:val="0"/>
              <w:contextualSpacing/>
              <w:jc w:val="center"/>
              <w:rPr>
                <w:szCs w:val="21"/>
              </w:rPr>
            </w:pPr>
          </w:p>
        </w:tc>
      </w:tr>
      <w:tr w:rsidR="00F34DA3" w:rsidRPr="00084B18" w14:paraId="4E98B04E" w14:textId="77777777" w:rsidTr="00A26D4D">
        <w:tc>
          <w:tcPr>
            <w:tcW w:w="1717" w:type="dxa"/>
            <w:gridSpan w:val="2"/>
            <w:vAlign w:val="center"/>
          </w:tcPr>
          <w:p w14:paraId="52800EC1" w14:textId="77777777" w:rsidR="00F34DA3" w:rsidRPr="00084B18" w:rsidRDefault="00F34DA3" w:rsidP="00A26D4D">
            <w:pPr>
              <w:adjustRightInd w:val="0"/>
              <w:contextualSpacing/>
              <w:jc w:val="center"/>
              <w:rPr>
                <w:szCs w:val="21"/>
              </w:rPr>
            </w:pPr>
            <w:r w:rsidRPr="00084B18">
              <w:rPr>
                <w:szCs w:val="21"/>
              </w:rPr>
              <w:t>核验员</w:t>
            </w:r>
          </w:p>
        </w:tc>
        <w:tc>
          <w:tcPr>
            <w:tcW w:w="3320" w:type="dxa"/>
            <w:gridSpan w:val="7"/>
            <w:vAlign w:val="center"/>
          </w:tcPr>
          <w:p w14:paraId="15C2E52C" w14:textId="77777777" w:rsidR="00F34DA3" w:rsidRPr="00084B18" w:rsidRDefault="00F34DA3" w:rsidP="00A26D4D">
            <w:pPr>
              <w:adjustRightInd w:val="0"/>
              <w:contextualSpacing/>
              <w:jc w:val="center"/>
              <w:rPr>
                <w:szCs w:val="21"/>
              </w:rPr>
            </w:pPr>
          </w:p>
        </w:tc>
        <w:tc>
          <w:tcPr>
            <w:tcW w:w="1744" w:type="dxa"/>
            <w:gridSpan w:val="4"/>
            <w:vAlign w:val="center"/>
          </w:tcPr>
          <w:p w14:paraId="70DE8167" w14:textId="77777777" w:rsidR="00F34DA3" w:rsidRPr="00084B18" w:rsidRDefault="00F34DA3" w:rsidP="00A26D4D">
            <w:pPr>
              <w:adjustRightInd w:val="0"/>
              <w:contextualSpacing/>
              <w:jc w:val="center"/>
              <w:rPr>
                <w:szCs w:val="21"/>
              </w:rPr>
            </w:pPr>
            <w:r w:rsidRPr="00084B18">
              <w:rPr>
                <w:szCs w:val="21"/>
              </w:rPr>
              <w:t>/</w:t>
            </w:r>
          </w:p>
        </w:tc>
        <w:tc>
          <w:tcPr>
            <w:tcW w:w="3875" w:type="dxa"/>
            <w:gridSpan w:val="7"/>
            <w:vAlign w:val="center"/>
          </w:tcPr>
          <w:p w14:paraId="23174401" w14:textId="77777777" w:rsidR="00F34DA3" w:rsidRPr="00084B18" w:rsidRDefault="00F34DA3" w:rsidP="00A26D4D">
            <w:pPr>
              <w:adjustRightInd w:val="0"/>
              <w:contextualSpacing/>
              <w:jc w:val="center"/>
              <w:rPr>
                <w:szCs w:val="21"/>
              </w:rPr>
            </w:pPr>
          </w:p>
        </w:tc>
      </w:tr>
      <w:tr w:rsidR="00F34DA3" w:rsidRPr="00084B18" w14:paraId="5942EB63" w14:textId="77777777" w:rsidTr="00A26D4D">
        <w:tc>
          <w:tcPr>
            <w:tcW w:w="10656" w:type="dxa"/>
            <w:gridSpan w:val="20"/>
            <w:vAlign w:val="center"/>
          </w:tcPr>
          <w:p w14:paraId="52B08749" w14:textId="77777777" w:rsidR="00F34DA3" w:rsidRPr="00084B18" w:rsidRDefault="00F34DA3" w:rsidP="00A26D4D">
            <w:pPr>
              <w:adjustRightInd w:val="0"/>
              <w:contextualSpacing/>
              <w:jc w:val="left"/>
              <w:rPr>
                <w:szCs w:val="21"/>
              </w:rPr>
            </w:pPr>
            <w:r w:rsidRPr="00084B18">
              <w:rPr>
                <w:szCs w:val="21"/>
              </w:rPr>
              <w:t>一、标准</w:t>
            </w:r>
            <w:proofErr w:type="gramStart"/>
            <w:r w:rsidRPr="00084B18">
              <w:rPr>
                <w:szCs w:val="21"/>
              </w:rPr>
              <w:t>器信息</w:t>
            </w:r>
            <w:proofErr w:type="gramEnd"/>
          </w:p>
        </w:tc>
      </w:tr>
      <w:tr w:rsidR="00F34DA3" w:rsidRPr="00084B18" w14:paraId="092A4B90" w14:textId="77777777" w:rsidTr="00A26D4D">
        <w:tc>
          <w:tcPr>
            <w:tcW w:w="1717" w:type="dxa"/>
            <w:gridSpan w:val="2"/>
            <w:vAlign w:val="center"/>
          </w:tcPr>
          <w:p w14:paraId="774D1612" w14:textId="77777777" w:rsidR="00F34DA3" w:rsidRPr="00084B18" w:rsidRDefault="00F34DA3" w:rsidP="00A26D4D">
            <w:pPr>
              <w:adjustRightInd w:val="0"/>
              <w:contextualSpacing/>
              <w:jc w:val="center"/>
              <w:rPr>
                <w:spacing w:val="68"/>
                <w:szCs w:val="21"/>
              </w:rPr>
            </w:pPr>
            <w:r w:rsidRPr="00084B18">
              <w:rPr>
                <w:szCs w:val="21"/>
              </w:rPr>
              <w:t>名</w:t>
            </w:r>
            <w:r w:rsidRPr="00084B18">
              <w:rPr>
                <w:szCs w:val="21"/>
              </w:rPr>
              <w:t xml:space="preserve">    </w:t>
            </w:r>
            <w:r w:rsidRPr="00084B18">
              <w:rPr>
                <w:szCs w:val="21"/>
              </w:rPr>
              <w:t>称</w:t>
            </w:r>
          </w:p>
        </w:tc>
        <w:tc>
          <w:tcPr>
            <w:tcW w:w="3320" w:type="dxa"/>
            <w:gridSpan w:val="7"/>
            <w:vAlign w:val="center"/>
          </w:tcPr>
          <w:p w14:paraId="635499F6" w14:textId="77777777" w:rsidR="00F34DA3" w:rsidRPr="00084B18" w:rsidRDefault="00F34DA3" w:rsidP="00A26D4D">
            <w:pPr>
              <w:adjustRightInd w:val="0"/>
              <w:contextualSpacing/>
              <w:jc w:val="center"/>
              <w:rPr>
                <w:szCs w:val="21"/>
              </w:rPr>
            </w:pPr>
          </w:p>
        </w:tc>
        <w:tc>
          <w:tcPr>
            <w:tcW w:w="1744" w:type="dxa"/>
            <w:gridSpan w:val="4"/>
            <w:vAlign w:val="center"/>
          </w:tcPr>
          <w:p w14:paraId="3FA36216" w14:textId="77777777" w:rsidR="00F34DA3" w:rsidRPr="00084B18" w:rsidRDefault="00F34DA3" w:rsidP="00A26D4D">
            <w:pPr>
              <w:adjustRightInd w:val="0"/>
              <w:contextualSpacing/>
              <w:jc w:val="center"/>
              <w:rPr>
                <w:szCs w:val="21"/>
              </w:rPr>
            </w:pPr>
            <w:r w:rsidRPr="00084B18">
              <w:rPr>
                <w:szCs w:val="21"/>
              </w:rPr>
              <w:t>编</w:t>
            </w:r>
            <w:r w:rsidRPr="00084B18">
              <w:rPr>
                <w:szCs w:val="21"/>
              </w:rPr>
              <w:t xml:space="preserve">    </w:t>
            </w:r>
            <w:r w:rsidRPr="00084B18">
              <w:rPr>
                <w:szCs w:val="21"/>
              </w:rPr>
              <w:t>号</w:t>
            </w:r>
          </w:p>
        </w:tc>
        <w:tc>
          <w:tcPr>
            <w:tcW w:w="3875" w:type="dxa"/>
            <w:gridSpan w:val="7"/>
            <w:vAlign w:val="center"/>
          </w:tcPr>
          <w:p w14:paraId="79F6B929" w14:textId="77777777" w:rsidR="00F34DA3" w:rsidRPr="00084B18" w:rsidRDefault="00F34DA3" w:rsidP="00A26D4D">
            <w:pPr>
              <w:adjustRightInd w:val="0"/>
              <w:contextualSpacing/>
              <w:jc w:val="center"/>
              <w:rPr>
                <w:szCs w:val="21"/>
              </w:rPr>
            </w:pPr>
          </w:p>
        </w:tc>
      </w:tr>
      <w:tr w:rsidR="00F34DA3" w:rsidRPr="00084B18" w14:paraId="32DEBD9E" w14:textId="77777777" w:rsidTr="00A26D4D">
        <w:trPr>
          <w:trHeight w:val="90"/>
        </w:trPr>
        <w:tc>
          <w:tcPr>
            <w:tcW w:w="1717" w:type="dxa"/>
            <w:gridSpan w:val="2"/>
            <w:vAlign w:val="center"/>
          </w:tcPr>
          <w:p w14:paraId="36A19BEB" w14:textId="77777777" w:rsidR="00F34DA3" w:rsidRPr="00084B18" w:rsidRDefault="00F34DA3" w:rsidP="00A26D4D">
            <w:pPr>
              <w:adjustRightInd w:val="0"/>
              <w:contextualSpacing/>
              <w:jc w:val="center"/>
              <w:rPr>
                <w:spacing w:val="68"/>
                <w:szCs w:val="21"/>
              </w:rPr>
            </w:pPr>
            <w:r w:rsidRPr="00084B18">
              <w:rPr>
                <w:szCs w:val="21"/>
              </w:rPr>
              <w:t>测量范围</w:t>
            </w:r>
          </w:p>
        </w:tc>
        <w:tc>
          <w:tcPr>
            <w:tcW w:w="3320" w:type="dxa"/>
            <w:gridSpan w:val="7"/>
            <w:vAlign w:val="center"/>
          </w:tcPr>
          <w:p w14:paraId="70E76095" w14:textId="77777777" w:rsidR="00F34DA3" w:rsidRPr="00084B18" w:rsidRDefault="00F34DA3" w:rsidP="00A26D4D">
            <w:pPr>
              <w:adjustRightInd w:val="0"/>
              <w:contextualSpacing/>
              <w:jc w:val="center"/>
              <w:rPr>
                <w:szCs w:val="21"/>
              </w:rPr>
            </w:pPr>
          </w:p>
        </w:tc>
        <w:tc>
          <w:tcPr>
            <w:tcW w:w="1744" w:type="dxa"/>
            <w:gridSpan w:val="4"/>
            <w:vAlign w:val="center"/>
          </w:tcPr>
          <w:p w14:paraId="777128A4" w14:textId="77777777" w:rsidR="00F34DA3" w:rsidRPr="00084B18" w:rsidRDefault="00F34DA3" w:rsidP="00A26D4D">
            <w:pPr>
              <w:adjustRightInd w:val="0"/>
              <w:contextualSpacing/>
              <w:jc w:val="center"/>
              <w:rPr>
                <w:szCs w:val="21"/>
              </w:rPr>
            </w:pPr>
            <w:r w:rsidRPr="00084B18">
              <w:rPr>
                <w:szCs w:val="21"/>
              </w:rPr>
              <w:t>准确度等级</w:t>
            </w:r>
          </w:p>
        </w:tc>
        <w:tc>
          <w:tcPr>
            <w:tcW w:w="3875" w:type="dxa"/>
            <w:gridSpan w:val="7"/>
            <w:vAlign w:val="center"/>
          </w:tcPr>
          <w:p w14:paraId="4B3106CD" w14:textId="77777777" w:rsidR="00F34DA3" w:rsidRPr="00084B18" w:rsidRDefault="00F34DA3" w:rsidP="00A26D4D">
            <w:pPr>
              <w:adjustRightInd w:val="0"/>
              <w:contextualSpacing/>
              <w:jc w:val="center"/>
              <w:rPr>
                <w:szCs w:val="21"/>
              </w:rPr>
            </w:pPr>
          </w:p>
        </w:tc>
      </w:tr>
      <w:tr w:rsidR="00F34DA3" w:rsidRPr="00084B18" w14:paraId="62CD566F" w14:textId="77777777" w:rsidTr="00A26D4D">
        <w:tc>
          <w:tcPr>
            <w:tcW w:w="1717" w:type="dxa"/>
            <w:gridSpan w:val="2"/>
            <w:vAlign w:val="center"/>
          </w:tcPr>
          <w:p w14:paraId="261D1364" w14:textId="77777777" w:rsidR="00F34DA3" w:rsidRPr="00084B18" w:rsidRDefault="00F34DA3" w:rsidP="00A26D4D">
            <w:pPr>
              <w:adjustRightInd w:val="0"/>
              <w:contextualSpacing/>
              <w:jc w:val="center"/>
              <w:rPr>
                <w:szCs w:val="21"/>
              </w:rPr>
            </w:pPr>
            <w:r w:rsidRPr="00084B18">
              <w:rPr>
                <w:szCs w:val="21"/>
              </w:rPr>
              <w:t>证书编号</w:t>
            </w:r>
          </w:p>
        </w:tc>
        <w:tc>
          <w:tcPr>
            <w:tcW w:w="3320" w:type="dxa"/>
            <w:gridSpan w:val="7"/>
            <w:vAlign w:val="center"/>
          </w:tcPr>
          <w:p w14:paraId="447DB79F" w14:textId="77777777" w:rsidR="00F34DA3" w:rsidRPr="00084B18" w:rsidRDefault="00F34DA3" w:rsidP="00A26D4D">
            <w:pPr>
              <w:adjustRightInd w:val="0"/>
              <w:contextualSpacing/>
              <w:jc w:val="center"/>
              <w:rPr>
                <w:szCs w:val="21"/>
              </w:rPr>
            </w:pPr>
          </w:p>
        </w:tc>
        <w:tc>
          <w:tcPr>
            <w:tcW w:w="1744" w:type="dxa"/>
            <w:gridSpan w:val="4"/>
            <w:vAlign w:val="center"/>
          </w:tcPr>
          <w:p w14:paraId="25FA35DD" w14:textId="77777777" w:rsidR="00F34DA3" w:rsidRPr="00084B18" w:rsidRDefault="00F34DA3" w:rsidP="00A26D4D">
            <w:pPr>
              <w:adjustRightInd w:val="0"/>
              <w:contextualSpacing/>
              <w:jc w:val="center"/>
              <w:rPr>
                <w:szCs w:val="21"/>
              </w:rPr>
            </w:pPr>
            <w:r w:rsidRPr="00084B18">
              <w:rPr>
                <w:szCs w:val="21"/>
              </w:rPr>
              <w:t>有效期</w:t>
            </w:r>
          </w:p>
        </w:tc>
        <w:tc>
          <w:tcPr>
            <w:tcW w:w="3875" w:type="dxa"/>
            <w:gridSpan w:val="7"/>
            <w:vAlign w:val="center"/>
          </w:tcPr>
          <w:p w14:paraId="0AF136BB" w14:textId="77777777" w:rsidR="00F34DA3" w:rsidRPr="00084B18" w:rsidRDefault="00F34DA3" w:rsidP="00A26D4D">
            <w:pPr>
              <w:adjustRightInd w:val="0"/>
              <w:contextualSpacing/>
              <w:jc w:val="center"/>
              <w:rPr>
                <w:szCs w:val="21"/>
              </w:rPr>
            </w:pPr>
          </w:p>
        </w:tc>
      </w:tr>
      <w:tr w:rsidR="00F34DA3" w:rsidRPr="00084B18" w14:paraId="2D5A52BD" w14:textId="77777777" w:rsidTr="00A26D4D">
        <w:tc>
          <w:tcPr>
            <w:tcW w:w="10656" w:type="dxa"/>
            <w:gridSpan w:val="20"/>
            <w:vAlign w:val="center"/>
          </w:tcPr>
          <w:p w14:paraId="7A79CA7F" w14:textId="77777777" w:rsidR="00F34DA3" w:rsidRPr="00084B18" w:rsidRDefault="00F34DA3" w:rsidP="00A26D4D">
            <w:pPr>
              <w:adjustRightInd w:val="0"/>
              <w:contextualSpacing/>
              <w:rPr>
                <w:szCs w:val="21"/>
              </w:rPr>
            </w:pPr>
            <w:r w:rsidRPr="00084B18">
              <w:rPr>
                <w:szCs w:val="21"/>
              </w:rPr>
              <w:t>二、校准依据</w:t>
            </w:r>
          </w:p>
        </w:tc>
      </w:tr>
      <w:tr w:rsidR="00F34DA3" w:rsidRPr="00084B18" w14:paraId="0B98FAA1" w14:textId="77777777" w:rsidTr="00A26D4D">
        <w:tc>
          <w:tcPr>
            <w:tcW w:w="10656" w:type="dxa"/>
            <w:gridSpan w:val="20"/>
            <w:vAlign w:val="center"/>
          </w:tcPr>
          <w:p w14:paraId="7D24E603" w14:textId="77777777" w:rsidR="00F34DA3" w:rsidRPr="00084B18" w:rsidRDefault="00F34DA3" w:rsidP="00A26D4D">
            <w:pPr>
              <w:adjustRightInd w:val="0"/>
              <w:contextualSpacing/>
              <w:jc w:val="center"/>
              <w:rPr>
                <w:szCs w:val="21"/>
              </w:rPr>
            </w:pPr>
          </w:p>
        </w:tc>
      </w:tr>
      <w:tr w:rsidR="00F34DA3" w:rsidRPr="00084B18" w14:paraId="7E6ADF3B" w14:textId="77777777" w:rsidTr="00A26D4D">
        <w:tc>
          <w:tcPr>
            <w:tcW w:w="10656" w:type="dxa"/>
            <w:gridSpan w:val="20"/>
            <w:vAlign w:val="center"/>
          </w:tcPr>
          <w:p w14:paraId="06D39795" w14:textId="77777777" w:rsidR="00F34DA3" w:rsidRPr="00084B18" w:rsidRDefault="00F34DA3" w:rsidP="00A26D4D">
            <w:pPr>
              <w:adjustRightInd w:val="0"/>
              <w:contextualSpacing/>
              <w:rPr>
                <w:szCs w:val="21"/>
              </w:rPr>
            </w:pPr>
            <w:r w:rsidRPr="00084B18">
              <w:rPr>
                <w:szCs w:val="21"/>
              </w:rPr>
              <w:t>三、校准环境条件</w:t>
            </w:r>
          </w:p>
        </w:tc>
      </w:tr>
      <w:tr w:rsidR="00E36DE0" w:rsidRPr="00084B18" w14:paraId="6BC7767C" w14:textId="77777777" w:rsidTr="00930001">
        <w:tc>
          <w:tcPr>
            <w:tcW w:w="1717" w:type="dxa"/>
            <w:gridSpan w:val="2"/>
            <w:vAlign w:val="center"/>
          </w:tcPr>
          <w:p w14:paraId="6502CBCC" w14:textId="77777777" w:rsidR="00E36DE0" w:rsidRPr="00084B18" w:rsidRDefault="00E36DE0" w:rsidP="00A26D4D">
            <w:pPr>
              <w:adjustRightInd w:val="0"/>
              <w:contextualSpacing/>
              <w:jc w:val="center"/>
              <w:rPr>
                <w:szCs w:val="21"/>
              </w:rPr>
            </w:pPr>
            <w:r w:rsidRPr="00084B18">
              <w:rPr>
                <w:szCs w:val="21"/>
              </w:rPr>
              <w:t>室</w:t>
            </w:r>
            <w:r w:rsidRPr="00084B18">
              <w:rPr>
                <w:szCs w:val="21"/>
              </w:rPr>
              <w:t xml:space="preserve">    </w:t>
            </w:r>
            <w:r w:rsidRPr="00084B18">
              <w:rPr>
                <w:szCs w:val="21"/>
              </w:rPr>
              <w:t>温</w:t>
            </w:r>
          </w:p>
        </w:tc>
        <w:tc>
          <w:tcPr>
            <w:tcW w:w="1660" w:type="dxa"/>
            <w:gridSpan w:val="4"/>
            <w:vAlign w:val="center"/>
          </w:tcPr>
          <w:p w14:paraId="37514A92" w14:textId="77777777" w:rsidR="00E36DE0" w:rsidRPr="00084B18" w:rsidRDefault="00E36DE0" w:rsidP="00A26D4D">
            <w:pPr>
              <w:adjustRightInd w:val="0"/>
              <w:contextualSpacing/>
              <w:jc w:val="center"/>
              <w:rPr>
                <w:szCs w:val="21"/>
              </w:rPr>
            </w:pPr>
          </w:p>
        </w:tc>
        <w:tc>
          <w:tcPr>
            <w:tcW w:w="1660" w:type="dxa"/>
            <w:gridSpan w:val="3"/>
            <w:vAlign w:val="center"/>
          </w:tcPr>
          <w:p w14:paraId="44A68760" w14:textId="77777777" w:rsidR="00E36DE0" w:rsidRPr="00084B18" w:rsidRDefault="00E36DE0" w:rsidP="00A26D4D">
            <w:pPr>
              <w:adjustRightInd w:val="0"/>
              <w:contextualSpacing/>
              <w:jc w:val="center"/>
              <w:rPr>
                <w:szCs w:val="21"/>
              </w:rPr>
            </w:pPr>
            <w:r w:rsidRPr="00084B18">
              <w:rPr>
                <w:szCs w:val="21"/>
              </w:rPr>
              <w:t>相对湿度</w:t>
            </w:r>
          </w:p>
        </w:tc>
        <w:tc>
          <w:tcPr>
            <w:tcW w:w="1744" w:type="dxa"/>
            <w:gridSpan w:val="4"/>
            <w:vAlign w:val="center"/>
          </w:tcPr>
          <w:p w14:paraId="43A43A87" w14:textId="77777777" w:rsidR="00E36DE0" w:rsidRPr="00084B18" w:rsidRDefault="00E36DE0" w:rsidP="00A26D4D">
            <w:pPr>
              <w:adjustRightInd w:val="0"/>
              <w:contextualSpacing/>
              <w:jc w:val="center"/>
              <w:rPr>
                <w:szCs w:val="21"/>
              </w:rPr>
            </w:pPr>
          </w:p>
        </w:tc>
        <w:tc>
          <w:tcPr>
            <w:tcW w:w="1937" w:type="dxa"/>
            <w:gridSpan w:val="3"/>
            <w:vAlign w:val="center"/>
          </w:tcPr>
          <w:p w14:paraId="0E661FEB" w14:textId="77777777" w:rsidR="00E36DE0" w:rsidRPr="00084B18" w:rsidRDefault="00E36DE0" w:rsidP="00A26D4D">
            <w:pPr>
              <w:adjustRightInd w:val="0"/>
              <w:contextualSpacing/>
              <w:jc w:val="center"/>
              <w:rPr>
                <w:szCs w:val="21"/>
              </w:rPr>
            </w:pPr>
            <w:r w:rsidRPr="00084B18">
              <w:rPr>
                <w:szCs w:val="21"/>
              </w:rPr>
              <w:t>大气压</w:t>
            </w:r>
          </w:p>
        </w:tc>
        <w:tc>
          <w:tcPr>
            <w:tcW w:w="1938" w:type="dxa"/>
            <w:gridSpan w:val="4"/>
            <w:vAlign w:val="center"/>
          </w:tcPr>
          <w:p w14:paraId="7EE329CC" w14:textId="77777777" w:rsidR="00E36DE0" w:rsidRPr="00084B18" w:rsidRDefault="00E36DE0" w:rsidP="00A26D4D">
            <w:pPr>
              <w:adjustRightInd w:val="0"/>
              <w:contextualSpacing/>
              <w:jc w:val="center"/>
              <w:rPr>
                <w:szCs w:val="21"/>
              </w:rPr>
            </w:pPr>
          </w:p>
        </w:tc>
      </w:tr>
      <w:tr w:rsidR="00F34DA3" w:rsidRPr="00084B18" w14:paraId="1030BDF8" w14:textId="77777777" w:rsidTr="00A26D4D">
        <w:tc>
          <w:tcPr>
            <w:tcW w:w="10656" w:type="dxa"/>
            <w:gridSpan w:val="20"/>
            <w:vAlign w:val="center"/>
          </w:tcPr>
          <w:p w14:paraId="5E196B28" w14:textId="77777777" w:rsidR="00F34DA3" w:rsidRPr="00084B18" w:rsidRDefault="00F34DA3" w:rsidP="00A26D4D">
            <w:pPr>
              <w:adjustRightInd w:val="0"/>
              <w:contextualSpacing/>
              <w:rPr>
                <w:szCs w:val="21"/>
              </w:rPr>
            </w:pPr>
            <w:r w:rsidRPr="00084B18">
              <w:rPr>
                <w:szCs w:val="21"/>
              </w:rPr>
              <w:t>四、校准数据</w:t>
            </w:r>
          </w:p>
        </w:tc>
      </w:tr>
      <w:tr w:rsidR="00F34DA3" w:rsidRPr="00084B18" w14:paraId="58AF6452" w14:textId="77777777" w:rsidTr="00A26D4D">
        <w:tc>
          <w:tcPr>
            <w:tcW w:w="1776" w:type="dxa"/>
            <w:gridSpan w:val="3"/>
            <w:vAlign w:val="center"/>
          </w:tcPr>
          <w:p w14:paraId="38F47DCE" w14:textId="77777777" w:rsidR="00F34DA3" w:rsidRPr="00084B18" w:rsidRDefault="00F34DA3" w:rsidP="00A26D4D">
            <w:pPr>
              <w:adjustRightInd w:val="0"/>
              <w:contextualSpacing/>
              <w:rPr>
                <w:szCs w:val="21"/>
              </w:rPr>
            </w:pPr>
            <w:r w:rsidRPr="00084B18">
              <w:rPr>
                <w:szCs w:val="21"/>
              </w:rPr>
              <w:t>外观检查</w:t>
            </w:r>
          </w:p>
        </w:tc>
        <w:tc>
          <w:tcPr>
            <w:tcW w:w="1776" w:type="dxa"/>
            <w:gridSpan w:val="4"/>
            <w:vAlign w:val="center"/>
          </w:tcPr>
          <w:p w14:paraId="168B0FD8" w14:textId="77777777" w:rsidR="00F34DA3" w:rsidRPr="00084B18" w:rsidRDefault="00F34DA3" w:rsidP="00A26D4D">
            <w:pPr>
              <w:adjustRightInd w:val="0"/>
              <w:contextualSpacing/>
              <w:rPr>
                <w:szCs w:val="21"/>
              </w:rPr>
            </w:pPr>
          </w:p>
        </w:tc>
        <w:tc>
          <w:tcPr>
            <w:tcW w:w="1776" w:type="dxa"/>
            <w:gridSpan w:val="3"/>
            <w:vAlign w:val="center"/>
          </w:tcPr>
          <w:p w14:paraId="6FEB9A4C" w14:textId="77777777" w:rsidR="00F34DA3" w:rsidRPr="00084B18" w:rsidRDefault="00F34DA3" w:rsidP="00A26D4D">
            <w:pPr>
              <w:adjustRightInd w:val="0"/>
              <w:contextualSpacing/>
              <w:rPr>
                <w:szCs w:val="21"/>
              </w:rPr>
            </w:pPr>
            <w:r w:rsidRPr="00084B18">
              <w:rPr>
                <w:szCs w:val="21"/>
              </w:rPr>
              <w:t>密封性检查</w:t>
            </w:r>
          </w:p>
        </w:tc>
        <w:tc>
          <w:tcPr>
            <w:tcW w:w="1776" w:type="dxa"/>
            <w:gridSpan w:val="4"/>
            <w:vAlign w:val="center"/>
          </w:tcPr>
          <w:p w14:paraId="3C8B44BB" w14:textId="77777777" w:rsidR="00F34DA3" w:rsidRPr="00084B18" w:rsidRDefault="00F34DA3" w:rsidP="00A26D4D">
            <w:pPr>
              <w:adjustRightInd w:val="0"/>
              <w:contextualSpacing/>
              <w:rPr>
                <w:szCs w:val="21"/>
              </w:rPr>
            </w:pPr>
          </w:p>
        </w:tc>
        <w:tc>
          <w:tcPr>
            <w:tcW w:w="1776" w:type="dxa"/>
            <w:gridSpan w:val="4"/>
            <w:vAlign w:val="center"/>
          </w:tcPr>
          <w:p w14:paraId="45D87BCC" w14:textId="77777777" w:rsidR="00F34DA3" w:rsidRPr="00084B18" w:rsidRDefault="00F34DA3" w:rsidP="00A26D4D">
            <w:pPr>
              <w:adjustRightInd w:val="0"/>
              <w:contextualSpacing/>
              <w:rPr>
                <w:szCs w:val="21"/>
              </w:rPr>
            </w:pPr>
            <w:r w:rsidRPr="00084B18">
              <w:rPr>
                <w:szCs w:val="21"/>
              </w:rPr>
              <w:t>校准介质</w:t>
            </w:r>
          </w:p>
        </w:tc>
        <w:tc>
          <w:tcPr>
            <w:tcW w:w="1776" w:type="dxa"/>
            <w:gridSpan w:val="2"/>
            <w:vAlign w:val="center"/>
          </w:tcPr>
          <w:p w14:paraId="1D120DFD" w14:textId="77777777" w:rsidR="00F34DA3" w:rsidRPr="00084B18" w:rsidRDefault="00F34DA3" w:rsidP="00A26D4D">
            <w:pPr>
              <w:adjustRightInd w:val="0"/>
              <w:contextualSpacing/>
              <w:rPr>
                <w:szCs w:val="21"/>
              </w:rPr>
            </w:pPr>
          </w:p>
        </w:tc>
      </w:tr>
      <w:tr w:rsidR="00F34DA3" w:rsidRPr="00084B18" w14:paraId="587714A1" w14:textId="77777777" w:rsidTr="00A26D4D">
        <w:tc>
          <w:tcPr>
            <w:tcW w:w="910" w:type="dxa"/>
            <w:vMerge w:val="restart"/>
            <w:vAlign w:val="center"/>
          </w:tcPr>
          <w:p w14:paraId="5BA88D95" w14:textId="77777777" w:rsidR="00F34DA3" w:rsidRPr="00084B18" w:rsidRDefault="00F34DA3" w:rsidP="00A26D4D">
            <w:pPr>
              <w:adjustRightInd w:val="0"/>
              <w:contextualSpacing/>
              <w:jc w:val="center"/>
              <w:rPr>
                <w:szCs w:val="21"/>
              </w:rPr>
            </w:pPr>
            <w:r w:rsidRPr="00084B18">
              <w:rPr>
                <w:szCs w:val="21"/>
              </w:rPr>
              <w:t>校准点</w:t>
            </w:r>
          </w:p>
        </w:tc>
        <w:tc>
          <w:tcPr>
            <w:tcW w:w="3311" w:type="dxa"/>
            <w:gridSpan w:val="7"/>
            <w:vAlign w:val="center"/>
          </w:tcPr>
          <w:p w14:paraId="6C4C6744" w14:textId="77777777" w:rsidR="00F34DA3" w:rsidRPr="00084B18" w:rsidRDefault="00F34DA3" w:rsidP="00A26D4D">
            <w:pPr>
              <w:adjustRightInd w:val="0"/>
              <w:contextualSpacing/>
              <w:jc w:val="center"/>
              <w:rPr>
                <w:szCs w:val="21"/>
              </w:rPr>
            </w:pPr>
            <w:r w:rsidRPr="00084B18">
              <w:rPr>
                <w:szCs w:val="21"/>
              </w:rPr>
              <w:t>标准装置</w:t>
            </w:r>
          </w:p>
        </w:tc>
        <w:tc>
          <w:tcPr>
            <w:tcW w:w="3455" w:type="dxa"/>
            <w:gridSpan w:val="7"/>
            <w:vAlign w:val="center"/>
          </w:tcPr>
          <w:p w14:paraId="4A22893F" w14:textId="77777777" w:rsidR="00F34DA3" w:rsidRPr="00084B18" w:rsidRDefault="00F34DA3" w:rsidP="00A26D4D">
            <w:pPr>
              <w:adjustRightInd w:val="0"/>
              <w:contextualSpacing/>
              <w:jc w:val="center"/>
              <w:rPr>
                <w:szCs w:val="21"/>
              </w:rPr>
            </w:pPr>
            <w:r w:rsidRPr="00084B18">
              <w:rPr>
                <w:szCs w:val="21"/>
              </w:rPr>
              <w:t>被校仪器</w:t>
            </w:r>
          </w:p>
        </w:tc>
        <w:tc>
          <w:tcPr>
            <w:tcW w:w="1075" w:type="dxa"/>
            <w:gridSpan w:val="2"/>
            <w:vMerge w:val="restart"/>
            <w:vAlign w:val="center"/>
          </w:tcPr>
          <w:p w14:paraId="29F8254F" w14:textId="77777777" w:rsidR="00F34DA3" w:rsidRPr="00084B18" w:rsidRDefault="00F34DA3" w:rsidP="00A26D4D">
            <w:pPr>
              <w:adjustRightInd w:val="0"/>
              <w:contextualSpacing/>
              <w:jc w:val="center"/>
              <w:rPr>
                <w:szCs w:val="21"/>
              </w:rPr>
            </w:pPr>
            <w:r w:rsidRPr="00084B18">
              <w:rPr>
                <w:szCs w:val="21"/>
              </w:rPr>
              <w:t>示值误差（</w:t>
            </w:r>
            <w:r w:rsidRPr="00084B18">
              <w:rPr>
                <w:szCs w:val="21"/>
              </w:rPr>
              <w:t>%</w:t>
            </w:r>
            <w:r w:rsidRPr="00084B18">
              <w:rPr>
                <w:szCs w:val="21"/>
              </w:rPr>
              <w:t>）</w:t>
            </w:r>
          </w:p>
        </w:tc>
        <w:tc>
          <w:tcPr>
            <w:tcW w:w="1020" w:type="dxa"/>
            <w:gridSpan w:val="2"/>
            <w:vMerge w:val="restart"/>
            <w:vAlign w:val="center"/>
          </w:tcPr>
          <w:p w14:paraId="2FBBFEFF" w14:textId="77777777" w:rsidR="00F34DA3" w:rsidRPr="00084B18" w:rsidRDefault="00F34DA3" w:rsidP="00A26D4D">
            <w:pPr>
              <w:adjustRightInd w:val="0"/>
              <w:contextualSpacing/>
              <w:jc w:val="center"/>
              <w:rPr>
                <w:szCs w:val="21"/>
              </w:rPr>
            </w:pPr>
            <w:r w:rsidRPr="00084B18">
              <w:rPr>
                <w:szCs w:val="21"/>
              </w:rPr>
              <w:t>容积修正值（</w:t>
            </w:r>
            <w:r w:rsidRPr="00084B18">
              <w:rPr>
                <w:szCs w:val="21"/>
              </w:rPr>
              <w:t>mL</w:t>
            </w:r>
            <w:r w:rsidRPr="00084B18">
              <w:rPr>
                <w:szCs w:val="21"/>
              </w:rPr>
              <w:t>）</w:t>
            </w:r>
          </w:p>
        </w:tc>
        <w:tc>
          <w:tcPr>
            <w:tcW w:w="885" w:type="dxa"/>
            <w:vMerge w:val="restart"/>
            <w:vAlign w:val="center"/>
          </w:tcPr>
          <w:p w14:paraId="5A32586C" w14:textId="77777777" w:rsidR="00F34DA3" w:rsidRPr="00084B18" w:rsidRDefault="00F34DA3" w:rsidP="00A26D4D">
            <w:pPr>
              <w:adjustRightInd w:val="0"/>
              <w:contextualSpacing/>
              <w:jc w:val="center"/>
              <w:rPr>
                <w:szCs w:val="21"/>
              </w:rPr>
            </w:pPr>
            <w:r w:rsidRPr="00084B18">
              <w:rPr>
                <w:szCs w:val="21"/>
              </w:rPr>
              <w:t>重复性（</w:t>
            </w:r>
            <w:r w:rsidRPr="00084B18">
              <w:rPr>
                <w:szCs w:val="21"/>
              </w:rPr>
              <w:t>%</w:t>
            </w:r>
            <w:r w:rsidRPr="00084B18">
              <w:rPr>
                <w:szCs w:val="21"/>
              </w:rPr>
              <w:t>）</w:t>
            </w:r>
          </w:p>
        </w:tc>
      </w:tr>
      <w:tr w:rsidR="00F34DA3" w:rsidRPr="00084B18" w14:paraId="100265D9" w14:textId="77777777" w:rsidTr="00A26D4D">
        <w:tc>
          <w:tcPr>
            <w:tcW w:w="910" w:type="dxa"/>
            <w:vMerge/>
            <w:vAlign w:val="center"/>
          </w:tcPr>
          <w:p w14:paraId="6B5F45D1" w14:textId="77777777" w:rsidR="00F34DA3" w:rsidRPr="00084B18" w:rsidRDefault="00F34DA3" w:rsidP="00A26D4D">
            <w:pPr>
              <w:adjustRightInd w:val="0"/>
              <w:contextualSpacing/>
              <w:jc w:val="center"/>
              <w:rPr>
                <w:szCs w:val="21"/>
              </w:rPr>
            </w:pPr>
          </w:p>
        </w:tc>
        <w:tc>
          <w:tcPr>
            <w:tcW w:w="1039" w:type="dxa"/>
            <w:gridSpan w:val="3"/>
            <w:vAlign w:val="center"/>
          </w:tcPr>
          <w:p w14:paraId="41066141" w14:textId="77777777" w:rsidR="00F34DA3" w:rsidRPr="00084B18" w:rsidRDefault="00F34DA3" w:rsidP="00A26D4D">
            <w:pPr>
              <w:adjustRightInd w:val="0"/>
              <w:contextualSpacing/>
              <w:jc w:val="center"/>
              <w:rPr>
                <w:szCs w:val="21"/>
              </w:rPr>
            </w:pPr>
            <w:r w:rsidRPr="00084B18">
              <w:rPr>
                <w:szCs w:val="21"/>
              </w:rPr>
              <w:t>温度</w:t>
            </w:r>
          </w:p>
          <w:p w14:paraId="2CCDDE0B" w14:textId="77777777" w:rsidR="00F34DA3" w:rsidRPr="00084B18" w:rsidRDefault="00F34DA3" w:rsidP="00A26D4D">
            <w:pPr>
              <w:adjustRightInd w:val="0"/>
              <w:contextualSpacing/>
              <w:jc w:val="center"/>
              <w:rPr>
                <w:szCs w:val="21"/>
              </w:rPr>
            </w:pPr>
            <w:r w:rsidRPr="00084B18">
              <w:rPr>
                <w:szCs w:val="21"/>
              </w:rPr>
              <w:t>（</w:t>
            </w:r>
            <w:r w:rsidRPr="00084B18">
              <w:rPr>
                <w:szCs w:val="21"/>
              </w:rPr>
              <w:t>℃</w:t>
            </w:r>
            <w:r w:rsidRPr="00084B18">
              <w:rPr>
                <w:szCs w:val="21"/>
              </w:rPr>
              <w:t>）</w:t>
            </w:r>
          </w:p>
        </w:tc>
        <w:tc>
          <w:tcPr>
            <w:tcW w:w="1064" w:type="dxa"/>
            <w:vAlign w:val="center"/>
          </w:tcPr>
          <w:p w14:paraId="70CC2742" w14:textId="77777777" w:rsidR="00F34DA3" w:rsidRPr="00084B18" w:rsidRDefault="00F34DA3" w:rsidP="00A26D4D">
            <w:pPr>
              <w:adjustRightInd w:val="0"/>
              <w:contextualSpacing/>
              <w:jc w:val="center"/>
              <w:rPr>
                <w:szCs w:val="21"/>
              </w:rPr>
            </w:pPr>
            <w:r w:rsidRPr="00084B18">
              <w:rPr>
                <w:szCs w:val="21"/>
              </w:rPr>
              <w:t>压力</w:t>
            </w:r>
          </w:p>
          <w:p w14:paraId="630AF1F4" w14:textId="77777777" w:rsidR="00F34DA3" w:rsidRPr="00084B18" w:rsidRDefault="00F34DA3" w:rsidP="00A26D4D">
            <w:pPr>
              <w:adjustRightInd w:val="0"/>
              <w:contextualSpacing/>
              <w:jc w:val="center"/>
              <w:rPr>
                <w:szCs w:val="21"/>
              </w:rPr>
            </w:pPr>
            <w:r w:rsidRPr="00084B18">
              <w:rPr>
                <w:szCs w:val="21"/>
              </w:rPr>
              <w:t>（</w:t>
            </w:r>
            <w:r w:rsidRPr="00084B18">
              <w:rPr>
                <w:szCs w:val="21"/>
              </w:rPr>
              <w:t>Pa</w:t>
            </w:r>
            <w:r w:rsidRPr="00084B18">
              <w:rPr>
                <w:szCs w:val="21"/>
              </w:rPr>
              <w:t>）</w:t>
            </w:r>
          </w:p>
        </w:tc>
        <w:tc>
          <w:tcPr>
            <w:tcW w:w="1208" w:type="dxa"/>
            <w:gridSpan w:val="3"/>
            <w:vAlign w:val="center"/>
          </w:tcPr>
          <w:p w14:paraId="35F11BE5" w14:textId="77777777" w:rsidR="00F34DA3" w:rsidRPr="00084B18" w:rsidRDefault="00F34DA3" w:rsidP="00A26D4D">
            <w:pPr>
              <w:adjustRightInd w:val="0"/>
              <w:contextualSpacing/>
              <w:jc w:val="center"/>
              <w:rPr>
                <w:szCs w:val="21"/>
              </w:rPr>
            </w:pPr>
            <w:r w:rsidRPr="00084B18">
              <w:rPr>
                <w:szCs w:val="21"/>
              </w:rPr>
              <w:t>流量（</w:t>
            </w:r>
            <w:r w:rsidRPr="00084B18">
              <w:rPr>
                <w:szCs w:val="21"/>
              </w:rPr>
              <w:t>mL/min</w:t>
            </w:r>
            <w:r w:rsidRPr="00084B18">
              <w:rPr>
                <w:szCs w:val="21"/>
              </w:rPr>
              <w:t>）</w:t>
            </w:r>
          </w:p>
        </w:tc>
        <w:tc>
          <w:tcPr>
            <w:tcW w:w="1151" w:type="dxa"/>
            <w:gridSpan w:val="3"/>
            <w:vAlign w:val="center"/>
          </w:tcPr>
          <w:p w14:paraId="7DC7FC80" w14:textId="77777777" w:rsidR="00F34DA3" w:rsidRPr="00084B18" w:rsidRDefault="00F34DA3" w:rsidP="00A26D4D">
            <w:pPr>
              <w:adjustRightInd w:val="0"/>
              <w:contextualSpacing/>
              <w:jc w:val="center"/>
              <w:rPr>
                <w:szCs w:val="21"/>
              </w:rPr>
            </w:pPr>
            <w:r w:rsidRPr="00084B18">
              <w:rPr>
                <w:szCs w:val="21"/>
              </w:rPr>
              <w:t>温度</w:t>
            </w:r>
          </w:p>
          <w:p w14:paraId="7C2EB24F" w14:textId="77777777" w:rsidR="00F34DA3" w:rsidRPr="00084B18" w:rsidRDefault="00F34DA3" w:rsidP="00A26D4D">
            <w:pPr>
              <w:adjustRightInd w:val="0"/>
              <w:contextualSpacing/>
              <w:jc w:val="center"/>
              <w:rPr>
                <w:szCs w:val="21"/>
              </w:rPr>
            </w:pPr>
            <w:r w:rsidRPr="00084B18">
              <w:rPr>
                <w:szCs w:val="21"/>
              </w:rPr>
              <w:t>（</w:t>
            </w:r>
            <w:r w:rsidRPr="00084B18">
              <w:rPr>
                <w:szCs w:val="21"/>
              </w:rPr>
              <w:t>℃</w:t>
            </w:r>
            <w:r w:rsidRPr="00084B18">
              <w:rPr>
                <w:szCs w:val="21"/>
              </w:rPr>
              <w:t>）</w:t>
            </w:r>
          </w:p>
        </w:tc>
        <w:tc>
          <w:tcPr>
            <w:tcW w:w="1090" w:type="dxa"/>
            <w:vAlign w:val="center"/>
          </w:tcPr>
          <w:p w14:paraId="267B6BA0" w14:textId="77777777" w:rsidR="00F34DA3" w:rsidRPr="00084B18" w:rsidRDefault="00F34DA3" w:rsidP="00A26D4D">
            <w:pPr>
              <w:adjustRightInd w:val="0"/>
              <w:contextualSpacing/>
              <w:jc w:val="center"/>
              <w:rPr>
                <w:szCs w:val="21"/>
              </w:rPr>
            </w:pPr>
            <w:r w:rsidRPr="00084B18">
              <w:rPr>
                <w:szCs w:val="21"/>
              </w:rPr>
              <w:t>压力</w:t>
            </w:r>
          </w:p>
          <w:p w14:paraId="67DC9464" w14:textId="77777777" w:rsidR="00F34DA3" w:rsidRPr="00084B18" w:rsidRDefault="00F34DA3" w:rsidP="00A26D4D">
            <w:pPr>
              <w:adjustRightInd w:val="0"/>
              <w:contextualSpacing/>
              <w:jc w:val="center"/>
              <w:rPr>
                <w:szCs w:val="21"/>
              </w:rPr>
            </w:pPr>
            <w:r w:rsidRPr="00084B18">
              <w:rPr>
                <w:szCs w:val="21"/>
              </w:rPr>
              <w:t>（</w:t>
            </w:r>
            <w:r w:rsidRPr="00084B18">
              <w:rPr>
                <w:szCs w:val="21"/>
              </w:rPr>
              <w:t>Pa</w:t>
            </w:r>
            <w:r w:rsidRPr="00084B18">
              <w:rPr>
                <w:szCs w:val="21"/>
              </w:rPr>
              <w:t>）</w:t>
            </w:r>
          </w:p>
        </w:tc>
        <w:tc>
          <w:tcPr>
            <w:tcW w:w="1214" w:type="dxa"/>
            <w:gridSpan w:val="3"/>
            <w:vAlign w:val="center"/>
          </w:tcPr>
          <w:p w14:paraId="1435B42C" w14:textId="77777777" w:rsidR="00F34DA3" w:rsidRPr="00084B18" w:rsidRDefault="00F34DA3" w:rsidP="00A26D4D">
            <w:pPr>
              <w:adjustRightInd w:val="0"/>
              <w:contextualSpacing/>
              <w:jc w:val="center"/>
              <w:rPr>
                <w:szCs w:val="21"/>
              </w:rPr>
            </w:pPr>
            <w:r w:rsidRPr="00084B18">
              <w:rPr>
                <w:szCs w:val="21"/>
              </w:rPr>
              <w:t>流量（</w:t>
            </w:r>
            <w:r w:rsidRPr="00084B18">
              <w:rPr>
                <w:szCs w:val="21"/>
              </w:rPr>
              <w:t>mL/min</w:t>
            </w:r>
            <w:r w:rsidRPr="00084B18">
              <w:rPr>
                <w:szCs w:val="21"/>
              </w:rPr>
              <w:t>）</w:t>
            </w:r>
          </w:p>
        </w:tc>
        <w:tc>
          <w:tcPr>
            <w:tcW w:w="1075" w:type="dxa"/>
            <w:gridSpan w:val="2"/>
            <w:vMerge/>
            <w:vAlign w:val="center"/>
          </w:tcPr>
          <w:p w14:paraId="6B4DA86A" w14:textId="77777777" w:rsidR="00F34DA3" w:rsidRPr="00084B18" w:rsidRDefault="00F34DA3" w:rsidP="00A26D4D">
            <w:pPr>
              <w:adjustRightInd w:val="0"/>
              <w:contextualSpacing/>
              <w:jc w:val="center"/>
              <w:rPr>
                <w:szCs w:val="21"/>
              </w:rPr>
            </w:pPr>
          </w:p>
        </w:tc>
        <w:tc>
          <w:tcPr>
            <w:tcW w:w="1020" w:type="dxa"/>
            <w:gridSpan w:val="2"/>
            <w:vMerge/>
            <w:vAlign w:val="center"/>
          </w:tcPr>
          <w:p w14:paraId="1D42DFB3" w14:textId="77777777" w:rsidR="00F34DA3" w:rsidRPr="00084B18" w:rsidRDefault="00F34DA3" w:rsidP="00A26D4D">
            <w:pPr>
              <w:adjustRightInd w:val="0"/>
              <w:contextualSpacing/>
              <w:jc w:val="center"/>
              <w:rPr>
                <w:szCs w:val="21"/>
              </w:rPr>
            </w:pPr>
          </w:p>
        </w:tc>
        <w:tc>
          <w:tcPr>
            <w:tcW w:w="885" w:type="dxa"/>
            <w:vMerge/>
            <w:vAlign w:val="center"/>
          </w:tcPr>
          <w:p w14:paraId="298C8CCD" w14:textId="77777777" w:rsidR="00F34DA3" w:rsidRPr="00084B18" w:rsidRDefault="00F34DA3" w:rsidP="00A26D4D">
            <w:pPr>
              <w:adjustRightInd w:val="0"/>
              <w:contextualSpacing/>
              <w:jc w:val="center"/>
              <w:rPr>
                <w:szCs w:val="21"/>
              </w:rPr>
            </w:pPr>
          </w:p>
        </w:tc>
      </w:tr>
      <w:tr w:rsidR="00F34DA3" w:rsidRPr="00084B18" w14:paraId="703EE043" w14:textId="77777777" w:rsidTr="00A26D4D">
        <w:tc>
          <w:tcPr>
            <w:tcW w:w="910" w:type="dxa"/>
            <w:vAlign w:val="center"/>
          </w:tcPr>
          <w:p w14:paraId="4709F359" w14:textId="77777777" w:rsidR="00F34DA3" w:rsidRPr="00084B18" w:rsidRDefault="00F34DA3" w:rsidP="00A26D4D">
            <w:pPr>
              <w:adjustRightInd w:val="0"/>
              <w:contextualSpacing/>
              <w:jc w:val="center"/>
              <w:rPr>
                <w:szCs w:val="21"/>
              </w:rPr>
            </w:pPr>
          </w:p>
        </w:tc>
        <w:tc>
          <w:tcPr>
            <w:tcW w:w="1039" w:type="dxa"/>
            <w:gridSpan w:val="3"/>
            <w:vAlign w:val="center"/>
          </w:tcPr>
          <w:p w14:paraId="63C97C0A" w14:textId="77777777" w:rsidR="00F34DA3" w:rsidRPr="00084B18" w:rsidRDefault="00F34DA3" w:rsidP="00A26D4D">
            <w:pPr>
              <w:adjustRightInd w:val="0"/>
              <w:contextualSpacing/>
              <w:jc w:val="center"/>
              <w:rPr>
                <w:szCs w:val="21"/>
              </w:rPr>
            </w:pPr>
          </w:p>
        </w:tc>
        <w:tc>
          <w:tcPr>
            <w:tcW w:w="1064" w:type="dxa"/>
            <w:vAlign w:val="center"/>
          </w:tcPr>
          <w:p w14:paraId="43A87C40" w14:textId="77777777" w:rsidR="00F34DA3" w:rsidRPr="00084B18" w:rsidRDefault="00F34DA3" w:rsidP="00A26D4D">
            <w:pPr>
              <w:adjustRightInd w:val="0"/>
              <w:contextualSpacing/>
              <w:jc w:val="center"/>
              <w:rPr>
                <w:szCs w:val="21"/>
              </w:rPr>
            </w:pPr>
          </w:p>
        </w:tc>
        <w:tc>
          <w:tcPr>
            <w:tcW w:w="1208" w:type="dxa"/>
            <w:gridSpan w:val="3"/>
            <w:vAlign w:val="center"/>
          </w:tcPr>
          <w:p w14:paraId="31B37D51" w14:textId="77777777" w:rsidR="00F34DA3" w:rsidRPr="00084B18" w:rsidRDefault="00F34DA3" w:rsidP="00A26D4D">
            <w:pPr>
              <w:adjustRightInd w:val="0"/>
              <w:contextualSpacing/>
              <w:jc w:val="center"/>
              <w:rPr>
                <w:szCs w:val="21"/>
              </w:rPr>
            </w:pPr>
          </w:p>
        </w:tc>
        <w:tc>
          <w:tcPr>
            <w:tcW w:w="1151" w:type="dxa"/>
            <w:gridSpan w:val="3"/>
            <w:vAlign w:val="center"/>
          </w:tcPr>
          <w:p w14:paraId="4DDB4CA4" w14:textId="77777777" w:rsidR="00F34DA3" w:rsidRPr="00084B18" w:rsidRDefault="00F34DA3" w:rsidP="00A26D4D">
            <w:pPr>
              <w:adjustRightInd w:val="0"/>
              <w:contextualSpacing/>
              <w:jc w:val="center"/>
              <w:rPr>
                <w:szCs w:val="21"/>
              </w:rPr>
            </w:pPr>
          </w:p>
        </w:tc>
        <w:tc>
          <w:tcPr>
            <w:tcW w:w="1090" w:type="dxa"/>
            <w:vAlign w:val="center"/>
          </w:tcPr>
          <w:p w14:paraId="7117FC9A" w14:textId="77777777" w:rsidR="00F34DA3" w:rsidRPr="00084B18" w:rsidRDefault="00F34DA3" w:rsidP="00A26D4D">
            <w:pPr>
              <w:adjustRightInd w:val="0"/>
              <w:contextualSpacing/>
              <w:jc w:val="center"/>
              <w:rPr>
                <w:szCs w:val="21"/>
              </w:rPr>
            </w:pPr>
          </w:p>
        </w:tc>
        <w:tc>
          <w:tcPr>
            <w:tcW w:w="1214" w:type="dxa"/>
            <w:gridSpan w:val="3"/>
            <w:vAlign w:val="center"/>
          </w:tcPr>
          <w:p w14:paraId="404295A8" w14:textId="77777777" w:rsidR="00F34DA3" w:rsidRPr="00084B18" w:rsidRDefault="00F34DA3" w:rsidP="00A26D4D">
            <w:pPr>
              <w:adjustRightInd w:val="0"/>
              <w:contextualSpacing/>
              <w:jc w:val="center"/>
              <w:rPr>
                <w:szCs w:val="21"/>
              </w:rPr>
            </w:pPr>
          </w:p>
        </w:tc>
        <w:tc>
          <w:tcPr>
            <w:tcW w:w="1075" w:type="dxa"/>
            <w:gridSpan w:val="2"/>
            <w:vAlign w:val="center"/>
          </w:tcPr>
          <w:p w14:paraId="557435A8" w14:textId="77777777" w:rsidR="00F34DA3" w:rsidRPr="00084B18" w:rsidRDefault="00F34DA3" w:rsidP="00A26D4D">
            <w:pPr>
              <w:adjustRightInd w:val="0"/>
              <w:contextualSpacing/>
              <w:jc w:val="center"/>
              <w:rPr>
                <w:szCs w:val="21"/>
              </w:rPr>
            </w:pPr>
          </w:p>
        </w:tc>
        <w:tc>
          <w:tcPr>
            <w:tcW w:w="1020" w:type="dxa"/>
            <w:gridSpan w:val="2"/>
            <w:vAlign w:val="center"/>
          </w:tcPr>
          <w:p w14:paraId="663B4FE3" w14:textId="77777777" w:rsidR="00F34DA3" w:rsidRPr="00084B18" w:rsidRDefault="00F34DA3" w:rsidP="00A26D4D">
            <w:pPr>
              <w:adjustRightInd w:val="0"/>
              <w:contextualSpacing/>
              <w:jc w:val="center"/>
              <w:rPr>
                <w:szCs w:val="21"/>
              </w:rPr>
            </w:pPr>
          </w:p>
        </w:tc>
        <w:tc>
          <w:tcPr>
            <w:tcW w:w="885" w:type="dxa"/>
            <w:vAlign w:val="center"/>
          </w:tcPr>
          <w:p w14:paraId="0C7499D9" w14:textId="77777777" w:rsidR="00F34DA3" w:rsidRPr="00084B18" w:rsidRDefault="00F34DA3" w:rsidP="00A26D4D">
            <w:pPr>
              <w:adjustRightInd w:val="0"/>
              <w:contextualSpacing/>
              <w:jc w:val="center"/>
              <w:rPr>
                <w:szCs w:val="21"/>
              </w:rPr>
            </w:pPr>
          </w:p>
        </w:tc>
      </w:tr>
      <w:tr w:rsidR="00F34DA3" w:rsidRPr="00084B18" w14:paraId="21518DEC" w14:textId="77777777" w:rsidTr="00A26D4D">
        <w:tc>
          <w:tcPr>
            <w:tcW w:w="910" w:type="dxa"/>
            <w:vAlign w:val="center"/>
          </w:tcPr>
          <w:p w14:paraId="372E60A7" w14:textId="77777777" w:rsidR="00F34DA3" w:rsidRPr="00084B18" w:rsidRDefault="00F34DA3" w:rsidP="00A26D4D">
            <w:pPr>
              <w:adjustRightInd w:val="0"/>
              <w:contextualSpacing/>
              <w:jc w:val="center"/>
              <w:rPr>
                <w:szCs w:val="21"/>
              </w:rPr>
            </w:pPr>
          </w:p>
        </w:tc>
        <w:tc>
          <w:tcPr>
            <w:tcW w:w="1039" w:type="dxa"/>
            <w:gridSpan w:val="3"/>
            <w:vAlign w:val="center"/>
          </w:tcPr>
          <w:p w14:paraId="093EB951" w14:textId="77777777" w:rsidR="00F34DA3" w:rsidRPr="00084B18" w:rsidRDefault="00F34DA3" w:rsidP="00A26D4D">
            <w:pPr>
              <w:adjustRightInd w:val="0"/>
              <w:contextualSpacing/>
              <w:jc w:val="center"/>
              <w:rPr>
                <w:szCs w:val="21"/>
              </w:rPr>
            </w:pPr>
          </w:p>
        </w:tc>
        <w:tc>
          <w:tcPr>
            <w:tcW w:w="1064" w:type="dxa"/>
            <w:vAlign w:val="center"/>
          </w:tcPr>
          <w:p w14:paraId="46581950" w14:textId="77777777" w:rsidR="00F34DA3" w:rsidRPr="00084B18" w:rsidRDefault="00F34DA3" w:rsidP="00A26D4D">
            <w:pPr>
              <w:adjustRightInd w:val="0"/>
              <w:contextualSpacing/>
              <w:jc w:val="center"/>
              <w:rPr>
                <w:szCs w:val="21"/>
              </w:rPr>
            </w:pPr>
          </w:p>
        </w:tc>
        <w:tc>
          <w:tcPr>
            <w:tcW w:w="1208" w:type="dxa"/>
            <w:gridSpan w:val="3"/>
            <w:vAlign w:val="center"/>
          </w:tcPr>
          <w:p w14:paraId="3CCFF771" w14:textId="77777777" w:rsidR="00F34DA3" w:rsidRPr="00084B18" w:rsidRDefault="00F34DA3" w:rsidP="00A26D4D">
            <w:pPr>
              <w:adjustRightInd w:val="0"/>
              <w:contextualSpacing/>
              <w:jc w:val="center"/>
              <w:rPr>
                <w:szCs w:val="21"/>
              </w:rPr>
            </w:pPr>
          </w:p>
        </w:tc>
        <w:tc>
          <w:tcPr>
            <w:tcW w:w="1151" w:type="dxa"/>
            <w:gridSpan w:val="3"/>
            <w:vAlign w:val="center"/>
          </w:tcPr>
          <w:p w14:paraId="11547AAD" w14:textId="77777777" w:rsidR="00F34DA3" w:rsidRPr="00084B18" w:rsidRDefault="00F34DA3" w:rsidP="00A26D4D">
            <w:pPr>
              <w:adjustRightInd w:val="0"/>
              <w:contextualSpacing/>
              <w:jc w:val="center"/>
              <w:rPr>
                <w:szCs w:val="21"/>
              </w:rPr>
            </w:pPr>
          </w:p>
        </w:tc>
        <w:tc>
          <w:tcPr>
            <w:tcW w:w="1090" w:type="dxa"/>
            <w:vAlign w:val="center"/>
          </w:tcPr>
          <w:p w14:paraId="70F30368" w14:textId="77777777" w:rsidR="00F34DA3" w:rsidRPr="00084B18" w:rsidRDefault="00F34DA3" w:rsidP="00A26D4D">
            <w:pPr>
              <w:adjustRightInd w:val="0"/>
              <w:contextualSpacing/>
              <w:jc w:val="center"/>
              <w:rPr>
                <w:szCs w:val="21"/>
              </w:rPr>
            </w:pPr>
          </w:p>
        </w:tc>
        <w:tc>
          <w:tcPr>
            <w:tcW w:w="1214" w:type="dxa"/>
            <w:gridSpan w:val="3"/>
            <w:vAlign w:val="center"/>
          </w:tcPr>
          <w:p w14:paraId="35D68E57" w14:textId="77777777" w:rsidR="00F34DA3" w:rsidRPr="00084B18" w:rsidRDefault="00F34DA3" w:rsidP="00A26D4D">
            <w:pPr>
              <w:adjustRightInd w:val="0"/>
              <w:contextualSpacing/>
              <w:jc w:val="center"/>
              <w:rPr>
                <w:szCs w:val="21"/>
              </w:rPr>
            </w:pPr>
          </w:p>
        </w:tc>
        <w:tc>
          <w:tcPr>
            <w:tcW w:w="1075" w:type="dxa"/>
            <w:gridSpan w:val="2"/>
            <w:vAlign w:val="center"/>
          </w:tcPr>
          <w:p w14:paraId="031F6644" w14:textId="77777777" w:rsidR="00F34DA3" w:rsidRPr="00084B18" w:rsidRDefault="00F34DA3" w:rsidP="00A26D4D">
            <w:pPr>
              <w:adjustRightInd w:val="0"/>
              <w:contextualSpacing/>
              <w:jc w:val="center"/>
              <w:rPr>
                <w:szCs w:val="21"/>
              </w:rPr>
            </w:pPr>
          </w:p>
        </w:tc>
        <w:tc>
          <w:tcPr>
            <w:tcW w:w="1020" w:type="dxa"/>
            <w:gridSpan w:val="2"/>
            <w:vAlign w:val="center"/>
          </w:tcPr>
          <w:p w14:paraId="66A2FD31" w14:textId="77777777" w:rsidR="00F34DA3" w:rsidRPr="00084B18" w:rsidRDefault="00F34DA3" w:rsidP="00A26D4D">
            <w:pPr>
              <w:adjustRightInd w:val="0"/>
              <w:contextualSpacing/>
              <w:jc w:val="center"/>
              <w:rPr>
                <w:szCs w:val="21"/>
              </w:rPr>
            </w:pPr>
          </w:p>
        </w:tc>
        <w:tc>
          <w:tcPr>
            <w:tcW w:w="885" w:type="dxa"/>
            <w:vAlign w:val="center"/>
          </w:tcPr>
          <w:p w14:paraId="15D82D61" w14:textId="77777777" w:rsidR="00F34DA3" w:rsidRPr="00084B18" w:rsidRDefault="00F34DA3" w:rsidP="00A26D4D">
            <w:pPr>
              <w:adjustRightInd w:val="0"/>
              <w:contextualSpacing/>
              <w:jc w:val="center"/>
              <w:rPr>
                <w:szCs w:val="21"/>
              </w:rPr>
            </w:pPr>
          </w:p>
        </w:tc>
      </w:tr>
      <w:tr w:rsidR="00F34DA3" w:rsidRPr="00084B18" w14:paraId="14E26A2D" w14:textId="77777777" w:rsidTr="00A26D4D">
        <w:tc>
          <w:tcPr>
            <w:tcW w:w="910" w:type="dxa"/>
            <w:vAlign w:val="center"/>
          </w:tcPr>
          <w:p w14:paraId="50BE6C9A" w14:textId="77777777" w:rsidR="00F34DA3" w:rsidRPr="00084B18" w:rsidRDefault="00F34DA3" w:rsidP="00A26D4D">
            <w:pPr>
              <w:adjustRightInd w:val="0"/>
              <w:contextualSpacing/>
              <w:jc w:val="center"/>
              <w:rPr>
                <w:szCs w:val="21"/>
              </w:rPr>
            </w:pPr>
          </w:p>
        </w:tc>
        <w:tc>
          <w:tcPr>
            <w:tcW w:w="1039" w:type="dxa"/>
            <w:gridSpan w:val="3"/>
            <w:vAlign w:val="center"/>
          </w:tcPr>
          <w:p w14:paraId="34592FEE" w14:textId="77777777" w:rsidR="00F34DA3" w:rsidRPr="00084B18" w:rsidRDefault="00F34DA3" w:rsidP="00A26D4D">
            <w:pPr>
              <w:adjustRightInd w:val="0"/>
              <w:contextualSpacing/>
              <w:jc w:val="center"/>
              <w:rPr>
                <w:szCs w:val="21"/>
              </w:rPr>
            </w:pPr>
          </w:p>
        </w:tc>
        <w:tc>
          <w:tcPr>
            <w:tcW w:w="1064" w:type="dxa"/>
            <w:vAlign w:val="center"/>
          </w:tcPr>
          <w:p w14:paraId="5C908B16" w14:textId="77777777" w:rsidR="00F34DA3" w:rsidRPr="00084B18" w:rsidRDefault="00F34DA3" w:rsidP="00A26D4D">
            <w:pPr>
              <w:adjustRightInd w:val="0"/>
              <w:contextualSpacing/>
              <w:jc w:val="center"/>
              <w:rPr>
                <w:szCs w:val="21"/>
              </w:rPr>
            </w:pPr>
          </w:p>
        </w:tc>
        <w:tc>
          <w:tcPr>
            <w:tcW w:w="1208" w:type="dxa"/>
            <w:gridSpan w:val="3"/>
            <w:vAlign w:val="center"/>
          </w:tcPr>
          <w:p w14:paraId="3034ABBA" w14:textId="77777777" w:rsidR="00F34DA3" w:rsidRPr="00084B18" w:rsidRDefault="00F34DA3" w:rsidP="00A26D4D">
            <w:pPr>
              <w:adjustRightInd w:val="0"/>
              <w:contextualSpacing/>
              <w:jc w:val="center"/>
              <w:rPr>
                <w:szCs w:val="21"/>
              </w:rPr>
            </w:pPr>
          </w:p>
        </w:tc>
        <w:tc>
          <w:tcPr>
            <w:tcW w:w="1151" w:type="dxa"/>
            <w:gridSpan w:val="3"/>
            <w:vAlign w:val="center"/>
          </w:tcPr>
          <w:p w14:paraId="6FACC526" w14:textId="77777777" w:rsidR="00F34DA3" w:rsidRPr="00084B18" w:rsidRDefault="00F34DA3" w:rsidP="00A26D4D">
            <w:pPr>
              <w:adjustRightInd w:val="0"/>
              <w:contextualSpacing/>
              <w:jc w:val="center"/>
              <w:rPr>
                <w:szCs w:val="21"/>
              </w:rPr>
            </w:pPr>
          </w:p>
        </w:tc>
        <w:tc>
          <w:tcPr>
            <w:tcW w:w="1090" w:type="dxa"/>
            <w:vAlign w:val="center"/>
          </w:tcPr>
          <w:p w14:paraId="5214470D" w14:textId="77777777" w:rsidR="00F34DA3" w:rsidRPr="00084B18" w:rsidRDefault="00F34DA3" w:rsidP="00A26D4D">
            <w:pPr>
              <w:adjustRightInd w:val="0"/>
              <w:contextualSpacing/>
              <w:jc w:val="center"/>
              <w:rPr>
                <w:szCs w:val="21"/>
              </w:rPr>
            </w:pPr>
          </w:p>
        </w:tc>
        <w:tc>
          <w:tcPr>
            <w:tcW w:w="1214" w:type="dxa"/>
            <w:gridSpan w:val="3"/>
            <w:vAlign w:val="center"/>
          </w:tcPr>
          <w:p w14:paraId="6EF6AE7D" w14:textId="77777777" w:rsidR="00F34DA3" w:rsidRPr="00084B18" w:rsidRDefault="00F34DA3" w:rsidP="00A26D4D">
            <w:pPr>
              <w:adjustRightInd w:val="0"/>
              <w:contextualSpacing/>
              <w:jc w:val="center"/>
              <w:rPr>
                <w:szCs w:val="21"/>
              </w:rPr>
            </w:pPr>
          </w:p>
        </w:tc>
        <w:tc>
          <w:tcPr>
            <w:tcW w:w="1075" w:type="dxa"/>
            <w:gridSpan w:val="2"/>
            <w:vAlign w:val="center"/>
          </w:tcPr>
          <w:p w14:paraId="0890D96A" w14:textId="77777777" w:rsidR="00F34DA3" w:rsidRPr="00084B18" w:rsidRDefault="00F34DA3" w:rsidP="00A26D4D">
            <w:pPr>
              <w:adjustRightInd w:val="0"/>
              <w:contextualSpacing/>
              <w:jc w:val="center"/>
              <w:rPr>
                <w:szCs w:val="21"/>
              </w:rPr>
            </w:pPr>
          </w:p>
        </w:tc>
        <w:tc>
          <w:tcPr>
            <w:tcW w:w="1020" w:type="dxa"/>
            <w:gridSpan w:val="2"/>
            <w:vAlign w:val="center"/>
          </w:tcPr>
          <w:p w14:paraId="37F16F7B" w14:textId="77777777" w:rsidR="00F34DA3" w:rsidRPr="00084B18" w:rsidRDefault="00F34DA3" w:rsidP="00A26D4D">
            <w:pPr>
              <w:adjustRightInd w:val="0"/>
              <w:contextualSpacing/>
              <w:jc w:val="center"/>
              <w:rPr>
                <w:szCs w:val="21"/>
              </w:rPr>
            </w:pPr>
          </w:p>
        </w:tc>
        <w:tc>
          <w:tcPr>
            <w:tcW w:w="885" w:type="dxa"/>
            <w:vAlign w:val="center"/>
          </w:tcPr>
          <w:p w14:paraId="444E8F76" w14:textId="77777777" w:rsidR="00F34DA3" w:rsidRPr="00084B18" w:rsidRDefault="00F34DA3" w:rsidP="00A26D4D">
            <w:pPr>
              <w:adjustRightInd w:val="0"/>
              <w:contextualSpacing/>
              <w:jc w:val="center"/>
              <w:rPr>
                <w:szCs w:val="21"/>
              </w:rPr>
            </w:pPr>
          </w:p>
        </w:tc>
      </w:tr>
      <w:tr w:rsidR="00F34DA3" w:rsidRPr="00084B18" w14:paraId="011C591F" w14:textId="77777777" w:rsidTr="00A26D4D">
        <w:tc>
          <w:tcPr>
            <w:tcW w:w="910" w:type="dxa"/>
            <w:vAlign w:val="center"/>
          </w:tcPr>
          <w:p w14:paraId="4D0FFEB0" w14:textId="77777777" w:rsidR="00F34DA3" w:rsidRPr="00084B18" w:rsidRDefault="00F34DA3" w:rsidP="00A26D4D">
            <w:pPr>
              <w:adjustRightInd w:val="0"/>
              <w:contextualSpacing/>
              <w:jc w:val="center"/>
              <w:rPr>
                <w:szCs w:val="21"/>
              </w:rPr>
            </w:pPr>
          </w:p>
        </w:tc>
        <w:tc>
          <w:tcPr>
            <w:tcW w:w="1039" w:type="dxa"/>
            <w:gridSpan w:val="3"/>
            <w:vAlign w:val="center"/>
          </w:tcPr>
          <w:p w14:paraId="79AA8492" w14:textId="77777777" w:rsidR="00F34DA3" w:rsidRPr="00084B18" w:rsidRDefault="00F34DA3" w:rsidP="00A26D4D">
            <w:pPr>
              <w:adjustRightInd w:val="0"/>
              <w:contextualSpacing/>
              <w:jc w:val="center"/>
              <w:rPr>
                <w:szCs w:val="21"/>
              </w:rPr>
            </w:pPr>
          </w:p>
        </w:tc>
        <w:tc>
          <w:tcPr>
            <w:tcW w:w="1064" w:type="dxa"/>
            <w:vAlign w:val="center"/>
          </w:tcPr>
          <w:p w14:paraId="1DACBEB1" w14:textId="77777777" w:rsidR="00F34DA3" w:rsidRPr="00084B18" w:rsidRDefault="00F34DA3" w:rsidP="00A26D4D">
            <w:pPr>
              <w:adjustRightInd w:val="0"/>
              <w:contextualSpacing/>
              <w:jc w:val="center"/>
              <w:rPr>
                <w:szCs w:val="21"/>
              </w:rPr>
            </w:pPr>
          </w:p>
        </w:tc>
        <w:tc>
          <w:tcPr>
            <w:tcW w:w="1208" w:type="dxa"/>
            <w:gridSpan w:val="3"/>
            <w:vAlign w:val="center"/>
          </w:tcPr>
          <w:p w14:paraId="071C4447" w14:textId="77777777" w:rsidR="00F34DA3" w:rsidRPr="00084B18" w:rsidRDefault="00F34DA3" w:rsidP="00A26D4D">
            <w:pPr>
              <w:adjustRightInd w:val="0"/>
              <w:contextualSpacing/>
              <w:jc w:val="center"/>
              <w:rPr>
                <w:szCs w:val="21"/>
              </w:rPr>
            </w:pPr>
          </w:p>
        </w:tc>
        <w:tc>
          <w:tcPr>
            <w:tcW w:w="1151" w:type="dxa"/>
            <w:gridSpan w:val="3"/>
            <w:vAlign w:val="center"/>
          </w:tcPr>
          <w:p w14:paraId="6273FF34" w14:textId="77777777" w:rsidR="00F34DA3" w:rsidRPr="00084B18" w:rsidRDefault="00F34DA3" w:rsidP="00A26D4D">
            <w:pPr>
              <w:adjustRightInd w:val="0"/>
              <w:contextualSpacing/>
              <w:jc w:val="center"/>
              <w:rPr>
                <w:szCs w:val="21"/>
              </w:rPr>
            </w:pPr>
          </w:p>
        </w:tc>
        <w:tc>
          <w:tcPr>
            <w:tcW w:w="1090" w:type="dxa"/>
            <w:vAlign w:val="center"/>
          </w:tcPr>
          <w:p w14:paraId="17125C90" w14:textId="77777777" w:rsidR="00F34DA3" w:rsidRPr="00084B18" w:rsidRDefault="00F34DA3" w:rsidP="00A26D4D">
            <w:pPr>
              <w:adjustRightInd w:val="0"/>
              <w:contextualSpacing/>
              <w:jc w:val="center"/>
              <w:rPr>
                <w:szCs w:val="21"/>
              </w:rPr>
            </w:pPr>
          </w:p>
        </w:tc>
        <w:tc>
          <w:tcPr>
            <w:tcW w:w="1214" w:type="dxa"/>
            <w:gridSpan w:val="3"/>
            <w:vAlign w:val="center"/>
          </w:tcPr>
          <w:p w14:paraId="3675BEA7" w14:textId="77777777" w:rsidR="00F34DA3" w:rsidRPr="00084B18" w:rsidRDefault="00F34DA3" w:rsidP="00A26D4D">
            <w:pPr>
              <w:adjustRightInd w:val="0"/>
              <w:contextualSpacing/>
              <w:jc w:val="center"/>
              <w:rPr>
                <w:szCs w:val="21"/>
              </w:rPr>
            </w:pPr>
          </w:p>
        </w:tc>
        <w:tc>
          <w:tcPr>
            <w:tcW w:w="1075" w:type="dxa"/>
            <w:gridSpan w:val="2"/>
            <w:vAlign w:val="center"/>
          </w:tcPr>
          <w:p w14:paraId="5E1FEB4D" w14:textId="77777777" w:rsidR="00F34DA3" w:rsidRPr="00084B18" w:rsidRDefault="00F34DA3" w:rsidP="00A26D4D">
            <w:pPr>
              <w:adjustRightInd w:val="0"/>
              <w:contextualSpacing/>
              <w:jc w:val="center"/>
              <w:rPr>
                <w:szCs w:val="21"/>
              </w:rPr>
            </w:pPr>
          </w:p>
        </w:tc>
        <w:tc>
          <w:tcPr>
            <w:tcW w:w="1020" w:type="dxa"/>
            <w:gridSpan w:val="2"/>
            <w:vAlign w:val="center"/>
          </w:tcPr>
          <w:p w14:paraId="0992D2A0" w14:textId="77777777" w:rsidR="00F34DA3" w:rsidRPr="00084B18" w:rsidRDefault="00F34DA3" w:rsidP="00A26D4D">
            <w:pPr>
              <w:adjustRightInd w:val="0"/>
              <w:contextualSpacing/>
              <w:jc w:val="center"/>
              <w:rPr>
                <w:szCs w:val="21"/>
              </w:rPr>
            </w:pPr>
          </w:p>
        </w:tc>
        <w:tc>
          <w:tcPr>
            <w:tcW w:w="885" w:type="dxa"/>
            <w:vAlign w:val="center"/>
          </w:tcPr>
          <w:p w14:paraId="60A6FBF2" w14:textId="77777777" w:rsidR="00F34DA3" w:rsidRPr="00084B18" w:rsidRDefault="00F34DA3" w:rsidP="00A26D4D">
            <w:pPr>
              <w:adjustRightInd w:val="0"/>
              <w:contextualSpacing/>
              <w:jc w:val="center"/>
              <w:rPr>
                <w:szCs w:val="21"/>
              </w:rPr>
            </w:pPr>
          </w:p>
        </w:tc>
      </w:tr>
      <w:tr w:rsidR="00F34DA3" w:rsidRPr="00084B18" w14:paraId="329F0608" w14:textId="77777777" w:rsidTr="00A26D4D">
        <w:tc>
          <w:tcPr>
            <w:tcW w:w="910" w:type="dxa"/>
            <w:vAlign w:val="center"/>
          </w:tcPr>
          <w:p w14:paraId="3793A472" w14:textId="77777777" w:rsidR="00F34DA3" w:rsidRPr="00084B18" w:rsidRDefault="00F34DA3" w:rsidP="00A26D4D">
            <w:pPr>
              <w:adjustRightInd w:val="0"/>
              <w:contextualSpacing/>
              <w:jc w:val="center"/>
              <w:rPr>
                <w:szCs w:val="21"/>
              </w:rPr>
            </w:pPr>
          </w:p>
        </w:tc>
        <w:tc>
          <w:tcPr>
            <w:tcW w:w="1039" w:type="dxa"/>
            <w:gridSpan w:val="3"/>
            <w:vAlign w:val="center"/>
          </w:tcPr>
          <w:p w14:paraId="36188D5F" w14:textId="77777777" w:rsidR="00F34DA3" w:rsidRPr="00084B18" w:rsidRDefault="00F34DA3" w:rsidP="00A26D4D">
            <w:pPr>
              <w:adjustRightInd w:val="0"/>
              <w:contextualSpacing/>
              <w:jc w:val="center"/>
              <w:rPr>
                <w:szCs w:val="21"/>
              </w:rPr>
            </w:pPr>
          </w:p>
        </w:tc>
        <w:tc>
          <w:tcPr>
            <w:tcW w:w="1064" w:type="dxa"/>
            <w:vAlign w:val="center"/>
          </w:tcPr>
          <w:p w14:paraId="66F4404A" w14:textId="77777777" w:rsidR="00F34DA3" w:rsidRPr="00084B18" w:rsidRDefault="00F34DA3" w:rsidP="00A26D4D">
            <w:pPr>
              <w:adjustRightInd w:val="0"/>
              <w:contextualSpacing/>
              <w:jc w:val="center"/>
              <w:rPr>
                <w:szCs w:val="21"/>
              </w:rPr>
            </w:pPr>
          </w:p>
        </w:tc>
        <w:tc>
          <w:tcPr>
            <w:tcW w:w="1208" w:type="dxa"/>
            <w:gridSpan w:val="3"/>
            <w:vAlign w:val="center"/>
          </w:tcPr>
          <w:p w14:paraId="43533B5D" w14:textId="77777777" w:rsidR="00F34DA3" w:rsidRPr="00084B18" w:rsidRDefault="00F34DA3" w:rsidP="00A26D4D">
            <w:pPr>
              <w:adjustRightInd w:val="0"/>
              <w:contextualSpacing/>
              <w:jc w:val="center"/>
              <w:rPr>
                <w:szCs w:val="21"/>
              </w:rPr>
            </w:pPr>
          </w:p>
        </w:tc>
        <w:tc>
          <w:tcPr>
            <w:tcW w:w="1151" w:type="dxa"/>
            <w:gridSpan w:val="3"/>
            <w:vAlign w:val="center"/>
          </w:tcPr>
          <w:p w14:paraId="6B192883" w14:textId="77777777" w:rsidR="00F34DA3" w:rsidRPr="00084B18" w:rsidRDefault="00F34DA3" w:rsidP="00A26D4D">
            <w:pPr>
              <w:adjustRightInd w:val="0"/>
              <w:contextualSpacing/>
              <w:jc w:val="center"/>
              <w:rPr>
                <w:szCs w:val="21"/>
              </w:rPr>
            </w:pPr>
          </w:p>
        </w:tc>
        <w:tc>
          <w:tcPr>
            <w:tcW w:w="1090" w:type="dxa"/>
            <w:vAlign w:val="center"/>
          </w:tcPr>
          <w:p w14:paraId="3F341F9A" w14:textId="77777777" w:rsidR="00F34DA3" w:rsidRPr="00084B18" w:rsidRDefault="00F34DA3" w:rsidP="00A26D4D">
            <w:pPr>
              <w:adjustRightInd w:val="0"/>
              <w:contextualSpacing/>
              <w:jc w:val="center"/>
              <w:rPr>
                <w:szCs w:val="21"/>
              </w:rPr>
            </w:pPr>
          </w:p>
        </w:tc>
        <w:tc>
          <w:tcPr>
            <w:tcW w:w="1214" w:type="dxa"/>
            <w:gridSpan w:val="3"/>
            <w:vAlign w:val="center"/>
          </w:tcPr>
          <w:p w14:paraId="4DAD3415" w14:textId="77777777" w:rsidR="00F34DA3" w:rsidRPr="00084B18" w:rsidRDefault="00F34DA3" w:rsidP="00A26D4D">
            <w:pPr>
              <w:adjustRightInd w:val="0"/>
              <w:contextualSpacing/>
              <w:jc w:val="center"/>
              <w:rPr>
                <w:szCs w:val="21"/>
              </w:rPr>
            </w:pPr>
          </w:p>
        </w:tc>
        <w:tc>
          <w:tcPr>
            <w:tcW w:w="1075" w:type="dxa"/>
            <w:gridSpan w:val="2"/>
            <w:vAlign w:val="center"/>
          </w:tcPr>
          <w:p w14:paraId="08B3DB01" w14:textId="77777777" w:rsidR="00F34DA3" w:rsidRPr="00084B18" w:rsidRDefault="00F34DA3" w:rsidP="00A26D4D">
            <w:pPr>
              <w:adjustRightInd w:val="0"/>
              <w:contextualSpacing/>
              <w:jc w:val="center"/>
              <w:rPr>
                <w:szCs w:val="21"/>
              </w:rPr>
            </w:pPr>
          </w:p>
        </w:tc>
        <w:tc>
          <w:tcPr>
            <w:tcW w:w="1020" w:type="dxa"/>
            <w:gridSpan w:val="2"/>
            <w:vAlign w:val="center"/>
          </w:tcPr>
          <w:p w14:paraId="76E572E0" w14:textId="77777777" w:rsidR="00F34DA3" w:rsidRPr="00084B18" w:rsidRDefault="00F34DA3" w:rsidP="00A26D4D">
            <w:pPr>
              <w:adjustRightInd w:val="0"/>
              <w:contextualSpacing/>
              <w:jc w:val="center"/>
              <w:rPr>
                <w:szCs w:val="21"/>
              </w:rPr>
            </w:pPr>
          </w:p>
        </w:tc>
        <w:tc>
          <w:tcPr>
            <w:tcW w:w="885" w:type="dxa"/>
            <w:vAlign w:val="center"/>
          </w:tcPr>
          <w:p w14:paraId="5B750072" w14:textId="77777777" w:rsidR="00F34DA3" w:rsidRPr="00084B18" w:rsidRDefault="00F34DA3" w:rsidP="00A26D4D">
            <w:pPr>
              <w:adjustRightInd w:val="0"/>
              <w:contextualSpacing/>
              <w:jc w:val="center"/>
              <w:rPr>
                <w:szCs w:val="21"/>
              </w:rPr>
            </w:pPr>
          </w:p>
        </w:tc>
      </w:tr>
      <w:tr w:rsidR="00F34DA3" w:rsidRPr="00084B18" w14:paraId="255E22AC" w14:textId="77777777" w:rsidTr="00A26D4D">
        <w:trPr>
          <w:trHeight w:val="427"/>
        </w:trPr>
        <w:tc>
          <w:tcPr>
            <w:tcW w:w="10656" w:type="dxa"/>
            <w:gridSpan w:val="20"/>
            <w:vAlign w:val="center"/>
          </w:tcPr>
          <w:p w14:paraId="19B73AF9" w14:textId="77777777" w:rsidR="00F34DA3" w:rsidRPr="00084B18" w:rsidRDefault="00F34DA3" w:rsidP="00A26D4D">
            <w:pPr>
              <w:adjustRightInd w:val="0"/>
              <w:contextualSpacing/>
              <w:jc w:val="left"/>
              <w:rPr>
                <w:szCs w:val="21"/>
              </w:rPr>
            </w:pPr>
            <w:r w:rsidRPr="00084B18">
              <w:rPr>
                <w:szCs w:val="21"/>
              </w:rPr>
              <w:lastRenderedPageBreak/>
              <w:t>校准结果的最大扩展不确定度为：</w:t>
            </w:r>
            <w:r w:rsidRPr="00084B18">
              <w:rPr>
                <w:i/>
                <w:szCs w:val="21"/>
              </w:rPr>
              <w:t>U</w:t>
            </w:r>
            <w:r w:rsidRPr="00084B18">
              <w:rPr>
                <w:szCs w:val="21"/>
              </w:rPr>
              <w:t xml:space="preserve"> =    %</w:t>
            </w:r>
            <w:r w:rsidRPr="00084B18">
              <w:rPr>
                <w:szCs w:val="21"/>
              </w:rPr>
              <w:t>，</w:t>
            </w:r>
            <w:r w:rsidRPr="00084B18">
              <w:rPr>
                <w:szCs w:val="21"/>
              </w:rPr>
              <w:t xml:space="preserve"> </w:t>
            </w:r>
            <w:r w:rsidRPr="00084B18">
              <w:rPr>
                <w:i/>
                <w:szCs w:val="21"/>
              </w:rPr>
              <w:t>k</w:t>
            </w:r>
            <w:r w:rsidRPr="00084B18">
              <w:rPr>
                <w:szCs w:val="21"/>
              </w:rPr>
              <w:t xml:space="preserve"> =    </w:t>
            </w:r>
            <w:r w:rsidRPr="00084B18">
              <w:rPr>
                <w:szCs w:val="21"/>
              </w:rPr>
              <w:t>。</w:t>
            </w:r>
          </w:p>
        </w:tc>
      </w:tr>
    </w:tbl>
    <w:p w14:paraId="2764ED83" w14:textId="77777777" w:rsidR="00F34DA3" w:rsidRPr="00084B18" w:rsidRDefault="00F34DA3" w:rsidP="00F34DA3">
      <w:pPr>
        <w:widowControl/>
        <w:adjustRightInd w:val="0"/>
        <w:jc w:val="center"/>
        <w:rPr>
          <w:rFonts w:eastAsia="黑体"/>
          <w:spacing w:val="2"/>
          <w:sz w:val="24"/>
        </w:rPr>
      </w:pPr>
    </w:p>
    <w:p w14:paraId="65F889F0" w14:textId="77777777" w:rsidR="00F34DA3" w:rsidRPr="00084B18" w:rsidRDefault="00F34DA3" w:rsidP="00F34DA3">
      <w:pPr>
        <w:widowControl/>
        <w:adjustRightInd w:val="0"/>
        <w:jc w:val="center"/>
        <w:rPr>
          <w:rFonts w:eastAsia="黑体"/>
          <w:spacing w:val="2"/>
          <w:sz w:val="24"/>
        </w:rPr>
      </w:pPr>
    </w:p>
    <w:p w14:paraId="0AD0A3BE" w14:textId="77777777" w:rsidR="00F34DA3" w:rsidRPr="00084B18" w:rsidRDefault="00F34DA3" w:rsidP="00F34DA3">
      <w:pPr>
        <w:widowControl/>
        <w:adjustRightInd w:val="0"/>
        <w:jc w:val="center"/>
        <w:rPr>
          <w:rFonts w:eastAsia="黑体"/>
          <w:spacing w:val="2"/>
          <w:sz w:val="24"/>
        </w:rPr>
      </w:pPr>
    </w:p>
    <w:p w14:paraId="0126648D" w14:textId="77777777" w:rsidR="00F34DA3" w:rsidRPr="00084B18" w:rsidRDefault="00F34DA3">
      <w:pPr>
        <w:widowControl/>
        <w:jc w:val="center"/>
        <w:rPr>
          <w:spacing w:val="2"/>
          <w:sz w:val="24"/>
        </w:rPr>
      </w:pPr>
    </w:p>
    <w:p w14:paraId="38EC355D" w14:textId="77777777" w:rsidR="00322C20" w:rsidRPr="00084B18" w:rsidRDefault="00322C20">
      <w:pPr>
        <w:spacing w:line="360" w:lineRule="auto"/>
        <w:rPr>
          <w:spacing w:val="2"/>
          <w:sz w:val="24"/>
        </w:rPr>
        <w:sectPr w:rsidR="00322C20" w:rsidRPr="00084B18">
          <w:pgSz w:w="16838" w:h="11906" w:orient="landscape"/>
          <w:pgMar w:top="1814" w:right="1701" w:bottom="1758" w:left="1418" w:header="851" w:footer="227" w:gutter="0"/>
          <w:cols w:space="720"/>
          <w:docGrid w:type="linesAndChars" w:linePitch="312"/>
        </w:sectPr>
      </w:pPr>
    </w:p>
    <w:p w14:paraId="58C7F6D8" w14:textId="77777777" w:rsidR="00322C20" w:rsidRPr="00084B18" w:rsidRDefault="00541259">
      <w:pPr>
        <w:pStyle w:val="1"/>
        <w:keepNext w:val="0"/>
        <w:keepLines w:val="0"/>
        <w:spacing w:before="0" w:after="0" w:line="240" w:lineRule="auto"/>
        <w:rPr>
          <w:rFonts w:eastAsia="黑体"/>
          <w:b w:val="0"/>
          <w:sz w:val="28"/>
          <w:szCs w:val="28"/>
        </w:rPr>
      </w:pPr>
      <w:bookmarkStart w:id="60" w:name="_Toc126615981"/>
      <w:r w:rsidRPr="00084B18">
        <w:rPr>
          <w:rFonts w:eastAsia="黑体"/>
          <w:b w:val="0"/>
          <w:sz w:val="28"/>
          <w:szCs w:val="28"/>
        </w:rPr>
        <w:lastRenderedPageBreak/>
        <w:t>附录</w:t>
      </w:r>
      <w:r w:rsidRPr="00084B18">
        <w:rPr>
          <w:rFonts w:eastAsia="黑体"/>
          <w:b w:val="0"/>
          <w:sz w:val="28"/>
          <w:szCs w:val="28"/>
        </w:rPr>
        <w:t xml:space="preserve"> B</w:t>
      </w:r>
      <w:bookmarkEnd w:id="58"/>
      <w:bookmarkEnd w:id="60"/>
    </w:p>
    <w:bookmarkEnd w:id="59"/>
    <w:p w14:paraId="0A559B68" w14:textId="77777777" w:rsidR="00322C20" w:rsidRPr="00084B18" w:rsidRDefault="00541259">
      <w:pPr>
        <w:snapToGrid w:val="0"/>
        <w:spacing w:line="360" w:lineRule="auto"/>
        <w:jc w:val="center"/>
        <w:rPr>
          <w:rFonts w:eastAsia="黑体"/>
          <w:sz w:val="28"/>
          <w:szCs w:val="28"/>
        </w:rPr>
      </w:pPr>
      <w:r w:rsidRPr="00084B18">
        <w:rPr>
          <w:rFonts w:eastAsia="黑体"/>
          <w:sz w:val="28"/>
          <w:szCs w:val="28"/>
        </w:rPr>
        <w:t>校准证书（内页）参考格式</w:t>
      </w:r>
    </w:p>
    <w:p w14:paraId="11379D95" w14:textId="77777777" w:rsidR="00322C20" w:rsidRPr="00084B18" w:rsidRDefault="00541259">
      <w:pPr>
        <w:spacing w:line="480" w:lineRule="auto"/>
        <w:rPr>
          <w:sz w:val="24"/>
        </w:rPr>
      </w:pPr>
      <w:bookmarkStart w:id="61" w:name="_Toc306212290"/>
      <w:bookmarkStart w:id="62" w:name="_Toc336260492"/>
      <w:r w:rsidRPr="00084B18">
        <w:rPr>
          <w:sz w:val="24"/>
        </w:rPr>
        <w:t>1</w:t>
      </w:r>
      <w:r w:rsidRPr="00084B18">
        <w:rPr>
          <w:sz w:val="24"/>
        </w:rPr>
        <w:t>．环境条件</w:t>
      </w:r>
    </w:p>
    <w:p w14:paraId="1DA50478" w14:textId="77777777" w:rsidR="00322C20" w:rsidRPr="00084B18" w:rsidRDefault="00541259">
      <w:pPr>
        <w:spacing w:line="480" w:lineRule="auto"/>
        <w:rPr>
          <w:sz w:val="24"/>
        </w:rPr>
      </w:pPr>
      <w:r w:rsidRPr="00084B18">
        <w:rPr>
          <w:sz w:val="24"/>
        </w:rPr>
        <w:t>2</w:t>
      </w:r>
      <w:r w:rsidRPr="00084B18">
        <w:rPr>
          <w:sz w:val="24"/>
        </w:rPr>
        <w:t>．校准结果</w:t>
      </w:r>
    </w:p>
    <w:p w14:paraId="5EA930EE" w14:textId="77777777" w:rsidR="00322C20" w:rsidRPr="00084B18" w:rsidRDefault="00541259">
      <w:pPr>
        <w:spacing w:before="240" w:line="480" w:lineRule="auto"/>
        <w:rPr>
          <w:sz w:val="24"/>
        </w:rPr>
      </w:pPr>
      <w:r w:rsidRPr="00084B18">
        <w:rPr>
          <w:sz w:val="24"/>
        </w:rPr>
        <w:t>3</w:t>
      </w:r>
      <w:r w:rsidRPr="00084B18">
        <w:rPr>
          <w:sz w:val="24"/>
        </w:rPr>
        <w:t>．复校时间间隔建议：</w:t>
      </w:r>
      <w:r w:rsidRPr="00084B18">
        <w:rPr>
          <w:sz w:val="24"/>
        </w:rPr>
        <w:t>2</w:t>
      </w:r>
      <w:r w:rsidRPr="00084B18">
        <w:rPr>
          <w:sz w:val="24"/>
        </w:rPr>
        <w:t>年</w:t>
      </w:r>
    </w:p>
    <w:p w14:paraId="1BC7034A" w14:textId="77777777" w:rsidR="00322C20" w:rsidRPr="00084B18" w:rsidRDefault="00541259">
      <w:pPr>
        <w:pStyle w:val="1"/>
        <w:keepNext w:val="0"/>
        <w:keepLines w:val="0"/>
        <w:spacing w:before="0" w:after="0" w:line="240" w:lineRule="auto"/>
        <w:rPr>
          <w:rFonts w:eastAsia="黑体"/>
          <w:b w:val="0"/>
          <w:sz w:val="28"/>
          <w:szCs w:val="28"/>
        </w:rPr>
      </w:pPr>
      <w:r w:rsidRPr="00084B18">
        <w:rPr>
          <w:sz w:val="24"/>
        </w:rPr>
        <w:br w:type="page"/>
      </w:r>
      <w:bookmarkStart w:id="63" w:name="_Toc61444333"/>
      <w:bookmarkStart w:id="64" w:name="_Toc126615982"/>
      <w:bookmarkStart w:id="65" w:name="_Toc61444337"/>
      <w:bookmarkEnd w:id="61"/>
      <w:bookmarkEnd w:id="62"/>
      <w:r w:rsidRPr="00084B18">
        <w:rPr>
          <w:rFonts w:eastAsia="黑体"/>
          <w:b w:val="0"/>
          <w:sz w:val="28"/>
          <w:szCs w:val="28"/>
        </w:rPr>
        <w:lastRenderedPageBreak/>
        <w:t>附录</w:t>
      </w:r>
      <w:r w:rsidRPr="00084B18">
        <w:rPr>
          <w:rFonts w:eastAsia="黑体"/>
          <w:b w:val="0"/>
          <w:sz w:val="28"/>
          <w:szCs w:val="28"/>
        </w:rPr>
        <w:t xml:space="preserve"> C </w:t>
      </w:r>
      <w:r w:rsidRPr="00084B18">
        <w:rPr>
          <w:rFonts w:eastAsia="黑体"/>
          <w:b w:val="0"/>
          <w:sz w:val="28"/>
          <w:szCs w:val="28"/>
        </w:rPr>
        <w:t>不确定度评定示例</w:t>
      </w:r>
      <w:bookmarkEnd w:id="63"/>
      <w:bookmarkEnd w:id="64"/>
    </w:p>
    <w:p w14:paraId="3CD5E5C8" w14:textId="77777777" w:rsidR="00322C20" w:rsidRPr="00084B18" w:rsidRDefault="00541259">
      <w:pPr>
        <w:rPr>
          <w:color w:val="000000" w:themeColor="text1"/>
          <w:sz w:val="24"/>
        </w:rPr>
      </w:pPr>
      <w:r w:rsidRPr="00084B18">
        <w:rPr>
          <w:color w:val="000000" w:themeColor="text1"/>
          <w:sz w:val="24"/>
        </w:rPr>
        <w:t xml:space="preserve">C.1 </w:t>
      </w:r>
      <w:r w:rsidR="00C01768" w:rsidRPr="00084B18">
        <w:rPr>
          <w:sz w:val="24"/>
        </w:rPr>
        <w:t>按流量修正因子</w:t>
      </w:r>
      <w:proofErr w:type="gramStart"/>
      <w:r w:rsidR="00C01768" w:rsidRPr="00084B18">
        <w:rPr>
          <w:sz w:val="24"/>
        </w:rPr>
        <w:t>校准皂膜装置</w:t>
      </w:r>
      <w:proofErr w:type="gramEnd"/>
      <w:r w:rsidR="00C01768" w:rsidRPr="00084B18">
        <w:rPr>
          <w:sz w:val="24"/>
        </w:rPr>
        <w:t>的示值误差</w:t>
      </w:r>
      <w:r w:rsidRPr="00084B18">
        <w:rPr>
          <w:color w:val="000000" w:themeColor="text1"/>
          <w:sz w:val="24"/>
        </w:rPr>
        <w:t>不确定度评定示例</w:t>
      </w:r>
    </w:p>
    <w:p w14:paraId="74DCF076" w14:textId="77777777" w:rsidR="00322C20" w:rsidRPr="00084B18" w:rsidRDefault="00541259">
      <w:pPr>
        <w:rPr>
          <w:color w:val="000000" w:themeColor="text1"/>
          <w:sz w:val="24"/>
        </w:rPr>
      </w:pPr>
      <w:r w:rsidRPr="00084B18">
        <w:rPr>
          <w:color w:val="000000" w:themeColor="text1"/>
          <w:sz w:val="24"/>
        </w:rPr>
        <w:t xml:space="preserve">C1.1 </w:t>
      </w:r>
      <w:r w:rsidRPr="00084B18">
        <w:rPr>
          <w:color w:val="000000" w:themeColor="text1"/>
          <w:sz w:val="24"/>
        </w:rPr>
        <w:t>概述</w:t>
      </w:r>
    </w:p>
    <w:p w14:paraId="5B01D1A8" w14:textId="77777777" w:rsidR="00322C20" w:rsidRPr="00084B18" w:rsidRDefault="00541259">
      <w:pPr>
        <w:rPr>
          <w:color w:val="000000" w:themeColor="text1"/>
          <w:sz w:val="24"/>
        </w:rPr>
      </w:pPr>
      <w:r w:rsidRPr="00084B18">
        <w:rPr>
          <w:color w:val="000000" w:themeColor="text1"/>
          <w:sz w:val="24"/>
        </w:rPr>
        <w:t xml:space="preserve">C1.1.1 </w:t>
      </w:r>
      <w:r w:rsidRPr="00084B18">
        <w:rPr>
          <w:color w:val="000000" w:themeColor="text1"/>
          <w:sz w:val="24"/>
        </w:rPr>
        <w:t>被校仪表</w:t>
      </w:r>
    </w:p>
    <w:p w14:paraId="6FD4FE5C" w14:textId="77777777" w:rsidR="00322C20" w:rsidRPr="00084B18" w:rsidRDefault="00541259">
      <w:pPr>
        <w:ind w:firstLineChars="200" w:firstLine="480"/>
        <w:rPr>
          <w:color w:val="000000" w:themeColor="text1"/>
          <w:sz w:val="24"/>
        </w:rPr>
      </w:pPr>
      <w:r w:rsidRPr="00084B18">
        <w:rPr>
          <w:color w:val="000000" w:themeColor="text1"/>
          <w:sz w:val="24"/>
        </w:rPr>
        <w:t>名称：</w:t>
      </w:r>
      <w:proofErr w:type="gramStart"/>
      <w:r w:rsidRPr="00084B18">
        <w:rPr>
          <w:color w:val="000000" w:themeColor="text1"/>
          <w:sz w:val="24"/>
        </w:rPr>
        <w:t>皂膜式</w:t>
      </w:r>
      <w:proofErr w:type="gramEnd"/>
      <w:r w:rsidRPr="00084B18">
        <w:rPr>
          <w:color w:val="000000" w:themeColor="text1"/>
          <w:sz w:val="24"/>
        </w:rPr>
        <w:t>气体流量</w:t>
      </w:r>
      <w:r w:rsidR="00C01768" w:rsidRPr="00084B18">
        <w:rPr>
          <w:color w:val="000000" w:themeColor="text1"/>
          <w:sz w:val="24"/>
        </w:rPr>
        <w:t>标准</w:t>
      </w:r>
      <w:r w:rsidRPr="00084B18">
        <w:rPr>
          <w:color w:val="000000" w:themeColor="text1"/>
          <w:sz w:val="24"/>
        </w:rPr>
        <w:t>装置。</w:t>
      </w:r>
    </w:p>
    <w:p w14:paraId="592EF194" w14:textId="77777777" w:rsidR="00322C20" w:rsidRPr="00084B18" w:rsidRDefault="00541259">
      <w:pPr>
        <w:ind w:firstLine="480"/>
        <w:rPr>
          <w:color w:val="000000" w:themeColor="text1"/>
          <w:sz w:val="24"/>
        </w:rPr>
      </w:pPr>
      <w:r w:rsidRPr="00084B18">
        <w:rPr>
          <w:color w:val="000000" w:themeColor="text1"/>
          <w:sz w:val="24"/>
        </w:rPr>
        <w:t>准确度等级：</w:t>
      </w:r>
      <w:r w:rsidRPr="00084B18">
        <w:rPr>
          <w:color w:val="000000" w:themeColor="text1"/>
          <w:sz w:val="24"/>
        </w:rPr>
        <w:t>0.5</w:t>
      </w:r>
      <w:r w:rsidRPr="00084B18">
        <w:rPr>
          <w:color w:val="000000" w:themeColor="text1"/>
          <w:sz w:val="24"/>
        </w:rPr>
        <w:t>级</w:t>
      </w:r>
    </w:p>
    <w:p w14:paraId="78F692CE" w14:textId="77777777" w:rsidR="00322C20" w:rsidRPr="00084B18" w:rsidRDefault="00541259">
      <w:pPr>
        <w:ind w:firstLine="480"/>
        <w:rPr>
          <w:color w:val="000000" w:themeColor="text1"/>
          <w:sz w:val="24"/>
        </w:rPr>
      </w:pPr>
      <w:r w:rsidRPr="00084B18">
        <w:rPr>
          <w:color w:val="000000" w:themeColor="text1"/>
          <w:sz w:val="24"/>
        </w:rPr>
        <w:t>流量范围：（</w:t>
      </w:r>
      <w:r w:rsidRPr="00084B18">
        <w:rPr>
          <w:color w:val="000000" w:themeColor="text1"/>
          <w:sz w:val="24"/>
        </w:rPr>
        <w:t>330</w:t>
      </w:r>
      <w:r w:rsidRPr="00084B18">
        <w:rPr>
          <w:color w:val="000000" w:themeColor="text1"/>
          <w:sz w:val="24"/>
        </w:rPr>
        <w:t>～</w:t>
      </w:r>
      <w:r w:rsidRPr="00084B18">
        <w:rPr>
          <w:color w:val="000000" w:themeColor="text1"/>
          <w:sz w:val="24"/>
        </w:rPr>
        <w:t>2000</w:t>
      </w:r>
      <w:r w:rsidRPr="00084B18">
        <w:rPr>
          <w:color w:val="000000" w:themeColor="text1"/>
          <w:sz w:val="24"/>
        </w:rPr>
        <w:t>）</w:t>
      </w:r>
      <w:r w:rsidRPr="00084B18">
        <w:rPr>
          <w:color w:val="000000" w:themeColor="text1"/>
          <w:sz w:val="24"/>
        </w:rPr>
        <w:t>mL/min</w:t>
      </w:r>
    </w:p>
    <w:p w14:paraId="266AD316" w14:textId="77777777" w:rsidR="00322C20" w:rsidRPr="00084B18" w:rsidRDefault="00541259">
      <w:pPr>
        <w:ind w:firstLine="480"/>
        <w:rPr>
          <w:color w:val="000000" w:themeColor="text1"/>
          <w:sz w:val="24"/>
        </w:rPr>
      </w:pPr>
      <w:proofErr w:type="gramStart"/>
      <w:r w:rsidRPr="00084B18">
        <w:rPr>
          <w:color w:val="000000" w:themeColor="text1"/>
          <w:sz w:val="24"/>
        </w:rPr>
        <w:t>皂膜管</w:t>
      </w:r>
      <w:proofErr w:type="gramEnd"/>
      <w:r w:rsidRPr="00084B18">
        <w:rPr>
          <w:color w:val="000000" w:themeColor="text1"/>
          <w:sz w:val="24"/>
        </w:rPr>
        <w:t>容积：</w:t>
      </w:r>
      <w:r w:rsidRPr="00084B18">
        <w:rPr>
          <w:color w:val="000000" w:themeColor="text1"/>
          <w:sz w:val="24"/>
        </w:rPr>
        <w:t>993.0070mL</w:t>
      </w:r>
    </w:p>
    <w:p w14:paraId="6B30BC58" w14:textId="77777777" w:rsidR="00322C20" w:rsidRPr="00084B18" w:rsidRDefault="00322C20">
      <w:pPr>
        <w:ind w:firstLine="480"/>
        <w:rPr>
          <w:color w:val="000000" w:themeColor="text1"/>
          <w:sz w:val="24"/>
        </w:rPr>
      </w:pPr>
    </w:p>
    <w:p w14:paraId="47B67581" w14:textId="77777777" w:rsidR="00322C20" w:rsidRPr="00084B18" w:rsidRDefault="00541259">
      <w:pPr>
        <w:rPr>
          <w:color w:val="000000" w:themeColor="text1"/>
          <w:sz w:val="24"/>
        </w:rPr>
      </w:pPr>
      <w:r w:rsidRPr="00084B18">
        <w:rPr>
          <w:color w:val="000000" w:themeColor="text1"/>
          <w:sz w:val="24"/>
        </w:rPr>
        <w:t xml:space="preserve">C1.1.2 </w:t>
      </w:r>
      <w:r w:rsidRPr="00084B18">
        <w:rPr>
          <w:color w:val="000000" w:themeColor="text1"/>
          <w:sz w:val="24"/>
        </w:rPr>
        <w:t>标准器</w:t>
      </w:r>
    </w:p>
    <w:p w14:paraId="3DC6A151" w14:textId="77777777" w:rsidR="00322C20" w:rsidRPr="00084B18" w:rsidRDefault="00541259">
      <w:pPr>
        <w:ind w:firstLine="480"/>
        <w:rPr>
          <w:color w:val="000000" w:themeColor="text1"/>
          <w:sz w:val="24"/>
        </w:rPr>
      </w:pPr>
      <w:r w:rsidRPr="00084B18">
        <w:rPr>
          <w:color w:val="000000" w:themeColor="text1"/>
          <w:sz w:val="24"/>
        </w:rPr>
        <w:t>名称：活塞式气体流量标准装置</w:t>
      </w:r>
    </w:p>
    <w:p w14:paraId="082776E6" w14:textId="77777777" w:rsidR="00322C20" w:rsidRPr="00084B18" w:rsidRDefault="00541259">
      <w:pPr>
        <w:ind w:firstLine="480"/>
        <w:rPr>
          <w:color w:val="000000" w:themeColor="text1"/>
          <w:sz w:val="24"/>
        </w:rPr>
      </w:pPr>
      <w:r w:rsidRPr="00084B18">
        <w:rPr>
          <w:color w:val="000000" w:themeColor="text1"/>
          <w:sz w:val="24"/>
        </w:rPr>
        <w:t>扩展不确定度：</w:t>
      </w:r>
      <w:r w:rsidRPr="00084B18">
        <w:rPr>
          <w:color w:val="000000" w:themeColor="text1"/>
          <w:sz w:val="24"/>
        </w:rPr>
        <w:t>0.16%</w:t>
      </w:r>
      <w:r w:rsidRPr="00084B18">
        <w:rPr>
          <w:color w:val="000000" w:themeColor="text1"/>
          <w:sz w:val="24"/>
        </w:rPr>
        <w:t>（</w:t>
      </w:r>
      <w:r w:rsidRPr="00084B18">
        <w:rPr>
          <w:color w:val="000000" w:themeColor="text1"/>
          <w:sz w:val="24"/>
        </w:rPr>
        <w:t>k=2</w:t>
      </w:r>
      <w:r w:rsidRPr="00084B18">
        <w:rPr>
          <w:color w:val="000000" w:themeColor="text1"/>
          <w:sz w:val="24"/>
        </w:rPr>
        <w:t>）</w:t>
      </w:r>
    </w:p>
    <w:p w14:paraId="6D08FA31" w14:textId="77777777" w:rsidR="00322C20" w:rsidRPr="00084B18" w:rsidRDefault="00541259">
      <w:pPr>
        <w:ind w:firstLine="480"/>
        <w:rPr>
          <w:color w:val="000000" w:themeColor="text1"/>
          <w:sz w:val="24"/>
        </w:rPr>
      </w:pPr>
      <w:r w:rsidRPr="00084B18">
        <w:rPr>
          <w:color w:val="000000" w:themeColor="text1"/>
          <w:sz w:val="24"/>
        </w:rPr>
        <w:t>流量范围：</w:t>
      </w:r>
      <w:r w:rsidRPr="00084B18">
        <w:rPr>
          <w:color w:val="000000" w:themeColor="text1"/>
          <w:sz w:val="24"/>
        </w:rPr>
        <w:t>20mL/min-20L/min</w:t>
      </w:r>
    </w:p>
    <w:p w14:paraId="0C732330" w14:textId="77777777" w:rsidR="00322C20" w:rsidRPr="00084B18" w:rsidRDefault="00541259">
      <w:pPr>
        <w:rPr>
          <w:color w:val="000000" w:themeColor="text1"/>
          <w:sz w:val="24"/>
        </w:rPr>
      </w:pPr>
      <w:r w:rsidRPr="00084B18">
        <w:rPr>
          <w:color w:val="000000" w:themeColor="text1"/>
          <w:sz w:val="24"/>
        </w:rPr>
        <w:t xml:space="preserve">C1.1.3 </w:t>
      </w:r>
      <w:r w:rsidRPr="00084B18">
        <w:rPr>
          <w:color w:val="000000" w:themeColor="text1"/>
          <w:sz w:val="24"/>
        </w:rPr>
        <w:t>配套校准用设备</w:t>
      </w:r>
    </w:p>
    <w:p w14:paraId="3819A5CE" w14:textId="77777777" w:rsidR="00322C20" w:rsidRPr="00084B18" w:rsidRDefault="00541259">
      <w:pPr>
        <w:ind w:firstLine="480"/>
        <w:rPr>
          <w:color w:val="000000" w:themeColor="text1"/>
          <w:sz w:val="24"/>
        </w:rPr>
      </w:pPr>
      <w:r w:rsidRPr="00084B18">
        <w:rPr>
          <w:color w:val="000000" w:themeColor="text1"/>
          <w:sz w:val="24"/>
        </w:rPr>
        <w:t>湿度计：测量范围</w:t>
      </w:r>
      <w:r w:rsidRPr="00084B18">
        <w:rPr>
          <w:color w:val="000000" w:themeColor="text1"/>
          <w:sz w:val="24"/>
        </w:rPr>
        <w:t>0~100%RH</w:t>
      </w:r>
      <w:r w:rsidRPr="00084B18">
        <w:rPr>
          <w:color w:val="000000" w:themeColor="text1"/>
          <w:sz w:val="24"/>
        </w:rPr>
        <w:t>，</w:t>
      </w:r>
      <w:r w:rsidRPr="00084B18">
        <w:rPr>
          <w:color w:val="000000" w:themeColor="text1"/>
          <w:sz w:val="24"/>
        </w:rPr>
        <w:t>±5RH</w:t>
      </w:r>
      <w:r w:rsidRPr="00084B18">
        <w:rPr>
          <w:color w:val="000000" w:themeColor="text1"/>
          <w:sz w:val="24"/>
        </w:rPr>
        <w:t>；</w:t>
      </w:r>
    </w:p>
    <w:p w14:paraId="4AFAA09C" w14:textId="77777777" w:rsidR="00322C20" w:rsidRPr="00084B18" w:rsidRDefault="00541259">
      <w:pPr>
        <w:ind w:firstLine="480"/>
        <w:rPr>
          <w:color w:val="000000" w:themeColor="text1"/>
          <w:sz w:val="24"/>
        </w:rPr>
      </w:pPr>
      <w:r w:rsidRPr="00084B18">
        <w:rPr>
          <w:color w:val="000000" w:themeColor="text1"/>
          <w:sz w:val="24"/>
        </w:rPr>
        <w:t>数字压力计：测量范围（</w:t>
      </w:r>
      <w:r w:rsidRPr="00084B18">
        <w:rPr>
          <w:color w:val="000000" w:themeColor="text1"/>
          <w:sz w:val="24"/>
        </w:rPr>
        <w:t>0</w:t>
      </w:r>
      <w:r w:rsidRPr="00084B18">
        <w:rPr>
          <w:color w:val="000000" w:themeColor="text1"/>
          <w:sz w:val="24"/>
        </w:rPr>
        <w:t>～</w:t>
      </w:r>
      <w:r w:rsidRPr="00084B18">
        <w:rPr>
          <w:color w:val="000000" w:themeColor="text1"/>
          <w:sz w:val="24"/>
        </w:rPr>
        <w:t>700</w:t>
      </w:r>
      <w:r w:rsidRPr="00084B18">
        <w:rPr>
          <w:color w:val="000000" w:themeColor="text1"/>
          <w:sz w:val="24"/>
        </w:rPr>
        <w:t>）</w:t>
      </w:r>
      <w:r w:rsidRPr="00084B18">
        <w:rPr>
          <w:color w:val="000000" w:themeColor="text1"/>
          <w:sz w:val="24"/>
        </w:rPr>
        <w:t>kPa</w:t>
      </w:r>
      <w:r w:rsidRPr="00084B18">
        <w:rPr>
          <w:color w:val="000000" w:themeColor="text1"/>
          <w:sz w:val="24"/>
        </w:rPr>
        <w:t>，准确度等级</w:t>
      </w:r>
      <w:r w:rsidRPr="00084B18">
        <w:rPr>
          <w:color w:val="000000" w:themeColor="text1"/>
          <w:sz w:val="24"/>
        </w:rPr>
        <w:t>0.01</w:t>
      </w:r>
      <w:r w:rsidRPr="00084B18">
        <w:rPr>
          <w:color w:val="000000" w:themeColor="text1"/>
          <w:sz w:val="24"/>
        </w:rPr>
        <w:t>级；</w:t>
      </w:r>
    </w:p>
    <w:p w14:paraId="0BF0532C" w14:textId="77777777" w:rsidR="00322C20" w:rsidRPr="00084B18" w:rsidRDefault="00541259">
      <w:pPr>
        <w:ind w:firstLine="480"/>
        <w:rPr>
          <w:color w:val="000000" w:themeColor="text1"/>
          <w:sz w:val="24"/>
        </w:rPr>
      </w:pPr>
      <w:r w:rsidRPr="00084B18">
        <w:rPr>
          <w:color w:val="000000" w:themeColor="text1"/>
          <w:sz w:val="24"/>
        </w:rPr>
        <w:t>温度变送器：测量范围（</w:t>
      </w:r>
      <w:r w:rsidRPr="00084B18">
        <w:rPr>
          <w:color w:val="000000" w:themeColor="text1"/>
          <w:sz w:val="24"/>
        </w:rPr>
        <w:t>0</w:t>
      </w:r>
      <w:r w:rsidRPr="00084B18">
        <w:rPr>
          <w:color w:val="000000" w:themeColor="text1"/>
          <w:sz w:val="24"/>
        </w:rPr>
        <w:t>～</w:t>
      </w:r>
      <w:r w:rsidRPr="00084B18">
        <w:rPr>
          <w:color w:val="000000" w:themeColor="text1"/>
          <w:sz w:val="24"/>
        </w:rPr>
        <w:t>30</w:t>
      </w:r>
      <w:r w:rsidRPr="00084B18">
        <w:rPr>
          <w:color w:val="000000" w:themeColor="text1"/>
          <w:sz w:val="24"/>
        </w:rPr>
        <w:t>）</w:t>
      </w:r>
      <w:r w:rsidRPr="00084B18">
        <w:rPr>
          <w:color w:val="000000" w:themeColor="text1"/>
          <w:sz w:val="24"/>
        </w:rPr>
        <w:t>℃</w:t>
      </w:r>
      <w:r w:rsidRPr="00084B18">
        <w:rPr>
          <w:color w:val="000000" w:themeColor="text1"/>
          <w:sz w:val="24"/>
        </w:rPr>
        <w:t>，扩展不确定度</w:t>
      </w:r>
      <w:r w:rsidRPr="00084B18">
        <w:rPr>
          <w:i/>
          <w:color w:val="000000" w:themeColor="text1"/>
          <w:sz w:val="24"/>
        </w:rPr>
        <w:t>U</w:t>
      </w:r>
      <w:r w:rsidRPr="00084B18">
        <w:rPr>
          <w:color w:val="000000" w:themeColor="text1"/>
          <w:sz w:val="24"/>
        </w:rPr>
        <w:t>=0.06℃</w:t>
      </w:r>
      <w:r w:rsidRPr="00084B18">
        <w:rPr>
          <w:color w:val="000000" w:themeColor="text1"/>
          <w:sz w:val="24"/>
        </w:rPr>
        <w:t>（</w:t>
      </w:r>
      <w:r w:rsidRPr="00084B18">
        <w:rPr>
          <w:i/>
          <w:color w:val="000000" w:themeColor="text1"/>
          <w:sz w:val="24"/>
        </w:rPr>
        <w:t>k</w:t>
      </w:r>
      <w:r w:rsidRPr="00084B18">
        <w:rPr>
          <w:color w:val="000000" w:themeColor="text1"/>
          <w:sz w:val="24"/>
        </w:rPr>
        <w:t>=2</w:t>
      </w:r>
      <w:r w:rsidRPr="00084B18">
        <w:rPr>
          <w:color w:val="000000" w:themeColor="text1"/>
          <w:sz w:val="24"/>
        </w:rPr>
        <w:t>）；</w:t>
      </w:r>
    </w:p>
    <w:p w14:paraId="1DB371F0" w14:textId="77777777" w:rsidR="00322C20" w:rsidRPr="00084B18" w:rsidRDefault="00541259">
      <w:pPr>
        <w:ind w:firstLine="480"/>
        <w:rPr>
          <w:color w:val="000000" w:themeColor="text1"/>
          <w:sz w:val="24"/>
        </w:rPr>
      </w:pPr>
      <w:r w:rsidRPr="00084B18">
        <w:rPr>
          <w:color w:val="000000" w:themeColor="text1"/>
          <w:sz w:val="24"/>
        </w:rPr>
        <w:t>大气压力计：测量范围（</w:t>
      </w:r>
      <w:r w:rsidRPr="00084B18">
        <w:rPr>
          <w:color w:val="000000" w:themeColor="text1"/>
          <w:sz w:val="24"/>
        </w:rPr>
        <w:t>0</w:t>
      </w:r>
      <w:r w:rsidRPr="00084B18">
        <w:rPr>
          <w:color w:val="000000" w:themeColor="text1"/>
          <w:sz w:val="24"/>
        </w:rPr>
        <w:t>～</w:t>
      </w:r>
      <w:r w:rsidRPr="00084B18">
        <w:rPr>
          <w:color w:val="000000" w:themeColor="text1"/>
          <w:sz w:val="24"/>
        </w:rPr>
        <w:t>130</w:t>
      </w:r>
      <w:r w:rsidRPr="00084B18">
        <w:rPr>
          <w:color w:val="000000" w:themeColor="text1"/>
          <w:sz w:val="24"/>
        </w:rPr>
        <w:t>）</w:t>
      </w:r>
      <w:r w:rsidRPr="00084B18">
        <w:rPr>
          <w:color w:val="000000" w:themeColor="text1"/>
          <w:sz w:val="24"/>
        </w:rPr>
        <w:t>kPa</w:t>
      </w:r>
      <w:r w:rsidRPr="00084B18">
        <w:rPr>
          <w:color w:val="000000" w:themeColor="text1"/>
          <w:sz w:val="24"/>
        </w:rPr>
        <w:t>，准确度等级</w:t>
      </w:r>
      <w:r w:rsidRPr="00084B18">
        <w:rPr>
          <w:color w:val="000000" w:themeColor="text1"/>
          <w:sz w:val="24"/>
        </w:rPr>
        <w:t>0.01</w:t>
      </w:r>
      <w:r w:rsidRPr="00084B18">
        <w:rPr>
          <w:color w:val="000000" w:themeColor="text1"/>
          <w:sz w:val="24"/>
        </w:rPr>
        <w:t>级。</w:t>
      </w:r>
    </w:p>
    <w:p w14:paraId="0826CB73" w14:textId="77777777" w:rsidR="00322C20" w:rsidRPr="00084B18" w:rsidRDefault="00541259">
      <w:pPr>
        <w:rPr>
          <w:color w:val="000000" w:themeColor="text1"/>
          <w:sz w:val="24"/>
        </w:rPr>
      </w:pPr>
      <w:r w:rsidRPr="00084B18">
        <w:rPr>
          <w:color w:val="000000" w:themeColor="text1"/>
          <w:sz w:val="24"/>
        </w:rPr>
        <w:t xml:space="preserve">C1.1.4 </w:t>
      </w:r>
      <w:r w:rsidRPr="00084B18">
        <w:rPr>
          <w:color w:val="000000" w:themeColor="text1"/>
          <w:sz w:val="24"/>
        </w:rPr>
        <w:t>测量结果</w:t>
      </w:r>
    </w:p>
    <w:p w14:paraId="5357A449" w14:textId="77777777" w:rsidR="00322C20" w:rsidRPr="00084B18" w:rsidRDefault="00541259">
      <w:pPr>
        <w:rPr>
          <w:color w:val="000000" w:themeColor="text1"/>
          <w:sz w:val="24"/>
        </w:rPr>
      </w:pPr>
      <w:r w:rsidRPr="00084B18">
        <w:rPr>
          <w:color w:val="000000" w:themeColor="text1"/>
          <w:sz w:val="24"/>
        </w:rPr>
        <w:t>测得有关参数见表</w:t>
      </w:r>
      <w:r w:rsidRPr="00084B18">
        <w:rPr>
          <w:color w:val="000000" w:themeColor="text1"/>
          <w:sz w:val="24"/>
        </w:rPr>
        <w:t>C.1</w:t>
      </w:r>
      <w:r w:rsidRPr="00084B18">
        <w:rPr>
          <w:color w:val="000000" w:themeColor="text1"/>
          <w:sz w:val="24"/>
        </w:rPr>
        <w:t>；</w:t>
      </w:r>
    </w:p>
    <w:p w14:paraId="6446767C" w14:textId="77777777" w:rsidR="00322C20" w:rsidRPr="00084B18" w:rsidRDefault="00541259">
      <w:pPr>
        <w:rPr>
          <w:color w:val="000000" w:themeColor="text1"/>
          <w:sz w:val="24"/>
        </w:rPr>
      </w:pPr>
      <w:r w:rsidRPr="00084B18">
        <w:rPr>
          <w:color w:val="000000" w:themeColor="text1"/>
          <w:sz w:val="24"/>
        </w:rPr>
        <w:t>校准流量点（</w:t>
      </w:r>
      <w:r w:rsidRPr="00084B18">
        <w:rPr>
          <w:color w:val="000000" w:themeColor="text1"/>
          <w:sz w:val="24"/>
        </w:rPr>
        <w:t>mL/min</w:t>
      </w:r>
      <w:r w:rsidRPr="00084B18">
        <w:rPr>
          <w:color w:val="000000" w:themeColor="text1"/>
          <w:sz w:val="24"/>
        </w:rPr>
        <w:t>）：</w:t>
      </w:r>
      <w:r w:rsidRPr="00084B18">
        <w:rPr>
          <w:color w:val="000000" w:themeColor="text1"/>
          <w:sz w:val="24"/>
        </w:rPr>
        <w:t>2000</w:t>
      </w:r>
      <w:r w:rsidRPr="00084B18">
        <w:rPr>
          <w:color w:val="000000" w:themeColor="text1"/>
          <w:sz w:val="24"/>
        </w:rPr>
        <w:t>，</w:t>
      </w:r>
      <w:r w:rsidRPr="00084B18">
        <w:rPr>
          <w:color w:val="000000" w:themeColor="text1"/>
          <w:sz w:val="24"/>
        </w:rPr>
        <w:t>1600</w:t>
      </w:r>
      <w:r w:rsidRPr="00084B18">
        <w:rPr>
          <w:color w:val="000000" w:themeColor="text1"/>
          <w:sz w:val="24"/>
        </w:rPr>
        <w:t>，</w:t>
      </w:r>
      <w:r w:rsidRPr="00084B18">
        <w:rPr>
          <w:color w:val="000000" w:themeColor="text1"/>
          <w:sz w:val="24"/>
        </w:rPr>
        <w:t>1200</w:t>
      </w:r>
      <w:r w:rsidRPr="00084B18">
        <w:rPr>
          <w:color w:val="000000" w:themeColor="text1"/>
          <w:sz w:val="24"/>
        </w:rPr>
        <w:t>，</w:t>
      </w:r>
      <w:r w:rsidRPr="00084B18">
        <w:rPr>
          <w:color w:val="000000" w:themeColor="text1"/>
          <w:sz w:val="24"/>
        </w:rPr>
        <w:t>800</w:t>
      </w:r>
      <w:r w:rsidRPr="00084B18">
        <w:rPr>
          <w:color w:val="000000" w:themeColor="text1"/>
          <w:sz w:val="24"/>
        </w:rPr>
        <w:t>，</w:t>
      </w:r>
      <w:r w:rsidRPr="00084B18">
        <w:rPr>
          <w:color w:val="000000" w:themeColor="text1"/>
          <w:sz w:val="24"/>
        </w:rPr>
        <w:t>330</w:t>
      </w:r>
      <w:r w:rsidRPr="00084B18">
        <w:rPr>
          <w:color w:val="000000" w:themeColor="text1"/>
          <w:sz w:val="24"/>
        </w:rPr>
        <w:t>。</w:t>
      </w:r>
    </w:p>
    <w:p w14:paraId="7E3C5773" w14:textId="77777777" w:rsidR="00322C20" w:rsidRPr="00084B18" w:rsidRDefault="00541259">
      <w:pPr>
        <w:jc w:val="center"/>
        <w:rPr>
          <w:color w:val="000000" w:themeColor="text1"/>
          <w:sz w:val="24"/>
        </w:rPr>
      </w:pPr>
      <w:r w:rsidRPr="00084B18">
        <w:rPr>
          <w:color w:val="000000" w:themeColor="text1"/>
          <w:sz w:val="24"/>
        </w:rPr>
        <w:t>表</w:t>
      </w:r>
      <w:r w:rsidRPr="00084B18">
        <w:rPr>
          <w:color w:val="000000" w:themeColor="text1"/>
          <w:sz w:val="24"/>
        </w:rPr>
        <w:t xml:space="preserve">C.1 </w:t>
      </w:r>
      <w:r w:rsidRPr="00084B18">
        <w:rPr>
          <w:color w:val="000000" w:themeColor="text1"/>
          <w:sz w:val="24"/>
        </w:rPr>
        <w:t>校准数据</w:t>
      </w:r>
    </w:p>
    <w:tbl>
      <w:tblPr>
        <w:tblW w:w="9759" w:type="dxa"/>
        <w:tblInd w:w="93" w:type="dxa"/>
        <w:tblLook w:val="04A0" w:firstRow="1" w:lastRow="0" w:firstColumn="1" w:lastColumn="0" w:noHBand="0" w:noVBand="1"/>
      </w:tblPr>
      <w:tblGrid>
        <w:gridCol w:w="994"/>
        <w:gridCol w:w="931"/>
        <w:gridCol w:w="821"/>
        <w:gridCol w:w="1041"/>
        <w:gridCol w:w="931"/>
        <w:gridCol w:w="821"/>
        <w:gridCol w:w="994"/>
        <w:gridCol w:w="830"/>
        <w:gridCol w:w="821"/>
        <w:gridCol w:w="800"/>
        <w:gridCol w:w="785"/>
      </w:tblGrid>
      <w:tr w:rsidR="00322C20" w:rsidRPr="00084B18" w14:paraId="4C972CCD" w14:textId="77777777">
        <w:trPr>
          <w:trHeight w:val="330"/>
        </w:trPr>
        <w:tc>
          <w:tcPr>
            <w:tcW w:w="1925" w:type="dxa"/>
            <w:gridSpan w:val="2"/>
            <w:tcBorders>
              <w:top w:val="nil"/>
              <w:left w:val="nil"/>
              <w:bottom w:val="single" w:sz="8" w:space="0" w:color="auto"/>
              <w:right w:val="nil"/>
            </w:tcBorders>
            <w:shd w:val="clear" w:color="auto" w:fill="auto"/>
            <w:noWrap/>
            <w:vAlign w:val="center"/>
          </w:tcPr>
          <w:p w14:paraId="6BF3BFE6" w14:textId="77777777" w:rsidR="00322C20" w:rsidRPr="00084B18" w:rsidRDefault="00541259">
            <w:pPr>
              <w:widowControl/>
              <w:jc w:val="left"/>
              <w:rPr>
                <w:color w:val="000000" w:themeColor="text1"/>
                <w:kern w:val="0"/>
                <w:sz w:val="20"/>
              </w:rPr>
            </w:pPr>
            <w:r w:rsidRPr="00084B18">
              <w:rPr>
                <w:color w:val="000000" w:themeColor="text1"/>
                <w:kern w:val="0"/>
                <w:sz w:val="20"/>
              </w:rPr>
              <w:t>一、环境条件</w:t>
            </w:r>
          </w:p>
        </w:tc>
        <w:tc>
          <w:tcPr>
            <w:tcW w:w="816" w:type="dxa"/>
            <w:tcBorders>
              <w:top w:val="nil"/>
              <w:left w:val="nil"/>
              <w:bottom w:val="single" w:sz="8" w:space="0" w:color="auto"/>
              <w:right w:val="nil"/>
            </w:tcBorders>
            <w:shd w:val="clear" w:color="auto" w:fill="auto"/>
            <w:noWrap/>
            <w:vAlign w:val="center"/>
          </w:tcPr>
          <w:p w14:paraId="0115D4C4"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1041" w:type="dxa"/>
            <w:tcBorders>
              <w:top w:val="nil"/>
              <w:left w:val="nil"/>
              <w:bottom w:val="single" w:sz="8" w:space="0" w:color="auto"/>
              <w:right w:val="nil"/>
            </w:tcBorders>
            <w:shd w:val="clear" w:color="auto" w:fill="auto"/>
            <w:noWrap/>
            <w:vAlign w:val="center"/>
          </w:tcPr>
          <w:p w14:paraId="3D902092"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931" w:type="dxa"/>
            <w:tcBorders>
              <w:top w:val="nil"/>
              <w:left w:val="nil"/>
              <w:bottom w:val="single" w:sz="8" w:space="0" w:color="auto"/>
              <w:right w:val="nil"/>
            </w:tcBorders>
            <w:shd w:val="clear" w:color="auto" w:fill="auto"/>
            <w:noWrap/>
            <w:vAlign w:val="center"/>
          </w:tcPr>
          <w:p w14:paraId="5D3E51D0"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16" w:type="dxa"/>
            <w:tcBorders>
              <w:top w:val="nil"/>
              <w:left w:val="nil"/>
              <w:bottom w:val="single" w:sz="8" w:space="0" w:color="auto"/>
              <w:right w:val="nil"/>
            </w:tcBorders>
            <w:shd w:val="clear" w:color="auto" w:fill="auto"/>
            <w:noWrap/>
            <w:vAlign w:val="center"/>
          </w:tcPr>
          <w:p w14:paraId="3AD57686"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994" w:type="dxa"/>
            <w:tcBorders>
              <w:top w:val="nil"/>
              <w:left w:val="nil"/>
              <w:bottom w:val="single" w:sz="8" w:space="0" w:color="auto"/>
              <w:right w:val="nil"/>
            </w:tcBorders>
            <w:shd w:val="clear" w:color="auto" w:fill="auto"/>
            <w:noWrap/>
            <w:vAlign w:val="center"/>
          </w:tcPr>
          <w:p w14:paraId="2A30C3FB"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30" w:type="dxa"/>
            <w:tcBorders>
              <w:top w:val="nil"/>
              <w:left w:val="nil"/>
              <w:bottom w:val="single" w:sz="8" w:space="0" w:color="auto"/>
              <w:right w:val="nil"/>
            </w:tcBorders>
            <w:shd w:val="clear" w:color="auto" w:fill="auto"/>
            <w:noWrap/>
            <w:vAlign w:val="center"/>
          </w:tcPr>
          <w:p w14:paraId="2BDB2ABC"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21" w:type="dxa"/>
            <w:tcBorders>
              <w:top w:val="nil"/>
              <w:left w:val="nil"/>
              <w:bottom w:val="single" w:sz="8" w:space="0" w:color="auto"/>
              <w:right w:val="nil"/>
            </w:tcBorders>
            <w:shd w:val="clear" w:color="auto" w:fill="auto"/>
            <w:noWrap/>
            <w:vAlign w:val="center"/>
          </w:tcPr>
          <w:p w14:paraId="12032AC4"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00" w:type="dxa"/>
            <w:tcBorders>
              <w:top w:val="nil"/>
              <w:left w:val="nil"/>
              <w:bottom w:val="single" w:sz="8" w:space="0" w:color="auto"/>
              <w:right w:val="nil"/>
            </w:tcBorders>
            <w:shd w:val="clear" w:color="auto" w:fill="auto"/>
            <w:noWrap/>
            <w:vAlign w:val="center"/>
          </w:tcPr>
          <w:p w14:paraId="1E8C6B16"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785" w:type="dxa"/>
            <w:tcBorders>
              <w:top w:val="nil"/>
              <w:left w:val="nil"/>
              <w:bottom w:val="nil"/>
              <w:right w:val="nil"/>
            </w:tcBorders>
            <w:shd w:val="clear" w:color="auto" w:fill="auto"/>
            <w:noWrap/>
            <w:vAlign w:val="center"/>
          </w:tcPr>
          <w:p w14:paraId="0BF4E238" w14:textId="77777777" w:rsidR="00322C20" w:rsidRPr="00084B18" w:rsidRDefault="00322C20">
            <w:pPr>
              <w:widowControl/>
              <w:jc w:val="left"/>
              <w:rPr>
                <w:color w:val="000000" w:themeColor="text1"/>
                <w:kern w:val="0"/>
                <w:sz w:val="20"/>
              </w:rPr>
            </w:pPr>
          </w:p>
        </w:tc>
      </w:tr>
      <w:tr w:rsidR="00322C20" w:rsidRPr="00084B18" w14:paraId="636D0C3B" w14:textId="77777777">
        <w:trPr>
          <w:trHeight w:val="330"/>
        </w:trPr>
        <w:tc>
          <w:tcPr>
            <w:tcW w:w="994" w:type="dxa"/>
            <w:tcBorders>
              <w:top w:val="nil"/>
              <w:left w:val="single" w:sz="8" w:space="0" w:color="auto"/>
              <w:bottom w:val="single" w:sz="8" w:space="0" w:color="auto"/>
              <w:right w:val="nil"/>
            </w:tcBorders>
            <w:shd w:val="clear" w:color="auto" w:fill="auto"/>
            <w:noWrap/>
            <w:vAlign w:val="center"/>
          </w:tcPr>
          <w:p w14:paraId="5E9E7FA0" w14:textId="77777777" w:rsidR="00322C20" w:rsidRPr="00084B18" w:rsidRDefault="00541259">
            <w:pPr>
              <w:widowControl/>
              <w:jc w:val="left"/>
              <w:rPr>
                <w:color w:val="000000" w:themeColor="text1"/>
                <w:kern w:val="0"/>
                <w:sz w:val="20"/>
              </w:rPr>
            </w:pPr>
            <w:r w:rsidRPr="00084B18">
              <w:rPr>
                <w:color w:val="000000" w:themeColor="text1"/>
                <w:kern w:val="0"/>
                <w:sz w:val="20"/>
              </w:rPr>
              <w:t>大气压力</w:t>
            </w:r>
          </w:p>
        </w:tc>
        <w:tc>
          <w:tcPr>
            <w:tcW w:w="931" w:type="dxa"/>
            <w:tcBorders>
              <w:top w:val="nil"/>
              <w:left w:val="single" w:sz="4" w:space="0" w:color="auto"/>
              <w:bottom w:val="single" w:sz="8" w:space="0" w:color="auto"/>
              <w:right w:val="nil"/>
            </w:tcBorders>
            <w:shd w:val="clear" w:color="auto" w:fill="auto"/>
            <w:noWrap/>
            <w:vAlign w:val="center"/>
          </w:tcPr>
          <w:p w14:paraId="0192FE16" w14:textId="77777777" w:rsidR="00322C20" w:rsidRPr="00084B18" w:rsidRDefault="00541259">
            <w:pPr>
              <w:widowControl/>
              <w:jc w:val="left"/>
              <w:rPr>
                <w:color w:val="000000" w:themeColor="text1"/>
                <w:kern w:val="0"/>
                <w:sz w:val="22"/>
                <w:szCs w:val="22"/>
              </w:rPr>
            </w:pPr>
            <w:r w:rsidRPr="00084B18">
              <w:rPr>
                <w:color w:val="000000" w:themeColor="text1"/>
                <w:kern w:val="0"/>
                <w:sz w:val="22"/>
                <w:szCs w:val="22"/>
              </w:rPr>
              <w:t>100.029</w:t>
            </w:r>
          </w:p>
        </w:tc>
        <w:tc>
          <w:tcPr>
            <w:tcW w:w="816" w:type="dxa"/>
            <w:tcBorders>
              <w:top w:val="nil"/>
              <w:left w:val="nil"/>
              <w:bottom w:val="single" w:sz="8" w:space="0" w:color="auto"/>
              <w:right w:val="nil"/>
            </w:tcBorders>
            <w:shd w:val="clear" w:color="auto" w:fill="auto"/>
            <w:noWrap/>
            <w:vAlign w:val="center"/>
          </w:tcPr>
          <w:p w14:paraId="7F2A471D" w14:textId="77777777" w:rsidR="00322C20" w:rsidRPr="00084B18" w:rsidRDefault="00541259">
            <w:pPr>
              <w:widowControl/>
              <w:jc w:val="left"/>
              <w:rPr>
                <w:color w:val="000000" w:themeColor="text1"/>
                <w:kern w:val="0"/>
                <w:sz w:val="20"/>
              </w:rPr>
            </w:pPr>
            <w:r w:rsidRPr="00084B18">
              <w:rPr>
                <w:color w:val="000000" w:themeColor="text1"/>
                <w:kern w:val="0"/>
                <w:sz w:val="20"/>
              </w:rPr>
              <w:t>kPa</w:t>
            </w:r>
          </w:p>
        </w:tc>
        <w:tc>
          <w:tcPr>
            <w:tcW w:w="1041" w:type="dxa"/>
            <w:tcBorders>
              <w:top w:val="nil"/>
              <w:left w:val="single" w:sz="4" w:space="0" w:color="auto"/>
              <w:bottom w:val="single" w:sz="8" w:space="0" w:color="auto"/>
              <w:right w:val="single" w:sz="4" w:space="0" w:color="auto"/>
            </w:tcBorders>
            <w:shd w:val="clear" w:color="auto" w:fill="auto"/>
            <w:noWrap/>
            <w:vAlign w:val="center"/>
          </w:tcPr>
          <w:p w14:paraId="13F71B6D" w14:textId="77777777" w:rsidR="00322C20" w:rsidRPr="00084B18" w:rsidRDefault="00541259">
            <w:pPr>
              <w:widowControl/>
              <w:jc w:val="center"/>
              <w:rPr>
                <w:color w:val="000000" w:themeColor="text1"/>
                <w:kern w:val="0"/>
                <w:sz w:val="20"/>
              </w:rPr>
            </w:pPr>
            <w:r w:rsidRPr="00084B18">
              <w:rPr>
                <w:color w:val="000000" w:themeColor="text1"/>
                <w:kern w:val="0"/>
                <w:sz w:val="20"/>
              </w:rPr>
              <w:t>大气温度</w:t>
            </w:r>
          </w:p>
        </w:tc>
        <w:tc>
          <w:tcPr>
            <w:tcW w:w="931" w:type="dxa"/>
            <w:tcBorders>
              <w:top w:val="nil"/>
              <w:left w:val="nil"/>
              <w:bottom w:val="single" w:sz="8" w:space="0" w:color="auto"/>
              <w:right w:val="nil"/>
            </w:tcBorders>
            <w:shd w:val="clear" w:color="auto" w:fill="auto"/>
            <w:noWrap/>
            <w:vAlign w:val="center"/>
          </w:tcPr>
          <w:p w14:paraId="09E3D53B" w14:textId="77777777" w:rsidR="00322C20" w:rsidRPr="00084B18" w:rsidRDefault="00541259">
            <w:pPr>
              <w:widowControl/>
              <w:jc w:val="left"/>
              <w:rPr>
                <w:color w:val="000000" w:themeColor="text1"/>
                <w:kern w:val="0"/>
                <w:sz w:val="22"/>
                <w:szCs w:val="22"/>
              </w:rPr>
            </w:pPr>
            <w:r w:rsidRPr="00084B18">
              <w:rPr>
                <w:color w:val="000000" w:themeColor="text1"/>
                <w:kern w:val="0"/>
                <w:sz w:val="22"/>
                <w:szCs w:val="22"/>
              </w:rPr>
              <w:t>20.42</w:t>
            </w:r>
          </w:p>
        </w:tc>
        <w:tc>
          <w:tcPr>
            <w:tcW w:w="816" w:type="dxa"/>
            <w:tcBorders>
              <w:top w:val="nil"/>
              <w:left w:val="nil"/>
              <w:bottom w:val="single" w:sz="8" w:space="0" w:color="auto"/>
              <w:right w:val="nil"/>
            </w:tcBorders>
            <w:shd w:val="clear" w:color="auto" w:fill="auto"/>
            <w:noWrap/>
            <w:vAlign w:val="center"/>
          </w:tcPr>
          <w:p w14:paraId="0477E77E" w14:textId="77777777" w:rsidR="00322C20" w:rsidRPr="00084B18" w:rsidRDefault="00541259">
            <w:pPr>
              <w:widowControl/>
              <w:jc w:val="left"/>
              <w:rPr>
                <w:color w:val="000000" w:themeColor="text1"/>
                <w:kern w:val="0"/>
                <w:sz w:val="20"/>
              </w:rPr>
            </w:pPr>
            <w:r w:rsidRPr="00084B18">
              <w:rPr>
                <w:color w:val="000000" w:themeColor="text1"/>
                <w:kern w:val="0"/>
                <w:sz w:val="20"/>
              </w:rPr>
              <w:t>℃</w:t>
            </w:r>
          </w:p>
        </w:tc>
        <w:tc>
          <w:tcPr>
            <w:tcW w:w="1824" w:type="dxa"/>
            <w:gridSpan w:val="2"/>
            <w:tcBorders>
              <w:top w:val="single" w:sz="8" w:space="0" w:color="auto"/>
              <w:left w:val="single" w:sz="4" w:space="0" w:color="auto"/>
              <w:bottom w:val="single" w:sz="8" w:space="0" w:color="auto"/>
              <w:right w:val="single" w:sz="4" w:space="0" w:color="000000"/>
            </w:tcBorders>
            <w:shd w:val="clear" w:color="auto" w:fill="auto"/>
            <w:vAlign w:val="center"/>
          </w:tcPr>
          <w:p w14:paraId="06F882F3" w14:textId="77777777" w:rsidR="00322C20" w:rsidRPr="00084B18" w:rsidRDefault="00541259">
            <w:pPr>
              <w:widowControl/>
              <w:jc w:val="center"/>
              <w:rPr>
                <w:color w:val="000000" w:themeColor="text1"/>
                <w:kern w:val="0"/>
                <w:sz w:val="20"/>
              </w:rPr>
            </w:pPr>
            <w:r w:rsidRPr="00084B18">
              <w:rPr>
                <w:color w:val="000000" w:themeColor="text1"/>
                <w:kern w:val="0"/>
                <w:sz w:val="20"/>
              </w:rPr>
              <w:t>大气湿度</w:t>
            </w:r>
          </w:p>
        </w:tc>
        <w:tc>
          <w:tcPr>
            <w:tcW w:w="821" w:type="dxa"/>
            <w:tcBorders>
              <w:top w:val="nil"/>
              <w:left w:val="nil"/>
              <w:bottom w:val="single" w:sz="8" w:space="0" w:color="auto"/>
              <w:right w:val="nil"/>
            </w:tcBorders>
            <w:shd w:val="clear" w:color="auto" w:fill="auto"/>
            <w:noWrap/>
            <w:vAlign w:val="center"/>
          </w:tcPr>
          <w:p w14:paraId="06C46445" w14:textId="77777777" w:rsidR="00322C20" w:rsidRPr="00084B18" w:rsidRDefault="00541259">
            <w:pPr>
              <w:widowControl/>
              <w:jc w:val="left"/>
              <w:rPr>
                <w:color w:val="000000" w:themeColor="text1"/>
                <w:kern w:val="0"/>
                <w:sz w:val="20"/>
              </w:rPr>
            </w:pPr>
            <w:r w:rsidRPr="00084B18">
              <w:rPr>
                <w:color w:val="000000" w:themeColor="text1"/>
                <w:kern w:val="0"/>
                <w:sz w:val="20"/>
              </w:rPr>
              <w:t>60.6</w:t>
            </w:r>
          </w:p>
        </w:tc>
        <w:tc>
          <w:tcPr>
            <w:tcW w:w="800" w:type="dxa"/>
            <w:tcBorders>
              <w:top w:val="nil"/>
              <w:left w:val="nil"/>
              <w:bottom w:val="single" w:sz="8" w:space="0" w:color="auto"/>
              <w:right w:val="nil"/>
            </w:tcBorders>
            <w:shd w:val="clear" w:color="auto" w:fill="auto"/>
            <w:noWrap/>
            <w:vAlign w:val="center"/>
          </w:tcPr>
          <w:p w14:paraId="37476330" w14:textId="77777777" w:rsidR="00322C20" w:rsidRPr="00084B18" w:rsidRDefault="00541259">
            <w:pPr>
              <w:widowControl/>
              <w:jc w:val="left"/>
              <w:rPr>
                <w:color w:val="000000" w:themeColor="text1"/>
                <w:kern w:val="0"/>
                <w:sz w:val="20"/>
              </w:rPr>
            </w:pPr>
            <w:r w:rsidRPr="00084B18">
              <w:rPr>
                <w:color w:val="000000" w:themeColor="text1"/>
                <w:kern w:val="0"/>
                <w:sz w:val="20"/>
              </w:rPr>
              <w:t>%RH</w:t>
            </w:r>
          </w:p>
        </w:tc>
        <w:tc>
          <w:tcPr>
            <w:tcW w:w="785" w:type="dxa"/>
            <w:tcBorders>
              <w:top w:val="single" w:sz="8" w:space="0" w:color="auto"/>
              <w:left w:val="nil"/>
              <w:bottom w:val="single" w:sz="8" w:space="0" w:color="auto"/>
              <w:right w:val="single" w:sz="8" w:space="0" w:color="auto"/>
            </w:tcBorders>
            <w:shd w:val="clear" w:color="auto" w:fill="auto"/>
            <w:noWrap/>
            <w:vAlign w:val="center"/>
          </w:tcPr>
          <w:p w14:paraId="48B50426"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r>
      <w:tr w:rsidR="00322C20" w:rsidRPr="00084B18" w14:paraId="155C1294" w14:textId="77777777">
        <w:trPr>
          <w:trHeight w:val="330"/>
        </w:trPr>
        <w:tc>
          <w:tcPr>
            <w:tcW w:w="1925" w:type="dxa"/>
            <w:gridSpan w:val="2"/>
            <w:tcBorders>
              <w:top w:val="nil"/>
              <w:left w:val="nil"/>
              <w:bottom w:val="single" w:sz="8" w:space="0" w:color="auto"/>
              <w:right w:val="nil"/>
            </w:tcBorders>
            <w:shd w:val="clear" w:color="auto" w:fill="auto"/>
            <w:noWrap/>
            <w:vAlign w:val="center"/>
          </w:tcPr>
          <w:p w14:paraId="697B18E2" w14:textId="77777777" w:rsidR="00322C20" w:rsidRPr="00084B18" w:rsidRDefault="00541259">
            <w:pPr>
              <w:widowControl/>
              <w:jc w:val="left"/>
              <w:rPr>
                <w:color w:val="000000" w:themeColor="text1"/>
                <w:kern w:val="0"/>
                <w:sz w:val="20"/>
              </w:rPr>
            </w:pPr>
            <w:r w:rsidRPr="00084B18">
              <w:rPr>
                <w:color w:val="000000" w:themeColor="text1"/>
                <w:kern w:val="0"/>
                <w:sz w:val="20"/>
              </w:rPr>
              <w:t>二、测量数据</w:t>
            </w:r>
          </w:p>
        </w:tc>
        <w:tc>
          <w:tcPr>
            <w:tcW w:w="816" w:type="dxa"/>
            <w:tcBorders>
              <w:top w:val="nil"/>
              <w:left w:val="nil"/>
              <w:bottom w:val="single" w:sz="8" w:space="0" w:color="auto"/>
              <w:right w:val="nil"/>
            </w:tcBorders>
            <w:shd w:val="clear" w:color="auto" w:fill="auto"/>
            <w:noWrap/>
            <w:vAlign w:val="center"/>
          </w:tcPr>
          <w:p w14:paraId="3276940F"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1041" w:type="dxa"/>
            <w:tcBorders>
              <w:top w:val="nil"/>
              <w:left w:val="nil"/>
              <w:bottom w:val="single" w:sz="8" w:space="0" w:color="auto"/>
              <w:right w:val="nil"/>
            </w:tcBorders>
            <w:shd w:val="clear" w:color="auto" w:fill="auto"/>
            <w:noWrap/>
            <w:vAlign w:val="center"/>
          </w:tcPr>
          <w:p w14:paraId="0A1AC3E4"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931" w:type="dxa"/>
            <w:tcBorders>
              <w:top w:val="nil"/>
              <w:left w:val="nil"/>
              <w:bottom w:val="single" w:sz="8" w:space="0" w:color="auto"/>
              <w:right w:val="nil"/>
            </w:tcBorders>
            <w:shd w:val="clear" w:color="auto" w:fill="auto"/>
            <w:noWrap/>
            <w:vAlign w:val="center"/>
          </w:tcPr>
          <w:p w14:paraId="3FD9BD65"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16" w:type="dxa"/>
            <w:tcBorders>
              <w:top w:val="nil"/>
              <w:left w:val="nil"/>
              <w:bottom w:val="single" w:sz="8" w:space="0" w:color="auto"/>
              <w:right w:val="nil"/>
            </w:tcBorders>
            <w:shd w:val="clear" w:color="auto" w:fill="auto"/>
            <w:noWrap/>
            <w:vAlign w:val="center"/>
          </w:tcPr>
          <w:p w14:paraId="1F43B50B"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994" w:type="dxa"/>
            <w:tcBorders>
              <w:top w:val="nil"/>
              <w:left w:val="nil"/>
              <w:bottom w:val="single" w:sz="8" w:space="0" w:color="auto"/>
              <w:right w:val="nil"/>
            </w:tcBorders>
            <w:shd w:val="clear" w:color="auto" w:fill="auto"/>
            <w:noWrap/>
            <w:vAlign w:val="center"/>
          </w:tcPr>
          <w:p w14:paraId="03852950"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30" w:type="dxa"/>
            <w:tcBorders>
              <w:top w:val="nil"/>
              <w:left w:val="nil"/>
              <w:bottom w:val="single" w:sz="8" w:space="0" w:color="auto"/>
              <w:right w:val="nil"/>
            </w:tcBorders>
            <w:shd w:val="clear" w:color="auto" w:fill="auto"/>
            <w:noWrap/>
            <w:vAlign w:val="center"/>
          </w:tcPr>
          <w:p w14:paraId="268E8C06"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21" w:type="dxa"/>
            <w:tcBorders>
              <w:top w:val="nil"/>
              <w:left w:val="nil"/>
              <w:bottom w:val="single" w:sz="8" w:space="0" w:color="auto"/>
              <w:right w:val="nil"/>
            </w:tcBorders>
            <w:shd w:val="clear" w:color="auto" w:fill="auto"/>
            <w:noWrap/>
            <w:vAlign w:val="center"/>
          </w:tcPr>
          <w:p w14:paraId="459E913B"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00" w:type="dxa"/>
            <w:tcBorders>
              <w:top w:val="nil"/>
              <w:left w:val="nil"/>
              <w:bottom w:val="single" w:sz="8" w:space="0" w:color="auto"/>
              <w:right w:val="nil"/>
            </w:tcBorders>
            <w:shd w:val="clear" w:color="auto" w:fill="auto"/>
            <w:noWrap/>
            <w:vAlign w:val="center"/>
          </w:tcPr>
          <w:p w14:paraId="6F36501C"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785" w:type="dxa"/>
            <w:tcBorders>
              <w:top w:val="nil"/>
              <w:left w:val="nil"/>
              <w:bottom w:val="nil"/>
              <w:right w:val="nil"/>
            </w:tcBorders>
            <w:shd w:val="clear" w:color="auto" w:fill="auto"/>
            <w:noWrap/>
            <w:vAlign w:val="center"/>
          </w:tcPr>
          <w:p w14:paraId="11AC2D8C" w14:textId="77777777" w:rsidR="00322C20" w:rsidRPr="00084B18" w:rsidRDefault="00322C20">
            <w:pPr>
              <w:widowControl/>
              <w:jc w:val="left"/>
              <w:rPr>
                <w:color w:val="000000" w:themeColor="text1"/>
                <w:kern w:val="0"/>
                <w:sz w:val="20"/>
              </w:rPr>
            </w:pPr>
          </w:p>
        </w:tc>
      </w:tr>
      <w:tr w:rsidR="00322C20" w:rsidRPr="00084B18" w14:paraId="3914AFFF" w14:textId="77777777">
        <w:trPr>
          <w:trHeight w:val="330"/>
        </w:trPr>
        <w:tc>
          <w:tcPr>
            <w:tcW w:w="994" w:type="dxa"/>
            <w:tcBorders>
              <w:top w:val="nil"/>
              <w:left w:val="single" w:sz="8" w:space="0" w:color="auto"/>
              <w:bottom w:val="single" w:sz="8" w:space="0" w:color="auto"/>
              <w:right w:val="nil"/>
            </w:tcBorders>
            <w:shd w:val="clear" w:color="auto" w:fill="auto"/>
            <w:noWrap/>
            <w:vAlign w:val="center"/>
          </w:tcPr>
          <w:p w14:paraId="08416C85" w14:textId="77777777" w:rsidR="00322C20" w:rsidRPr="00084B18" w:rsidRDefault="00541259">
            <w:pPr>
              <w:widowControl/>
              <w:jc w:val="left"/>
              <w:rPr>
                <w:color w:val="000000" w:themeColor="text1"/>
                <w:kern w:val="0"/>
                <w:sz w:val="20"/>
              </w:rPr>
            </w:pPr>
            <w:r w:rsidRPr="00084B18">
              <w:rPr>
                <w:color w:val="000000" w:themeColor="text1"/>
                <w:kern w:val="0"/>
                <w:sz w:val="20"/>
              </w:rPr>
              <w:t>外观检查</w:t>
            </w:r>
          </w:p>
        </w:tc>
        <w:tc>
          <w:tcPr>
            <w:tcW w:w="931" w:type="dxa"/>
            <w:tcBorders>
              <w:top w:val="nil"/>
              <w:left w:val="single" w:sz="4" w:space="0" w:color="auto"/>
              <w:bottom w:val="single" w:sz="8" w:space="0" w:color="auto"/>
              <w:right w:val="nil"/>
            </w:tcBorders>
            <w:shd w:val="clear" w:color="auto" w:fill="auto"/>
            <w:noWrap/>
            <w:vAlign w:val="center"/>
          </w:tcPr>
          <w:p w14:paraId="50ECD8FF" w14:textId="77777777" w:rsidR="00322C20" w:rsidRPr="00084B18" w:rsidRDefault="00541259">
            <w:pPr>
              <w:widowControl/>
              <w:jc w:val="left"/>
              <w:rPr>
                <w:color w:val="000000" w:themeColor="text1"/>
                <w:kern w:val="0"/>
                <w:sz w:val="20"/>
              </w:rPr>
            </w:pPr>
            <w:r w:rsidRPr="00084B18">
              <w:rPr>
                <w:color w:val="000000" w:themeColor="text1"/>
                <w:kern w:val="0"/>
                <w:sz w:val="20"/>
              </w:rPr>
              <w:t>合格</w:t>
            </w:r>
          </w:p>
        </w:tc>
        <w:tc>
          <w:tcPr>
            <w:tcW w:w="1857"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14:paraId="294D8EB2" w14:textId="77777777" w:rsidR="00322C20" w:rsidRPr="00084B18" w:rsidRDefault="00541259">
            <w:pPr>
              <w:widowControl/>
              <w:jc w:val="center"/>
              <w:rPr>
                <w:color w:val="000000" w:themeColor="text1"/>
                <w:kern w:val="0"/>
                <w:sz w:val="20"/>
              </w:rPr>
            </w:pPr>
            <w:r w:rsidRPr="00084B18">
              <w:rPr>
                <w:color w:val="000000" w:themeColor="text1"/>
                <w:kern w:val="0"/>
                <w:sz w:val="20"/>
              </w:rPr>
              <w:t>密封性检查</w:t>
            </w:r>
          </w:p>
        </w:tc>
        <w:tc>
          <w:tcPr>
            <w:tcW w:w="931" w:type="dxa"/>
            <w:tcBorders>
              <w:top w:val="nil"/>
              <w:left w:val="nil"/>
              <w:bottom w:val="single" w:sz="8" w:space="0" w:color="auto"/>
              <w:right w:val="nil"/>
            </w:tcBorders>
            <w:shd w:val="clear" w:color="auto" w:fill="auto"/>
            <w:noWrap/>
            <w:vAlign w:val="center"/>
          </w:tcPr>
          <w:p w14:paraId="1F681743" w14:textId="77777777" w:rsidR="00322C20" w:rsidRPr="00084B18" w:rsidRDefault="00541259">
            <w:pPr>
              <w:widowControl/>
              <w:jc w:val="left"/>
              <w:rPr>
                <w:color w:val="000000" w:themeColor="text1"/>
                <w:kern w:val="0"/>
                <w:sz w:val="20"/>
              </w:rPr>
            </w:pPr>
            <w:r w:rsidRPr="00084B18">
              <w:rPr>
                <w:color w:val="000000" w:themeColor="text1"/>
                <w:kern w:val="0"/>
                <w:sz w:val="20"/>
              </w:rPr>
              <w:t>合格</w:t>
            </w:r>
          </w:p>
        </w:tc>
        <w:tc>
          <w:tcPr>
            <w:tcW w:w="1810" w:type="dxa"/>
            <w:gridSpan w:val="2"/>
            <w:tcBorders>
              <w:top w:val="single" w:sz="8" w:space="0" w:color="auto"/>
              <w:left w:val="single" w:sz="4" w:space="0" w:color="auto"/>
              <w:bottom w:val="single" w:sz="8" w:space="0" w:color="auto"/>
              <w:right w:val="single" w:sz="4" w:space="0" w:color="000000"/>
            </w:tcBorders>
            <w:shd w:val="clear" w:color="auto" w:fill="auto"/>
            <w:vAlign w:val="center"/>
          </w:tcPr>
          <w:p w14:paraId="77511B96" w14:textId="77777777" w:rsidR="00322C20" w:rsidRPr="00084B18" w:rsidRDefault="00541259">
            <w:pPr>
              <w:widowControl/>
              <w:jc w:val="center"/>
              <w:rPr>
                <w:color w:val="000000" w:themeColor="text1"/>
                <w:kern w:val="0"/>
                <w:sz w:val="20"/>
              </w:rPr>
            </w:pPr>
            <w:r w:rsidRPr="00084B18">
              <w:rPr>
                <w:color w:val="000000" w:themeColor="text1"/>
                <w:kern w:val="0"/>
                <w:sz w:val="20"/>
              </w:rPr>
              <w:t>检定介质</w:t>
            </w:r>
          </w:p>
        </w:tc>
        <w:tc>
          <w:tcPr>
            <w:tcW w:w="830" w:type="dxa"/>
            <w:tcBorders>
              <w:top w:val="nil"/>
              <w:left w:val="nil"/>
              <w:bottom w:val="single" w:sz="8" w:space="0" w:color="auto"/>
              <w:right w:val="nil"/>
            </w:tcBorders>
            <w:shd w:val="clear" w:color="auto" w:fill="auto"/>
            <w:noWrap/>
            <w:vAlign w:val="center"/>
          </w:tcPr>
          <w:p w14:paraId="7D9C36CF" w14:textId="77777777" w:rsidR="00322C20" w:rsidRPr="00084B18" w:rsidRDefault="00541259">
            <w:pPr>
              <w:widowControl/>
              <w:jc w:val="left"/>
              <w:rPr>
                <w:color w:val="000000" w:themeColor="text1"/>
                <w:kern w:val="0"/>
                <w:sz w:val="20"/>
              </w:rPr>
            </w:pPr>
            <w:r w:rsidRPr="00084B18">
              <w:rPr>
                <w:color w:val="000000" w:themeColor="text1"/>
                <w:kern w:val="0"/>
                <w:sz w:val="20"/>
              </w:rPr>
              <w:t>空气</w:t>
            </w:r>
          </w:p>
        </w:tc>
        <w:tc>
          <w:tcPr>
            <w:tcW w:w="821" w:type="dxa"/>
            <w:tcBorders>
              <w:top w:val="nil"/>
              <w:left w:val="nil"/>
              <w:bottom w:val="single" w:sz="8" w:space="0" w:color="auto"/>
              <w:right w:val="nil"/>
            </w:tcBorders>
            <w:shd w:val="clear" w:color="auto" w:fill="auto"/>
            <w:noWrap/>
            <w:vAlign w:val="center"/>
          </w:tcPr>
          <w:p w14:paraId="6CEFA400"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800" w:type="dxa"/>
            <w:tcBorders>
              <w:top w:val="nil"/>
              <w:left w:val="nil"/>
              <w:bottom w:val="single" w:sz="8" w:space="0" w:color="auto"/>
              <w:right w:val="nil"/>
            </w:tcBorders>
            <w:shd w:val="clear" w:color="auto" w:fill="auto"/>
            <w:noWrap/>
            <w:vAlign w:val="center"/>
          </w:tcPr>
          <w:p w14:paraId="40737721"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c>
          <w:tcPr>
            <w:tcW w:w="785" w:type="dxa"/>
            <w:tcBorders>
              <w:top w:val="single" w:sz="8" w:space="0" w:color="auto"/>
              <w:left w:val="nil"/>
              <w:bottom w:val="single" w:sz="8" w:space="0" w:color="auto"/>
              <w:right w:val="single" w:sz="8" w:space="0" w:color="auto"/>
            </w:tcBorders>
            <w:shd w:val="clear" w:color="auto" w:fill="auto"/>
            <w:noWrap/>
            <w:vAlign w:val="center"/>
          </w:tcPr>
          <w:p w14:paraId="28AE12D1" w14:textId="77777777" w:rsidR="00322C20" w:rsidRPr="00084B18" w:rsidRDefault="00541259">
            <w:pPr>
              <w:widowControl/>
              <w:jc w:val="left"/>
              <w:rPr>
                <w:color w:val="000000" w:themeColor="text1"/>
                <w:kern w:val="0"/>
                <w:sz w:val="20"/>
              </w:rPr>
            </w:pPr>
            <w:r w:rsidRPr="00084B18">
              <w:rPr>
                <w:color w:val="000000" w:themeColor="text1"/>
                <w:kern w:val="0"/>
                <w:sz w:val="20"/>
              </w:rPr>
              <w:t xml:space="preserve">　</w:t>
            </w:r>
          </w:p>
        </w:tc>
      </w:tr>
      <w:tr w:rsidR="00322C20" w:rsidRPr="00084B18" w14:paraId="66A15641" w14:textId="77777777">
        <w:trPr>
          <w:trHeight w:val="33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B09BD5" w14:textId="77777777" w:rsidR="00322C20" w:rsidRPr="00084B18" w:rsidRDefault="00541259">
            <w:pPr>
              <w:widowControl/>
              <w:jc w:val="center"/>
              <w:rPr>
                <w:color w:val="000000" w:themeColor="text1"/>
                <w:kern w:val="0"/>
                <w:sz w:val="20"/>
              </w:rPr>
            </w:pPr>
            <w:r w:rsidRPr="00084B18">
              <w:rPr>
                <w:color w:val="000000" w:themeColor="text1"/>
                <w:kern w:val="0"/>
                <w:sz w:val="20"/>
              </w:rPr>
              <w:t>检测点</w:t>
            </w:r>
            <w:r w:rsidRPr="00084B18">
              <w:rPr>
                <w:color w:val="000000" w:themeColor="text1"/>
                <w:kern w:val="0"/>
                <w:sz w:val="20"/>
              </w:rPr>
              <w:br/>
              <w:t>(mL/min)</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571E2F" w14:textId="77777777" w:rsidR="00322C20" w:rsidRPr="00084B18" w:rsidRDefault="00541259">
            <w:pPr>
              <w:widowControl/>
              <w:jc w:val="center"/>
              <w:rPr>
                <w:color w:val="000000" w:themeColor="text1"/>
                <w:kern w:val="0"/>
                <w:sz w:val="20"/>
              </w:rPr>
            </w:pPr>
            <w:r w:rsidRPr="00084B18">
              <w:rPr>
                <w:color w:val="000000" w:themeColor="text1"/>
                <w:kern w:val="0"/>
                <w:sz w:val="20"/>
              </w:rPr>
              <w:t>标准器</w:t>
            </w:r>
          </w:p>
        </w:tc>
        <w:tc>
          <w:tcPr>
            <w:tcW w:w="2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2DC8D1" w14:textId="77777777" w:rsidR="00322C20" w:rsidRPr="00084B18" w:rsidRDefault="00541259">
            <w:pPr>
              <w:widowControl/>
              <w:jc w:val="center"/>
              <w:rPr>
                <w:color w:val="000000" w:themeColor="text1"/>
                <w:kern w:val="0"/>
                <w:sz w:val="20"/>
              </w:rPr>
            </w:pPr>
            <w:r w:rsidRPr="00084B18">
              <w:rPr>
                <w:color w:val="000000" w:themeColor="text1"/>
                <w:kern w:val="0"/>
                <w:sz w:val="20"/>
              </w:rPr>
              <w:t>被检表</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7DC84E" w14:textId="77777777" w:rsidR="00322C20" w:rsidRPr="00084B18" w:rsidRDefault="00541259">
            <w:pPr>
              <w:widowControl/>
              <w:jc w:val="center"/>
              <w:rPr>
                <w:color w:val="000000" w:themeColor="text1"/>
                <w:kern w:val="0"/>
                <w:sz w:val="20"/>
              </w:rPr>
            </w:pPr>
            <w:r w:rsidRPr="00084B18">
              <w:rPr>
                <w:color w:val="000000" w:themeColor="text1"/>
                <w:kern w:val="0"/>
                <w:sz w:val="20"/>
              </w:rPr>
              <w:t>修正因子</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A0BA9" w14:textId="77777777" w:rsidR="00322C20" w:rsidRPr="00084B18" w:rsidRDefault="00541259">
            <w:pPr>
              <w:widowControl/>
              <w:jc w:val="center"/>
              <w:rPr>
                <w:color w:val="000000" w:themeColor="text1"/>
                <w:kern w:val="0"/>
                <w:sz w:val="20"/>
              </w:rPr>
            </w:pPr>
            <w:r w:rsidRPr="00084B18">
              <w:rPr>
                <w:color w:val="000000" w:themeColor="text1"/>
                <w:kern w:val="0"/>
                <w:sz w:val="20"/>
              </w:rPr>
              <w:t>修正因子</w:t>
            </w:r>
            <w:r w:rsidRPr="00084B18">
              <w:rPr>
                <w:color w:val="000000" w:themeColor="text1"/>
                <w:kern w:val="0"/>
                <w:sz w:val="20"/>
              </w:rPr>
              <w:br/>
            </w:r>
            <w:r w:rsidRPr="00084B18">
              <w:rPr>
                <w:color w:val="000000" w:themeColor="text1"/>
                <w:kern w:val="0"/>
                <w:sz w:val="20"/>
              </w:rPr>
              <w:t>平均值</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1E3C7F" w14:textId="77777777" w:rsidR="00322C20" w:rsidRPr="00084B18" w:rsidRDefault="00541259">
            <w:pPr>
              <w:widowControl/>
              <w:jc w:val="center"/>
              <w:rPr>
                <w:color w:val="000000" w:themeColor="text1"/>
                <w:kern w:val="0"/>
                <w:sz w:val="20"/>
              </w:rPr>
            </w:pPr>
            <w:r w:rsidRPr="00084B18">
              <w:rPr>
                <w:color w:val="000000" w:themeColor="text1"/>
                <w:kern w:val="0"/>
                <w:sz w:val="20"/>
              </w:rPr>
              <w:t>重复性</w:t>
            </w:r>
            <w:r w:rsidRPr="00084B18">
              <w:rPr>
                <w:color w:val="000000" w:themeColor="text1"/>
                <w:kern w:val="0"/>
                <w:sz w:val="20"/>
              </w:rPr>
              <w:br/>
            </w:r>
            <w:r w:rsidRPr="00084B18">
              <w:rPr>
                <w:color w:val="000000" w:themeColor="text1"/>
                <w:kern w:val="0"/>
                <w:sz w:val="20"/>
              </w:rPr>
              <w:t>（</w:t>
            </w:r>
            <w:r w:rsidRPr="00084B18">
              <w:rPr>
                <w:color w:val="000000" w:themeColor="text1"/>
                <w:kern w:val="0"/>
                <w:sz w:val="20"/>
              </w:rPr>
              <w:t>%</w:t>
            </w:r>
            <w:r w:rsidRPr="00084B18">
              <w:rPr>
                <w:color w:val="000000" w:themeColor="text1"/>
                <w:kern w:val="0"/>
                <w:sz w:val="20"/>
              </w:rPr>
              <w:t>）</w:t>
            </w:r>
          </w:p>
        </w:tc>
        <w:tc>
          <w:tcPr>
            <w:tcW w:w="785"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1F038F68" w14:textId="77777777" w:rsidR="00322C20" w:rsidRPr="00084B18" w:rsidRDefault="00541259">
            <w:pPr>
              <w:widowControl/>
              <w:jc w:val="center"/>
              <w:rPr>
                <w:color w:val="000000" w:themeColor="text1"/>
                <w:kern w:val="0"/>
                <w:sz w:val="20"/>
              </w:rPr>
            </w:pPr>
            <w:r w:rsidRPr="00084B18">
              <w:rPr>
                <w:color w:val="000000" w:themeColor="text1"/>
                <w:kern w:val="0"/>
                <w:sz w:val="20"/>
              </w:rPr>
              <w:t>线性</w:t>
            </w:r>
            <w:r w:rsidRPr="00084B18">
              <w:rPr>
                <w:color w:val="000000" w:themeColor="text1"/>
                <w:kern w:val="0"/>
                <w:sz w:val="20"/>
              </w:rPr>
              <w:br/>
            </w:r>
            <w:r w:rsidRPr="00084B18">
              <w:rPr>
                <w:color w:val="000000" w:themeColor="text1"/>
                <w:kern w:val="0"/>
                <w:sz w:val="20"/>
              </w:rPr>
              <w:t>误差</w:t>
            </w:r>
          </w:p>
        </w:tc>
      </w:tr>
      <w:tr w:rsidR="00322C20" w:rsidRPr="00084B18" w14:paraId="1FCAE133" w14:textId="77777777">
        <w:trPr>
          <w:trHeight w:val="510"/>
        </w:trPr>
        <w:tc>
          <w:tcPr>
            <w:tcW w:w="994" w:type="dxa"/>
            <w:vMerge/>
            <w:tcBorders>
              <w:top w:val="single" w:sz="4" w:space="0" w:color="auto"/>
              <w:left w:val="single" w:sz="4" w:space="0" w:color="auto"/>
              <w:bottom w:val="single" w:sz="4" w:space="0" w:color="auto"/>
              <w:right w:val="single" w:sz="4" w:space="0" w:color="auto"/>
            </w:tcBorders>
            <w:vAlign w:val="center"/>
          </w:tcPr>
          <w:p w14:paraId="5676F4C5" w14:textId="77777777" w:rsidR="00322C20" w:rsidRPr="00084B18" w:rsidRDefault="00322C20">
            <w:pPr>
              <w:widowControl/>
              <w:jc w:val="left"/>
              <w:rPr>
                <w:color w:val="000000" w:themeColor="text1"/>
                <w:kern w:val="0"/>
                <w:sz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C991EC1" w14:textId="77777777" w:rsidR="00322C20" w:rsidRPr="00084B18" w:rsidRDefault="00541259">
            <w:pPr>
              <w:widowControl/>
              <w:jc w:val="center"/>
              <w:rPr>
                <w:color w:val="000000" w:themeColor="text1"/>
                <w:kern w:val="0"/>
                <w:sz w:val="20"/>
              </w:rPr>
            </w:pPr>
            <w:r w:rsidRPr="00084B18">
              <w:rPr>
                <w:color w:val="000000" w:themeColor="text1"/>
                <w:kern w:val="0"/>
                <w:sz w:val="20"/>
              </w:rPr>
              <w:t>压力</w:t>
            </w:r>
            <w:r w:rsidRPr="00084B18">
              <w:rPr>
                <w:color w:val="000000" w:themeColor="text1"/>
                <w:kern w:val="0"/>
                <w:sz w:val="20"/>
              </w:rPr>
              <w:br/>
            </w:r>
            <w:r w:rsidRPr="00084B18">
              <w:rPr>
                <w:color w:val="000000" w:themeColor="text1"/>
                <w:kern w:val="0"/>
                <w:sz w:val="20"/>
              </w:rPr>
              <w:t>（</w:t>
            </w:r>
            <w:r w:rsidRPr="00084B18">
              <w:rPr>
                <w:color w:val="000000" w:themeColor="text1"/>
                <w:kern w:val="0"/>
                <w:sz w:val="20"/>
              </w:rPr>
              <w:t>kPa</w:t>
            </w:r>
            <w:r w:rsidRPr="00084B18">
              <w:rPr>
                <w:color w:val="000000" w:themeColor="text1"/>
                <w:kern w:val="0"/>
                <w:sz w:val="20"/>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3DAF41" w14:textId="77777777" w:rsidR="00322C20" w:rsidRPr="00084B18" w:rsidRDefault="00541259">
            <w:pPr>
              <w:widowControl/>
              <w:jc w:val="center"/>
              <w:rPr>
                <w:color w:val="000000" w:themeColor="text1"/>
                <w:kern w:val="0"/>
                <w:sz w:val="20"/>
              </w:rPr>
            </w:pPr>
            <w:r w:rsidRPr="00084B18">
              <w:rPr>
                <w:color w:val="000000" w:themeColor="text1"/>
                <w:kern w:val="0"/>
                <w:sz w:val="20"/>
              </w:rPr>
              <w:t>温度</w:t>
            </w:r>
            <w:r w:rsidRPr="00084B18">
              <w:rPr>
                <w:color w:val="000000" w:themeColor="text1"/>
                <w:kern w:val="0"/>
                <w:sz w:val="20"/>
              </w:rPr>
              <w:br/>
            </w:r>
            <w:r w:rsidRPr="00084B18">
              <w:rPr>
                <w:color w:val="000000" w:themeColor="text1"/>
                <w:kern w:val="0"/>
                <w:sz w:val="20"/>
              </w:rPr>
              <w:t>（</w:t>
            </w:r>
            <w:r w:rsidRPr="00084B18">
              <w:rPr>
                <w:color w:val="000000" w:themeColor="text1"/>
                <w:kern w:val="0"/>
                <w:sz w:val="20"/>
              </w:rPr>
              <w:t>℃</w:t>
            </w:r>
            <w:r w:rsidRPr="00084B18">
              <w:rPr>
                <w:color w:val="000000" w:themeColor="text1"/>
                <w:kern w:val="0"/>
                <w:sz w:val="20"/>
              </w:rPr>
              <w:t>）</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1E78FBA0" w14:textId="77777777" w:rsidR="00322C20" w:rsidRPr="00084B18" w:rsidRDefault="00541259">
            <w:pPr>
              <w:widowControl/>
              <w:jc w:val="center"/>
              <w:rPr>
                <w:color w:val="000000" w:themeColor="text1"/>
                <w:kern w:val="0"/>
                <w:sz w:val="20"/>
              </w:rPr>
            </w:pPr>
            <w:r w:rsidRPr="00084B18">
              <w:rPr>
                <w:color w:val="000000" w:themeColor="text1"/>
                <w:kern w:val="0"/>
                <w:sz w:val="20"/>
              </w:rPr>
              <w:t>流量</w:t>
            </w:r>
            <w:r w:rsidRPr="00084B18">
              <w:rPr>
                <w:color w:val="000000" w:themeColor="text1"/>
                <w:kern w:val="0"/>
                <w:sz w:val="20"/>
              </w:rPr>
              <w:br/>
              <w:t>(mL/min)</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259E6A5" w14:textId="77777777" w:rsidR="00322C20" w:rsidRPr="00084B18" w:rsidRDefault="00541259">
            <w:pPr>
              <w:widowControl/>
              <w:jc w:val="center"/>
              <w:rPr>
                <w:color w:val="000000" w:themeColor="text1"/>
                <w:kern w:val="0"/>
                <w:sz w:val="20"/>
              </w:rPr>
            </w:pPr>
            <w:r w:rsidRPr="00084B18">
              <w:rPr>
                <w:color w:val="000000" w:themeColor="text1"/>
                <w:kern w:val="0"/>
                <w:sz w:val="20"/>
              </w:rPr>
              <w:t>压力</w:t>
            </w:r>
            <w:r w:rsidRPr="00084B18">
              <w:rPr>
                <w:color w:val="000000" w:themeColor="text1"/>
                <w:kern w:val="0"/>
                <w:sz w:val="20"/>
              </w:rPr>
              <w:br/>
            </w:r>
            <w:r w:rsidRPr="00084B18">
              <w:rPr>
                <w:color w:val="000000" w:themeColor="text1"/>
                <w:kern w:val="0"/>
                <w:sz w:val="20"/>
              </w:rPr>
              <w:t>（</w:t>
            </w:r>
            <w:r w:rsidRPr="00084B18">
              <w:rPr>
                <w:color w:val="000000" w:themeColor="text1"/>
                <w:kern w:val="0"/>
                <w:sz w:val="20"/>
              </w:rPr>
              <w:t>kPa</w:t>
            </w:r>
            <w:r w:rsidRPr="00084B18">
              <w:rPr>
                <w:color w:val="000000" w:themeColor="text1"/>
                <w:kern w:val="0"/>
                <w:sz w:val="20"/>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F20049" w14:textId="77777777" w:rsidR="00322C20" w:rsidRPr="00084B18" w:rsidRDefault="00541259">
            <w:pPr>
              <w:widowControl/>
              <w:jc w:val="center"/>
              <w:rPr>
                <w:color w:val="000000" w:themeColor="text1"/>
                <w:kern w:val="0"/>
                <w:sz w:val="20"/>
              </w:rPr>
            </w:pPr>
            <w:r w:rsidRPr="00084B18">
              <w:rPr>
                <w:color w:val="000000" w:themeColor="text1"/>
                <w:kern w:val="0"/>
                <w:sz w:val="20"/>
              </w:rPr>
              <w:t>温度</w:t>
            </w:r>
            <w:r w:rsidRPr="00084B18">
              <w:rPr>
                <w:color w:val="000000" w:themeColor="text1"/>
                <w:kern w:val="0"/>
                <w:sz w:val="20"/>
              </w:rPr>
              <w:br/>
            </w:r>
            <w:r w:rsidRPr="00084B18">
              <w:rPr>
                <w:color w:val="000000" w:themeColor="text1"/>
                <w:kern w:val="0"/>
                <w:sz w:val="20"/>
              </w:rPr>
              <w:t>（</w:t>
            </w:r>
            <w:r w:rsidRPr="00084B18">
              <w:rPr>
                <w:color w:val="000000" w:themeColor="text1"/>
                <w:kern w:val="0"/>
                <w:sz w:val="20"/>
              </w:rPr>
              <w:t>℃</w:t>
            </w:r>
            <w:r w:rsidRPr="00084B18">
              <w:rPr>
                <w:color w:val="000000" w:themeColor="text1"/>
                <w:kern w:val="0"/>
                <w:sz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01E122" w14:textId="77777777" w:rsidR="00322C20" w:rsidRPr="00084B18" w:rsidRDefault="00541259">
            <w:pPr>
              <w:widowControl/>
              <w:jc w:val="center"/>
              <w:rPr>
                <w:color w:val="000000" w:themeColor="text1"/>
                <w:kern w:val="0"/>
                <w:sz w:val="20"/>
              </w:rPr>
            </w:pPr>
            <w:r w:rsidRPr="00084B18">
              <w:rPr>
                <w:color w:val="000000" w:themeColor="text1"/>
                <w:kern w:val="0"/>
                <w:sz w:val="20"/>
              </w:rPr>
              <w:t>流量</w:t>
            </w:r>
            <w:r w:rsidRPr="00084B18">
              <w:rPr>
                <w:color w:val="000000" w:themeColor="text1"/>
                <w:kern w:val="0"/>
                <w:sz w:val="20"/>
              </w:rPr>
              <w:br/>
              <w:t>(mL/min)</w:t>
            </w:r>
          </w:p>
        </w:tc>
        <w:tc>
          <w:tcPr>
            <w:tcW w:w="830" w:type="dxa"/>
            <w:vMerge/>
            <w:tcBorders>
              <w:top w:val="single" w:sz="4" w:space="0" w:color="auto"/>
              <w:left w:val="single" w:sz="4" w:space="0" w:color="auto"/>
              <w:bottom w:val="single" w:sz="4" w:space="0" w:color="auto"/>
              <w:right w:val="single" w:sz="4" w:space="0" w:color="auto"/>
            </w:tcBorders>
            <w:vAlign w:val="center"/>
          </w:tcPr>
          <w:p w14:paraId="7B26D5DA" w14:textId="77777777" w:rsidR="00322C20" w:rsidRPr="00084B18" w:rsidRDefault="00322C20">
            <w:pPr>
              <w:widowControl/>
              <w:jc w:val="left"/>
              <w:rPr>
                <w:color w:val="000000" w:themeColor="text1"/>
                <w:kern w:val="0"/>
                <w:sz w:val="20"/>
              </w:rPr>
            </w:pPr>
          </w:p>
        </w:tc>
        <w:tc>
          <w:tcPr>
            <w:tcW w:w="821" w:type="dxa"/>
            <w:vMerge/>
            <w:tcBorders>
              <w:top w:val="single" w:sz="4" w:space="0" w:color="auto"/>
              <w:left w:val="single" w:sz="4" w:space="0" w:color="auto"/>
              <w:bottom w:val="single" w:sz="4" w:space="0" w:color="auto"/>
              <w:right w:val="single" w:sz="4" w:space="0" w:color="auto"/>
            </w:tcBorders>
            <w:vAlign w:val="center"/>
          </w:tcPr>
          <w:p w14:paraId="1BE6F9D1" w14:textId="77777777" w:rsidR="00322C20" w:rsidRPr="00084B18" w:rsidRDefault="00322C20">
            <w:pPr>
              <w:widowControl/>
              <w:jc w:val="left"/>
              <w:rPr>
                <w:color w:val="000000" w:themeColor="text1"/>
                <w:kern w:val="0"/>
                <w:sz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70A96E1" w14:textId="77777777" w:rsidR="00322C20" w:rsidRPr="00084B18" w:rsidRDefault="00322C20">
            <w:pPr>
              <w:widowControl/>
              <w:jc w:val="left"/>
              <w:rPr>
                <w:color w:val="000000" w:themeColor="text1"/>
                <w:kern w:val="0"/>
                <w:sz w:val="20"/>
              </w:rPr>
            </w:pPr>
          </w:p>
        </w:tc>
        <w:tc>
          <w:tcPr>
            <w:tcW w:w="785" w:type="dxa"/>
            <w:vMerge/>
            <w:tcBorders>
              <w:top w:val="single" w:sz="8" w:space="0" w:color="auto"/>
              <w:left w:val="single" w:sz="4" w:space="0" w:color="auto"/>
              <w:bottom w:val="single" w:sz="8" w:space="0" w:color="000000"/>
              <w:right w:val="single" w:sz="8" w:space="0" w:color="auto"/>
            </w:tcBorders>
            <w:vAlign w:val="center"/>
          </w:tcPr>
          <w:p w14:paraId="3C4AE1F2" w14:textId="77777777" w:rsidR="00322C20" w:rsidRPr="00084B18" w:rsidRDefault="00322C20">
            <w:pPr>
              <w:widowControl/>
              <w:jc w:val="left"/>
              <w:rPr>
                <w:color w:val="000000" w:themeColor="text1"/>
                <w:kern w:val="0"/>
                <w:sz w:val="20"/>
              </w:rPr>
            </w:pPr>
          </w:p>
        </w:tc>
      </w:tr>
      <w:tr w:rsidR="00322C20" w:rsidRPr="00084B18" w14:paraId="5AF882F4" w14:textId="77777777">
        <w:trPr>
          <w:trHeight w:val="31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2E24A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2000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15E0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100.782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3AC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E70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2039.371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6AFA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101.873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CC26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19.08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C5A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2018.9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F626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0.9994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EF6DC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0.9994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541D8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0.03%</w:t>
            </w:r>
          </w:p>
        </w:tc>
        <w:tc>
          <w:tcPr>
            <w:tcW w:w="785" w:type="dxa"/>
            <w:vMerge w:val="restart"/>
            <w:tcBorders>
              <w:top w:val="nil"/>
              <w:left w:val="single" w:sz="4" w:space="0" w:color="auto"/>
              <w:bottom w:val="single" w:sz="8" w:space="0" w:color="000000"/>
              <w:right w:val="single" w:sz="8" w:space="0" w:color="auto"/>
            </w:tcBorders>
            <w:shd w:val="clear" w:color="auto" w:fill="auto"/>
            <w:noWrap/>
            <w:vAlign w:val="center"/>
          </w:tcPr>
          <w:p w14:paraId="2AFD858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0.07%</w:t>
            </w:r>
          </w:p>
        </w:tc>
      </w:tr>
      <w:tr w:rsidR="00322C20" w:rsidRPr="00084B18" w14:paraId="10BE7FE5"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0AC4AE99"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AE2E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100.771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F57B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3D56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2039.310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DA6E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101.894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9D73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19.03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35D1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2018.9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7D11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0.9991 </w:t>
            </w:r>
          </w:p>
        </w:tc>
        <w:tc>
          <w:tcPr>
            <w:tcW w:w="821" w:type="dxa"/>
            <w:vMerge/>
            <w:tcBorders>
              <w:top w:val="single" w:sz="4" w:space="0" w:color="auto"/>
              <w:left w:val="single" w:sz="4" w:space="0" w:color="auto"/>
              <w:bottom w:val="single" w:sz="4" w:space="0" w:color="auto"/>
              <w:right w:val="single" w:sz="4" w:space="0" w:color="auto"/>
            </w:tcBorders>
            <w:vAlign w:val="center"/>
          </w:tcPr>
          <w:p w14:paraId="0B3E2C7D"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B3D8110"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318D31DC" w14:textId="77777777" w:rsidR="00322C20" w:rsidRPr="00084B18" w:rsidRDefault="00322C20">
            <w:pPr>
              <w:widowControl/>
              <w:jc w:val="left"/>
              <w:rPr>
                <w:color w:val="000000" w:themeColor="text1"/>
                <w:kern w:val="0"/>
                <w:sz w:val="22"/>
                <w:szCs w:val="22"/>
              </w:rPr>
            </w:pPr>
          </w:p>
        </w:tc>
      </w:tr>
      <w:tr w:rsidR="00322C20" w:rsidRPr="00084B18" w14:paraId="6185C025"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773D25CA"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FC00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100.795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699F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19.10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CA4D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2039.308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BBFD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101.864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B73B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19.05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43BA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2018.8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16AC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0.9995 </w:t>
            </w:r>
          </w:p>
        </w:tc>
        <w:tc>
          <w:tcPr>
            <w:tcW w:w="821" w:type="dxa"/>
            <w:vMerge/>
            <w:tcBorders>
              <w:top w:val="single" w:sz="4" w:space="0" w:color="auto"/>
              <w:left w:val="single" w:sz="4" w:space="0" w:color="auto"/>
              <w:bottom w:val="single" w:sz="4" w:space="0" w:color="auto"/>
              <w:right w:val="single" w:sz="4" w:space="0" w:color="auto"/>
            </w:tcBorders>
            <w:vAlign w:val="center"/>
          </w:tcPr>
          <w:p w14:paraId="66DA50D2"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05B8425"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31E962F3" w14:textId="77777777" w:rsidR="00322C20" w:rsidRPr="00084B18" w:rsidRDefault="00322C20">
            <w:pPr>
              <w:widowControl/>
              <w:jc w:val="left"/>
              <w:rPr>
                <w:color w:val="000000" w:themeColor="text1"/>
                <w:kern w:val="0"/>
                <w:sz w:val="22"/>
                <w:szCs w:val="22"/>
              </w:rPr>
            </w:pPr>
          </w:p>
        </w:tc>
      </w:tr>
      <w:tr w:rsidR="00322C20" w:rsidRPr="00084B18" w14:paraId="08F4113D"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63292A4C"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8A42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100.822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EB11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19.12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339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2039.306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143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101.907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7DB6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19.07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76B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2018.8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E961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0.9994 </w:t>
            </w:r>
          </w:p>
        </w:tc>
        <w:tc>
          <w:tcPr>
            <w:tcW w:w="821" w:type="dxa"/>
            <w:vMerge/>
            <w:tcBorders>
              <w:top w:val="single" w:sz="4" w:space="0" w:color="auto"/>
              <w:left w:val="single" w:sz="4" w:space="0" w:color="auto"/>
              <w:bottom w:val="single" w:sz="4" w:space="0" w:color="auto"/>
              <w:right w:val="single" w:sz="4" w:space="0" w:color="auto"/>
            </w:tcBorders>
            <w:vAlign w:val="center"/>
          </w:tcPr>
          <w:p w14:paraId="7F0164EB"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38986C6"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7E04606C" w14:textId="77777777" w:rsidR="00322C20" w:rsidRPr="00084B18" w:rsidRDefault="00322C20">
            <w:pPr>
              <w:widowControl/>
              <w:jc w:val="left"/>
              <w:rPr>
                <w:color w:val="000000" w:themeColor="text1"/>
                <w:kern w:val="0"/>
                <w:sz w:val="22"/>
                <w:szCs w:val="22"/>
              </w:rPr>
            </w:pPr>
          </w:p>
        </w:tc>
      </w:tr>
      <w:tr w:rsidR="00322C20" w:rsidRPr="00084B18" w14:paraId="4D656364"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16460A55"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7291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100.695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EF78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19.10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7A3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2041.488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9CD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101.905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D0C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19.11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F7E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2018.8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4320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0.9994 </w:t>
            </w:r>
          </w:p>
        </w:tc>
        <w:tc>
          <w:tcPr>
            <w:tcW w:w="821" w:type="dxa"/>
            <w:vMerge/>
            <w:tcBorders>
              <w:top w:val="single" w:sz="4" w:space="0" w:color="auto"/>
              <w:left w:val="single" w:sz="4" w:space="0" w:color="auto"/>
              <w:bottom w:val="single" w:sz="4" w:space="0" w:color="auto"/>
              <w:right w:val="single" w:sz="4" w:space="0" w:color="auto"/>
            </w:tcBorders>
            <w:vAlign w:val="center"/>
          </w:tcPr>
          <w:p w14:paraId="193F4F72"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2CD77E4A"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6214A75C" w14:textId="77777777" w:rsidR="00322C20" w:rsidRPr="00084B18" w:rsidRDefault="00322C20">
            <w:pPr>
              <w:widowControl/>
              <w:jc w:val="left"/>
              <w:rPr>
                <w:color w:val="000000" w:themeColor="text1"/>
                <w:kern w:val="0"/>
                <w:sz w:val="22"/>
                <w:szCs w:val="22"/>
              </w:rPr>
            </w:pPr>
          </w:p>
        </w:tc>
      </w:tr>
      <w:tr w:rsidR="00322C20" w:rsidRPr="00084B18" w14:paraId="5114CE96" w14:textId="77777777">
        <w:trPr>
          <w:trHeight w:val="330"/>
        </w:trPr>
        <w:tc>
          <w:tcPr>
            <w:tcW w:w="994" w:type="dxa"/>
            <w:vMerge/>
            <w:tcBorders>
              <w:top w:val="single" w:sz="4" w:space="0" w:color="auto"/>
              <w:left w:val="single" w:sz="4" w:space="0" w:color="auto"/>
              <w:bottom w:val="single" w:sz="4" w:space="0" w:color="auto"/>
              <w:right w:val="single" w:sz="4" w:space="0" w:color="auto"/>
            </w:tcBorders>
            <w:vAlign w:val="center"/>
          </w:tcPr>
          <w:p w14:paraId="45A2CD8B"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41BA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100.703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5741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19.13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3667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2042.409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E50A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101.899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8C85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19.09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AC23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2018.8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A78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0.9998 </w:t>
            </w:r>
          </w:p>
        </w:tc>
        <w:tc>
          <w:tcPr>
            <w:tcW w:w="821" w:type="dxa"/>
            <w:vMerge/>
            <w:tcBorders>
              <w:top w:val="single" w:sz="4" w:space="0" w:color="auto"/>
              <w:left w:val="single" w:sz="4" w:space="0" w:color="auto"/>
              <w:bottom w:val="single" w:sz="4" w:space="0" w:color="auto"/>
              <w:right w:val="single" w:sz="4" w:space="0" w:color="auto"/>
            </w:tcBorders>
            <w:vAlign w:val="center"/>
          </w:tcPr>
          <w:p w14:paraId="194D9176"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FD2200D"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4B2477CD" w14:textId="77777777" w:rsidR="00322C20" w:rsidRPr="00084B18" w:rsidRDefault="00322C20">
            <w:pPr>
              <w:widowControl/>
              <w:jc w:val="left"/>
              <w:rPr>
                <w:color w:val="000000" w:themeColor="text1"/>
                <w:kern w:val="0"/>
                <w:sz w:val="22"/>
                <w:szCs w:val="22"/>
              </w:rPr>
            </w:pPr>
          </w:p>
        </w:tc>
      </w:tr>
      <w:tr w:rsidR="00322C20" w:rsidRPr="00084B18" w14:paraId="7CB4B060" w14:textId="77777777">
        <w:trPr>
          <w:trHeight w:val="31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46258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1600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AD8D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101.528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D119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18.64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96A5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1634.232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2195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101.512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419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18.89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80D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1637.7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77DA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0.9990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9D02B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0.9989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7E923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0.02%</w:t>
            </w:r>
          </w:p>
        </w:tc>
        <w:tc>
          <w:tcPr>
            <w:tcW w:w="785" w:type="dxa"/>
            <w:vMerge/>
            <w:tcBorders>
              <w:top w:val="nil"/>
              <w:left w:val="single" w:sz="4" w:space="0" w:color="auto"/>
              <w:bottom w:val="single" w:sz="8" w:space="0" w:color="000000"/>
              <w:right w:val="single" w:sz="8" w:space="0" w:color="auto"/>
            </w:tcBorders>
            <w:vAlign w:val="center"/>
          </w:tcPr>
          <w:p w14:paraId="4BBBBFAA" w14:textId="77777777" w:rsidR="00322C20" w:rsidRPr="00084B18" w:rsidRDefault="00322C20">
            <w:pPr>
              <w:widowControl/>
              <w:jc w:val="left"/>
              <w:rPr>
                <w:color w:val="000000" w:themeColor="text1"/>
                <w:kern w:val="0"/>
                <w:sz w:val="22"/>
                <w:szCs w:val="22"/>
              </w:rPr>
            </w:pPr>
          </w:p>
        </w:tc>
      </w:tr>
      <w:tr w:rsidR="00322C20" w:rsidRPr="00084B18" w14:paraId="52BE674A"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3ADF47FD"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98B2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101.523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C33A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18.68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586D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1634.176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3FB9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101.470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B7B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18.83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D914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1637.7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9F19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0.9991 </w:t>
            </w:r>
          </w:p>
        </w:tc>
        <w:tc>
          <w:tcPr>
            <w:tcW w:w="821" w:type="dxa"/>
            <w:vMerge/>
            <w:tcBorders>
              <w:top w:val="single" w:sz="4" w:space="0" w:color="auto"/>
              <w:left w:val="single" w:sz="4" w:space="0" w:color="auto"/>
              <w:bottom w:val="single" w:sz="4" w:space="0" w:color="auto"/>
              <w:right w:val="single" w:sz="4" w:space="0" w:color="auto"/>
            </w:tcBorders>
            <w:vAlign w:val="center"/>
          </w:tcPr>
          <w:p w14:paraId="65E5B6D8"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8A474E1"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1824B19C" w14:textId="77777777" w:rsidR="00322C20" w:rsidRPr="00084B18" w:rsidRDefault="00322C20">
            <w:pPr>
              <w:widowControl/>
              <w:jc w:val="left"/>
              <w:rPr>
                <w:color w:val="000000" w:themeColor="text1"/>
                <w:kern w:val="0"/>
                <w:sz w:val="22"/>
                <w:szCs w:val="22"/>
              </w:rPr>
            </w:pPr>
          </w:p>
        </w:tc>
      </w:tr>
      <w:tr w:rsidR="00322C20" w:rsidRPr="00084B18" w14:paraId="3789284B"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6D8D75DF"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FCCB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101.509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E820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18.62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FC4D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1634.111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FA56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101.558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941D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18.93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F1A9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1637.7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BCBA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0.9986 </w:t>
            </w:r>
          </w:p>
        </w:tc>
        <w:tc>
          <w:tcPr>
            <w:tcW w:w="821" w:type="dxa"/>
            <w:vMerge/>
            <w:tcBorders>
              <w:top w:val="single" w:sz="4" w:space="0" w:color="auto"/>
              <w:left w:val="single" w:sz="4" w:space="0" w:color="auto"/>
              <w:bottom w:val="single" w:sz="4" w:space="0" w:color="auto"/>
              <w:right w:val="single" w:sz="4" w:space="0" w:color="auto"/>
            </w:tcBorders>
            <w:vAlign w:val="center"/>
          </w:tcPr>
          <w:p w14:paraId="1560935F"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350264DA"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37E3C1A8" w14:textId="77777777" w:rsidR="00322C20" w:rsidRPr="00084B18" w:rsidRDefault="00322C20">
            <w:pPr>
              <w:widowControl/>
              <w:jc w:val="left"/>
              <w:rPr>
                <w:color w:val="000000" w:themeColor="text1"/>
                <w:kern w:val="0"/>
                <w:sz w:val="22"/>
                <w:szCs w:val="22"/>
              </w:rPr>
            </w:pPr>
          </w:p>
        </w:tc>
      </w:tr>
      <w:tr w:rsidR="00322C20" w:rsidRPr="00084B18" w14:paraId="79A0A518"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23DB8C0E"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8C18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101.514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4A2E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18.63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F38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1634.044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D59E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101.466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0023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18.85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1AA0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1637.6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4DBA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0.9992 </w:t>
            </w:r>
          </w:p>
        </w:tc>
        <w:tc>
          <w:tcPr>
            <w:tcW w:w="821" w:type="dxa"/>
            <w:vMerge/>
            <w:tcBorders>
              <w:top w:val="single" w:sz="4" w:space="0" w:color="auto"/>
              <w:left w:val="single" w:sz="4" w:space="0" w:color="auto"/>
              <w:bottom w:val="single" w:sz="4" w:space="0" w:color="auto"/>
              <w:right w:val="single" w:sz="4" w:space="0" w:color="auto"/>
            </w:tcBorders>
            <w:vAlign w:val="center"/>
          </w:tcPr>
          <w:p w14:paraId="192AB0D1"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5CE0909"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1C3D6035" w14:textId="77777777" w:rsidR="00322C20" w:rsidRPr="00084B18" w:rsidRDefault="00322C20">
            <w:pPr>
              <w:widowControl/>
              <w:jc w:val="left"/>
              <w:rPr>
                <w:color w:val="000000" w:themeColor="text1"/>
                <w:kern w:val="0"/>
                <w:sz w:val="22"/>
                <w:szCs w:val="22"/>
              </w:rPr>
            </w:pPr>
          </w:p>
        </w:tc>
      </w:tr>
      <w:tr w:rsidR="00322C20" w:rsidRPr="00084B18" w14:paraId="0CDE9530"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22EA93BD"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2839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101.528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0029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18.65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2B8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1634.637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21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101.544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4DFF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18.92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11A5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1637.6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4F0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0.9991 </w:t>
            </w:r>
          </w:p>
        </w:tc>
        <w:tc>
          <w:tcPr>
            <w:tcW w:w="821" w:type="dxa"/>
            <w:vMerge/>
            <w:tcBorders>
              <w:top w:val="single" w:sz="4" w:space="0" w:color="auto"/>
              <w:left w:val="single" w:sz="4" w:space="0" w:color="auto"/>
              <w:bottom w:val="single" w:sz="4" w:space="0" w:color="auto"/>
              <w:right w:val="single" w:sz="4" w:space="0" w:color="auto"/>
            </w:tcBorders>
            <w:vAlign w:val="center"/>
          </w:tcPr>
          <w:p w14:paraId="5C9F9335"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70DF3AC8"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3EDF0564" w14:textId="77777777" w:rsidR="00322C20" w:rsidRPr="00084B18" w:rsidRDefault="00322C20">
            <w:pPr>
              <w:widowControl/>
              <w:jc w:val="left"/>
              <w:rPr>
                <w:color w:val="000000" w:themeColor="text1"/>
                <w:kern w:val="0"/>
                <w:sz w:val="22"/>
                <w:szCs w:val="22"/>
              </w:rPr>
            </w:pPr>
          </w:p>
        </w:tc>
      </w:tr>
      <w:tr w:rsidR="00322C20" w:rsidRPr="00084B18" w14:paraId="5C1E92B9" w14:textId="77777777">
        <w:trPr>
          <w:trHeight w:val="330"/>
        </w:trPr>
        <w:tc>
          <w:tcPr>
            <w:tcW w:w="994" w:type="dxa"/>
            <w:vMerge/>
            <w:tcBorders>
              <w:top w:val="single" w:sz="4" w:space="0" w:color="auto"/>
              <w:left w:val="single" w:sz="4" w:space="0" w:color="auto"/>
              <w:bottom w:val="single" w:sz="4" w:space="0" w:color="auto"/>
              <w:right w:val="single" w:sz="4" w:space="0" w:color="auto"/>
            </w:tcBorders>
            <w:vAlign w:val="center"/>
          </w:tcPr>
          <w:p w14:paraId="520E0D55"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246E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101.517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5E6C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18.66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32D4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1634.272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BA0A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101.547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F0D8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18.91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7767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1637.6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C5C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0.9987 </w:t>
            </w:r>
          </w:p>
        </w:tc>
        <w:tc>
          <w:tcPr>
            <w:tcW w:w="821" w:type="dxa"/>
            <w:vMerge/>
            <w:tcBorders>
              <w:top w:val="single" w:sz="4" w:space="0" w:color="auto"/>
              <w:left w:val="single" w:sz="4" w:space="0" w:color="auto"/>
              <w:bottom w:val="single" w:sz="4" w:space="0" w:color="auto"/>
              <w:right w:val="single" w:sz="4" w:space="0" w:color="auto"/>
            </w:tcBorders>
            <w:vAlign w:val="center"/>
          </w:tcPr>
          <w:p w14:paraId="1508BB50"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B06B93E"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1BFD3673" w14:textId="77777777" w:rsidR="00322C20" w:rsidRPr="00084B18" w:rsidRDefault="00322C20">
            <w:pPr>
              <w:widowControl/>
              <w:jc w:val="left"/>
              <w:rPr>
                <w:color w:val="000000" w:themeColor="text1"/>
                <w:kern w:val="0"/>
                <w:sz w:val="22"/>
                <w:szCs w:val="22"/>
              </w:rPr>
            </w:pPr>
          </w:p>
        </w:tc>
      </w:tr>
      <w:tr w:rsidR="00322C20" w:rsidRPr="00084B18" w14:paraId="071160B5" w14:textId="77777777">
        <w:trPr>
          <w:trHeight w:val="31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EF9ED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1200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DA3E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100.750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6A4A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831B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1226.690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78A5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101.391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6ED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19.05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1222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1220.4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F98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0.9990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20342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0.9990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87C4EF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0.04%</w:t>
            </w:r>
          </w:p>
        </w:tc>
        <w:tc>
          <w:tcPr>
            <w:tcW w:w="785" w:type="dxa"/>
            <w:vMerge/>
            <w:tcBorders>
              <w:top w:val="nil"/>
              <w:left w:val="single" w:sz="4" w:space="0" w:color="auto"/>
              <w:bottom w:val="single" w:sz="8" w:space="0" w:color="000000"/>
              <w:right w:val="single" w:sz="8" w:space="0" w:color="auto"/>
            </w:tcBorders>
            <w:vAlign w:val="center"/>
          </w:tcPr>
          <w:p w14:paraId="43ED70E9" w14:textId="77777777" w:rsidR="00322C20" w:rsidRPr="00084B18" w:rsidRDefault="00322C20">
            <w:pPr>
              <w:widowControl/>
              <w:jc w:val="left"/>
              <w:rPr>
                <w:color w:val="000000" w:themeColor="text1"/>
                <w:kern w:val="0"/>
                <w:sz w:val="22"/>
                <w:szCs w:val="22"/>
              </w:rPr>
            </w:pPr>
          </w:p>
        </w:tc>
      </w:tr>
      <w:tr w:rsidR="00322C20" w:rsidRPr="00084B18" w14:paraId="5BAD7F2F"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40B7ACDC"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F5B1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100.759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6AC7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4328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1226.634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2DC8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101.371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1FF9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19.02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6C2E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1220.7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242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0.9989 </w:t>
            </w:r>
          </w:p>
        </w:tc>
        <w:tc>
          <w:tcPr>
            <w:tcW w:w="821" w:type="dxa"/>
            <w:vMerge/>
            <w:tcBorders>
              <w:top w:val="single" w:sz="4" w:space="0" w:color="auto"/>
              <w:left w:val="single" w:sz="4" w:space="0" w:color="auto"/>
              <w:bottom w:val="single" w:sz="4" w:space="0" w:color="auto"/>
              <w:right w:val="single" w:sz="4" w:space="0" w:color="auto"/>
            </w:tcBorders>
            <w:vAlign w:val="center"/>
          </w:tcPr>
          <w:p w14:paraId="3CEAD405"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7D4AB37"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54B916D3" w14:textId="77777777" w:rsidR="00322C20" w:rsidRPr="00084B18" w:rsidRDefault="00322C20">
            <w:pPr>
              <w:widowControl/>
              <w:jc w:val="left"/>
              <w:rPr>
                <w:color w:val="000000" w:themeColor="text1"/>
                <w:kern w:val="0"/>
                <w:sz w:val="22"/>
                <w:szCs w:val="22"/>
              </w:rPr>
            </w:pPr>
          </w:p>
        </w:tc>
      </w:tr>
      <w:tr w:rsidR="00322C20" w:rsidRPr="00084B18" w14:paraId="672EF2CE"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29F50272"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B971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100.724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1539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545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1226.631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180C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101.357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70C7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19.09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622E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1220.2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9A1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0.9993 </w:t>
            </w:r>
          </w:p>
        </w:tc>
        <w:tc>
          <w:tcPr>
            <w:tcW w:w="821" w:type="dxa"/>
            <w:vMerge/>
            <w:tcBorders>
              <w:top w:val="single" w:sz="4" w:space="0" w:color="auto"/>
              <w:left w:val="single" w:sz="4" w:space="0" w:color="auto"/>
              <w:bottom w:val="single" w:sz="4" w:space="0" w:color="auto"/>
              <w:right w:val="single" w:sz="4" w:space="0" w:color="auto"/>
            </w:tcBorders>
            <w:vAlign w:val="center"/>
          </w:tcPr>
          <w:p w14:paraId="21F5113D"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1A32381"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7A95FD9A" w14:textId="77777777" w:rsidR="00322C20" w:rsidRPr="00084B18" w:rsidRDefault="00322C20">
            <w:pPr>
              <w:widowControl/>
              <w:jc w:val="left"/>
              <w:rPr>
                <w:color w:val="000000" w:themeColor="text1"/>
                <w:kern w:val="0"/>
                <w:sz w:val="22"/>
                <w:szCs w:val="22"/>
              </w:rPr>
            </w:pPr>
          </w:p>
        </w:tc>
      </w:tr>
      <w:tr w:rsidR="00322C20" w:rsidRPr="00084B18" w14:paraId="61C034D7"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0F25BE67"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28A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100.776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0B4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37C0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1226.609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FF7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101.382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D4EA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19.10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E142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1220.1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8400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0.9997 </w:t>
            </w:r>
          </w:p>
        </w:tc>
        <w:tc>
          <w:tcPr>
            <w:tcW w:w="821" w:type="dxa"/>
            <w:vMerge/>
            <w:tcBorders>
              <w:top w:val="single" w:sz="4" w:space="0" w:color="auto"/>
              <w:left w:val="single" w:sz="4" w:space="0" w:color="auto"/>
              <w:bottom w:val="single" w:sz="4" w:space="0" w:color="auto"/>
              <w:right w:val="single" w:sz="4" w:space="0" w:color="auto"/>
            </w:tcBorders>
            <w:vAlign w:val="center"/>
          </w:tcPr>
          <w:p w14:paraId="70AD7CB2"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A95BA4A"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6D188C03" w14:textId="77777777" w:rsidR="00322C20" w:rsidRPr="00084B18" w:rsidRDefault="00322C20">
            <w:pPr>
              <w:widowControl/>
              <w:jc w:val="left"/>
              <w:rPr>
                <w:color w:val="000000" w:themeColor="text1"/>
                <w:kern w:val="0"/>
                <w:sz w:val="22"/>
                <w:szCs w:val="22"/>
              </w:rPr>
            </w:pPr>
          </w:p>
        </w:tc>
      </w:tr>
      <w:tr w:rsidR="00322C20" w:rsidRPr="00084B18" w14:paraId="52F27A8B"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25B80FB9"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EA1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100.671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49C4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BDF1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1225.514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DE3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101.427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E45D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19.09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E20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1218.4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D65C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0.9986 </w:t>
            </w:r>
          </w:p>
        </w:tc>
        <w:tc>
          <w:tcPr>
            <w:tcW w:w="821" w:type="dxa"/>
            <w:vMerge/>
            <w:tcBorders>
              <w:top w:val="single" w:sz="4" w:space="0" w:color="auto"/>
              <w:left w:val="single" w:sz="4" w:space="0" w:color="auto"/>
              <w:bottom w:val="single" w:sz="4" w:space="0" w:color="auto"/>
              <w:right w:val="single" w:sz="4" w:space="0" w:color="auto"/>
            </w:tcBorders>
            <w:vAlign w:val="center"/>
          </w:tcPr>
          <w:p w14:paraId="6A376C12"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B39DF61"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263B7B36" w14:textId="77777777" w:rsidR="00322C20" w:rsidRPr="00084B18" w:rsidRDefault="00322C20">
            <w:pPr>
              <w:widowControl/>
              <w:jc w:val="left"/>
              <w:rPr>
                <w:color w:val="000000" w:themeColor="text1"/>
                <w:kern w:val="0"/>
                <w:sz w:val="22"/>
                <w:szCs w:val="22"/>
              </w:rPr>
            </w:pPr>
          </w:p>
        </w:tc>
      </w:tr>
      <w:tr w:rsidR="00322C20" w:rsidRPr="00084B18" w14:paraId="2C86A5A4" w14:textId="77777777">
        <w:trPr>
          <w:trHeight w:val="330"/>
        </w:trPr>
        <w:tc>
          <w:tcPr>
            <w:tcW w:w="994" w:type="dxa"/>
            <w:vMerge/>
            <w:tcBorders>
              <w:top w:val="single" w:sz="4" w:space="0" w:color="auto"/>
              <w:left w:val="single" w:sz="4" w:space="0" w:color="auto"/>
              <w:bottom w:val="single" w:sz="4" w:space="0" w:color="auto"/>
              <w:right w:val="single" w:sz="4" w:space="0" w:color="auto"/>
            </w:tcBorders>
            <w:vAlign w:val="center"/>
          </w:tcPr>
          <w:p w14:paraId="3B53FB9E"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89D1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100.651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E3F4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EB08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1225.324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62EA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101.401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8F58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19.09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FA6E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1218.3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33EB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0.9986 </w:t>
            </w:r>
          </w:p>
        </w:tc>
        <w:tc>
          <w:tcPr>
            <w:tcW w:w="821" w:type="dxa"/>
            <w:vMerge/>
            <w:tcBorders>
              <w:top w:val="single" w:sz="4" w:space="0" w:color="auto"/>
              <w:left w:val="single" w:sz="4" w:space="0" w:color="auto"/>
              <w:bottom w:val="single" w:sz="4" w:space="0" w:color="auto"/>
              <w:right w:val="single" w:sz="4" w:space="0" w:color="auto"/>
            </w:tcBorders>
            <w:vAlign w:val="center"/>
          </w:tcPr>
          <w:p w14:paraId="2958E46B"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523FA7B9"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6F124FA7" w14:textId="77777777" w:rsidR="00322C20" w:rsidRPr="00084B18" w:rsidRDefault="00322C20">
            <w:pPr>
              <w:widowControl/>
              <w:jc w:val="left"/>
              <w:rPr>
                <w:color w:val="000000" w:themeColor="text1"/>
                <w:kern w:val="0"/>
                <w:sz w:val="22"/>
                <w:szCs w:val="22"/>
              </w:rPr>
            </w:pPr>
          </w:p>
        </w:tc>
      </w:tr>
      <w:tr w:rsidR="00322C20" w:rsidRPr="00084B18" w14:paraId="4843D45E" w14:textId="77777777">
        <w:trPr>
          <w:trHeight w:val="31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8D54A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800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515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101.984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BE81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18.55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3F16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818.916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0F2F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101.052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5621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19.25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1ECD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830.0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6F88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0.9983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09FEE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0.9986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84E14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0.02%</w:t>
            </w:r>
          </w:p>
        </w:tc>
        <w:tc>
          <w:tcPr>
            <w:tcW w:w="785" w:type="dxa"/>
            <w:vMerge/>
            <w:tcBorders>
              <w:top w:val="nil"/>
              <w:left w:val="single" w:sz="4" w:space="0" w:color="auto"/>
              <w:bottom w:val="single" w:sz="8" w:space="0" w:color="000000"/>
              <w:right w:val="single" w:sz="8" w:space="0" w:color="auto"/>
            </w:tcBorders>
            <w:vAlign w:val="center"/>
          </w:tcPr>
          <w:p w14:paraId="1AC30FDA" w14:textId="77777777" w:rsidR="00322C20" w:rsidRPr="00084B18" w:rsidRDefault="00322C20">
            <w:pPr>
              <w:widowControl/>
              <w:jc w:val="left"/>
              <w:rPr>
                <w:color w:val="000000" w:themeColor="text1"/>
                <w:kern w:val="0"/>
                <w:sz w:val="22"/>
                <w:szCs w:val="22"/>
              </w:rPr>
            </w:pPr>
          </w:p>
        </w:tc>
      </w:tr>
      <w:tr w:rsidR="00322C20" w:rsidRPr="00084B18" w14:paraId="0496C875"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6D370080"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B0CF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102.050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DFB5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18.52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FD95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818.650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213A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101.050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801B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19.28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6045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830.0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0A4E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0.9989 </w:t>
            </w:r>
          </w:p>
        </w:tc>
        <w:tc>
          <w:tcPr>
            <w:tcW w:w="821" w:type="dxa"/>
            <w:vMerge/>
            <w:tcBorders>
              <w:top w:val="single" w:sz="4" w:space="0" w:color="auto"/>
              <w:left w:val="single" w:sz="4" w:space="0" w:color="auto"/>
              <w:bottom w:val="single" w:sz="4" w:space="0" w:color="auto"/>
              <w:right w:val="single" w:sz="4" w:space="0" w:color="auto"/>
            </w:tcBorders>
            <w:vAlign w:val="center"/>
          </w:tcPr>
          <w:p w14:paraId="57F29645"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07BADEF"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73CC6DA2" w14:textId="77777777" w:rsidR="00322C20" w:rsidRPr="00084B18" w:rsidRDefault="00322C20">
            <w:pPr>
              <w:widowControl/>
              <w:jc w:val="left"/>
              <w:rPr>
                <w:color w:val="000000" w:themeColor="text1"/>
                <w:kern w:val="0"/>
                <w:sz w:val="22"/>
                <w:szCs w:val="22"/>
              </w:rPr>
            </w:pPr>
          </w:p>
        </w:tc>
      </w:tr>
      <w:tr w:rsidR="00322C20" w:rsidRPr="00084B18" w14:paraId="2EC8D5D5"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2794D37F"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2824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101.973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DDC0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18.50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DAE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818.690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3567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101.003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7D8F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19.26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B19C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829.9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8BAE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0.9987 </w:t>
            </w:r>
          </w:p>
        </w:tc>
        <w:tc>
          <w:tcPr>
            <w:tcW w:w="821" w:type="dxa"/>
            <w:vMerge/>
            <w:tcBorders>
              <w:top w:val="single" w:sz="4" w:space="0" w:color="auto"/>
              <w:left w:val="single" w:sz="4" w:space="0" w:color="auto"/>
              <w:bottom w:val="single" w:sz="4" w:space="0" w:color="auto"/>
              <w:right w:val="single" w:sz="4" w:space="0" w:color="auto"/>
            </w:tcBorders>
            <w:vAlign w:val="center"/>
          </w:tcPr>
          <w:p w14:paraId="2A7771C2"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4353F5A5"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07039070" w14:textId="77777777" w:rsidR="00322C20" w:rsidRPr="00084B18" w:rsidRDefault="00322C20">
            <w:pPr>
              <w:widowControl/>
              <w:jc w:val="left"/>
              <w:rPr>
                <w:color w:val="000000" w:themeColor="text1"/>
                <w:kern w:val="0"/>
                <w:sz w:val="22"/>
                <w:szCs w:val="22"/>
              </w:rPr>
            </w:pPr>
          </w:p>
        </w:tc>
      </w:tr>
      <w:tr w:rsidR="00322C20" w:rsidRPr="00084B18" w14:paraId="59C6616E"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69C0083F"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937C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102.029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729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18.54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46995"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818.279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86D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101.005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7EC5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19.23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E5C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829.8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6D0C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0.9986 </w:t>
            </w:r>
          </w:p>
        </w:tc>
        <w:tc>
          <w:tcPr>
            <w:tcW w:w="821" w:type="dxa"/>
            <w:vMerge/>
            <w:tcBorders>
              <w:top w:val="single" w:sz="4" w:space="0" w:color="auto"/>
              <w:left w:val="single" w:sz="4" w:space="0" w:color="auto"/>
              <w:bottom w:val="single" w:sz="4" w:space="0" w:color="auto"/>
              <w:right w:val="single" w:sz="4" w:space="0" w:color="auto"/>
            </w:tcBorders>
            <w:vAlign w:val="center"/>
          </w:tcPr>
          <w:p w14:paraId="13C50E75"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9C86B02"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68BDF0A9" w14:textId="77777777" w:rsidR="00322C20" w:rsidRPr="00084B18" w:rsidRDefault="00322C20">
            <w:pPr>
              <w:widowControl/>
              <w:jc w:val="left"/>
              <w:rPr>
                <w:color w:val="000000" w:themeColor="text1"/>
                <w:kern w:val="0"/>
                <w:sz w:val="22"/>
                <w:szCs w:val="22"/>
              </w:rPr>
            </w:pPr>
          </w:p>
        </w:tc>
      </w:tr>
      <w:tr w:rsidR="00322C20" w:rsidRPr="00084B18" w14:paraId="108D0F8C"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2A94913A"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436D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101.937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792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18.56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8AD5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817.814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EF86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101.066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CBA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19.26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F94E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828.2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09C0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0.9985 </w:t>
            </w:r>
          </w:p>
        </w:tc>
        <w:tc>
          <w:tcPr>
            <w:tcW w:w="821" w:type="dxa"/>
            <w:vMerge/>
            <w:tcBorders>
              <w:top w:val="single" w:sz="4" w:space="0" w:color="auto"/>
              <w:left w:val="single" w:sz="4" w:space="0" w:color="auto"/>
              <w:bottom w:val="single" w:sz="4" w:space="0" w:color="auto"/>
              <w:right w:val="single" w:sz="4" w:space="0" w:color="auto"/>
            </w:tcBorders>
            <w:vAlign w:val="center"/>
          </w:tcPr>
          <w:p w14:paraId="749F0CF7"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14C14EB4"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56F50351" w14:textId="77777777" w:rsidR="00322C20" w:rsidRPr="00084B18" w:rsidRDefault="00322C20">
            <w:pPr>
              <w:widowControl/>
              <w:jc w:val="left"/>
              <w:rPr>
                <w:color w:val="000000" w:themeColor="text1"/>
                <w:kern w:val="0"/>
                <w:sz w:val="22"/>
                <w:szCs w:val="22"/>
              </w:rPr>
            </w:pPr>
          </w:p>
        </w:tc>
      </w:tr>
      <w:tr w:rsidR="00322C20" w:rsidRPr="00084B18" w14:paraId="34458E9F" w14:textId="77777777">
        <w:trPr>
          <w:trHeight w:val="330"/>
        </w:trPr>
        <w:tc>
          <w:tcPr>
            <w:tcW w:w="994" w:type="dxa"/>
            <w:vMerge/>
            <w:tcBorders>
              <w:top w:val="single" w:sz="4" w:space="0" w:color="auto"/>
              <w:left w:val="single" w:sz="4" w:space="0" w:color="auto"/>
              <w:bottom w:val="single" w:sz="4" w:space="0" w:color="auto"/>
              <w:right w:val="single" w:sz="4" w:space="0" w:color="auto"/>
            </w:tcBorders>
            <w:vAlign w:val="center"/>
          </w:tcPr>
          <w:p w14:paraId="0E9A2E87"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79B2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101.922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042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18.58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435F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817.877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730D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101.071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9F92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19.26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44D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828.1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555E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0.9984 </w:t>
            </w:r>
          </w:p>
        </w:tc>
        <w:tc>
          <w:tcPr>
            <w:tcW w:w="821" w:type="dxa"/>
            <w:vMerge/>
            <w:tcBorders>
              <w:top w:val="single" w:sz="4" w:space="0" w:color="auto"/>
              <w:left w:val="single" w:sz="4" w:space="0" w:color="auto"/>
              <w:bottom w:val="single" w:sz="4" w:space="0" w:color="auto"/>
              <w:right w:val="single" w:sz="4" w:space="0" w:color="auto"/>
            </w:tcBorders>
            <w:vAlign w:val="center"/>
          </w:tcPr>
          <w:p w14:paraId="69DE47ED"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0F7A3F58"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4" w:space="0" w:color="auto"/>
              <w:bottom w:val="single" w:sz="8" w:space="0" w:color="000000"/>
              <w:right w:val="single" w:sz="8" w:space="0" w:color="auto"/>
            </w:tcBorders>
            <w:vAlign w:val="center"/>
          </w:tcPr>
          <w:p w14:paraId="5FDCCA30" w14:textId="77777777" w:rsidR="00322C20" w:rsidRPr="00084B18" w:rsidRDefault="00322C20">
            <w:pPr>
              <w:widowControl/>
              <w:jc w:val="left"/>
              <w:rPr>
                <w:color w:val="000000" w:themeColor="text1"/>
                <w:kern w:val="0"/>
                <w:sz w:val="22"/>
                <w:szCs w:val="22"/>
              </w:rPr>
            </w:pPr>
          </w:p>
        </w:tc>
      </w:tr>
      <w:tr w:rsidR="00322C20" w:rsidRPr="00084B18" w14:paraId="000CEBA1" w14:textId="77777777">
        <w:trPr>
          <w:trHeight w:val="315"/>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7D34E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330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D5F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100.673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4405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6359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336.899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64E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100.977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2095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18.99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C52C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336.7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F5FE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0.9979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6FDF3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0.9980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D30BD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0.03%</w:t>
            </w:r>
          </w:p>
        </w:tc>
        <w:tc>
          <w:tcPr>
            <w:tcW w:w="785" w:type="dxa"/>
            <w:vMerge/>
            <w:tcBorders>
              <w:top w:val="nil"/>
              <w:left w:val="single" w:sz="4" w:space="0" w:color="auto"/>
              <w:bottom w:val="single" w:sz="8" w:space="0" w:color="000000"/>
              <w:right w:val="single" w:sz="8" w:space="0" w:color="auto"/>
            </w:tcBorders>
            <w:vAlign w:val="center"/>
          </w:tcPr>
          <w:p w14:paraId="7F79D5D3" w14:textId="77777777" w:rsidR="00322C20" w:rsidRPr="00084B18" w:rsidRDefault="00322C20">
            <w:pPr>
              <w:widowControl/>
              <w:jc w:val="left"/>
              <w:rPr>
                <w:color w:val="000000" w:themeColor="text1"/>
                <w:kern w:val="0"/>
                <w:sz w:val="22"/>
                <w:szCs w:val="22"/>
              </w:rPr>
            </w:pPr>
          </w:p>
        </w:tc>
      </w:tr>
      <w:tr w:rsidR="00322C20" w:rsidRPr="00084B18" w14:paraId="07106301"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0AB8293A" w14:textId="77777777" w:rsidR="00322C20" w:rsidRPr="00084B18" w:rsidRDefault="00322C20">
            <w:pPr>
              <w:widowControl/>
              <w:jc w:val="left"/>
              <w:rPr>
                <w:color w:val="000000" w:themeColor="text1"/>
                <w:kern w:val="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2503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100.612 </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179C33A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18.96 </w:t>
            </w:r>
          </w:p>
        </w:tc>
        <w:tc>
          <w:tcPr>
            <w:tcW w:w="1041" w:type="dxa"/>
            <w:tcBorders>
              <w:top w:val="single" w:sz="4" w:space="0" w:color="auto"/>
              <w:left w:val="nil"/>
              <w:bottom w:val="single" w:sz="4" w:space="0" w:color="auto"/>
              <w:right w:val="single" w:sz="4" w:space="0" w:color="auto"/>
            </w:tcBorders>
            <w:shd w:val="clear" w:color="auto" w:fill="auto"/>
            <w:noWrap/>
            <w:vAlign w:val="center"/>
          </w:tcPr>
          <w:p w14:paraId="5E77587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336.858 </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238A17F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100.953 </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03C70C5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18.98 </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6305D3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336.4 </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875B08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0.9982 </w:t>
            </w:r>
          </w:p>
        </w:tc>
        <w:tc>
          <w:tcPr>
            <w:tcW w:w="821" w:type="dxa"/>
            <w:vMerge/>
            <w:tcBorders>
              <w:top w:val="single" w:sz="4" w:space="0" w:color="auto"/>
              <w:left w:val="single" w:sz="4" w:space="0" w:color="auto"/>
              <w:bottom w:val="single" w:sz="8" w:space="0" w:color="000000"/>
              <w:right w:val="single" w:sz="4" w:space="0" w:color="auto"/>
            </w:tcBorders>
            <w:vAlign w:val="center"/>
          </w:tcPr>
          <w:p w14:paraId="2601C379" w14:textId="77777777" w:rsidR="00322C20" w:rsidRPr="00084B18" w:rsidRDefault="00322C20">
            <w:pPr>
              <w:widowControl/>
              <w:jc w:val="left"/>
              <w:rPr>
                <w:color w:val="000000" w:themeColor="text1"/>
                <w:kern w:val="0"/>
                <w:sz w:val="22"/>
                <w:szCs w:val="22"/>
              </w:rPr>
            </w:pPr>
          </w:p>
        </w:tc>
        <w:tc>
          <w:tcPr>
            <w:tcW w:w="800" w:type="dxa"/>
            <w:vMerge/>
            <w:tcBorders>
              <w:top w:val="single" w:sz="4" w:space="0" w:color="auto"/>
              <w:left w:val="single" w:sz="4" w:space="0" w:color="auto"/>
              <w:bottom w:val="single" w:sz="8" w:space="0" w:color="000000"/>
              <w:right w:val="single" w:sz="8" w:space="0" w:color="auto"/>
            </w:tcBorders>
            <w:vAlign w:val="center"/>
          </w:tcPr>
          <w:p w14:paraId="2CB4B4AD"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8" w:space="0" w:color="auto"/>
              <w:bottom w:val="single" w:sz="8" w:space="0" w:color="000000"/>
              <w:right w:val="single" w:sz="8" w:space="0" w:color="auto"/>
            </w:tcBorders>
            <w:vAlign w:val="center"/>
          </w:tcPr>
          <w:p w14:paraId="2B8421C6" w14:textId="77777777" w:rsidR="00322C20" w:rsidRPr="00084B18" w:rsidRDefault="00322C20">
            <w:pPr>
              <w:widowControl/>
              <w:jc w:val="left"/>
              <w:rPr>
                <w:color w:val="000000" w:themeColor="text1"/>
                <w:kern w:val="0"/>
                <w:sz w:val="22"/>
                <w:szCs w:val="22"/>
              </w:rPr>
            </w:pPr>
          </w:p>
        </w:tc>
      </w:tr>
      <w:tr w:rsidR="00322C20" w:rsidRPr="00084B18" w14:paraId="2D0FCA3B"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1AB2C813" w14:textId="77777777" w:rsidR="00322C20" w:rsidRPr="00084B18" w:rsidRDefault="00322C20">
            <w:pPr>
              <w:widowControl/>
              <w:jc w:val="left"/>
              <w:rPr>
                <w:color w:val="000000" w:themeColor="text1"/>
                <w:kern w:val="0"/>
                <w:sz w:val="22"/>
                <w:szCs w:val="22"/>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14:paraId="57B248E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100.641 </w:t>
            </w:r>
          </w:p>
        </w:tc>
        <w:tc>
          <w:tcPr>
            <w:tcW w:w="816" w:type="dxa"/>
            <w:tcBorders>
              <w:top w:val="nil"/>
              <w:left w:val="nil"/>
              <w:bottom w:val="single" w:sz="4" w:space="0" w:color="auto"/>
              <w:right w:val="single" w:sz="4" w:space="0" w:color="auto"/>
            </w:tcBorders>
            <w:shd w:val="clear" w:color="auto" w:fill="auto"/>
            <w:noWrap/>
            <w:vAlign w:val="center"/>
          </w:tcPr>
          <w:p w14:paraId="6DA3DB7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18.97 </w:t>
            </w:r>
          </w:p>
        </w:tc>
        <w:tc>
          <w:tcPr>
            <w:tcW w:w="1041" w:type="dxa"/>
            <w:tcBorders>
              <w:top w:val="nil"/>
              <w:left w:val="nil"/>
              <w:bottom w:val="single" w:sz="4" w:space="0" w:color="auto"/>
              <w:right w:val="single" w:sz="4" w:space="0" w:color="auto"/>
            </w:tcBorders>
            <w:shd w:val="clear" w:color="auto" w:fill="auto"/>
            <w:noWrap/>
            <w:vAlign w:val="center"/>
          </w:tcPr>
          <w:p w14:paraId="4227A01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336.796 </w:t>
            </w:r>
          </w:p>
        </w:tc>
        <w:tc>
          <w:tcPr>
            <w:tcW w:w="931" w:type="dxa"/>
            <w:tcBorders>
              <w:top w:val="nil"/>
              <w:left w:val="nil"/>
              <w:bottom w:val="single" w:sz="4" w:space="0" w:color="auto"/>
              <w:right w:val="single" w:sz="4" w:space="0" w:color="auto"/>
            </w:tcBorders>
            <w:shd w:val="clear" w:color="auto" w:fill="auto"/>
            <w:noWrap/>
            <w:vAlign w:val="center"/>
          </w:tcPr>
          <w:p w14:paraId="0534E12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100.957 </w:t>
            </w:r>
          </w:p>
        </w:tc>
        <w:tc>
          <w:tcPr>
            <w:tcW w:w="816" w:type="dxa"/>
            <w:tcBorders>
              <w:top w:val="nil"/>
              <w:left w:val="nil"/>
              <w:bottom w:val="single" w:sz="4" w:space="0" w:color="auto"/>
              <w:right w:val="single" w:sz="4" w:space="0" w:color="auto"/>
            </w:tcBorders>
            <w:shd w:val="clear" w:color="auto" w:fill="auto"/>
            <w:noWrap/>
            <w:vAlign w:val="center"/>
          </w:tcPr>
          <w:p w14:paraId="58AD7BDD"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18.97 </w:t>
            </w:r>
          </w:p>
        </w:tc>
        <w:tc>
          <w:tcPr>
            <w:tcW w:w="994" w:type="dxa"/>
            <w:tcBorders>
              <w:top w:val="nil"/>
              <w:left w:val="nil"/>
              <w:bottom w:val="single" w:sz="4" w:space="0" w:color="auto"/>
              <w:right w:val="single" w:sz="4" w:space="0" w:color="auto"/>
            </w:tcBorders>
            <w:shd w:val="clear" w:color="auto" w:fill="auto"/>
            <w:noWrap/>
            <w:vAlign w:val="center"/>
          </w:tcPr>
          <w:p w14:paraId="1275B510"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336.6 </w:t>
            </w:r>
          </w:p>
        </w:tc>
        <w:tc>
          <w:tcPr>
            <w:tcW w:w="830" w:type="dxa"/>
            <w:tcBorders>
              <w:top w:val="nil"/>
              <w:left w:val="nil"/>
              <w:bottom w:val="single" w:sz="4" w:space="0" w:color="auto"/>
              <w:right w:val="single" w:sz="4" w:space="0" w:color="auto"/>
            </w:tcBorders>
            <w:shd w:val="clear" w:color="auto" w:fill="auto"/>
            <w:noWrap/>
            <w:vAlign w:val="center"/>
          </w:tcPr>
          <w:p w14:paraId="48AFF03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0.9977 </w:t>
            </w:r>
          </w:p>
        </w:tc>
        <w:tc>
          <w:tcPr>
            <w:tcW w:w="821" w:type="dxa"/>
            <w:vMerge/>
            <w:tcBorders>
              <w:top w:val="nil"/>
              <w:left w:val="single" w:sz="4" w:space="0" w:color="auto"/>
              <w:bottom w:val="single" w:sz="8" w:space="0" w:color="000000"/>
              <w:right w:val="single" w:sz="4" w:space="0" w:color="auto"/>
            </w:tcBorders>
            <w:vAlign w:val="center"/>
          </w:tcPr>
          <w:p w14:paraId="20A054AA" w14:textId="77777777" w:rsidR="00322C20" w:rsidRPr="00084B18" w:rsidRDefault="00322C20">
            <w:pPr>
              <w:widowControl/>
              <w:jc w:val="left"/>
              <w:rPr>
                <w:color w:val="000000" w:themeColor="text1"/>
                <w:kern w:val="0"/>
                <w:sz w:val="22"/>
                <w:szCs w:val="22"/>
              </w:rPr>
            </w:pPr>
          </w:p>
        </w:tc>
        <w:tc>
          <w:tcPr>
            <w:tcW w:w="800" w:type="dxa"/>
            <w:vMerge/>
            <w:tcBorders>
              <w:top w:val="nil"/>
              <w:left w:val="single" w:sz="4" w:space="0" w:color="auto"/>
              <w:bottom w:val="single" w:sz="8" w:space="0" w:color="000000"/>
              <w:right w:val="single" w:sz="8" w:space="0" w:color="auto"/>
            </w:tcBorders>
            <w:vAlign w:val="center"/>
          </w:tcPr>
          <w:p w14:paraId="41DCC4F1"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8" w:space="0" w:color="auto"/>
              <w:bottom w:val="single" w:sz="8" w:space="0" w:color="000000"/>
              <w:right w:val="single" w:sz="8" w:space="0" w:color="auto"/>
            </w:tcBorders>
            <w:vAlign w:val="center"/>
          </w:tcPr>
          <w:p w14:paraId="4D7C1A75" w14:textId="77777777" w:rsidR="00322C20" w:rsidRPr="00084B18" w:rsidRDefault="00322C20">
            <w:pPr>
              <w:widowControl/>
              <w:jc w:val="left"/>
              <w:rPr>
                <w:color w:val="000000" w:themeColor="text1"/>
                <w:kern w:val="0"/>
                <w:sz w:val="22"/>
                <w:szCs w:val="22"/>
              </w:rPr>
            </w:pPr>
          </w:p>
        </w:tc>
      </w:tr>
      <w:tr w:rsidR="00322C20" w:rsidRPr="00084B18" w14:paraId="285CD68C"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51CDF719" w14:textId="77777777" w:rsidR="00322C20" w:rsidRPr="00084B18" w:rsidRDefault="00322C20">
            <w:pPr>
              <w:widowControl/>
              <w:jc w:val="left"/>
              <w:rPr>
                <w:color w:val="000000" w:themeColor="text1"/>
                <w:kern w:val="0"/>
                <w:sz w:val="22"/>
                <w:szCs w:val="22"/>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14:paraId="658D66B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100.636 </w:t>
            </w:r>
          </w:p>
        </w:tc>
        <w:tc>
          <w:tcPr>
            <w:tcW w:w="816" w:type="dxa"/>
            <w:tcBorders>
              <w:top w:val="nil"/>
              <w:left w:val="nil"/>
              <w:bottom w:val="single" w:sz="4" w:space="0" w:color="auto"/>
              <w:right w:val="single" w:sz="4" w:space="0" w:color="auto"/>
            </w:tcBorders>
            <w:shd w:val="clear" w:color="auto" w:fill="auto"/>
            <w:noWrap/>
            <w:vAlign w:val="center"/>
          </w:tcPr>
          <w:p w14:paraId="7CAAD5F1"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19.01 </w:t>
            </w:r>
          </w:p>
        </w:tc>
        <w:tc>
          <w:tcPr>
            <w:tcW w:w="1041" w:type="dxa"/>
            <w:tcBorders>
              <w:top w:val="nil"/>
              <w:left w:val="nil"/>
              <w:bottom w:val="single" w:sz="4" w:space="0" w:color="auto"/>
              <w:right w:val="single" w:sz="4" w:space="0" w:color="auto"/>
            </w:tcBorders>
            <w:shd w:val="clear" w:color="auto" w:fill="auto"/>
            <w:noWrap/>
            <w:vAlign w:val="center"/>
          </w:tcPr>
          <w:p w14:paraId="40DE7FB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336.760 </w:t>
            </w:r>
          </w:p>
        </w:tc>
        <w:tc>
          <w:tcPr>
            <w:tcW w:w="931" w:type="dxa"/>
            <w:tcBorders>
              <w:top w:val="nil"/>
              <w:left w:val="nil"/>
              <w:bottom w:val="single" w:sz="4" w:space="0" w:color="auto"/>
              <w:right w:val="single" w:sz="4" w:space="0" w:color="auto"/>
            </w:tcBorders>
            <w:shd w:val="clear" w:color="auto" w:fill="auto"/>
            <w:noWrap/>
            <w:vAlign w:val="center"/>
          </w:tcPr>
          <w:p w14:paraId="32D6E21B"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100.951 </w:t>
            </w:r>
          </w:p>
        </w:tc>
        <w:tc>
          <w:tcPr>
            <w:tcW w:w="816" w:type="dxa"/>
            <w:tcBorders>
              <w:top w:val="nil"/>
              <w:left w:val="nil"/>
              <w:bottom w:val="single" w:sz="4" w:space="0" w:color="auto"/>
              <w:right w:val="single" w:sz="4" w:space="0" w:color="auto"/>
            </w:tcBorders>
            <w:shd w:val="clear" w:color="auto" w:fill="auto"/>
            <w:noWrap/>
            <w:vAlign w:val="center"/>
          </w:tcPr>
          <w:p w14:paraId="78ACEFFC"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19.00 </w:t>
            </w:r>
          </w:p>
        </w:tc>
        <w:tc>
          <w:tcPr>
            <w:tcW w:w="994" w:type="dxa"/>
            <w:tcBorders>
              <w:top w:val="nil"/>
              <w:left w:val="nil"/>
              <w:bottom w:val="single" w:sz="4" w:space="0" w:color="auto"/>
              <w:right w:val="single" w:sz="4" w:space="0" w:color="auto"/>
            </w:tcBorders>
            <w:shd w:val="clear" w:color="auto" w:fill="auto"/>
            <w:noWrap/>
            <w:vAlign w:val="center"/>
          </w:tcPr>
          <w:p w14:paraId="1D7F900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336.5 </w:t>
            </w:r>
          </w:p>
        </w:tc>
        <w:tc>
          <w:tcPr>
            <w:tcW w:w="830" w:type="dxa"/>
            <w:tcBorders>
              <w:top w:val="nil"/>
              <w:left w:val="nil"/>
              <w:bottom w:val="single" w:sz="4" w:space="0" w:color="auto"/>
              <w:right w:val="single" w:sz="4" w:space="0" w:color="auto"/>
            </w:tcBorders>
            <w:shd w:val="clear" w:color="auto" w:fill="auto"/>
            <w:noWrap/>
            <w:vAlign w:val="center"/>
          </w:tcPr>
          <w:p w14:paraId="41C4612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0.9977 </w:t>
            </w:r>
          </w:p>
        </w:tc>
        <w:tc>
          <w:tcPr>
            <w:tcW w:w="821" w:type="dxa"/>
            <w:vMerge/>
            <w:tcBorders>
              <w:top w:val="nil"/>
              <w:left w:val="single" w:sz="4" w:space="0" w:color="auto"/>
              <w:bottom w:val="single" w:sz="8" w:space="0" w:color="000000"/>
              <w:right w:val="single" w:sz="4" w:space="0" w:color="auto"/>
            </w:tcBorders>
            <w:vAlign w:val="center"/>
          </w:tcPr>
          <w:p w14:paraId="25CF4F56" w14:textId="77777777" w:rsidR="00322C20" w:rsidRPr="00084B18" w:rsidRDefault="00322C20">
            <w:pPr>
              <w:widowControl/>
              <w:jc w:val="left"/>
              <w:rPr>
                <w:color w:val="000000" w:themeColor="text1"/>
                <w:kern w:val="0"/>
                <w:sz w:val="22"/>
                <w:szCs w:val="22"/>
              </w:rPr>
            </w:pPr>
          </w:p>
        </w:tc>
        <w:tc>
          <w:tcPr>
            <w:tcW w:w="800" w:type="dxa"/>
            <w:vMerge/>
            <w:tcBorders>
              <w:top w:val="nil"/>
              <w:left w:val="single" w:sz="4" w:space="0" w:color="auto"/>
              <w:bottom w:val="single" w:sz="8" w:space="0" w:color="000000"/>
              <w:right w:val="single" w:sz="8" w:space="0" w:color="auto"/>
            </w:tcBorders>
            <w:vAlign w:val="center"/>
          </w:tcPr>
          <w:p w14:paraId="1D2364FF"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8" w:space="0" w:color="auto"/>
              <w:bottom w:val="single" w:sz="8" w:space="0" w:color="000000"/>
              <w:right w:val="single" w:sz="8" w:space="0" w:color="auto"/>
            </w:tcBorders>
            <w:vAlign w:val="center"/>
          </w:tcPr>
          <w:p w14:paraId="71E63A70" w14:textId="77777777" w:rsidR="00322C20" w:rsidRPr="00084B18" w:rsidRDefault="00322C20">
            <w:pPr>
              <w:widowControl/>
              <w:jc w:val="left"/>
              <w:rPr>
                <w:color w:val="000000" w:themeColor="text1"/>
                <w:kern w:val="0"/>
                <w:sz w:val="22"/>
                <w:szCs w:val="22"/>
              </w:rPr>
            </w:pPr>
          </w:p>
        </w:tc>
      </w:tr>
      <w:tr w:rsidR="00322C20" w:rsidRPr="00084B18" w14:paraId="0739A2E0" w14:textId="77777777">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0C9F7614" w14:textId="77777777" w:rsidR="00322C20" w:rsidRPr="00084B18" w:rsidRDefault="00322C20">
            <w:pPr>
              <w:widowControl/>
              <w:jc w:val="left"/>
              <w:rPr>
                <w:color w:val="000000" w:themeColor="text1"/>
                <w:kern w:val="0"/>
                <w:sz w:val="22"/>
                <w:szCs w:val="22"/>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14:paraId="5C81A01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101.939 </w:t>
            </w:r>
          </w:p>
        </w:tc>
        <w:tc>
          <w:tcPr>
            <w:tcW w:w="816" w:type="dxa"/>
            <w:tcBorders>
              <w:top w:val="nil"/>
              <w:left w:val="nil"/>
              <w:bottom w:val="single" w:sz="4" w:space="0" w:color="auto"/>
              <w:right w:val="single" w:sz="4" w:space="0" w:color="auto"/>
            </w:tcBorders>
            <w:shd w:val="clear" w:color="auto" w:fill="auto"/>
            <w:noWrap/>
            <w:vAlign w:val="center"/>
          </w:tcPr>
          <w:p w14:paraId="73E7E02E"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19.00 </w:t>
            </w:r>
          </w:p>
        </w:tc>
        <w:tc>
          <w:tcPr>
            <w:tcW w:w="1041" w:type="dxa"/>
            <w:tcBorders>
              <w:top w:val="nil"/>
              <w:left w:val="nil"/>
              <w:bottom w:val="single" w:sz="4" w:space="0" w:color="auto"/>
              <w:right w:val="single" w:sz="4" w:space="0" w:color="auto"/>
            </w:tcBorders>
            <w:shd w:val="clear" w:color="auto" w:fill="auto"/>
            <w:noWrap/>
            <w:vAlign w:val="center"/>
          </w:tcPr>
          <w:p w14:paraId="219043A4"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341.104 </w:t>
            </w:r>
          </w:p>
        </w:tc>
        <w:tc>
          <w:tcPr>
            <w:tcW w:w="931" w:type="dxa"/>
            <w:tcBorders>
              <w:top w:val="nil"/>
              <w:left w:val="nil"/>
              <w:bottom w:val="single" w:sz="4" w:space="0" w:color="auto"/>
              <w:right w:val="single" w:sz="4" w:space="0" w:color="auto"/>
            </w:tcBorders>
            <w:shd w:val="clear" w:color="auto" w:fill="auto"/>
            <w:noWrap/>
            <w:vAlign w:val="center"/>
          </w:tcPr>
          <w:p w14:paraId="367FB90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101.010 </w:t>
            </w:r>
          </w:p>
        </w:tc>
        <w:tc>
          <w:tcPr>
            <w:tcW w:w="816" w:type="dxa"/>
            <w:tcBorders>
              <w:top w:val="nil"/>
              <w:left w:val="nil"/>
              <w:bottom w:val="single" w:sz="4" w:space="0" w:color="auto"/>
              <w:right w:val="single" w:sz="4" w:space="0" w:color="auto"/>
            </w:tcBorders>
            <w:shd w:val="clear" w:color="auto" w:fill="auto"/>
            <w:noWrap/>
            <w:vAlign w:val="center"/>
          </w:tcPr>
          <w:p w14:paraId="5CEA2233"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19.04 </w:t>
            </w:r>
          </w:p>
        </w:tc>
        <w:tc>
          <w:tcPr>
            <w:tcW w:w="994" w:type="dxa"/>
            <w:tcBorders>
              <w:top w:val="nil"/>
              <w:left w:val="nil"/>
              <w:bottom w:val="single" w:sz="4" w:space="0" w:color="auto"/>
              <w:right w:val="single" w:sz="4" w:space="0" w:color="auto"/>
            </w:tcBorders>
            <w:shd w:val="clear" w:color="auto" w:fill="auto"/>
            <w:noWrap/>
            <w:vAlign w:val="center"/>
          </w:tcPr>
          <w:p w14:paraId="1D2EE48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344.9 </w:t>
            </w:r>
          </w:p>
        </w:tc>
        <w:tc>
          <w:tcPr>
            <w:tcW w:w="830" w:type="dxa"/>
            <w:tcBorders>
              <w:top w:val="nil"/>
              <w:left w:val="nil"/>
              <w:bottom w:val="single" w:sz="4" w:space="0" w:color="auto"/>
              <w:right w:val="single" w:sz="4" w:space="0" w:color="auto"/>
            </w:tcBorders>
            <w:shd w:val="clear" w:color="auto" w:fill="auto"/>
            <w:noWrap/>
            <w:vAlign w:val="center"/>
          </w:tcPr>
          <w:p w14:paraId="2B010ADF"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0.9985 </w:t>
            </w:r>
          </w:p>
        </w:tc>
        <w:tc>
          <w:tcPr>
            <w:tcW w:w="821" w:type="dxa"/>
            <w:vMerge/>
            <w:tcBorders>
              <w:top w:val="nil"/>
              <w:left w:val="single" w:sz="4" w:space="0" w:color="auto"/>
              <w:bottom w:val="single" w:sz="8" w:space="0" w:color="000000"/>
              <w:right w:val="single" w:sz="4" w:space="0" w:color="auto"/>
            </w:tcBorders>
            <w:vAlign w:val="center"/>
          </w:tcPr>
          <w:p w14:paraId="620AD6F7" w14:textId="77777777" w:rsidR="00322C20" w:rsidRPr="00084B18" w:rsidRDefault="00322C20">
            <w:pPr>
              <w:widowControl/>
              <w:jc w:val="left"/>
              <w:rPr>
                <w:color w:val="000000" w:themeColor="text1"/>
                <w:kern w:val="0"/>
                <w:sz w:val="22"/>
                <w:szCs w:val="22"/>
              </w:rPr>
            </w:pPr>
          </w:p>
        </w:tc>
        <w:tc>
          <w:tcPr>
            <w:tcW w:w="800" w:type="dxa"/>
            <w:vMerge/>
            <w:tcBorders>
              <w:top w:val="nil"/>
              <w:left w:val="single" w:sz="4" w:space="0" w:color="auto"/>
              <w:bottom w:val="single" w:sz="8" w:space="0" w:color="000000"/>
              <w:right w:val="single" w:sz="8" w:space="0" w:color="auto"/>
            </w:tcBorders>
            <w:vAlign w:val="center"/>
          </w:tcPr>
          <w:p w14:paraId="54E5A649"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8" w:space="0" w:color="auto"/>
              <w:bottom w:val="single" w:sz="8" w:space="0" w:color="000000"/>
              <w:right w:val="single" w:sz="8" w:space="0" w:color="auto"/>
            </w:tcBorders>
            <w:vAlign w:val="center"/>
          </w:tcPr>
          <w:p w14:paraId="09290F39" w14:textId="77777777" w:rsidR="00322C20" w:rsidRPr="00084B18" w:rsidRDefault="00322C20">
            <w:pPr>
              <w:widowControl/>
              <w:jc w:val="left"/>
              <w:rPr>
                <w:color w:val="000000" w:themeColor="text1"/>
                <w:kern w:val="0"/>
                <w:sz w:val="22"/>
                <w:szCs w:val="22"/>
              </w:rPr>
            </w:pPr>
          </w:p>
        </w:tc>
      </w:tr>
      <w:tr w:rsidR="00322C20" w:rsidRPr="00084B18" w14:paraId="626CDBC1" w14:textId="77777777">
        <w:trPr>
          <w:trHeight w:val="330"/>
        </w:trPr>
        <w:tc>
          <w:tcPr>
            <w:tcW w:w="994" w:type="dxa"/>
            <w:vMerge/>
            <w:tcBorders>
              <w:top w:val="single" w:sz="4" w:space="0" w:color="auto"/>
              <w:left w:val="single" w:sz="4" w:space="0" w:color="auto"/>
              <w:bottom w:val="single" w:sz="4" w:space="0" w:color="auto"/>
              <w:right w:val="single" w:sz="4" w:space="0" w:color="auto"/>
            </w:tcBorders>
            <w:vAlign w:val="center"/>
          </w:tcPr>
          <w:p w14:paraId="492A2272" w14:textId="77777777" w:rsidR="00322C20" w:rsidRPr="00084B18" w:rsidRDefault="00322C20">
            <w:pPr>
              <w:widowControl/>
              <w:jc w:val="left"/>
              <w:rPr>
                <w:color w:val="000000" w:themeColor="text1"/>
                <w:kern w:val="0"/>
                <w:sz w:val="22"/>
                <w:szCs w:val="22"/>
              </w:rPr>
            </w:pPr>
          </w:p>
        </w:tc>
        <w:tc>
          <w:tcPr>
            <w:tcW w:w="931" w:type="dxa"/>
            <w:tcBorders>
              <w:top w:val="nil"/>
              <w:left w:val="single" w:sz="4" w:space="0" w:color="auto"/>
              <w:bottom w:val="single" w:sz="8" w:space="0" w:color="auto"/>
              <w:right w:val="single" w:sz="4" w:space="0" w:color="auto"/>
            </w:tcBorders>
            <w:shd w:val="clear" w:color="auto" w:fill="auto"/>
            <w:noWrap/>
            <w:vAlign w:val="center"/>
          </w:tcPr>
          <w:p w14:paraId="70785CA8"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101.938 </w:t>
            </w:r>
          </w:p>
        </w:tc>
        <w:tc>
          <w:tcPr>
            <w:tcW w:w="816" w:type="dxa"/>
            <w:tcBorders>
              <w:top w:val="nil"/>
              <w:left w:val="nil"/>
              <w:bottom w:val="single" w:sz="8" w:space="0" w:color="auto"/>
              <w:right w:val="single" w:sz="4" w:space="0" w:color="auto"/>
            </w:tcBorders>
            <w:shd w:val="clear" w:color="auto" w:fill="auto"/>
            <w:noWrap/>
            <w:vAlign w:val="center"/>
          </w:tcPr>
          <w:p w14:paraId="548792C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19.00 </w:t>
            </w:r>
          </w:p>
        </w:tc>
        <w:tc>
          <w:tcPr>
            <w:tcW w:w="1041" w:type="dxa"/>
            <w:tcBorders>
              <w:top w:val="nil"/>
              <w:left w:val="nil"/>
              <w:bottom w:val="single" w:sz="8" w:space="0" w:color="auto"/>
              <w:right w:val="single" w:sz="4" w:space="0" w:color="auto"/>
            </w:tcBorders>
            <w:shd w:val="clear" w:color="auto" w:fill="auto"/>
            <w:noWrap/>
            <w:vAlign w:val="center"/>
          </w:tcPr>
          <w:p w14:paraId="70172FAA"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341.097 </w:t>
            </w:r>
          </w:p>
        </w:tc>
        <w:tc>
          <w:tcPr>
            <w:tcW w:w="931" w:type="dxa"/>
            <w:tcBorders>
              <w:top w:val="nil"/>
              <w:left w:val="nil"/>
              <w:bottom w:val="single" w:sz="8" w:space="0" w:color="auto"/>
              <w:right w:val="single" w:sz="4" w:space="0" w:color="auto"/>
            </w:tcBorders>
            <w:shd w:val="clear" w:color="auto" w:fill="auto"/>
            <w:noWrap/>
            <w:vAlign w:val="center"/>
          </w:tcPr>
          <w:p w14:paraId="448C7642"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101.003 </w:t>
            </w:r>
          </w:p>
        </w:tc>
        <w:tc>
          <w:tcPr>
            <w:tcW w:w="816" w:type="dxa"/>
            <w:tcBorders>
              <w:top w:val="nil"/>
              <w:left w:val="nil"/>
              <w:bottom w:val="single" w:sz="8" w:space="0" w:color="auto"/>
              <w:right w:val="single" w:sz="4" w:space="0" w:color="auto"/>
            </w:tcBorders>
            <w:shd w:val="clear" w:color="auto" w:fill="auto"/>
            <w:noWrap/>
            <w:vAlign w:val="center"/>
          </w:tcPr>
          <w:p w14:paraId="5BA19239"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18.99 </w:t>
            </w:r>
          </w:p>
        </w:tc>
        <w:tc>
          <w:tcPr>
            <w:tcW w:w="994" w:type="dxa"/>
            <w:tcBorders>
              <w:top w:val="nil"/>
              <w:left w:val="nil"/>
              <w:bottom w:val="single" w:sz="8" w:space="0" w:color="auto"/>
              <w:right w:val="single" w:sz="4" w:space="0" w:color="auto"/>
            </w:tcBorders>
            <w:shd w:val="clear" w:color="auto" w:fill="auto"/>
            <w:noWrap/>
            <w:vAlign w:val="center"/>
          </w:tcPr>
          <w:p w14:paraId="60738326"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345.0 </w:t>
            </w:r>
          </w:p>
        </w:tc>
        <w:tc>
          <w:tcPr>
            <w:tcW w:w="830" w:type="dxa"/>
            <w:tcBorders>
              <w:top w:val="nil"/>
              <w:left w:val="nil"/>
              <w:bottom w:val="single" w:sz="8" w:space="0" w:color="auto"/>
              <w:right w:val="single" w:sz="4" w:space="0" w:color="auto"/>
            </w:tcBorders>
            <w:shd w:val="clear" w:color="auto" w:fill="auto"/>
            <w:noWrap/>
            <w:vAlign w:val="center"/>
          </w:tcPr>
          <w:p w14:paraId="4A7B3EF7" w14:textId="77777777" w:rsidR="00322C20" w:rsidRPr="00084B18" w:rsidRDefault="00541259">
            <w:pPr>
              <w:widowControl/>
              <w:jc w:val="center"/>
              <w:rPr>
                <w:color w:val="000000" w:themeColor="text1"/>
                <w:kern w:val="0"/>
                <w:sz w:val="22"/>
                <w:szCs w:val="22"/>
              </w:rPr>
            </w:pPr>
            <w:r w:rsidRPr="00084B18">
              <w:rPr>
                <w:color w:val="000000" w:themeColor="text1"/>
                <w:kern w:val="0"/>
                <w:sz w:val="22"/>
                <w:szCs w:val="22"/>
              </w:rPr>
              <w:t xml:space="preserve">0.9980 </w:t>
            </w:r>
          </w:p>
        </w:tc>
        <w:tc>
          <w:tcPr>
            <w:tcW w:w="821" w:type="dxa"/>
            <w:vMerge/>
            <w:tcBorders>
              <w:top w:val="nil"/>
              <w:left w:val="single" w:sz="4" w:space="0" w:color="auto"/>
              <w:bottom w:val="single" w:sz="8" w:space="0" w:color="000000"/>
              <w:right w:val="single" w:sz="4" w:space="0" w:color="auto"/>
            </w:tcBorders>
            <w:vAlign w:val="center"/>
          </w:tcPr>
          <w:p w14:paraId="752B74BA" w14:textId="77777777" w:rsidR="00322C20" w:rsidRPr="00084B18" w:rsidRDefault="00322C20">
            <w:pPr>
              <w:widowControl/>
              <w:jc w:val="left"/>
              <w:rPr>
                <w:color w:val="000000" w:themeColor="text1"/>
                <w:kern w:val="0"/>
                <w:sz w:val="22"/>
                <w:szCs w:val="22"/>
              </w:rPr>
            </w:pPr>
          </w:p>
        </w:tc>
        <w:tc>
          <w:tcPr>
            <w:tcW w:w="800" w:type="dxa"/>
            <w:vMerge/>
            <w:tcBorders>
              <w:top w:val="nil"/>
              <w:left w:val="single" w:sz="4" w:space="0" w:color="auto"/>
              <w:bottom w:val="single" w:sz="8" w:space="0" w:color="000000"/>
              <w:right w:val="single" w:sz="8" w:space="0" w:color="auto"/>
            </w:tcBorders>
            <w:vAlign w:val="center"/>
          </w:tcPr>
          <w:p w14:paraId="1F29EC19" w14:textId="77777777" w:rsidR="00322C20" w:rsidRPr="00084B18" w:rsidRDefault="00322C20">
            <w:pPr>
              <w:widowControl/>
              <w:jc w:val="left"/>
              <w:rPr>
                <w:color w:val="000000" w:themeColor="text1"/>
                <w:kern w:val="0"/>
                <w:sz w:val="22"/>
                <w:szCs w:val="22"/>
              </w:rPr>
            </w:pPr>
          </w:p>
        </w:tc>
        <w:tc>
          <w:tcPr>
            <w:tcW w:w="785" w:type="dxa"/>
            <w:vMerge/>
            <w:tcBorders>
              <w:top w:val="nil"/>
              <w:left w:val="single" w:sz="8" w:space="0" w:color="auto"/>
              <w:bottom w:val="single" w:sz="8" w:space="0" w:color="000000"/>
              <w:right w:val="single" w:sz="8" w:space="0" w:color="auto"/>
            </w:tcBorders>
            <w:vAlign w:val="center"/>
          </w:tcPr>
          <w:p w14:paraId="26533D8C" w14:textId="77777777" w:rsidR="00322C20" w:rsidRPr="00084B18" w:rsidRDefault="00322C20">
            <w:pPr>
              <w:widowControl/>
              <w:jc w:val="left"/>
              <w:rPr>
                <w:color w:val="000000" w:themeColor="text1"/>
                <w:kern w:val="0"/>
                <w:sz w:val="22"/>
                <w:szCs w:val="22"/>
              </w:rPr>
            </w:pPr>
          </w:p>
        </w:tc>
      </w:tr>
    </w:tbl>
    <w:p w14:paraId="0537684A" w14:textId="77777777" w:rsidR="00322C20" w:rsidRPr="00084B18" w:rsidRDefault="00322C20">
      <w:pPr>
        <w:jc w:val="center"/>
        <w:rPr>
          <w:color w:val="000000" w:themeColor="text1"/>
          <w:sz w:val="24"/>
        </w:rPr>
      </w:pPr>
    </w:p>
    <w:p w14:paraId="39A884F2" w14:textId="77777777" w:rsidR="00322C20" w:rsidRPr="00084B18" w:rsidRDefault="00541259">
      <w:pPr>
        <w:rPr>
          <w:color w:val="000000" w:themeColor="text1"/>
          <w:sz w:val="24"/>
        </w:rPr>
      </w:pPr>
      <w:r w:rsidRPr="00084B18">
        <w:rPr>
          <w:color w:val="000000" w:themeColor="text1"/>
          <w:sz w:val="24"/>
        </w:rPr>
        <w:t>注：校准流量点为用户要求校准流量点。</w:t>
      </w:r>
    </w:p>
    <w:p w14:paraId="11011C3F" w14:textId="77777777" w:rsidR="00322C20" w:rsidRPr="00084B18" w:rsidRDefault="00541259">
      <w:pPr>
        <w:rPr>
          <w:color w:val="000000" w:themeColor="text1"/>
          <w:sz w:val="24"/>
        </w:rPr>
      </w:pPr>
      <w:r w:rsidRPr="00084B18">
        <w:rPr>
          <w:color w:val="000000" w:themeColor="text1"/>
          <w:sz w:val="24"/>
        </w:rPr>
        <w:t xml:space="preserve">C1.2 </w:t>
      </w:r>
      <w:r w:rsidR="00C01768" w:rsidRPr="00084B18">
        <w:rPr>
          <w:color w:val="000000" w:themeColor="text1"/>
          <w:sz w:val="24"/>
        </w:rPr>
        <w:t>测量</w:t>
      </w:r>
      <w:r w:rsidRPr="00084B18">
        <w:rPr>
          <w:color w:val="000000" w:themeColor="text1"/>
          <w:sz w:val="24"/>
        </w:rPr>
        <w:t>模型</w:t>
      </w:r>
    </w:p>
    <w:p w14:paraId="72A558AD" w14:textId="77777777" w:rsidR="00322C20" w:rsidRPr="00084B18" w:rsidRDefault="00541259">
      <w:pPr>
        <w:spacing w:line="360" w:lineRule="auto"/>
        <w:rPr>
          <w:bCs/>
          <w:color w:val="000000" w:themeColor="text1"/>
          <w:sz w:val="24"/>
        </w:rPr>
      </w:pPr>
      <w:r w:rsidRPr="00084B18">
        <w:rPr>
          <w:bCs/>
          <w:color w:val="000000" w:themeColor="text1"/>
          <w:sz w:val="24"/>
        </w:rPr>
        <w:t xml:space="preserve">C1.2.1 </w:t>
      </w:r>
      <w:r w:rsidR="00C01768" w:rsidRPr="00084B18">
        <w:rPr>
          <w:bCs/>
          <w:color w:val="000000" w:themeColor="text1"/>
          <w:sz w:val="24"/>
        </w:rPr>
        <w:t>计算</w:t>
      </w:r>
      <w:r w:rsidRPr="00084B18">
        <w:rPr>
          <w:bCs/>
          <w:color w:val="000000" w:themeColor="text1"/>
          <w:sz w:val="24"/>
        </w:rPr>
        <w:t>公式</w:t>
      </w:r>
    </w:p>
    <w:p w14:paraId="4C47E31A" w14:textId="77777777" w:rsidR="00322C20" w:rsidRPr="00084B18" w:rsidRDefault="00541259">
      <w:pPr>
        <w:spacing w:line="360" w:lineRule="auto"/>
        <w:ind w:firstLineChars="300" w:firstLine="720"/>
        <w:rPr>
          <w:color w:val="000000" w:themeColor="text1"/>
          <w:sz w:val="24"/>
        </w:rPr>
      </w:pPr>
      <w:r w:rsidRPr="00084B18">
        <w:rPr>
          <w:color w:val="000000" w:themeColor="text1"/>
          <w:sz w:val="24"/>
        </w:rPr>
        <w:t>校准环境满足</w:t>
      </w:r>
      <w:r w:rsidRPr="00084B18">
        <w:rPr>
          <w:color w:val="000000" w:themeColor="text1"/>
          <w:sz w:val="24"/>
        </w:rPr>
        <w:t>6.1.1</w:t>
      </w:r>
      <w:r w:rsidRPr="00084B18">
        <w:rPr>
          <w:color w:val="000000" w:themeColor="text1"/>
          <w:sz w:val="24"/>
        </w:rPr>
        <w:t>的要求，校准过程中从被</w:t>
      </w:r>
      <w:proofErr w:type="gramStart"/>
      <w:r w:rsidRPr="00084B18">
        <w:rPr>
          <w:color w:val="000000" w:themeColor="text1"/>
          <w:sz w:val="24"/>
        </w:rPr>
        <w:t>校皂膜流量</w:t>
      </w:r>
      <w:proofErr w:type="gramEnd"/>
      <w:r w:rsidRPr="00084B18">
        <w:rPr>
          <w:color w:val="000000" w:themeColor="text1"/>
          <w:sz w:val="24"/>
        </w:rPr>
        <w:t>装置至流量标准装置管路中的气体温度、压力会有一定的变化，因此需进行温度、压力补偿。由于气体处在常温常压下，可应用理想气体状态方程进行体积换算。根据修正因子的定义，被</w:t>
      </w:r>
      <w:proofErr w:type="gramStart"/>
      <w:r w:rsidRPr="00084B18">
        <w:rPr>
          <w:color w:val="000000" w:themeColor="text1"/>
          <w:sz w:val="24"/>
        </w:rPr>
        <w:t>校准皂膜流量</w:t>
      </w:r>
      <w:proofErr w:type="gramEnd"/>
      <w:r w:rsidRPr="00084B18">
        <w:rPr>
          <w:color w:val="000000" w:themeColor="text1"/>
          <w:sz w:val="24"/>
        </w:rPr>
        <w:t>装置修正因子计算的数学公式为（</w:t>
      </w:r>
      <w:r w:rsidRPr="00084B18">
        <w:rPr>
          <w:color w:val="000000" w:themeColor="text1"/>
          <w:sz w:val="24"/>
        </w:rPr>
        <w:t>C1</w:t>
      </w:r>
      <w:r w:rsidRPr="00084B18">
        <w:rPr>
          <w:color w:val="000000" w:themeColor="text1"/>
          <w:sz w:val="24"/>
        </w:rPr>
        <w:t>）：</w:t>
      </w:r>
    </w:p>
    <w:p w14:paraId="7CE038D4" w14:textId="77777777" w:rsidR="00322C20" w:rsidRPr="00084B18" w:rsidRDefault="00541259">
      <w:pPr>
        <w:wordWrap w:val="0"/>
        <w:spacing w:line="360" w:lineRule="auto"/>
        <w:ind w:firstLineChars="300" w:firstLine="720"/>
        <w:jc w:val="right"/>
        <w:rPr>
          <w:bCs/>
          <w:color w:val="000000" w:themeColor="text1"/>
          <w:sz w:val="24"/>
        </w:rPr>
      </w:pPr>
      <w:r w:rsidRPr="00084B18">
        <w:rPr>
          <w:bCs/>
          <w:color w:val="000000" w:themeColor="text1"/>
          <w:sz w:val="24"/>
        </w:rPr>
        <w:t xml:space="preserve"> </w:t>
      </w:r>
      <w:r w:rsidRPr="00084B18">
        <w:rPr>
          <w:color w:val="000000" w:themeColor="text1"/>
          <w:kern w:val="0"/>
          <w:position w:val="-30"/>
          <w:sz w:val="24"/>
        </w:rPr>
        <w:object w:dxaOrig="2595" w:dyaOrig="690" w14:anchorId="4941CE13">
          <v:shape id="_x0000_i1034" type="#_x0000_t75" style="width:129.6pt;height:35.15pt" o:ole="">
            <v:imagedata r:id="rId34" o:title=""/>
          </v:shape>
          <o:OLEObject Type="Embed" ProgID="Equation.DSMT4" ShapeID="_x0000_i1034" DrawAspect="Content" ObjectID="_1748930809" r:id="rId35"/>
        </w:object>
      </w:r>
      <w:r w:rsidRPr="00084B18">
        <w:rPr>
          <w:bCs/>
          <w:color w:val="000000" w:themeColor="text1"/>
          <w:sz w:val="24"/>
        </w:rPr>
        <w:t xml:space="preserve">                    (C1)</w:t>
      </w:r>
    </w:p>
    <w:p w14:paraId="40F11BCB" w14:textId="77777777" w:rsidR="00322C20" w:rsidRPr="00084B18" w:rsidRDefault="00541259">
      <w:pPr>
        <w:spacing w:line="360" w:lineRule="auto"/>
        <w:ind w:firstLineChars="300" w:firstLine="720"/>
        <w:rPr>
          <w:color w:val="000000" w:themeColor="text1"/>
          <w:sz w:val="24"/>
        </w:rPr>
      </w:pPr>
      <w:r w:rsidRPr="00084B18">
        <w:rPr>
          <w:color w:val="000000" w:themeColor="text1"/>
          <w:sz w:val="24"/>
        </w:rPr>
        <w:t>式中：</w:t>
      </w:r>
    </w:p>
    <w:p w14:paraId="7CC42178" w14:textId="77777777" w:rsidR="00322C20" w:rsidRPr="00084B18" w:rsidRDefault="00000000">
      <w:pPr>
        <w:spacing w:line="360" w:lineRule="auto"/>
        <w:ind w:firstLineChars="200" w:firstLine="480"/>
        <w:rPr>
          <w:color w:val="000000" w:themeColor="text1"/>
          <w:kern w:val="0"/>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k</m:t>
            </m:r>
          </m:e>
          <m:sub>
            <m:r>
              <w:rPr>
                <w:rFonts w:ascii="Cambria Math" w:hAnsi="Cambria Math"/>
                <w:color w:val="000000" w:themeColor="text1"/>
                <w:kern w:val="0"/>
                <w:sz w:val="24"/>
              </w:rPr>
              <m:t>ij</m:t>
            </m:r>
          </m:sub>
        </m:sSub>
      </m:oMath>
      <w:r w:rsidR="00541259" w:rsidRPr="00084B18">
        <w:rPr>
          <w:color w:val="000000" w:themeColor="text1"/>
          <w:kern w:val="0"/>
          <w:sz w:val="24"/>
        </w:rPr>
        <w:t>—</w:t>
      </w:r>
      <w:r w:rsidR="00541259" w:rsidRPr="00084B18">
        <w:rPr>
          <w:color w:val="000000" w:themeColor="text1"/>
          <w:kern w:val="0"/>
          <w:sz w:val="24"/>
        </w:rPr>
        <w:t>被</w:t>
      </w:r>
      <w:proofErr w:type="gramStart"/>
      <w:r w:rsidR="00541259" w:rsidRPr="00084B18">
        <w:rPr>
          <w:color w:val="000000" w:themeColor="text1"/>
          <w:kern w:val="0"/>
          <w:sz w:val="24"/>
        </w:rPr>
        <w:t>校准皂膜流量</w:t>
      </w:r>
      <w:proofErr w:type="gramEnd"/>
      <w:r w:rsidR="00541259" w:rsidRPr="00084B18">
        <w:rPr>
          <w:color w:val="000000" w:themeColor="text1"/>
          <w:kern w:val="0"/>
          <w:sz w:val="24"/>
        </w:rPr>
        <w:t>装置修正因子；</w:t>
      </w:r>
    </w:p>
    <w:p w14:paraId="0B44F9EC" w14:textId="77777777" w:rsidR="00322C20" w:rsidRPr="00084B18" w:rsidRDefault="00000000">
      <w:pPr>
        <w:spacing w:line="360" w:lineRule="auto"/>
        <w:ind w:firstLineChars="200" w:firstLine="480"/>
        <w:rPr>
          <w:color w:val="000000" w:themeColor="text1"/>
          <w:kern w:val="0"/>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q</m:t>
            </m:r>
          </m:e>
          <m:sub>
            <m:r>
              <w:rPr>
                <w:rFonts w:ascii="Cambria Math" w:hAnsi="Cambria Math"/>
                <w:color w:val="000000" w:themeColor="text1"/>
                <w:kern w:val="0"/>
                <w:sz w:val="24"/>
              </w:rPr>
              <m:t>s</m:t>
            </m:r>
          </m:sub>
        </m:sSub>
      </m:oMath>
      <w:r w:rsidR="00541259" w:rsidRPr="00084B18">
        <w:rPr>
          <w:color w:val="000000" w:themeColor="text1"/>
          <w:kern w:val="0"/>
          <w:sz w:val="24"/>
        </w:rPr>
        <w:t>—</w:t>
      </w:r>
      <w:r w:rsidR="00541259" w:rsidRPr="00084B18">
        <w:rPr>
          <w:color w:val="000000" w:themeColor="text1"/>
          <w:kern w:val="0"/>
          <w:sz w:val="24"/>
        </w:rPr>
        <w:t>标准器测得的流量值，</w:t>
      </w:r>
      <w:r w:rsidR="00541259" w:rsidRPr="00084B18">
        <w:rPr>
          <w:color w:val="000000" w:themeColor="text1"/>
          <w:kern w:val="0"/>
          <w:sz w:val="24"/>
        </w:rPr>
        <w:t>mL/min</w:t>
      </w:r>
      <w:r w:rsidR="00541259" w:rsidRPr="00084B18">
        <w:rPr>
          <w:color w:val="000000" w:themeColor="text1"/>
          <w:kern w:val="0"/>
          <w:sz w:val="24"/>
        </w:rPr>
        <w:t>或</w:t>
      </w:r>
      <w:r w:rsidR="00541259" w:rsidRPr="00084B18">
        <w:rPr>
          <w:color w:val="000000" w:themeColor="text1"/>
          <w:kern w:val="0"/>
          <w:sz w:val="24"/>
        </w:rPr>
        <w:t>L/min</w:t>
      </w:r>
      <w:r w:rsidR="00541259" w:rsidRPr="00084B18">
        <w:rPr>
          <w:color w:val="000000" w:themeColor="text1"/>
          <w:kern w:val="0"/>
          <w:sz w:val="24"/>
        </w:rPr>
        <w:t>；</w:t>
      </w:r>
    </w:p>
    <w:p w14:paraId="703499FD" w14:textId="77777777" w:rsidR="00322C20" w:rsidRPr="00084B18" w:rsidRDefault="00000000">
      <w:pPr>
        <w:spacing w:line="360" w:lineRule="auto"/>
        <w:ind w:firstLineChars="200"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q</m:t>
            </m:r>
          </m:e>
          <m:sub>
            <m:r>
              <w:rPr>
                <w:rFonts w:ascii="Cambria Math" w:hAnsi="Cambria Math"/>
                <w:color w:val="000000" w:themeColor="text1"/>
                <w:kern w:val="0"/>
                <w:sz w:val="24"/>
              </w:rPr>
              <m:t>V</m:t>
            </m:r>
          </m:sub>
        </m:sSub>
      </m:oMath>
      <w:r w:rsidR="00541259" w:rsidRPr="00084B18">
        <w:rPr>
          <w:color w:val="000000" w:themeColor="text1"/>
          <w:kern w:val="0"/>
          <w:sz w:val="24"/>
        </w:rPr>
        <w:t>—</w:t>
      </w:r>
      <w:r w:rsidR="00541259" w:rsidRPr="00084B18">
        <w:rPr>
          <w:color w:val="000000" w:themeColor="text1"/>
          <w:kern w:val="0"/>
          <w:sz w:val="24"/>
        </w:rPr>
        <w:t>被校准流量计的指示值，</w:t>
      </w:r>
      <w:r w:rsidR="00541259" w:rsidRPr="00084B18">
        <w:rPr>
          <w:color w:val="000000" w:themeColor="text1"/>
          <w:kern w:val="0"/>
          <w:sz w:val="24"/>
        </w:rPr>
        <w:t>mL/min</w:t>
      </w:r>
      <w:r w:rsidR="00541259" w:rsidRPr="00084B18">
        <w:rPr>
          <w:color w:val="000000" w:themeColor="text1"/>
          <w:kern w:val="0"/>
          <w:sz w:val="24"/>
        </w:rPr>
        <w:t>或</w:t>
      </w:r>
      <w:r w:rsidR="00541259" w:rsidRPr="00084B18">
        <w:rPr>
          <w:color w:val="000000" w:themeColor="text1"/>
          <w:kern w:val="0"/>
          <w:sz w:val="24"/>
        </w:rPr>
        <w:t>L/min</w:t>
      </w:r>
      <w:r w:rsidR="00541259" w:rsidRPr="00084B18">
        <w:rPr>
          <w:color w:val="000000" w:themeColor="text1"/>
          <w:kern w:val="0"/>
          <w:sz w:val="24"/>
        </w:rPr>
        <w:t>；</w:t>
      </w:r>
    </w:p>
    <w:p w14:paraId="2D047526" w14:textId="77777777" w:rsidR="00322C20" w:rsidRPr="00084B18" w:rsidRDefault="00000000">
      <w:pPr>
        <w:spacing w:line="360" w:lineRule="auto"/>
        <w:ind w:firstLineChars="200"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T</m:t>
            </m:r>
          </m:e>
          <m:sub>
            <m:r>
              <w:rPr>
                <w:rFonts w:ascii="Cambria Math" w:hAnsi="Cambria Math"/>
                <w:color w:val="000000" w:themeColor="text1"/>
                <w:kern w:val="0"/>
                <w:sz w:val="24"/>
              </w:rPr>
              <m:t>s</m:t>
            </m:r>
          </m:sub>
        </m:sSub>
      </m:oMath>
      <w:r w:rsidR="00541259"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T</m:t>
            </m:r>
          </m:e>
          <m:sub>
            <m:r>
              <w:rPr>
                <w:rFonts w:ascii="Cambria Math" w:hAnsi="Cambria Math"/>
                <w:color w:val="000000" w:themeColor="text1"/>
                <w:kern w:val="0"/>
                <w:sz w:val="24"/>
              </w:rPr>
              <m:t>m</m:t>
            </m:r>
          </m:sub>
        </m:sSub>
      </m:oMath>
      <w:r w:rsidR="00541259" w:rsidRPr="00084B18">
        <w:rPr>
          <w:color w:val="000000" w:themeColor="text1"/>
          <w:kern w:val="0"/>
          <w:sz w:val="24"/>
        </w:rPr>
        <w:t>--</w:t>
      </w:r>
      <w:r w:rsidR="00541259" w:rsidRPr="00084B18">
        <w:rPr>
          <w:color w:val="000000" w:themeColor="text1"/>
          <w:sz w:val="24"/>
        </w:rPr>
        <w:t>流量标准装置和被</w:t>
      </w:r>
      <w:proofErr w:type="gramStart"/>
      <w:r w:rsidR="00541259" w:rsidRPr="00084B18">
        <w:rPr>
          <w:color w:val="000000" w:themeColor="text1"/>
          <w:sz w:val="24"/>
        </w:rPr>
        <w:t>校准皂膜装置</w:t>
      </w:r>
      <w:proofErr w:type="gramEnd"/>
      <w:r w:rsidR="00541259" w:rsidRPr="00084B18">
        <w:rPr>
          <w:color w:val="000000" w:themeColor="text1"/>
          <w:sz w:val="24"/>
        </w:rPr>
        <w:t>处的气体热力学温度，</w:t>
      </w:r>
      <w:r w:rsidR="00541259" w:rsidRPr="00084B18">
        <w:rPr>
          <w:color w:val="000000" w:themeColor="text1"/>
          <w:sz w:val="24"/>
        </w:rPr>
        <w:t>K</w:t>
      </w:r>
      <w:r w:rsidR="00541259" w:rsidRPr="00084B18">
        <w:rPr>
          <w:color w:val="000000" w:themeColor="text1"/>
          <w:sz w:val="24"/>
        </w:rPr>
        <w:t>；</w:t>
      </w:r>
    </w:p>
    <w:p w14:paraId="1F0EFE8F" w14:textId="77777777" w:rsidR="00322C20" w:rsidRPr="00084B18" w:rsidRDefault="00541259">
      <w:pPr>
        <w:spacing w:line="360" w:lineRule="auto"/>
        <w:ind w:firstLineChars="85" w:firstLine="204"/>
        <w:rPr>
          <w:color w:val="000000" w:themeColor="text1"/>
          <w:sz w:val="24"/>
        </w:rPr>
      </w:pPr>
      <w:r w:rsidRPr="00084B18">
        <w:rPr>
          <w:color w:val="000000" w:themeColor="text1"/>
          <w:sz w:val="24"/>
        </w:rPr>
        <w:lastRenderedPageBreak/>
        <w:t xml:space="preserve">    </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s</m:t>
            </m:r>
          </m:sub>
        </m:sSub>
      </m:oMath>
      <w:r w:rsidRPr="00084B18">
        <w:rPr>
          <w:color w:val="000000" w:themeColor="text1"/>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m</m:t>
            </m:r>
          </m:sub>
        </m:sSub>
      </m:oMath>
      <w:r w:rsidRPr="00084B18">
        <w:rPr>
          <w:color w:val="000000" w:themeColor="text1"/>
          <w:sz w:val="24"/>
        </w:rPr>
        <w:t>--</w:t>
      </w:r>
      <w:r w:rsidRPr="00084B18">
        <w:rPr>
          <w:color w:val="000000" w:themeColor="text1"/>
          <w:sz w:val="24"/>
        </w:rPr>
        <w:t>流量标准装置和被</w:t>
      </w:r>
      <w:proofErr w:type="gramStart"/>
      <w:r w:rsidRPr="00084B18">
        <w:rPr>
          <w:color w:val="000000" w:themeColor="text1"/>
          <w:sz w:val="24"/>
        </w:rPr>
        <w:t>校准皂膜装置</w:t>
      </w:r>
      <w:proofErr w:type="gramEnd"/>
      <w:r w:rsidRPr="00084B18">
        <w:rPr>
          <w:color w:val="000000" w:themeColor="text1"/>
          <w:sz w:val="24"/>
        </w:rPr>
        <w:t>处的气体绝对压力，</w:t>
      </w:r>
      <w:r w:rsidRPr="00084B18">
        <w:rPr>
          <w:color w:val="000000" w:themeColor="text1"/>
          <w:sz w:val="24"/>
        </w:rPr>
        <w:t>Pa</w:t>
      </w:r>
      <w:r w:rsidRPr="00084B18">
        <w:rPr>
          <w:color w:val="000000" w:themeColor="text1"/>
          <w:sz w:val="24"/>
        </w:rPr>
        <w:t>；</w:t>
      </w:r>
    </w:p>
    <w:p w14:paraId="1D487FEE" w14:textId="77777777" w:rsidR="00322C20" w:rsidRPr="00084B18" w:rsidRDefault="00000000">
      <w:pPr>
        <w:spacing w:line="360" w:lineRule="auto"/>
        <w:ind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φ</m:t>
            </m:r>
          </m:e>
          <m:sub>
            <m:r>
              <w:rPr>
                <w:rFonts w:ascii="Cambria Math" w:hAnsi="Cambria Math"/>
                <w:color w:val="000000" w:themeColor="text1"/>
                <w:kern w:val="0"/>
                <w:sz w:val="24"/>
              </w:rPr>
              <m:t>s</m:t>
            </m:r>
          </m:sub>
        </m:sSub>
      </m:oMath>
      <w:r w:rsidR="00541259" w:rsidRPr="00084B18">
        <w:rPr>
          <w:color w:val="000000" w:themeColor="text1"/>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φ</m:t>
            </m:r>
          </m:e>
          <m:sub>
            <m:r>
              <w:rPr>
                <w:rFonts w:ascii="Cambria Math" w:hAnsi="Cambria Math"/>
                <w:color w:val="000000" w:themeColor="text1"/>
                <w:kern w:val="0"/>
                <w:sz w:val="24"/>
              </w:rPr>
              <m:t>m</m:t>
            </m:r>
          </m:sub>
        </m:sSub>
      </m:oMath>
      <w:r w:rsidR="00541259" w:rsidRPr="00084B18">
        <w:rPr>
          <w:color w:val="000000" w:themeColor="text1"/>
          <w:sz w:val="24"/>
        </w:rPr>
        <w:t>--</w:t>
      </w:r>
      <w:r w:rsidR="00541259" w:rsidRPr="00084B18">
        <w:rPr>
          <w:color w:val="000000" w:themeColor="text1"/>
          <w:sz w:val="24"/>
        </w:rPr>
        <w:t>流量标准装置和被</w:t>
      </w:r>
      <w:proofErr w:type="gramStart"/>
      <w:r w:rsidR="00541259" w:rsidRPr="00084B18">
        <w:rPr>
          <w:color w:val="000000" w:themeColor="text1"/>
          <w:sz w:val="24"/>
        </w:rPr>
        <w:t>校准皂膜装置</w:t>
      </w:r>
      <w:proofErr w:type="gramEnd"/>
      <w:r w:rsidR="00541259" w:rsidRPr="00084B18">
        <w:rPr>
          <w:color w:val="000000" w:themeColor="text1"/>
          <w:sz w:val="24"/>
        </w:rPr>
        <w:t>处的气体相对湿度，</w:t>
      </w:r>
      <w:r w:rsidR="00541259" w:rsidRPr="00084B18">
        <w:rPr>
          <w:color w:val="000000" w:themeColor="text1"/>
          <w:sz w:val="24"/>
        </w:rPr>
        <w:t>%RH</w:t>
      </w:r>
      <w:r w:rsidR="00541259" w:rsidRPr="00084B18">
        <w:rPr>
          <w:color w:val="000000" w:themeColor="text1"/>
          <w:sz w:val="24"/>
        </w:rPr>
        <w:t>；</w:t>
      </w:r>
    </w:p>
    <w:p w14:paraId="016087FC" w14:textId="77777777" w:rsidR="00322C20" w:rsidRPr="00084B18" w:rsidRDefault="00000000">
      <w:pPr>
        <w:spacing w:line="360" w:lineRule="auto"/>
        <w:ind w:firstLine="480"/>
        <w:rPr>
          <w:color w:val="000000" w:themeColor="text1"/>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Hs</m:t>
            </m:r>
          </m:sub>
        </m:sSub>
      </m:oMath>
      <w:r w:rsidR="00541259"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Hm</m:t>
            </m:r>
          </m:sub>
        </m:sSub>
      </m:oMath>
      <w:r w:rsidR="00541259" w:rsidRPr="00084B18">
        <w:rPr>
          <w:color w:val="000000" w:themeColor="text1"/>
          <w:kern w:val="0"/>
          <w:sz w:val="24"/>
        </w:rPr>
        <w:t>—</w:t>
      </w:r>
      <w:r w:rsidR="00541259" w:rsidRPr="00084B18">
        <w:rPr>
          <w:color w:val="000000" w:themeColor="text1"/>
          <w:kern w:val="0"/>
          <w:sz w:val="24"/>
        </w:rPr>
        <w:t>流量标准装置和被</w:t>
      </w:r>
      <w:proofErr w:type="gramStart"/>
      <w:r w:rsidR="00541259" w:rsidRPr="00084B18">
        <w:rPr>
          <w:color w:val="000000" w:themeColor="text1"/>
          <w:kern w:val="0"/>
          <w:sz w:val="24"/>
        </w:rPr>
        <w:t>校皂膜装置</w:t>
      </w:r>
      <w:proofErr w:type="gramEnd"/>
      <w:r w:rsidR="00541259" w:rsidRPr="00084B18">
        <w:rPr>
          <w:color w:val="000000" w:themeColor="text1"/>
          <w:kern w:val="0"/>
          <w:sz w:val="24"/>
        </w:rPr>
        <w:t>处的饱和蒸汽压，</w:t>
      </w:r>
      <w:r w:rsidR="00541259" w:rsidRPr="00084B18">
        <w:rPr>
          <w:color w:val="000000" w:themeColor="text1"/>
          <w:kern w:val="0"/>
          <w:sz w:val="24"/>
        </w:rPr>
        <w:t>Pa</w:t>
      </w:r>
      <w:r w:rsidR="00541259" w:rsidRPr="00084B18">
        <w:rPr>
          <w:color w:val="000000" w:themeColor="text1"/>
          <w:kern w:val="0"/>
          <w:sz w:val="24"/>
        </w:rPr>
        <w:t>；</w:t>
      </w:r>
    </w:p>
    <w:p w14:paraId="6F4D7CB3" w14:textId="77777777" w:rsidR="00322C20" w:rsidRPr="00084B18" w:rsidRDefault="00000000">
      <w:pPr>
        <w:spacing w:line="276" w:lineRule="auto"/>
        <w:ind w:firstLineChars="200" w:firstLine="480"/>
        <w:rPr>
          <w:color w:val="000000" w:themeColor="text1"/>
          <w:kern w:val="0"/>
          <w:sz w:val="24"/>
        </w:rPr>
      </w:pP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Z</m:t>
            </m:r>
          </m:e>
          <m:sub>
            <m:r>
              <w:rPr>
                <w:rFonts w:ascii="Cambria Math" w:hAnsi="Cambria Math"/>
                <w:color w:val="000000" w:themeColor="text1"/>
                <w:kern w:val="0"/>
                <w:sz w:val="24"/>
              </w:rPr>
              <m:t>s</m:t>
            </m:r>
          </m:sub>
        </m:sSub>
      </m:oMath>
      <w:r w:rsidR="00541259"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Z</m:t>
            </m:r>
          </m:e>
          <m:sub>
            <m:r>
              <w:rPr>
                <w:rFonts w:ascii="Cambria Math" w:hAnsi="Cambria Math"/>
                <w:color w:val="000000" w:themeColor="text1"/>
                <w:kern w:val="0"/>
                <w:sz w:val="24"/>
              </w:rPr>
              <m:t>m</m:t>
            </m:r>
          </m:sub>
        </m:sSub>
      </m:oMath>
      <w:r w:rsidR="00541259" w:rsidRPr="00084B18">
        <w:rPr>
          <w:color w:val="000000" w:themeColor="text1"/>
          <w:kern w:val="0"/>
          <w:sz w:val="24"/>
        </w:rPr>
        <w:t>--</w:t>
      </w:r>
      <w:r w:rsidR="00541259" w:rsidRPr="00084B18">
        <w:rPr>
          <w:color w:val="000000" w:themeColor="text1"/>
          <w:sz w:val="24"/>
        </w:rPr>
        <w:t>流量标准装置处和被</w:t>
      </w:r>
      <w:proofErr w:type="gramStart"/>
      <w:r w:rsidR="00541259" w:rsidRPr="00084B18">
        <w:rPr>
          <w:color w:val="000000" w:themeColor="text1"/>
          <w:sz w:val="24"/>
        </w:rPr>
        <w:t>校准皂膜装置</w:t>
      </w:r>
      <w:proofErr w:type="gramEnd"/>
      <w:r w:rsidR="00541259" w:rsidRPr="00084B18">
        <w:rPr>
          <w:color w:val="000000" w:themeColor="text1"/>
          <w:sz w:val="24"/>
        </w:rPr>
        <w:t>处的气体压缩因子。</w:t>
      </w:r>
    </w:p>
    <w:p w14:paraId="0AB5DB0A" w14:textId="77777777" w:rsidR="00322C20" w:rsidRPr="00084B18" w:rsidRDefault="00541259">
      <w:pPr>
        <w:spacing w:line="360" w:lineRule="auto"/>
        <w:ind w:firstLineChars="200" w:firstLine="480"/>
        <w:rPr>
          <w:color w:val="000000" w:themeColor="text1"/>
          <w:sz w:val="24"/>
        </w:rPr>
      </w:pPr>
      <w:r w:rsidRPr="00084B18">
        <w:rPr>
          <w:color w:val="000000" w:themeColor="text1"/>
          <w:sz w:val="24"/>
        </w:rPr>
        <w:t>校准时，储气罐中干燥空气，经被</w:t>
      </w:r>
      <w:proofErr w:type="gramStart"/>
      <w:r w:rsidRPr="00084B18">
        <w:rPr>
          <w:color w:val="000000" w:themeColor="text1"/>
          <w:sz w:val="24"/>
        </w:rPr>
        <w:t>校皂膜流量</w:t>
      </w:r>
      <w:proofErr w:type="gramEnd"/>
      <w:r w:rsidRPr="00084B18">
        <w:rPr>
          <w:color w:val="000000" w:themeColor="text1"/>
          <w:sz w:val="24"/>
        </w:rPr>
        <w:t>装置及干燥管后流入流量标准装置。干燥气体</w:t>
      </w:r>
      <w:proofErr w:type="gramStart"/>
      <w:r w:rsidRPr="00084B18">
        <w:rPr>
          <w:color w:val="000000" w:themeColor="text1"/>
          <w:sz w:val="24"/>
        </w:rPr>
        <w:t>进入皂膜流量</w:t>
      </w:r>
      <w:proofErr w:type="gramEnd"/>
      <w:r w:rsidRPr="00084B18">
        <w:rPr>
          <w:color w:val="000000" w:themeColor="text1"/>
          <w:sz w:val="24"/>
        </w:rPr>
        <w:t>装置后可视为湿度</w:t>
      </w:r>
      <w:r w:rsidRPr="00084B18">
        <w:rPr>
          <w:color w:val="000000" w:themeColor="text1"/>
          <w:sz w:val="24"/>
        </w:rPr>
        <w:t>100%</w:t>
      </w:r>
      <w:r w:rsidRPr="00084B18">
        <w:rPr>
          <w:color w:val="000000" w:themeColor="text1"/>
          <w:sz w:val="24"/>
        </w:rPr>
        <w:t>的气体，流入流量标准装置的气体经干燥又变为干燥空气，湿度为</w:t>
      </w:r>
      <w:r w:rsidRPr="00084B18">
        <w:rPr>
          <w:color w:val="000000" w:themeColor="text1"/>
          <w:sz w:val="24"/>
        </w:rPr>
        <w:t>0</w:t>
      </w:r>
      <w:r w:rsidRPr="00084B18">
        <w:rPr>
          <w:color w:val="000000" w:themeColor="text1"/>
          <w:sz w:val="24"/>
        </w:rPr>
        <w:t>，可忽略饱和蒸气压的影响。因此上式可简化为：</w:t>
      </w:r>
    </w:p>
    <w:p w14:paraId="7DA0BEF5" w14:textId="77777777" w:rsidR="00322C20" w:rsidRPr="00084B18" w:rsidRDefault="00541259">
      <w:pPr>
        <w:wordWrap w:val="0"/>
        <w:spacing w:line="360" w:lineRule="auto"/>
        <w:ind w:firstLineChars="300" w:firstLine="720"/>
        <w:jc w:val="right"/>
        <w:rPr>
          <w:bCs/>
          <w:color w:val="000000" w:themeColor="text1"/>
          <w:sz w:val="24"/>
        </w:rPr>
      </w:pPr>
      <w:r w:rsidRPr="00084B18">
        <w:rPr>
          <w:color w:val="000000" w:themeColor="text1"/>
          <w:kern w:val="0"/>
          <w:position w:val="-30"/>
          <w:sz w:val="24"/>
        </w:rPr>
        <w:object w:dxaOrig="2400" w:dyaOrig="660" w14:anchorId="7C8B9C38">
          <v:shape id="_x0000_i1035" type="#_x0000_t75" style="width:119.8pt;height:32.85pt" o:ole="">
            <v:imagedata r:id="rId36" o:title=""/>
          </v:shape>
          <o:OLEObject Type="Embed" ProgID="Equation.DSMT4" ShapeID="_x0000_i1035" DrawAspect="Content" ObjectID="_1748930810" r:id="rId37"/>
        </w:object>
      </w:r>
      <w:r w:rsidRPr="00084B18">
        <w:rPr>
          <w:bCs/>
          <w:color w:val="000000" w:themeColor="text1"/>
          <w:sz w:val="24"/>
        </w:rPr>
        <w:t xml:space="preserve">                  (C2)</w:t>
      </w:r>
    </w:p>
    <w:p w14:paraId="1ACAC347" w14:textId="77777777" w:rsidR="00322C20" w:rsidRPr="00084B18" w:rsidRDefault="00322C20">
      <w:pPr>
        <w:spacing w:line="360" w:lineRule="auto"/>
        <w:ind w:firstLineChars="200" w:firstLine="480"/>
        <w:rPr>
          <w:color w:val="000000" w:themeColor="text1"/>
          <w:sz w:val="24"/>
        </w:rPr>
      </w:pPr>
    </w:p>
    <w:p w14:paraId="6FB24173"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C1.2.2 </w:t>
      </w:r>
      <w:r w:rsidRPr="00084B18">
        <w:rPr>
          <w:color w:val="000000" w:themeColor="text1"/>
          <w:kern w:val="0"/>
          <w:sz w:val="24"/>
        </w:rPr>
        <w:t>相对灵敏系数</w:t>
      </w:r>
    </w:p>
    <w:p w14:paraId="2485BDA2" w14:textId="77777777" w:rsidR="00322C20" w:rsidRPr="00084B18" w:rsidRDefault="00541259">
      <w:pPr>
        <w:spacing w:line="360" w:lineRule="auto"/>
        <w:rPr>
          <w:color w:val="000000" w:themeColor="text1"/>
          <w:kern w:val="0"/>
          <w:sz w:val="24"/>
        </w:rPr>
      </w:pPr>
      <w:r w:rsidRPr="00084B18">
        <w:rPr>
          <w:color w:val="000000" w:themeColor="text1"/>
          <w:kern w:val="0"/>
          <w:sz w:val="24"/>
        </w:rPr>
        <w:t>由式（</w:t>
      </w:r>
      <w:r w:rsidRPr="00084B18">
        <w:rPr>
          <w:color w:val="000000" w:themeColor="text1"/>
          <w:kern w:val="0"/>
          <w:sz w:val="24"/>
        </w:rPr>
        <w:t>C2</w:t>
      </w:r>
      <w:r w:rsidRPr="00084B18">
        <w:rPr>
          <w:color w:val="000000" w:themeColor="text1"/>
          <w:kern w:val="0"/>
          <w:sz w:val="24"/>
        </w:rPr>
        <w:t>）可得</w:t>
      </w:r>
    </w:p>
    <w:p w14:paraId="39C8B636" w14:textId="77777777" w:rsidR="00322C20" w:rsidRPr="00084B18" w:rsidRDefault="00000000">
      <w:pPr>
        <w:spacing w:line="360" w:lineRule="auto"/>
        <w:rPr>
          <w:color w:val="000000" w:themeColor="text1"/>
          <w:sz w:val="24"/>
        </w:rPr>
      </w:pPr>
      <m:oMathPara>
        <m:oMath>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r>
                <w:rPr>
                  <w:rFonts w:ascii="Cambria Math" w:hAnsi="Cambria Math"/>
                  <w:color w:val="000000" w:themeColor="text1"/>
                  <w:sz w:val="24"/>
                </w:rPr>
                <m:t>k</m:t>
              </m:r>
            </m:e>
          </m:d>
          <m:r>
            <w:rPr>
              <w:rFonts w:ascii="Cambria Math" w:hAnsi="Cambria Math"/>
              <w:color w:val="000000" w:themeColor="text1"/>
              <w:sz w:val="24"/>
            </w:rPr>
            <m:t>=</m:t>
          </m:r>
          <m:sSubSup>
            <m:sSubSupPr>
              <m:ctrlPr>
                <w:rPr>
                  <w:rFonts w:ascii="Cambria Math" w:hAnsi="Cambria Math"/>
                  <w:i/>
                  <w:color w:val="000000" w:themeColor="text1"/>
                  <w:sz w:val="24"/>
                </w:rPr>
              </m:ctrlPr>
            </m:sSubSupPr>
            <m:e>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q</m:t>
                  </m:r>
                </m:e>
                <m:sub>
                  <m:r>
                    <m:rPr>
                      <m:sty m:val="p"/>
                    </m:rPr>
                    <w:rPr>
                      <w:rFonts w:ascii="Cambria Math" w:hAnsi="Cambria Math"/>
                      <w:color w:val="000000" w:themeColor="text1"/>
                      <w:sz w:val="24"/>
                    </w:rPr>
                    <m:t>v</m:t>
                  </m:r>
                </m:sub>
              </m:sSub>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m:rPr>
                      <m:sty m:val="p"/>
                    </m:rPr>
                    <w:rPr>
                      <w:rFonts w:ascii="Cambria Math" w:hAnsi="Cambria Math"/>
                      <w:color w:val="000000" w:themeColor="text1"/>
                      <w:sz w:val="24"/>
                    </w:rPr>
                    <m:t>v</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q</m:t>
                  </m:r>
                </m:e>
                <m:sub>
                  <m:r>
                    <m:rPr>
                      <m:sty m:val="p"/>
                    </m:rPr>
                    <w:rPr>
                      <w:rFonts w:ascii="Cambria Math" w:hAnsi="Cambria Math"/>
                      <w:color w:val="000000" w:themeColor="text1"/>
                      <w:sz w:val="24"/>
                    </w:rPr>
                    <m:t>s</m:t>
                  </m:r>
                </m:sub>
              </m:sSub>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s</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m</m:t>
              </m:r>
            </m:sub>
          </m:sSub>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m</m:t>
              </m:r>
            </m:sub>
          </m:sSub>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m</m:t>
                  </m:r>
                </m:sub>
              </m:sSub>
            </m:e>
          </m:d>
        </m:oMath>
      </m:oMathPara>
    </w:p>
    <w:p w14:paraId="6402FE98" w14:textId="77777777" w:rsidR="00322C20" w:rsidRPr="00084B18" w:rsidRDefault="00541259">
      <w:pPr>
        <w:spacing w:line="360" w:lineRule="auto"/>
        <w:rPr>
          <w:color w:val="000000" w:themeColor="text1"/>
          <w:sz w:val="24"/>
        </w:rPr>
      </w:pPr>
      <m:oMathPara>
        <m:oMath>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c</m:t>
              </m:r>
            </m:e>
            <m:sub>
              <m:r>
                <w:rPr>
                  <w:rFonts w:ascii="Cambria Math" w:hAnsi="Cambria Math"/>
                  <w:color w:val="000000" w:themeColor="text1"/>
                  <w:sz w:val="24"/>
                </w:rPr>
                <m:t>r</m:t>
              </m:r>
            </m:sub>
            <m:sup>
              <m:r>
                <w:rPr>
                  <w:rFonts w:ascii="Cambria Math" w:hAnsi="Cambria Math"/>
                  <w:color w:val="000000" w:themeColor="text1"/>
                  <w:sz w:val="24"/>
                </w:rPr>
                <m:t>2</m:t>
              </m:r>
            </m:sup>
          </m:sSubSup>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s</m:t>
              </m:r>
            </m:sub>
          </m:sSub>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s</m:t>
                  </m:r>
                </m:sub>
              </m:sSub>
            </m:e>
          </m:d>
        </m:oMath>
      </m:oMathPara>
    </w:p>
    <w:p w14:paraId="61EE0A46" w14:textId="77777777" w:rsidR="00322C20" w:rsidRPr="00084B18" w:rsidRDefault="00541259">
      <w:pPr>
        <w:spacing w:line="360" w:lineRule="auto"/>
        <w:rPr>
          <w:color w:val="000000" w:themeColor="text1"/>
          <w:kern w:val="0"/>
          <w:sz w:val="24"/>
        </w:rPr>
      </w:pPr>
      <w:r w:rsidRPr="00084B18">
        <w:rPr>
          <w:color w:val="000000" w:themeColor="text1"/>
          <w:kern w:val="0"/>
          <w:sz w:val="24"/>
        </w:rPr>
        <w:t>其中相对灵敏系数：</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s</m:t>
                </m:r>
              </m:sub>
            </m:sSub>
          </m:e>
        </m:d>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m:rPr>
                    <m:sty m:val="p"/>
                  </m:rPr>
                  <w:rPr>
                    <w:rFonts w:ascii="Cambria Math" w:hAnsi="Cambria Math"/>
                    <w:color w:val="000000" w:themeColor="text1"/>
                    <w:sz w:val="24"/>
                  </w:rPr>
                  <m:t>v</m:t>
                </m:r>
              </m:sub>
            </m:sSub>
          </m:e>
        </m:d>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m</m:t>
                </m:r>
              </m:sub>
            </m:sSub>
          </m:e>
        </m:d>
        <m:r>
          <w:rPr>
            <w:rFonts w:ascii="Cambria Math" w:hAnsi="Cambria Math"/>
            <w:color w:val="000000" w:themeColor="text1"/>
            <w:kern w:val="0"/>
            <w:sz w:val="24"/>
          </w:rPr>
          <m:t>=</m:t>
        </m:r>
        <m:r>
          <w:rPr>
            <w:rFonts w:ascii="Cambria Math" w:eastAsia="微软雅黑" w:hAnsi="Cambria Math"/>
            <w:color w:val="000000" w:themeColor="text1"/>
            <w:kern w:val="0"/>
            <w:sz w:val="24"/>
          </w:rPr>
          <m:t>-</m:t>
        </m:r>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m</m:t>
                </m:r>
              </m:sub>
            </m:sSub>
          </m:e>
        </m:d>
        <m:r>
          <w:rPr>
            <w:rFonts w:ascii="Cambria Math" w:hAnsi="Cambria Math"/>
            <w:color w:val="000000" w:themeColor="text1"/>
            <w:kern w:val="0"/>
            <w:sz w:val="24"/>
          </w:rPr>
          <m:t>=</m:t>
        </m:r>
        <m:r>
          <m:rPr>
            <m:sty m:val="p"/>
          </m:rPr>
          <w:rPr>
            <w:rFonts w:ascii="Cambria Math" w:eastAsia="微软雅黑"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e>
        </m:d>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e>
        </m:d>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e>
        </m:d>
        <m:r>
          <w:rPr>
            <w:rFonts w:ascii="Cambria Math" w:hAnsi="Cambria Math"/>
            <w:color w:val="000000" w:themeColor="text1"/>
            <w:kern w:val="0"/>
            <w:sz w:val="24"/>
          </w:rPr>
          <m:t>=1</m:t>
        </m:r>
      </m:oMath>
      <w:r w:rsidRPr="00084B18">
        <w:rPr>
          <w:color w:val="000000" w:themeColor="text1"/>
          <w:kern w:val="0"/>
          <w:sz w:val="24"/>
        </w:rPr>
        <w:t>，</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c</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s</m:t>
                </m:r>
              </m:sub>
            </m:sSub>
          </m:e>
        </m:d>
        <m:r>
          <w:rPr>
            <w:rFonts w:ascii="Cambria Math" w:hAnsi="Cambria Math"/>
            <w:color w:val="000000" w:themeColor="text1"/>
            <w:kern w:val="0"/>
            <w:sz w:val="24"/>
          </w:rPr>
          <m:t>=-</m:t>
        </m:r>
        <m:r>
          <m:rPr>
            <m:sty m:val="p"/>
          </m:rPr>
          <w:rPr>
            <w:rFonts w:ascii="Cambria Math" w:eastAsia="微软雅黑" w:hAnsi="Cambria Math"/>
            <w:color w:val="000000" w:themeColor="text1"/>
            <w:kern w:val="0"/>
            <w:sz w:val="24"/>
          </w:rPr>
          <m:t>1</m:t>
        </m:r>
      </m:oMath>
      <w:r w:rsidRPr="00084B18">
        <w:rPr>
          <w:color w:val="000000" w:themeColor="text1"/>
          <w:kern w:val="0"/>
          <w:sz w:val="24"/>
        </w:rPr>
        <w:t>。</w:t>
      </w:r>
    </w:p>
    <w:p w14:paraId="040CFF58" w14:textId="77777777" w:rsidR="00322C20" w:rsidRPr="00084B18" w:rsidRDefault="00541259">
      <w:pPr>
        <w:spacing w:line="360" w:lineRule="auto"/>
        <w:rPr>
          <w:color w:val="000000" w:themeColor="text1"/>
          <w:kern w:val="0"/>
          <w:sz w:val="24"/>
        </w:rPr>
      </w:pPr>
      <w:r w:rsidRPr="00084B18">
        <w:rPr>
          <w:color w:val="000000" w:themeColor="text1"/>
          <w:kern w:val="0"/>
          <w:sz w:val="24"/>
        </w:rPr>
        <w:t>即</w:t>
      </w:r>
    </w:p>
    <w:p w14:paraId="01AC7344" w14:textId="77777777" w:rsidR="00322C20" w:rsidRPr="00084B18" w:rsidRDefault="00000000">
      <w:pPr>
        <w:spacing w:line="360" w:lineRule="auto"/>
        <w:rPr>
          <w:color w:val="000000" w:themeColor="text1"/>
          <w:sz w:val="24"/>
        </w:rPr>
      </w:pPr>
      <m:oMathPara>
        <m:oMath>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r>
                <w:rPr>
                  <w:rFonts w:ascii="Cambria Math" w:hAnsi="Cambria Math"/>
                  <w:color w:val="000000" w:themeColor="text1"/>
                  <w:sz w:val="24"/>
                </w:rPr>
                <m:t>k</m:t>
              </m:r>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m:rPr>
                      <m:sty m:val="p"/>
                    </m:rPr>
                    <w:rPr>
                      <w:rFonts w:ascii="Cambria Math" w:hAnsi="Cambria Math"/>
                      <w:color w:val="000000" w:themeColor="text1"/>
                      <w:sz w:val="24"/>
                    </w:rPr>
                    <m:t>v</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s</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e>
          </m:d>
          <m:r>
            <w:rPr>
              <w:rFonts w:ascii="Cambria Math" w:hAnsi="Cambria Math"/>
              <w:color w:val="000000" w:themeColor="text1"/>
              <w:sz w:val="24"/>
            </w:rPr>
            <m:t>+</m:t>
          </m:r>
          <m:sSubSup>
            <m:sSubSupPr>
              <m:ctrlPr>
                <w:rPr>
                  <w:rFonts w:ascii="Cambria Math" w:hAnsi="Cambria Math"/>
                  <w:i/>
                  <w:color w:val="000000" w:themeColor="text1"/>
                  <w:sz w:val="24"/>
                </w:rPr>
              </m:ctrlPr>
            </m:sSubSupPr>
            <m:e>
              <m:r>
                <w:rPr>
                  <w:rFonts w:ascii="Cambria Math" w:hAnsi="Cambria Math"/>
                  <w:color w:val="000000" w:themeColor="text1"/>
                  <w:sz w:val="24"/>
                </w:rPr>
                <m:t>u</m:t>
              </m:r>
            </m:e>
            <m:sub>
              <m:r>
                <w:rPr>
                  <w:rFonts w:ascii="Cambria Math" w:hAnsi="Cambria Math"/>
                  <w:color w:val="000000" w:themeColor="text1"/>
                  <w:sz w:val="24"/>
                </w:rPr>
                <m:t>r</m:t>
              </m:r>
            </m:sub>
            <m:sup>
              <m:r>
                <w:rPr>
                  <w:rFonts w:ascii="Cambria Math" w:hAnsi="Cambria Math"/>
                  <w:color w:val="000000" w:themeColor="text1"/>
                  <w:sz w:val="24"/>
                </w:rPr>
                <m:t>2</m:t>
              </m:r>
            </m:sup>
          </m:sSubSup>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s</m:t>
                  </m:r>
                </m:sub>
              </m:sSub>
            </m:e>
          </m:d>
        </m:oMath>
      </m:oMathPara>
    </w:p>
    <w:p w14:paraId="4FCEB631"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C1.3 </w:t>
      </w:r>
      <w:r w:rsidRPr="00084B18">
        <w:rPr>
          <w:color w:val="000000" w:themeColor="text1"/>
          <w:kern w:val="0"/>
          <w:sz w:val="24"/>
        </w:rPr>
        <w:t>不确定度分量</w:t>
      </w:r>
    </w:p>
    <w:p w14:paraId="48306260" w14:textId="77777777" w:rsidR="00322C20" w:rsidRPr="00084B18" w:rsidRDefault="00541259">
      <w:pPr>
        <w:spacing w:line="360" w:lineRule="auto"/>
        <w:ind w:firstLine="480"/>
        <w:rPr>
          <w:color w:val="000000" w:themeColor="text1"/>
          <w:kern w:val="0"/>
          <w:sz w:val="24"/>
        </w:rPr>
      </w:pPr>
      <w:r w:rsidRPr="00084B18">
        <w:rPr>
          <w:color w:val="000000" w:themeColor="text1"/>
          <w:kern w:val="0"/>
          <w:sz w:val="24"/>
        </w:rPr>
        <w:t>由式（</w:t>
      </w:r>
      <w:r w:rsidRPr="00084B18">
        <w:rPr>
          <w:color w:val="000000" w:themeColor="text1"/>
          <w:kern w:val="0"/>
          <w:sz w:val="24"/>
        </w:rPr>
        <w:t>C2</w:t>
      </w:r>
      <w:r w:rsidRPr="00084B18">
        <w:rPr>
          <w:color w:val="000000" w:themeColor="text1"/>
          <w:kern w:val="0"/>
          <w:sz w:val="24"/>
        </w:rPr>
        <w:t>）可见，</w:t>
      </w:r>
      <w:proofErr w:type="gramStart"/>
      <w:r w:rsidRPr="00084B18">
        <w:rPr>
          <w:color w:val="000000" w:themeColor="text1"/>
          <w:kern w:val="0"/>
          <w:sz w:val="24"/>
        </w:rPr>
        <w:t>皂膜流量</w:t>
      </w:r>
      <w:proofErr w:type="gramEnd"/>
      <w:r w:rsidRPr="00084B18">
        <w:rPr>
          <w:color w:val="000000" w:themeColor="text1"/>
          <w:kern w:val="0"/>
          <w:sz w:val="24"/>
        </w:rPr>
        <w:t>装置的不确定度来源主要有：</w:t>
      </w:r>
    </w:p>
    <w:p w14:paraId="033ACEED"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t>流量标准装置的不确定度</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s</m:t>
                </m:r>
              </m:sub>
            </m:sSub>
          </m:e>
        </m:d>
      </m:oMath>
      <w:r w:rsidRPr="00084B18">
        <w:rPr>
          <w:rFonts w:ascii="Times New Roman" w:hAnsi="Times New Roman"/>
          <w:color w:val="000000" w:themeColor="text1"/>
          <w:kern w:val="0"/>
          <w:sz w:val="24"/>
        </w:rPr>
        <w:t>；</w:t>
      </w:r>
    </w:p>
    <w:p w14:paraId="0221099B"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t>被</w:t>
      </w:r>
      <w:proofErr w:type="gramStart"/>
      <w:r w:rsidRPr="00084B18">
        <w:rPr>
          <w:rFonts w:ascii="Times New Roman" w:hAnsi="Times New Roman"/>
          <w:color w:val="000000" w:themeColor="text1"/>
          <w:kern w:val="0"/>
          <w:sz w:val="24"/>
        </w:rPr>
        <w:t>校皂膜流量</w:t>
      </w:r>
      <w:proofErr w:type="gramEnd"/>
      <w:r w:rsidRPr="00084B18">
        <w:rPr>
          <w:rFonts w:ascii="Times New Roman" w:hAnsi="Times New Roman"/>
          <w:color w:val="000000" w:themeColor="text1"/>
          <w:kern w:val="0"/>
          <w:sz w:val="24"/>
        </w:rPr>
        <w:t>装置重复性测量得到的示值的标准不确定度及修正因子的标准不确定度分量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m:rPr>
                    <m:sty m:val="p"/>
                  </m:rPr>
                  <w:rPr>
                    <w:rFonts w:ascii="Cambria Math" w:hAnsi="Cambria Math"/>
                    <w:color w:val="000000" w:themeColor="text1"/>
                    <w:sz w:val="24"/>
                  </w:rPr>
                  <m:t>v</m:t>
                </m:r>
              </m:sub>
            </m:sSub>
          </m:e>
        </m:d>
      </m:oMath>
      <w:r w:rsidRPr="00084B18">
        <w:rPr>
          <w:rFonts w:ascii="Times New Roman" w:hAnsi="Times New Roman"/>
          <w:color w:val="000000" w:themeColor="text1"/>
          <w:kern w:val="0"/>
          <w:sz w:val="24"/>
        </w:rPr>
        <w:t>；</w:t>
      </w:r>
    </w:p>
    <w:p w14:paraId="487A38EE"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t>流量标准装置内压力测量的不确定度分量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oMath>
      <w:r w:rsidRPr="00084B18">
        <w:rPr>
          <w:rFonts w:ascii="Times New Roman" w:hAnsi="Times New Roman"/>
          <w:color w:val="000000" w:themeColor="text1"/>
          <w:kern w:val="0"/>
          <w:sz w:val="24"/>
        </w:rPr>
        <w:t>；</w:t>
      </w:r>
    </w:p>
    <w:p w14:paraId="13E6E717"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t>被</w:t>
      </w:r>
      <w:proofErr w:type="gramStart"/>
      <w:r w:rsidRPr="00084B18">
        <w:rPr>
          <w:rFonts w:ascii="Times New Roman" w:hAnsi="Times New Roman"/>
          <w:color w:val="000000" w:themeColor="text1"/>
          <w:kern w:val="0"/>
          <w:sz w:val="24"/>
        </w:rPr>
        <w:t>校皂膜流量</w:t>
      </w:r>
      <w:proofErr w:type="gramEnd"/>
      <w:r w:rsidRPr="00084B18">
        <w:rPr>
          <w:rFonts w:ascii="Times New Roman" w:hAnsi="Times New Roman"/>
          <w:color w:val="000000" w:themeColor="text1"/>
          <w:kern w:val="0"/>
          <w:sz w:val="24"/>
        </w:rPr>
        <w:t>装置处压力测量的不确定度分量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m</m:t>
                </m:r>
              </m:sub>
            </m:sSub>
          </m:e>
        </m:d>
      </m:oMath>
      <w:r w:rsidRPr="00084B18">
        <w:rPr>
          <w:rFonts w:ascii="Times New Roman" w:hAnsi="Times New Roman"/>
          <w:color w:val="000000" w:themeColor="text1"/>
          <w:kern w:val="0"/>
          <w:sz w:val="24"/>
        </w:rPr>
        <w:t>；</w:t>
      </w:r>
    </w:p>
    <w:p w14:paraId="1C3C0705"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t>流量标准装置处温度测量的不确定度分量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e>
        </m:d>
      </m:oMath>
      <w:r w:rsidRPr="00084B18">
        <w:rPr>
          <w:rFonts w:ascii="Times New Roman" w:hAnsi="Times New Roman"/>
          <w:color w:val="000000" w:themeColor="text1"/>
          <w:kern w:val="0"/>
          <w:sz w:val="24"/>
        </w:rPr>
        <w:t>；</w:t>
      </w:r>
    </w:p>
    <w:p w14:paraId="45E5FDFE"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lastRenderedPageBreak/>
        <w:t>被</w:t>
      </w:r>
      <w:proofErr w:type="gramStart"/>
      <w:r w:rsidRPr="00084B18">
        <w:rPr>
          <w:rFonts w:ascii="Times New Roman" w:hAnsi="Times New Roman"/>
          <w:color w:val="000000" w:themeColor="text1"/>
          <w:kern w:val="0"/>
          <w:sz w:val="24"/>
        </w:rPr>
        <w:t>校皂膜流量</w:t>
      </w:r>
      <w:proofErr w:type="gramEnd"/>
      <w:r w:rsidRPr="00084B18">
        <w:rPr>
          <w:rFonts w:ascii="Times New Roman" w:hAnsi="Times New Roman"/>
          <w:color w:val="000000" w:themeColor="text1"/>
          <w:kern w:val="0"/>
          <w:sz w:val="24"/>
        </w:rPr>
        <w:t>装置处温度测量的不确定度分量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e>
        </m:d>
      </m:oMath>
      <w:r w:rsidRPr="00084B18">
        <w:rPr>
          <w:rFonts w:ascii="Times New Roman" w:hAnsi="Times New Roman"/>
          <w:color w:val="000000" w:themeColor="text1"/>
          <w:kern w:val="0"/>
          <w:sz w:val="24"/>
        </w:rPr>
        <w:t>；</w:t>
      </w:r>
    </w:p>
    <w:p w14:paraId="234DD570"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kern w:val="0"/>
          <w:sz w:val="24"/>
        </w:rPr>
        <w:t>被</w:t>
      </w:r>
      <w:proofErr w:type="gramStart"/>
      <w:r w:rsidRPr="00084B18">
        <w:rPr>
          <w:rFonts w:ascii="Times New Roman" w:hAnsi="Times New Roman"/>
          <w:color w:val="000000" w:themeColor="text1"/>
          <w:kern w:val="0"/>
          <w:sz w:val="24"/>
        </w:rPr>
        <w:t>校皂膜流量</w:t>
      </w:r>
      <w:proofErr w:type="gramEnd"/>
      <w:r w:rsidRPr="00084B18">
        <w:rPr>
          <w:rFonts w:ascii="Times New Roman" w:hAnsi="Times New Roman"/>
          <w:color w:val="000000" w:themeColor="text1"/>
          <w:kern w:val="0"/>
          <w:sz w:val="24"/>
        </w:rPr>
        <w:t>装置处饱和蒸汽压的不确定度分量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e>
        </m:d>
      </m:oMath>
      <w:r w:rsidRPr="00084B18">
        <w:rPr>
          <w:rFonts w:ascii="Times New Roman" w:hAnsi="Times New Roman"/>
          <w:color w:val="000000" w:themeColor="text1"/>
          <w:kern w:val="0"/>
          <w:sz w:val="24"/>
        </w:rPr>
        <w:t>；</w:t>
      </w:r>
    </w:p>
    <w:p w14:paraId="7C01ED32"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sz w:val="24"/>
        </w:rPr>
        <w:t>流量标准装置处的气体压缩因子</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s</m:t>
                </m:r>
              </m:sub>
            </m:sSub>
          </m:e>
        </m:d>
      </m:oMath>
      <w:r w:rsidRPr="00084B18">
        <w:rPr>
          <w:rFonts w:ascii="Times New Roman" w:hAnsi="Times New Roman"/>
          <w:color w:val="000000" w:themeColor="text1"/>
          <w:kern w:val="0"/>
          <w:sz w:val="24"/>
        </w:rPr>
        <w:t>；</w:t>
      </w:r>
    </w:p>
    <w:p w14:paraId="70F58A40" w14:textId="77777777" w:rsidR="00322C20" w:rsidRPr="00084B18" w:rsidRDefault="00541259">
      <w:pPr>
        <w:pStyle w:val="19"/>
        <w:numPr>
          <w:ilvl w:val="0"/>
          <w:numId w:val="6"/>
        </w:numPr>
        <w:spacing w:line="360" w:lineRule="auto"/>
        <w:ind w:left="0" w:firstLine="480"/>
        <w:rPr>
          <w:rFonts w:ascii="Times New Roman" w:hAnsi="Times New Roman"/>
          <w:color w:val="000000" w:themeColor="text1"/>
          <w:kern w:val="0"/>
          <w:sz w:val="24"/>
        </w:rPr>
      </w:pPr>
      <w:r w:rsidRPr="00084B18">
        <w:rPr>
          <w:rFonts w:ascii="Times New Roman" w:hAnsi="Times New Roman"/>
          <w:color w:val="000000" w:themeColor="text1"/>
          <w:sz w:val="24"/>
        </w:rPr>
        <w:t>被</w:t>
      </w:r>
      <w:proofErr w:type="gramStart"/>
      <w:r w:rsidRPr="00084B18">
        <w:rPr>
          <w:rFonts w:ascii="Times New Roman" w:hAnsi="Times New Roman"/>
          <w:color w:val="000000" w:themeColor="text1"/>
          <w:sz w:val="24"/>
        </w:rPr>
        <w:t>校准皂膜装置</w:t>
      </w:r>
      <w:proofErr w:type="gramEnd"/>
      <w:r w:rsidRPr="00084B18">
        <w:rPr>
          <w:rFonts w:ascii="Times New Roman" w:hAnsi="Times New Roman"/>
          <w:color w:val="000000" w:themeColor="text1"/>
          <w:sz w:val="24"/>
        </w:rPr>
        <w:t>处的气体压缩因子</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m</m:t>
                </m:r>
              </m:sub>
            </m:sSub>
          </m:e>
        </m:d>
      </m:oMath>
      <w:r w:rsidRPr="00084B18">
        <w:rPr>
          <w:rFonts w:ascii="Times New Roman" w:hAnsi="Times New Roman"/>
          <w:color w:val="000000" w:themeColor="text1"/>
          <w:kern w:val="0"/>
          <w:sz w:val="24"/>
        </w:rPr>
        <w:t>。</w:t>
      </w:r>
    </w:p>
    <w:p w14:paraId="16C5B975"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 </w:t>
      </w:r>
      <w:r w:rsidRPr="00084B18">
        <w:rPr>
          <w:color w:val="000000" w:themeColor="text1"/>
          <w:kern w:val="0"/>
          <w:sz w:val="24"/>
        </w:rPr>
        <w:t>不确定度评定</w:t>
      </w:r>
    </w:p>
    <w:p w14:paraId="3A6868E3"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C1.4.1 </w:t>
      </w:r>
      <w:r w:rsidRPr="00084B18">
        <w:rPr>
          <w:color w:val="000000" w:themeColor="text1"/>
          <w:kern w:val="0"/>
          <w:sz w:val="24"/>
        </w:rPr>
        <w:t>流量标准装置的不确定度</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s</m:t>
                </m:r>
              </m:sub>
            </m:sSub>
          </m:e>
        </m:d>
      </m:oMath>
    </w:p>
    <w:p w14:paraId="528CACD2"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被动活塞式气体流量标准装置的扩展不确定度为</w:t>
      </w:r>
      <w:r w:rsidRPr="00084B18">
        <w:rPr>
          <w:color w:val="000000" w:themeColor="text1"/>
          <w:kern w:val="0"/>
          <w:sz w:val="24"/>
        </w:rPr>
        <w:t>0.16%</w:t>
      </w:r>
      <w:r w:rsidRPr="00084B18">
        <w:rPr>
          <w:color w:val="000000" w:themeColor="text1"/>
          <w:kern w:val="0"/>
          <w:sz w:val="24"/>
        </w:rPr>
        <w:t>，包含因子</w:t>
      </w:r>
      <w:r w:rsidRPr="00084B18">
        <w:rPr>
          <w:i/>
          <w:iCs/>
          <w:color w:val="000000" w:themeColor="text1"/>
          <w:kern w:val="0"/>
          <w:sz w:val="24"/>
        </w:rPr>
        <w:t>k</w:t>
      </w:r>
      <w:r w:rsidRPr="00084B18">
        <w:rPr>
          <w:color w:val="000000" w:themeColor="text1"/>
          <w:kern w:val="0"/>
          <w:sz w:val="24"/>
        </w:rPr>
        <w:t>=2</w:t>
      </w:r>
      <w:r w:rsidRPr="00084B18">
        <w:rPr>
          <w:color w:val="000000" w:themeColor="text1"/>
          <w:kern w:val="0"/>
          <w:sz w:val="24"/>
        </w:rPr>
        <w:t>，则其相对标准不确定度为：</w:t>
      </w:r>
    </w:p>
    <w:p w14:paraId="79CEE4C1" w14:textId="77777777" w:rsidR="00322C20" w:rsidRPr="00084B18" w:rsidRDefault="00000000">
      <w:pPr>
        <w:spacing w:line="360" w:lineRule="auto"/>
        <w:rPr>
          <w:color w:val="000000" w:themeColor="text1"/>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q</m:t>
                  </m:r>
                </m:e>
                <m:sub>
                  <m:r>
                    <w:rPr>
                      <w:rFonts w:ascii="Cambria Math" w:hAnsi="Cambria Math"/>
                      <w:color w:val="000000" w:themeColor="text1"/>
                      <w:sz w:val="24"/>
                    </w:rPr>
                    <m:t>s</m:t>
                  </m:r>
                </m:sub>
              </m:sSub>
            </m:e>
          </m:d>
          <m:r>
            <w:rPr>
              <w:rFonts w:ascii="Cambria Math" w:hAnsi="Cambria Math"/>
              <w:color w:val="000000" w:themeColor="text1"/>
              <w:kern w:val="0"/>
              <w:sz w:val="24"/>
            </w:rPr>
            <m:t>=</m:t>
          </m:r>
          <m:f>
            <m:fPr>
              <m:ctrlPr>
                <w:rPr>
                  <w:rFonts w:ascii="Cambria Math" w:hAnsi="Cambria Math"/>
                  <w:i/>
                  <w:color w:val="000000" w:themeColor="text1"/>
                  <w:kern w:val="0"/>
                  <w:sz w:val="24"/>
                </w:rPr>
              </m:ctrlPr>
            </m:fPr>
            <m:num>
              <m:r>
                <w:rPr>
                  <w:rFonts w:ascii="Cambria Math" w:hAnsi="Cambria Math"/>
                  <w:color w:val="000000" w:themeColor="text1"/>
                  <w:kern w:val="0"/>
                  <w:sz w:val="24"/>
                </w:rPr>
                <m:t>0.16%</m:t>
              </m:r>
            </m:num>
            <m:den>
              <m:r>
                <w:rPr>
                  <w:rFonts w:ascii="Cambria Math" w:hAnsi="Cambria Math"/>
                  <w:color w:val="000000" w:themeColor="text1"/>
                  <w:kern w:val="0"/>
                  <w:sz w:val="24"/>
                </w:rPr>
                <m:t>2</m:t>
              </m:r>
            </m:den>
          </m:f>
          <m:r>
            <w:rPr>
              <w:rFonts w:ascii="Cambria Math" w:hAnsi="Cambria Math"/>
              <w:color w:val="000000" w:themeColor="text1"/>
              <w:kern w:val="0"/>
              <w:sz w:val="24"/>
            </w:rPr>
            <m:t>=0.080%</m:t>
          </m:r>
        </m:oMath>
      </m:oMathPara>
    </w:p>
    <w:p w14:paraId="112AB29B"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C1.4.2 </w:t>
      </w:r>
      <w:r w:rsidRPr="00084B18">
        <w:rPr>
          <w:color w:val="000000" w:themeColor="text1"/>
          <w:kern w:val="0"/>
          <w:sz w:val="24"/>
        </w:rPr>
        <w:t>被</w:t>
      </w:r>
      <w:proofErr w:type="gramStart"/>
      <w:r w:rsidRPr="00084B18">
        <w:rPr>
          <w:color w:val="000000" w:themeColor="text1"/>
          <w:kern w:val="0"/>
          <w:sz w:val="24"/>
        </w:rPr>
        <w:t>校皂膜流量</w:t>
      </w:r>
      <w:proofErr w:type="gramEnd"/>
      <w:r w:rsidRPr="00084B18">
        <w:rPr>
          <w:color w:val="000000" w:themeColor="text1"/>
          <w:kern w:val="0"/>
          <w:sz w:val="24"/>
        </w:rPr>
        <w:t>装置重复测量得到的修正因子的标准不确定度分量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kern w:val="0"/>
                    <w:sz w:val="24"/>
                  </w:rPr>
                </m:ctrlPr>
              </m:sSubPr>
              <m:e>
                <m:r>
                  <w:rPr>
                    <w:rFonts w:ascii="Cambria Math" w:hAnsi="Cambria Math"/>
                    <w:color w:val="000000" w:themeColor="text1"/>
                    <w:kern w:val="0"/>
                    <w:sz w:val="24"/>
                  </w:rPr>
                  <m:t>q</m:t>
                </m:r>
              </m:e>
              <m:sub>
                <m:r>
                  <w:rPr>
                    <w:rFonts w:ascii="Cambria Math" w:hAnsi="Cambria Math"/>
                    <w:color w:val="000000" w:themeColor="text1"/>
                    <w:kern w:val="0"/>
                    <w:sz w:val="24"/>
                  </w:rPr>
                  <m:t>m</m:t>
                </m:r>
              </m:sub>
            </m:sSub>
          </m:e>
        </m:d>
      </m:oMath>
    </w:p>
    <w:p w14:paraId="2E12ACC4" w14:textId="77777777" w:rsidR="00322C20" w:rsidRPr="00084B18" w:rsidRDefault="00541259">
      <w:pPr>
        <w:spacing w:line="360" w:lineRule="auto"/>
        <w:ind w:firstLine="480"/>
        <w:rPr>
          <w:color w:val="000000" w:themeColor="text1"/>
          <w:kern w:val="0"/>
          <w:sz w:val="24"/>
        </w:rPr>
      </w:pPr>
      <w:r w:rsidRPr="00084B18">
        <w:rPr>
          <w:color w:val="000000" w:themeColor="text1"/>
          <w:kern w:val="0"/>
          <w:sz w:val="24"/>
        </w:rPr>
        <w:t>根据表</w:t>
      </w:r>
      <w:r w:rsidRPr="00084B18">
        <w:rPr>
          <w:color w:val="000000" w:themeColor="text1"/>
          <w:kern w:val="0"/>
          <w:sz w:val="24"/>
        </w:rPr>
        <w:t>C1</w:t>
      </w:r>
      <w:r w:rsidRPr="00084B18">
        <w:rPr>
          <w:color w:val="000000" w:themeColor="text1"/>
          <w:kern w:val="0"/>
          <w:sz w:val="24"/>
        </w:rPr>
        <w:t>，被</w:t>
      </w:r>
      <w:proofErr w:type="gramStart"/>
      <w:r w:rsidRPr="00084B18">
        <w:rPr>
          <w:color w:val="000000" w:themeColor="text1"/>
          <w:kern w:val="0"/>
          <w:sz w:val="24"/>
        </w:rPr>
        <w:t>校皂膜流量</w:t>
      </w:r>
      <w:proofErr w:type="gramEnd"/>
      <w:r w:rsidRPr="00084B18">
        <w:rPr>
          <w:color w:val="000000" w:themeColor="text1"/>
          <w:kern w:val="0"/>
          <w:sz w:val="24"/>
        </w:rPr>
        <w:t>装置重复测量得到的修正因子的标准不确定度分量为：</w:t>
      </w:r>
    </w:p>
    <w:p w14:paraId="1D7AA77C" w14:textId="77777777" w:rsidR="00322C20" w:rsidRPr="00084B18" w:rsidRDefault="00541259">
      <w:pPr>
        <w:spacing w:line="360" w:lineRule="auto"/>
        <w:ind w:firstLine="480"/>
        <w:jc w:val="center"/>
        <w:rPr>
          <w:color w:val="000000" w:themeColor="text1"/>
          <w:kern w:val="0"/>
          <w:sz w:val="24"/>
        </w:rPr>
      </w:pPr>
      <w:r w:rsidRPr="00084B18">
        <w:rPr>
          <w:color w:val="000000" w:themeColor="text1"/>
          <w:kern w:val="0"/>
          <w:position w:val="-26"/>
          <w:sz w:val="24"/>
        </w:rPr>
        <w:object w:dxaOrig="3240" w:dyaOrig="630" w14:anchorId="12F51113">
          <v:shape id="_x0000_i1036" type="#_x0000_t75" style="width:161.85pt;height:32.25pt" o:ole="">
            <v:imagedata r:id="rId38" o:title=""/>
          </v:shape>
          <o:OLEObject Type="Embed" ProgID="Equation.DSMT4" ShapeID="_x0000_i1036" DrawAspect="Content" ObjectID="_1748930811" r:id="rId39"/>
        </w:object>
      </w:r>
    </w:p>
    <w:p w14:paraId="0577F014"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C1.4.3 </w:t>
      </w:r>
      <w:r w:rsidRPr="00084B18">
        <w:rPr>
          <w:color w:val="000000" w:themeColor="text1"/>
          <w:kern w:val="0"/>
          <w:sz w:val="24"/>
        </w:rPr>
        <w:t>流量标准装置内压力测量的不确定度分量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oMath>
    </w:p>
    <w:p w14:paraId="6541F34C" w14:textId="77777777" w:rsidR="00322C20" w:rsidRPr="00084B18" w:rsidRDefault="00541259">
      <w:pPr>
        <w:spacing w:line="360" w:lineRule="auto"/>
        <w:ind w:firstLine="240"/>
        <w:rPr>
          <w:color w:val="000000" w:themeColor="text1"/>
          <w:sz w:val="24"/>
        </w:rPr>
      </w:pPr>
      <w:r w:rsidRPr="00084B18">
        <w:rPr>
          <w:color w:val="000000" w:themeColor="text1"/>
          <w:kern w:val="0"/>
          <w:sz w:val="24"/>
        </w:rPr>
        <w:t>流量标准装置处的绝对压力</w:t>
      </w:r>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oMath>
      <w:r w:rsidRPr="00084B18">
        <w:rPr>
          <w:color w:val="000000" w:themeColor="text1"/>
          <w:kern w:val="0"/>
          <w:sz w:val="24"/>
        </w:rPr>
        <w:t>是数字压力计测量流体介质的</w:t>
      </w:r>
      <w:proofErr w:type="gramStart"/>
      <w:r w:rsidRPr="00084B18">
        <w:rPr>
          <w:color w:val="000000" w:themeColor="text1"/>
          <w:kern w:val="0"/>
          <w:sz w:val="24"/>
        </w:rPr>
        <w:t>表压力</w:t>
      </w:r>
      <w:proofErr w:type="gramEnd"/>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m:t>
            </m:r>
          </m:sub>
        </m:sSub>
      </m:oMath>
      <w:r w:rsidRPr="00084B18">
        <w:rPr>
          <w:color w:val="000000" w:themeColor="text1"/>
          <w:sz w:val="24"/>
        </w:rPr>
        <w:t>与当地大气压力</w:t>
      </w:r>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A</m:t>
            </m:r>
          </m:sub>
        </m:sSub>
      </m:oMath>
      <w:r w:rsidRPr="00084B18">
        <w:rPr>
          <w:color w:val="000000" w:themeColor="text1"/>
          <w:sz w:val="24"/>
        </w:rPr>
        <w:t>之</w:t>
      </w:r>
      <w:proofErr w:type="gramStart"/>
      <w:r w:rsidRPr="00084B18">
        <w:rPr>
          <w:color w:val="000000" w:themeColor="text1"/>
          <w:sz w:val="24"/>
        </w:rPr>
        <w:t>和</w:t>
      </w:r>
      <w:proofErr w:type="gramEnd"/>
      <w:r w:rsidRPr="00084B18">
        <w:rPr>
          <w:color w:val="000000" w:themeColor="text1"/>
          <w:sz w:val="24"/>
        </w:rPr>
        <w:t>。</w:t>
      </w:r>
    </w:p>
    <w:p w14:paraId="2E1FA81E" w14:textId="77777777" w:rsidR="00322C20" w:rsidRPr="00084B18" w:rsidRDefault="00541259">
      <w:pPr>
        <w:spacing w:line="360" w:lineRule="auto"/>
        <w:ind w:firstLine="240"/>
        <w:rPr>
          <w:color w:val="000000" w:themeColor="text1"/>
          <w:sz w:val="24"/>
        </w:rPr>
      </w:pPr>
      <w:r w:rsidRPr="00084B18">
        <w:rPr>
          <w:color w:val="000000" w:themeColor="text1"/>
          <w:sz w:val="24"/>
        </w:rPr>
        <w:t>引起压力测量不确定度的因素是测量上述两类压力的数字压力计的不确定度。</w:t>
      </w:r>
    </w:p>
    <w:p w14:paraId="0F8143E5" w14:textId="77777777" w:rsidR="00322C20" w:rsidRPr="00084B18" w:rsidRDefault="00541259">
      <w:pPr>
        <w:spacing w:line="360" w:lineRule="auto"/>
        <w:ind w:firstLineChars="200" w:firstLine="480"/>
        <w:rPr>
          <w:color w:val="000000" w:themeColor="text1"/>
          <w:sz w:val="24"/>
        </w:rPr>
      </w:pPr>
      <w:r w:rsidRPr="00084B18">
        <w:rPr>
          <w:color w:val="000000" w:themeColor="text1"/>
          <w:sz w:val="24"/>
        </w:rPr>
        <w:t>测量流体介质的数字压力计最大量程为</w:t>
      </w:r>
      <w:r w:rsidRPr="00084B18">
        <w:rPr>
          <w:color w:val="000000" w:themeColor="text1"/>
          <w:sz w:val="24"/>
        </w:rPr>
        <w:t>700kPa</w:t>
      </w:r>
      <w:r w:rsidRPr="00084B18">
        <w:rPr>
          <w:color w:val="000000" w:themeColor="text1"/>
          <w:sz w:val="24"/>
        </w:rPr>
        <w:t>，准确度等级为</w:t>
      </w:r>
      <w:r w:rsidRPr="00084B18">
        <w:rPr>
          <w:color w:val="000000" w:themeColor="text1"/>
          <w:sz w:val="24"/>
        </w:rPr>
        <w:t>0.01</w:t>
      </w:r>
      <w:r w:rsidRPr="00084B18">
        <w:rPr>
          <w:color w:val="000000" w:themeColor="text1"/>
          <w:sz w:val="24"/>
        </w:rPr>
        <w:t>级，因此，装置测量流体介质压力最大误差为</w:t>
      </w:r>
      <w:r w:rsidRPr="00084B18">
        <w:rPr>
          <w:color w:val="000000" w:themeColor="text1"/>
          <w:sz w:val="24"/>
        </w:rPr>
        <w:t>±70Pa</w:t>
      </w:r>
      <w:r w:rsidRPr="00084B18">
        <w:rPr>
          <w:color w:val="000000" w:themeColor="text1"/>
          <w:sz w:val="24"/>
        </w:rPr>
        <w:t>，假设服从均匀分布，则：</w:t>
      </w:r>
    </w:p>
    <w:p w14:paraId="6D16561F" w14:textId="77777777" w:rsidR="00322C20" w:rsidRPr="00084B18" w:rsidRDefault="00000000">
      <w:pPr>
        <w:spacing w:line="360" w:lineRule="auto"/>
        <w:ind w:firstLine="240"/>
        <w:rPr>
          <w:color w:val="000000" w:themeColor="text1"/>
          <w:sz w:val="24"/>
        </w:rPr>
      </w:pPr>
      <m:oMathPara>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m:t>
              </m:r>
            </m:sub>
          </m:sSub>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70</m:t>
              </m:r>
            </m:num>
            <m:den>
              <m:rad>
                <m:radPr>
                  <m:degHide m:val="1"/>
                  <m:ctrlPr>
                    <w:rPr>
                      <w:rFonts w:ascii="Cambria Math" w:hAnsi="Cambria Math"/>
                      <w:i/>
                      <w:color w:val="000000" w:themeColor="text1"/>
                      <w:sz w:val="24"/>
                    </w:rPr>
                  </m:ctrlPr>
                </m:radPr>
                <m:deg/>
                <m:e>
                  <m:r>
                    <w:rPr>
                      <w:rFonts w:ascii="Cambria Math" w:hAnsi="Cambria Math"/>
                      <w:color w:val="000000" w:themeColor="text1"/>
                      <w:sz w:val="24"/>
                    </w:rPr>
                    <m:t>3</m:t>
                  </m:r>
                </m:e>
              </m:rad>
            </m:den>
          </m:f>
          <m:r>
            <w:rPr>
              <w:rFonts w:ascii="Cambria Math" w:hAnsi="Cambria Math"/>
              <w:color w:val="000000" w:themeColor="text1"/>
              <w:sz w:val="24"/>
            </w:rPr>
            <m:t>=40.42 Pa</m:t>
          </m:r>
        </m:oMath>
      </m:oMathPara>
    </w:p>
    <w:p w14:paraId="0CF2CA5E" w14:textId="77777777" w:rsidR="00322C20" w:rsidRPr="00084B18" w:rsidRDefault="00541259">
      <w:pPr>
        <w:spacing w:line="360" w:lineRule="auto"/>
        <w:ind w:firstLineChars="200" w:firstLine="480"/>
        <w:rPr>
          <w:color w:val="000000" w:themeColor="text1"/>
          <w:sz w:val="24"/>
        </w:rPr>
      </w:pPr>
      <w:r w:rsidRPr="00084B18">
        <w:rPr>
          <w:color w:val="000000" w:themeColor="text1"/>
          <w:sz w:val="24"/>
        </w:rPr>
        <w:t>测量当地大气压的数字压力计最大量程为</w:t>
      </w:r>
      <w:r w:rsidRPr="00084B18">
        <w:rPr>
          <w:color w:val="000000" w:themeColor="text1"/>
          <w:sz w:val="24"/>
        </w:rPr>
        <w:t>130kPa</w:t>
      </w:r>
      <w:r w:rsidRPr="00084B18">
        <w:rPr>
          <w:color w:val="000000" w:themeColor="text1"/>
          <w:sz w:val="24"/>
        </w:rPr>
        <w:t>，准确度等级为</w:t>
      </w:r>
      <w:r w:rsidRPr="00084B18">
        <w:rPr>
          <w:color w:val="000000" w:themeColor="text1"/>
          <w:sz w:val="24"/>
        </w:rPr>
        <w:t>0.01</w:t>
      </w:r>
      <w:r w:rsidRPr="00084B18">
        <w:rPr>
          <w:color w:val="000000" w:themeColor="text1"/>
          <w:sz w:val="24"/>
        </w:rPr>
        <w:t>级，因此，装置测量当地大气压最大误差为</w:t>
      </w:r>
      <w:r w:rsidRPr="00084B18">
        <w:rPr>
          <w:color w:val="000000" w:themeColor="text1"/>
          <w:sz w:val="24"/>
        </w:rPr>
        <w:t>±13Pa</w:t>
      </w:r>
      <w:r w:rsidRPr="00084B18">
        <w:rPr>
          <w:color w:val="000000" w:themeColor="text1"/>
          <w:sz w:val="24"/>
        </w:rPr>
        <w:t>，假设服从均匀分布，则：</w:t>
      </w:r>
    </w:p>
    <w:p w14:paraId="594A293A" w14:textId="77777777" w:rsidR="00322C20" w:rsidRPr="00084B18" w:rsidRDefault="00000000">
      <w:pPr>
        <w:spacing w:line="360" w:lineRule="auto"/>
        <w:ind w:firstLine="240"/>
        <w:rPr>
          <w:color w:val="000000" w:themeColor="text1"/>
          <w:sz w:val="24"/>
        </w:rPr>
      </w:pPr>
      <m:oMathPara>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A</m:t>
              </m:r>
            </m:sub>
          </m:sSub>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13</m:t>
              </m:r>
            </m:num>
            <m:den>
              <m:rad>
                <m:radPr>
                  <m:degHide m:val="1"/>
                  <m:ctrlPr>
                    <w:rPr>
                      <w:rFonts w:ascii="Cambria Math" w:hAnsi="Cambria Math"/>
                      <w:i/>
                      <w:color w:val="000000" w:themeColor="text1"/>
                      <w:sz w:val="24"/>
                    </w:rPr>
                  </m:ctrlPr>
                </m:radPr>
                <m:deg/>
                <m:e>
                  <m:r>
                    <w:rPr>
                      <w:rFonts w:ascii="Cambria Math" w:hAnsi="Cambria Math"/>
                      <w:color w:val="000000" w:themeColor="text1"/>
                      <w:sz w:val="24"/>
                    </w:rPr>
                    <m:t>3</m:t>
                  </m:r>
                </m:e>
              </m:rad>
            </m:den>
          </m:f>
          <m:r>
            <w:rPr>
              <w:rFonts w:ascii="Cambria Math" w:hAnsi="Cambria Math"/>
              <w:color w:val="000000" w:themeColor="text1"/>
              <w:sz w:val="24"/>
            </w:rPr>
            <m:t>=7.51 Pa</m:t>
          </m:r>
        </m:oMath>
      </m:oMathPara>
    </w:p>
    <w:p w14:paraId="0D1C6EF0" w14:textId="77777777" w:rsidR="00322C20" w:rsidRPr="00084B18" w:rsidRDefault="00541259">
      <w:pPr>
        <w:spacing w:line="360" w:lineRule="auto"/>
        <w:ind w:firstLine="240"/>
        <w:rPr>
          <w:color w:val="000000" w:themeColor="text1"/>
          <w:kern w:val="0"/>
          <w:sz w:val="24"/>
        </w:rPr>
      </w:pPr>
      <w:r w:rsidRPr="00084B18">
        <w:rPr>
          <w:color w:val="000000" w:themeColor="text1"/>
          <w:kern w:val="0"/>
          <w:sz w:val="24"/>
        </w:rPr>
        <w:t>因此，装置压力测量的标准不确定分量为</w:t>
      </w:r>
    </w:p>
    <w:p w14:paraId="16D8B100" w14:textId="77777777" w:rsidR="00322C20" w:rsidRPr="00084B18" w:rsidRDefault="00000000">
      <w:pPr>
        <w:spacing w:line="360" w:lineRule="auto"/>
        <w:ind w:firstLine="240"/>
        <w:rPr>
          <w:color w:val="000000" w:themeColor="text1"/>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C</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r>
            <w:rPr>
              <w:rFonts w:ascii="Cambria Math" w:hAnsi="Cambria Math"/>
              <w:color w:val="000000" w:themeColor="text1"/>
              <w:kern w:val="0"/>
              <w:sz w:val="24"/>
            </w:rPr>
            <m:t>=</m:t>
          </m:r>
          <m:rad>
            <m:radPr>
              <m:degHide m:val="1"/>
              <m:ctrlPr>
                <w:rPr>
                  <w:rFonts w:ascii="Cambria Math" w:hAnsi="Cambria Math"/>
                  <w:i/>
                  <w:color w:val="000000" w:themeColor="text1"/>
                  <w:kern w:val="0"/>
                  <w:sz w:val="24"/>
                </w:rPr>
              </m:ctrlPr>
            </m:radPr>
            <m:deg/>
            <m:e>
              <m:sSup>
                <m:sSupPr>
                  <m:ctrlPr>
                    <w:rPr>
                      <w:rFonts w:ascii="Cambria Math" w:hAnsi="Cambria Math"/>
                      <w:i/>
                      <w:color w:val="000000" w:themeColor="text1"/>
                      <w:kern w:val="0"/>
                      <w:sz w:val="24"/>
                    </w:rPr>
                  </m:ctrlPr>
                </m:sSupPr>
                <m:e>
                  <m:r>
                    <w:rPr>
                      <w:rFonts w:ascii="Cambria Math" w:hAnsi="Cambria Math"/>
                      <w:color w:val="000000" w:themeColor="text1"/>
                      <w:kern w:val="0"/>
                      <w:sz w:val="24"/>
                    </w:rPr>
                    <m:t>u</m:t>
                  </m:r>
                </m:e>
                <m:sup>
                  <m:r>
                    <w:rPr>
                      <w:rFonts w:ascii="Cambria Math" w:hAnsi="Cambria Math"/>
                      <w:color w:val="000000" w:themeColor="text1"/>
                      <w:kern w:val="0"/>
                      <w:sz w:val="24"/>
                    </w:rPr>
                    <m:t>2</m:t>
                  </m:r>
                </m:sup>
              </m:sSup>
              <m:d>
                <m:dPr>
                  <m:ctrlPr>
                    <w:rPr>
                      <w:rFonts w:ascii="Cambria Math" w:hAnsi="Cambria Math"/>
                      <w:i/>
                      <w:color w:val="000000" w:themeColor="text1"/>
                      <w:kern w:val="0"/>
                      <w:sz w:val="24"/>
                    </w:rPr>
                  </m:ctrlPr>
                </m:dPr>
                <m:e>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sm</m:t>
                      </m:r>
                    </m:sub>
                  </m:sSub>
                </m:e>
              </m:d>
              <m:r>
                <w:rPr>
                  <w:rFonts w:ascii="Cambria Math" w:hAnsi="Cambria Math"/>
                  <w:color w:val="000000" w:themeColor="text1"/>
                  <w:kern w:val="0"/>
                  <w:sz w:val="24"/>
                </w:rPr>
                <m:t>+</m:t>
              </m:r>
              <m:sSup>
                <m:sSupPr>
                  <m:ctrlPr>
                    <w:rPr>
                      <w:rFonts w:ascii="Cambria Math" w:hAnsi="Cambria Math"/>
                      <w:i/>
                      <w:color w:val="000000" w:themeColor="text1"/>
                      <w:kern w:val="0"/>
                      <w:sz w:val="24"/>
                    </w:rPr>
                  </m:ctrlPr>
                </m:sSupPr>
                <m:e>
                  <m:r>
                    <w:rPr>
                      <w:rFonts w:ascii="Cambria Math" w:hAnsi="Cambria Math"/>
                      <w:color w:val="000000" w:themeColor="text1"/>
                      <w:kern w:val="0"/>
                      <w:sz w:val="24"/>
                    </w:rPr>
                    <m:t>u</m:t>
                  </m:r>
                </m:e>
                <m:sup>
                  <m:r>
                    <w:rPr>
                      <w:rFonts w:ascii="Cambria Math" w:hAnsi="Cambria Math"/>
                      <w:color w:val="000000" w:themeColor="text1"/>
                      <w:kern w:val="0"/>
                      <w:sz w:val="24"/>
                    </w:rPr>
                    <m:t>2</m:t>
                  </m:r>
                </m:sup>
              </m:sSup>
              <m:d>
                <m:dPr>
                  <m:ctrlPr>
                    <w:rPr>
                      <w:rFonts w:ascii="Cambria Math" w:hAnsi="Cambria Math"/>
                      <w:i/>
                      <w:color w:val="000000" w:themeColor="text1"/>
                      <w:kern w:val="0"/>
                      <w:sz w:val="24"/>
                    </w:rPr>
                  </m:ctrlPr>
                </m:dPr>
                <m:e>
                  <m:sSub>
                    <m:sSubPr>
                      <m:ctrlPr>
                        <w:rPr>
                          <w:rFonts w:ascii="Cambria Math" w:hAnsi="Cambria Math"/>
                          <w:i/>
                          <w:color w:val="000000" w:themeColor="text1"/>
                          <w:kern w:val="0"/>
                          <w:sz w:val="24"/>
                        </w:rPr>
                      </m:ctrlPr>
                    </m:sSubPr>
                    <m:e>
                      <m:r>
                        <w:rPr>
                          <w:rFonts w:ascii="Cambria Math" w:hAnsi="Cambria Math"/>
                          <w:color w:val="000000" w:themeColor="text1"/>
                          <w:kern w:val="0"/>
                          <w:sz w:val="24"/>
                        </w:rPr>
                        <m:t>p</m:t>
                      </m:r>
                    </m:e>
                    <m:sub>
                      <m:r>
                        <w:rPr>
                          <w:rFonts w:ascii="Cambria Math" w:hAnsi="Cambria Math"/>
                          <w:color w:val="000000" w:themeColor="text1"/>
                          <w:kern w:val="0"/>
                          <w:sz w:val="24"/>
                        </w:rPr>
                        <m:t>A</m:t>
                      </m:r>
                    </m:sub>
                  </m:sSub>
                </m:e>
              </m:d>
            </m:e>
          </m:rad>
          <m:r>
            <w:rPr>
              <w:rFonts w:ascii="Cambria Math" w:hAnsi="Cambria Math"/>
              <w:color w:val="000000" w:themeColor="text1"/>
              <w:kern w:val="0"/>
              <w:sz w:val="24"/>
            </w:rPr>
            <m:t>=41.11 Pa</m:t>
          </m:r>
        </m:oMath>
      </m:oMathPara>
    </w:p>
    <w:p w14:paraId="120B0F3D" w14:textId="77777777" w:rsidR="00322C20" w:rsidRPr="00084B18" w:rsidRDefault="00541259">
      <w:pPr>
        <w:spacing w:line="360" w:lineRule="auto"/>
        <w:ind w:firstLine="240"/>
        <w:rPr>
          <w:color w:val="000000" w:themeColor="text1"/>
          <w:kern w:val="0"/>
          <w:sz w:val="24"/>
        </w:rPr>
      </w:pPr>
      <w:r w:rsidRPr="00084B18">
        <w:rPr>
          <w:color w:val="000000" w:themeColor="text1"/>
          <w:kern w:val="0"/>
          <w:sz w:val="24"/>
        </w:rPr>
        <w:t>根据表</w:t>
      </w:r>
      <w:r w:rsidRPr="00084B18">
        <w:rPr>
          <w:color w:val="000000" w:themeColor="text1"/>
          <w:kern w:val="0"/>
          <w:sz w:val="24"/>
        </w:rPr>
        <w:t>C1</w:t>
      </w:r>
      <w:r w:rsidRPr="00084B18">
        <w:rPr>
          <w:color w:val="000000" w:themeColor="text1"/>
          <w:kern w:val="0"/>
          <w:sz w:val="24"/>
        </w:rPr>
        <w:t>，流量标准装置的最小绝对压力</w:t>
      </w:r>
      <w:r w:rsidRPr="00084B18">
        <w:rPr>
          <w:color w:val="000000" w:themeColor="text1"/>
          <w:kern w:val="0"/>
          <w:sz w:val="24"/>
        </w:rPr>
        <w:t>100612Pa</w:t>
      </w:r>
      <w:r w:rsidRPr="00084B18">
        <w:rPr>
          <w:color w:val="000000" w:themeColor="text1"/>
          <w:kern w:val="0"/>
          <w:sz w:val="24"/>
        </w:rPr>
        <w:t>，因此，标准器内绝对压力测量的相对不确定度分量为</w:t>
      </w:r>
    </w:p>
    <w:p w14:paraId="4D546084" w14:textId="77777777" w:rsidR="00322C20" w:rsidRPr="00084B18" w:rsidRDefault="00000000">
      <w:pPr>
        <w:spacing w:line="360" w:lineRule="auto"/>
        <w:ind w:firstLine="240"/>
        <w:rPr>
          <w:color w:val="000000" w:themeColor="text1"/>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r>
            <w:rPr>
              <w:rFonts w:ascii="Cambria Math" w:hAnsi="Cambria Math"/>
              <w:color w:val="000000" w:themeColor="text1"/>
              <w:kern w:val="0"/>
              <w:sz w:val="24"/>
            </w:rPr>
            <m:t>=</m:t>
          </m:r>
          <m:f>
            <m:fPr>
              <m:ctrlPr>
                <w:rPr>
                  <w:rFonts w:ascii="Cambria Math" w:hAnsi="Cambria Math"/>
                  <w:i/>
                  <w:color w:val="000000" w:themeColor="text1"/>
                  <w:kern w:val="0"/>
                  <w:sz w:val="24"/>
                </w:rPr>
              </m:ctrlPr>
            </m:fPr>
            <m:num>
              <m:r>
                <w:rPr>
                  <w:rFonts w:ascii="Cambria Math" w:hAnsi="Cambria Math"/>
                  <w:color w:val="000000" w:themeColor="text1"/>
                  <w:kern w:val="0"/>
                  <w:sz w:val="24"/>
                </w:rPr>
                <m:t>41.11</m:t>
              </m:r>
            </m:num>
            <m:den>
              <m:r>
                <w:rPr>
                  <w:rFonts w:ascii="Cambria Math" w:hAnsi="Cambria Math"/>
                  <w:color w:val="000000" w:themeColor="text1"/>
                  <w:kern w:val="0"/>
                  <w:sz w:val="24"/>
                </w:rPr>
                <m:t>100612</m:t>
              </m:r>
            </m:den>
          </m:f>
          <m:r>
            <w:rPr>
              <w:rFonts w:ascii="Cambria Math" w:hAnsi="Cambria Math"/>
              <w:color w:val="000000" w:themeColor="text1"/>
              <w:kern w:val="0"/>
              <w:sz w:val="24"/>
            </w:rPr>
            <m:t>×100%=0.041%</m:t>
          </m:r>
        </m:oMath>
      </m:oMathPara>
    </w:p>
    <w:p w14:paraId="39077B20"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C1.4.4 </w:t>
      </w:r>
      <w:r w:rsidRPr="00084B18">
        <w:rPr>
          <w:color w:val="000000" w:themeColor="text1"/>
          <w:kern w:val="0"/>
          <w:sz w:val="24"/>
        </w:rPr>
        <w:t>被</w:t>
      </w:r>
      <w:proofErr w:type="gramStart"/>
      <w:r w:rsidRPr="00084B18">
        <w:rPr>
          <w:color w:val="000000" w:themeColor="text1"/>
          <w:kern w:val="0"/>
          <w:sz w:val="24"/>
        </w:rPr>
        <w:t>校皂膜流量</w:t>
      </w:r>
      <w:proofErr w:type="gramEnd"/>
      <w:r w:rsidRPr="00084B18">
        <w:rPr>
          <w:color w:val="000000" w:themeColor="text1"/>
          <w:kern w:val="0"/>
          <w:sz w:val="24"/>
        </w:rPr>
        <w:t>装置处压力测量的不确定度分量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m</m:t>
                </m:r>
              </m:sub>
            </m:sSub>
          </m:e>
        </m:d>
      </m:oMath>
    </w:p>
    <w:p w14:paraId="6F0B45ED"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该处测量仪器和不确定度评定与标准装置处压力测量相同，标准不确定度为：</w:t>
      </w:r>
      <w:r w:rsidRPr="00084B18">
        <w:rPr>
          <w:color w:val="000000" w:themeColor="text1"/>
          <w:kern w:val="0"/>
          <w:sz w:val="24"/>
        </w:rPr>
        <w:t>41.11Pa</w:t>
      </w:r>
      <w:r w:rsidRPr="00084B18">
        <w:rPr>
          <w:color w:val="000000" w:themeColor="text1"/>
          <w:kern w:val="0"/>
          <w:sz w:val="24"/>
        </w:rPr>
        <w:t>。</w:t>
      </w:r>
    </w:p>
    <w:p w14:paraId="1E8683FE"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被</w:t>
      </w:r>
      <w:proofErr w:type="gramStart"/>
      <w:r w:rsidRPr="00084B18">
        <w:rPr>
          <w:color w:val="000000" w:themeColor="text1"/>
          <w:kern w:val="0"/>
          <w:sz w:val="24"/>
        </w:rPr>
        <w:t>校准皂膜流量</w:t>
      </w:r>
      <w:proofErr w:type="gramEnd"/>
      <w:r w:rsidRPr="00084B18">
        <w:rPr>
          <w:color w:val="000000" w:themeColor="text1"/>
          <w:kern w:val="0"/>
          <w:sz w:val="24"/>
        </w:rPr>
        <w:t>装置处最小绝对压力为</w:t>
      </w:r>
      <w:r w:rsidRPr="00084B18">
        <w:rPr>
          <w:color w:val="000000" w:themeColor="text1"/>
          <w:kern w:val="0"/>
          <w:sz w:val="24"/>
        </w:rPr>
        <w:t>100953Pa</w:t>
      </w:r>
      <w:r w:rsidRPr="00084B18">
        <w:rPr>
          <w:color w:val="000000" w:themeColor="text1"/>
          <w:kern w:val="0"/>
          <w:sz w:val="24"/>
        </w:rPr>
        <w:t>，故其压力测量引入的相对不确定度分量为</w:t>
      </w:r>
    </w:p>
    <w:p w14:paraId="29827A85" w14:textId="77777777" w:rsidR="00322C20" w:rsidRPr="00084B18" w:rsidRDefault="00000000">
      <w:pPr>
        <w:spacing w:line="360" w:lineRule="auto"/>
        <w:ind w:firstLine="240"/>
        <w:rPr>
          <w:color w:val="000000" w:themeColor="text1"/>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s</m:t>
                  </m:r>
                </m:sub>
              </m:sSub>
            </m:e>
          </m:d>
          <m:r>
            <w:rPr>
              <w:rFonts w:ascii="Cambria Math" w:hAnsi="Cambria Math"/>
              <w:color w:val="000000" w:themeColor="text1"/>
              <w:kern w:val="0"/>
              <w:sz w:val="24"/>
            </w:rPr>
            <m:t>=</m:t>
          </m:r>
          <m:f>
            <m:fPr>
              <m:ctrlPr>
                <w:rPr>
                  <w:rFonts w:ascii="Cambria Math" w:hAnsi="Cambria Math"/>
                  <w:i/>
                  <w:color w:val="000000" w:themeColor="text1"/>
                  <w:kern w:val="0"/>
                  <w:sz w:val="24"/>
                </w:rPr>
              </m:ctrlPr>
            </m:fPr>
            <m:num>
              <m:r>
                <w:rPr>
                  <w:rFonts w:ascii="Cambria Math" w:hAnsi="Cambria Math"/>
                  <w:color w:val="000000" w:themeColor="text1"/>
                  <w:kern w:val="0"/>
                  <w:sz w:val="24"/>
                </w:rPr>
                <m:t>41.11</m:t>
              </m:r>
            </m:num>
            <m:den>
              <m:r>
                <w:rPr>
                  <w:rFonts w:ascii="Cambria Math" w:hAnsi="Cambria Math"/>
                  <w:color w:val="000000" w:themeColor="text1"/>
                  <w:kern w:val="0"/>
                  <w:sz w:val="24"/>
                </w:rPr>
                <m:t>100953</m:t>
              </m:r>
            </m:den>
          </m:f>
          <m:r>
            <w:rPr>
              <w:rFonts w:ascii="Cambria Math" w:hAnsi="Cambria Math"/>
              <w:color w:val="000000" w:themeColor="text1"/>
              <w:kern w:val="0"/>
              <w:sz w:val="24"/>
            </w:rPr>
            <m:t>×100%=0.041%</m:t>
          </m:r>
        </m:oMath>
      </m:oMathPara>
    </w:p>
    <w:p w14:paraId="0DA31297"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C1.4.5 </w:t>
      </w:r>
      <w:r w:rsidRPr="00084B18">
        <w:rPr>
          <w:color w:val="000000" w:themeColor="text1"/>
          <w:kern w:val="0"/>
          <w:sz w:val="24"/>
        </w:rPr>
        <w:t>流量标准装置处温度测量的不确定度分量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e>
        </m:d>
      </m:oMath>
    </w:p>
    <w:p w14:paraId="440CEF44"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采用的铂电阻和温度巡检仪进行温度测量，测量扩展不确定度为</w:t>
      </w:r>
      <w:r w:rsidRPr="00084B18">
        <w:rPr>
          <w:i/>
          <w:color w:val="000000" w:themeColor="text1"/>
          <w:kern w:val="0"/>
          <w:sz w:val="24"/>
        </w:rPr>
        <w:t>U</w:t>
      </w:r>
      <w:r w:rsidRPr="00084B18">
        <w:rPr>
          <w:color w:val="000000" w:themeColor="text1"/>
          <w:kern w:val="0"/>
          <w:sz w:val="24"/>
        </w:rPr>
        <w:t>=0.06℃</w:t>
      </w:r>
      <w:r w:rsidRPr="00084B18">
        <w:rPr>
          <w:color w:val="000000" w:themeColor="text1"/>
          <w:kern w:val="0"/>
          <w:sz w:val="24"/>
        </w:rPr>
        <w:t>（</w:t>
      </w:r>
      <w:r w:rsidRPr="00084B18">
        <w:rPr>
          <w:i/>
          <w:color w:val="000000" w:themeColor="text1"/>
          <w:kern w:val="0"/>
          <w:sz w:val="24"/>
        </w:rPr>
        <w:t>k</w:t>
      </w:r>
      <w:r w:rsidRPr="00084B18">
        <w:rPr>
          <w:color w:val="000000" w:themeColor="text1"/>
          <w:kern w:val="0"/>
          <w:sz w:val="24"/>
        </w:rPr>
        <w:t>=2</w:t>
      </w:r>
      <w:r w:rsidRPr="00084B18">
        <w:rPr>
          <w:color w:val="000000" w:themeColor="text1"/>
          <w:kern w:val="0"/>
          <w:sz w:val="24"/>
        </w:rPr>
        <w:t>），标准装置处的最低温度为</w:t>
      </w:r>
      <w:r w:rsidRPr="00084B18">
        <w:rPr>
          <w:color w:val="000000" w:themeColor="text1"/>
          <w:kern w:val="0"/>
          <w:sz w:val="24"/>
        </w:rPr>
        <w:t>18.50℃</w:t>
      </w:r>
      <w:r w:rsidRPr="00084B18">
        <w:rPr>
          <w:color w:val="000000" w:themeColor="text1"/>
          <w:kern w:val="0"/>
          <w:sz w:val="24"/>
        </w:rPr>
        <w:t>，则标准装置内介质温度测量引入的标准不确定度为：</w:t>
      </w:r>
    </w:p>
    <w:p w14:paraId="3F43D753" w14:textId="77777777" w:rsidR="00322C20" w:rsidRPr="00084B18" w:rsidRDefault="00000000">
      <w:pPr>
        <w:spacing w:line="360" w:lineRule="auto"/>
        <w:ind w:firstLineChars="200" w:firstLine="480"/>
        <w:rPr>
          <w:color w:val="000000" w:themeColor="text1"/>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s</m:t>
                  </m:r>
                </m:sub>
              </m:sSub>
            </m:e>
          </m:d>
          <m:r>
            <w:rPr>
              <w:rFonts w:ascii="Cambria Math" w:hAnsi="Cambria Math"/>
              <w:color w:val="000000" w:themeColor="text1"/>
              <w:kern w:val="0"/>
              <w:sz w:val="24"/>
            </w:rPr>
            <m:t>=</m:t>
          </m:r>
          <m:f>
            <m:fPr>
              <m:ctrlPr>
                <w:rPr>
                  <w:rFonts w:ascii="Cambria Math" w:hAnsi="Cambria Math"/>
                  <w:i/>
                  <w:color w:val="000000" w:themeColor="text1"/>
                  <w:kern w:val="0"/>
                  <w:sz w:val="24"/>
                </w:rPr>
              </m:ctrlPr>
            </m:fPr>
            <m:num>
              <m:r>
                <w:rPr>
                  <w:rFonts w:ascii="Cambria Math" w:hAnsi="Cambria Math"/>
                  <w:color w:val="000000" w:themeColor="text1"/>
                  <w:kern w:val="0"/>
                  <w:sz w:val="24"/>
                </w:rPr>
                <m:t>0.06</m:t>
              </m:r>
            </m:num>
            <m:den>
              <m:r>
                <w:rPr>
                  <w:rFonts w:ascii="Cambria Math" w:hAnsi="Cambria Math"/>
                  <w:color w:val="000000" w:themeColor="text1"/>
                  <w:kern w:val="0"/>
                  <w:sz w:val="24"/>
                </w:rPr>
                <m:t>2×</m:t>
              </m:r>
              <m:r>
                <m:rPr>
                  <m:sty m:val="p"/>
                </m:rPr>
                <w:rPr>
                  <w:rFonts w:ascii="Cambria Math" w:hAnsi="Cambria Math"/>
                  <w:color w:val="000000" w:themeColor="text1"/>
                  <w:kern w:val="0"/>
                  <w:sz w:val="24"/>
                </w:rPr>
                <m:t>（</m:t>
              </m:r>
              <m:r>
                <m:rPr>
                  <m:sty m:val="p"/>
                </m:rPr>
                <w:rPr>
                  <w:rFonts w:ascii="Cambria Math" w:hAnsi="Cambria Math"/>
                  <w:color w:val="000000" w:themeColor="text1"/>
                  <w:kern w:val="0"/>
                  <w:sz w:val="24"/>
                </w:rPr>
                <m:t>273.15+18.50</m:t>
              </m:r>
              <m:r>
                <m:rPr>
                  <m:sty m:val="p"/>
                </m:rPr>
                <w:rPr>
                  <w:rFonts w:ascii="Cambria Math" w:hAnsi="Cambria Math"/>
                  <w:color w:val="000000" w:themeColor="text1"/>
                  <w:kern w:val="0"/>
                  <w:sz w:val="24"/>
                </w:rPr>
                <m:t>）</m:t>
              </m:r>
            </m:den>
          </m:f>
          <m:r>
            <w:rPr>
              <w:rFonts w:ascii="Cambria Math" w:hAnsi="Cambria Math"/>
              <w:color w:val="000000" w:themeColor="text1"/>
              <w:kern w:val="0"/>
              <w:sz w:val="24"/>
            </w:rPr>
            <m:t>×100%=0.010%</m:t>
          </m:r>
        </m:oMath>
      </m:oMathPara>
    </w:p>
    <w:p w14:paraId="28A859E7"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C1.4.6 </w:t>
      </w:r>
      <w:r w:rsidRPr="00084B18">
        <w:rPr>
          <w:color w:val="000000" w:themeColor="text1"/>
          <w:kern w:val="0"/>
          <w:sz w:val="24"/>
        </w:rPr>
        <w:t>被</w:t>
      </w:r>
      <w:proofErr w:type="gramStart"/>
      <w:r w:rsidRPr="00084B18">
        <w:rPr>
          <w:color w:val="000000" w:themeColor="text1"/>
          <w:kern w:val="0"/>
          <w:sz w:val="24"/>
        </w:rPr>
        <w:t>校皂膜流量</w:t>
      </w:r>
      <w:proofErr w:type="gramEnd"/>
      <w:r w:rsidRPr="00084B18">
        <w:rPr>
          <w:color w:val="000000" w:themeColor="text1"/>
          <w:kern w:val="0"/>
          <w:sz w:val="24"/>
        </w:rPr>
        <w:t>装置处温度测量的不确定度分量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e>
        </m:d>
      </m:oMath>
    </w:p>
    <w:p w14:paraId="5D8DC916"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采用的铂电阻和温度巡检仪进行温度测量，测量扩展不确定度为</w:t>
      </w:r>
      <w:r w:rsidRPr="00084B18">
        <w:rPr>
          <w:i/>
          <w:color w:val="000000" w:themeColor="text1"/>
          <w:kern w:val="0"/>
          <w:sz w:val="24"/>
        </w:rPr>
        <w:t>U</w:t>
      </w:r>
      <w:r w:rsidRPr="00084B18">
        <w:rPr>
          <w:color w:val="000000" w:themeColor="text1"/>
          <w:kern w:val="0"/>
          <w:sz w:val="24"/>
        </w:rPr>
        <w:t>=0.06℃</w:t>
      </w:r>
      <w:r w:rsidRPr="00084B18">
        <w:rPr>
          <w:color w:val="000000" w:themeColor="text1"/>
          <w:kern w:val="0"/>
          <w:sz w:val="24"/>
        </w:rPr>
        <w:t>（</w:t>
      </w:r>
      <w:r w:rsidRPr="00084B18">
        <w:rPr>
          <w:i/>
          <w:color w:val="000000" w:themeColor="text1"/>
          <w:kern w:val="0"/>
          <w:sz w:val="24"/>
        </w:rPr>
        <w:t>k</w:t>
      </w:r>
      <w:r w:rsidRPr="00084B18">
        <w:rPr>
          <w:color w:val="000000" w:themeColor="text1"/>
          <w:kern w:val="0"/>
          <w:sz w:val="24"/>
        </w:rPr>
        <w:t>=2</w:t>
      </w:r>
      <w:r w:rsidRPr="00084B18">
        <w:rPr>
          <w:color w:val="000000" w:themeColor="text1"/>
          <w:kern w:val="0"/>
          <w:sz w:val="24"/>
        </w:rPr>
        <w:t>），被</w:t>
      </w:r>
      <w:proofErr w:type="gramStart"/>
      <w:r w:rsidRPr="00084B18">
        <w:rPr>
          <w:color w:val="000000" w:themeColor="text1"/>
          <w:kern w:val="0"/>
          <w:sz w:val="24"/>
        </w:rPr>
        <w:t>校皂膜流量</w:t>
      </w:r>
      <w:proofErr w:type="gramEnd"/>
      <w:r w:rsidRPr="00084B18">
        <w:rPr>
          <w:color w:val="000000" w:themeColor="text1"/>
          <w:kern w:val="0"/>
          <w:sz w:val="24"/>
        </w:rPr>
        <w:t>装置处的最低温度为</w:t>
      </w:r>
      <w:r w:rsidRPr="00084B18">
        <w:rPr>
          <w:color w:val="000000" w:themeColor="text1"/>
          <w:kern w:val="0"/>
          <w:sz w:val="24"/>
        </w:rPr>
        <w:t>18.83℃</w:t>
      </w:r>
      <w:r w:rsidRPr="00084B18">
        <w:rPr>
          <w:color w:val="000000" w:themeColor="text1"/>
          <w:kern w:val="0"/>
          <w:sz w:val="24"/>
        </w:rPr>
        <w:t>，则被</w:t>
      </w:r>
      <w:proofErr w:type="gramStart"/>
      <w:r w:rsidRPr="00084B18">
        <w:rPr>
          <w:color w:val="000000" w:themeColor="text1"/>
          <w:kern w:val="0"/>
          <w:sz w:val="24"/>
        </w:rPr>
        <w:t>校皂膜流量</w:t>
      </w:r>
      <w:proofErr w:type="gramEnd"/>
      <w:r w:rsidRPr="00084B18">
        <w:rPr>
          <w:color w:val="000000" w:themeColor="text1"/>
          <w:kern w:val="0"/>
          <w:sz w:val="24"/>
        </w:rPr>
        <w:t>装置处温度测量的标准不确定度分量为</w:t>
      </w:r>
    </w:p>
    <w:p w14:paraId="2368267D" w14:textId="77777777" w:rsidR="00322C20" w:rsidRPr="00084B18" w:rsidRDefault="00000000">
      <w:pPr>
        <w:spacing w:line="360" w:lineRule="auto"/>
        <w:ind w:firstLineChars="200" w:firstLine="480"/>
        <w:rPr>
          <w:color w:val="000000" w:themeColor="text1"/>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T</m:t>
                  </m:r>
                </m:e>
                <m:sub>
                  <m:r>
                    <w:rPr>
                      <w:rFonts w:ascii="Cambria Math" w:hAnsi="Cambria Math"/>
                      <w:color w:val="000000" w:themeColor="text1"/>
                      <w:sz w:val="24"/>
                    </w:rPr>
                    <m:t>m</m:t>
                  </m:r>
                </m:sub>
              </m:sSub>
            </m:e>
          </m:d>
          <m:r>
            <w:rPr>
              <w:rFonts w:ascii="Cambria Math" w:hAnsi="Cambria Math"/>
              <w:color w:val="000000" w:themeColor="text1"/>
              <w:kern w:val="0"/>
              <w:sz w:val="24"/>
            </w:rPr>
            <m:t>=</m:t>
          </m:r>
          <m:f>
            <m:fPr>
              <m:ctrlPr>
                <w:rPr>
                  <w:rFonts w:ascii="Cambria Math" w:hAnsi="Cambria Math"/>
                  <w:i/>
                  <w:color w:val="000000" w:themeColor="text1"/>
                  <w:kern w:val="0"/>
                  <w:sz w:val="24"/>
                </w:rPr>
              </m:ctrlPr>
            </m:fPr>
            <m:num>
              <m:r>
                <w:rPr>
                  <w:rFonts w:ascii="Cambria Math" w:hAnsi="Cambria Math"/>
                  <w:color w:val="000000" w:themeColor="text1"/>
                  <w:kern w:val="0"/>
                  <w:sz w:val="24"/>
                </w:rPr>
                <m:t>0.06</m:t>
              </m:r>
            </m:num>
            <m:den>
              <m:r>
                <w:rPr>
                  <w:rFonts w:ascii="Cambria Math" w:hAnsi="Cambria Math"/>
                  <w:color w:val="000000" w:themeColor="text1"/>
                  <w:kern w:val="0"/>
                  <w:sz w:val="24"/>
                </w:rPr>
                <m:t>2×</m:t>
              </m:r>
              <m:r>
                <m:rPr>
                  <m:sty m:val="p"/>
                </m:rPr>
                <w:rPr>
                  <w:rFonts w:ascii="Cambria Math" w:hAnsi="Cambria Math"/>
                  <w:color w:val="000000" w:themeColor="text1"/>
                  <w:kern w:val="0"/>
                  <w:sz w:val="24"/>
                </w:rPr>
                <m:t>（</m:t>
              </m:r>
              <m:r>
                <m:rPr>
                  <m:sty m:val="p"/>
                </m:rPr>
                <w:rPr>
                  <w:rFonts w:ascii="Cambria Math" w:hAnsi="Cambria Math"/>
                  <w:color w:val="000000" w:themeColor="text1"/>
                  <w:kern w:val="0"/>
                  <w:sz w:val="24"/>
                </w:rPr>
                <m:t>273.15+18.83</m:t>
              </m:r>
              <m:r>
                <m:rPr>
                  <m:sty m:val="p"/>
                </m:rPr>
                <w:rPr>
                  <w:rFonts w:ascii="Cambria Math" w:hAnsi="Cambria Math"/>
                  <w:color w:val="000000" w:themeColor="text1"/>
                  <w:kern w:val="0"/>
                  <w:sz w:val="24"/>
                </w:rPr>
                <m:t>）</m:t>
              </m:r>
            </m:den>
          </m:f>
          <m:r>
            <w:rPr>
              <w:rFonts w:ascii="Cambria Math" w:hAnsi="Cambria Math"/>
              <w:color w:val="000000" w:themeColor="text1"/>
              <w:kern w:val="0"/>
              <w:sz w:val="24"/>
            </w:rPr>
            <m:t>×100%=0.010%</m:t>
          </m:r>
        </m:oMath>
      </m:oMathPara>
    </w:p>
    <w:p w14:paraId="6D99468D"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C1.4.7 </w:t>
      </w:r>
      <w:r w:rsidRPr="00084B18">
        <w:rPr>
          <w:color w:val="000000" w:themeColor="text1"/>
          <w:kern w:val="0"/>
          <w:sz w:val="24"/>
        </w:rPr>
        <w:t>被</w:t>
      </w:r>
      <w:proofErr w:type="gramStart"/>
      <w:r w:rsidRPr="00084B18">
        <w:rPr>
          <w:color w:val="000000" w:themeColor="text1"/>
          <w:kern w:val="0"/>
          <w:sz w:val="24"/>
        </w:rPr>
        <w:t>校皂膜流量</w:t>
      </w:r>
      <w:proofErr w:type="gramEnd"/>
      <w:r w:rsidRPr="00084B18">
        <w:rPr>
          <w:color w:val="000000" w:themeColor="text1"/>
          <w:kern w:val="0"/>
          <w:sz w:val="24"/>
        </w:rPr>
        <w:t>装置处饱和蒸气压测量的不确定度分量</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e>
        </m:d>
      </m:oMath>
    </w:p>
    <w:p w14:paraId="2C347175" w14:textId="77777777" w:rsidR="00322C20" w:rsidRPr="00084B18" w:rsidRDefault="00541259" w:rsidP="00C01768">
      <w:pPr>
        <w:spacing w:line="360" w:lineRule="auto"/>
        <w:ind w:firstLineChars="200" w:firstLine="480"/>
        <w:rPr>
          <w:color w:val="000000" w:themeColor="text1"/>
          <w:kern w:val="0"/>
          <w:sz w:val="24"/>
        </w:rPr>
      </w:pPr>
      <w:r w:rsidRPr="00084B18">
        <w:rPr>
          <w:color w:val="000000" w:themeColor="text1"/>
          <w:kern w:val="0"/>
          <w:sz w:val="24"/>
        </w:rPr>
        <w:t>本校准规范采用</w:t>
      </w:r>
      <w:r w:rsidRPr="00084B18">
        <w:rPr>
          <w:color w:val="000000" w:themeColor="text1"/>
          <w:kern w:val="0"/>
          <w:sz w:val="24"/>
        </w:rPr>
        <w:t xml:space="preserve"> </w:t>
      </w:r>
      <m:oMath>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Hm</m:t>
            </m:r>
          </m:sub>
        </m:sSub>
        <m:r>
          <m:rPr>
            <m:sty m:val="p"/>
          </m:rPr>
          <w:rPr>
            <w:rFonts w:ascii="Cambria Math" w:hAnsi="Cambria Math"/>
            <w:color w:val="000000" w:themeColor="text1"/>
            <w:kern w:val="0"/>
            <w:sz w:val="24"/>
          </w:rPr>
          <m:t xml:space="preserve">= 6. 0 × </m:t>
        </m:r>
        <m:sSup>
          <m:sSupPr>
            <m:ctrlPr>
              <w:rPr>
                <w:rFonts w:ascii="Cambria Math" w:hAnsi="Cambria Math"/>
                <w:color w:val="000000" w:themeColor="text1"/>
                <w:kern w:val="0"/>
                <w:sz w:val="24"/>
              </w:rPr>
            </m:ctrlPr>
          </m:sSupPr>
          <m:e>
            <m:r>
              <m:rPr>
                <m:sty m:val="p"/>
              </m:rPr>
              <w:rPr>
                <w:rFonts w:ascii="Cambria Math" w:hAnsi="Cambria Math"/>
                <w:color w:val="000000" w:themeColor="text1"/>
                <w:kern w:val="0"/>
                <w:sz w:val="24"/>
              </w:rPr>
              <m:t>10</m:t>
            </m:r>
          </m:e>
          <m:sup>
            <m:r>
              <w:rPr>
                <w:rFonts w:ascii="Cambria Math" w:hAnsi="Cambria Math"/>
                <w:color w:val="000000" w:themeColor="text1"/>
                <w:kern w:val="0"/>
                <w:sz w:val="24"/>
              </w:rPr>
              <m:t>8</m:t>
            </m:r>
          </m:sup>
        </m:sSup>
        <m:sSup>
          <m:sSupPr>
            <m:ctrlPr>
              <w:rPr>
                <w:rFonts w:ascii="Cambria Math" w:hAnsi="Cambria Math"/>
                <w:i/>
                <w:color w:val="000000" w:themeColor="text1"/>
                <w:kern w:val="0"/>
                <w:sz w:val="24"/>
              </w:rPr>
            </m:ctrlPr>
          </m:sSupPr>
          <m:e>
            <m:r>
              <w:rPr>
                <w:rFonts w:ascii="Cambria Math" w:hAnsi="Cambria Math"/>
                <w:color w:val="000000" w:themeColor="text1"/>
                <w:kern w:val="0"/>
                <w:sz w:val="24"/>
              </w:rPr>
              <m:t>e</m:t>
            </m:r>
          </m:e>
          <m:sup>
            <m:r>
              <w:rPr>
                <w:rFonts w:ascii="Cambria Math" w:hAnsi="Cambria Math"/>
                <w:color w:val="000000" w:themeColor="text1"/>
                <w:kern w:val="0"/>
                <w:sz w:val="24"/>
              </w:rPr>
              <m:t>k</m:t>
            </m:r>
          </m:sup>
        </m:sSup>
      </m:oMath>
      <w:r w:rsidRPr="00084B18">
        <w:rPr>
          <w:color w:val="000000" w:themeColor="text1"/>
          <w:kern w:val="0"/>
          <w:sz w:val="24"/>
        </w:rPr>
        <w:t xml:space="preserve"> </w:t>
      </w:r>
      <w:r w:rsidRPr="00084B18">
        <w:rPr>
          <w:color w:val="000000" w:themeColor="text1"/>
          <w:kern w:val="0"/>
          <w:sz w:val="24"/>
        </w:rPr>
        <w:t>计算饱和蒸气压，其中</w:t>
      </w:r>
    </w:p>
    <w:p w14:paraId="72F14E12" w14:textId="77777777" w:rsidR="00322C20" w:rsidRPr="00084B18" w:rsidRDefault="00541259">
      <w:pPr>
        <w:spacing w:line="360" w:lineRule="auto"/>
        <w:rPr>
          <w:color w:val="000000" w:themeColor="text1"/>
          <w:kern w:val="0"/>
          <w:sz w:val="24"/>
        </w:rPr>
      </w:pPr>
      <w:r w:rsidRPr="00084B18">
        <w:rPr>
          <w:color w:val="000000" w:themeColor="text1"/>
          <w:kern w:val="0"/>
          <w:position w:val="-28"/>
          <w:sz w:val="24"/>
        </w:rPr>
        <w:object w:dxaOrig="6720" w:dyaOrig="630" w14:anchorId="5E9CBBC6">
          <v:shape id="_x0000_i1037" type="#_x0000_t75" style="width:335.8pt;height:32.25pt" o:ole="">
            <v:imagedata r:id="rId40" o:title=""/>
          </v:shape>
          <o:OLEObject Type="Embed" ProgID="Equation.DSMT4" ShapeID="_x0000_i1037" DrawAspect="Content" ObjectID="_1748930812" r:id="rId41"/>
        </w:object>
      </w:r>
      <w:r w:rsidRPr="00084B18">
        <w:rPr>
          <w:color w:val="000000" w:themeColor="text1"/>
          <w:kern w:val="0"/>
          <w:sz w:val="24"/>
        </w:rPr>
        <w:t>。</w:t>
      </w:r>
    </w:p>
    <w:p w14:paraId="2E4D0E10"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该公式</w:t>
      </w:r>
      <w:proofErr w:type="gramStart"/>
      <w:r w:rsidRPr="00084B18">
        <w:rPr>
          <w:color w:val="000000" w:themeColor="text1"/>
          <w:kern w:val="0"/>
          <w:sz w:val="24"/>
        </w:rPr>
        <w:t>引自</w:t>
      </w:r>
      <w:r w:rsidRPr="00084B18">
        <w:rPr>
          <w:color w:val="000000" w:themeColor="text1"/>
          <w:sz w:val="24"/>
        </w:rPr>
        <w:t>韩翠芳</w:t>
      </w:r>
      <w:proofErr w:type="gramEnd"/>
      <w:r w:rsidRPr="00084B18">
        <w:rPr>
          <w:color w:val="000000" w:themeColor="text1"/>
          <w:sz w:val="24"/>
        </w:rPr>
        <w:t>的</w:t>
      </w:r>
      <w:r w:rsidRPr="00084B18">
        <w:rPr>
          <w:color w:val="000000" w:themeColor="text1"/>
          <w:kern w:val="0"/>
          <w:sz w:val="24"/>
        </w:rPr>
        <w:t>《</w:t>
      </w:r>
      <w:r w:rsidRPr="00084B18">
        <w:rPr>
          <w:color w:val="000000" w:themeColor="text1"/>
          <w:sz w:val="24"/>
        </w:rPr>
        <w:t>利用多次回归拟合水的饱和蒸汽压与温度的关系表达式</w:t>
      </w:r>
      <w:r w:rsidRPr="00084B18">
        <w:rPr>
          <w:color w:val="000000" w:themeColor="text1"/>
          <w:kern w:val="0"/>
          <w:sz w:val="24"/>
        </w:rPr>
        <w:t>》。在</w:t>
      </w:r>
      <w:r w:rsidRPr="00084B18">
        <w:rPr>
          <w:color w:val="000000" w:themeColor="text1"/>
          <w:kern w:val="0"/>
          <w:sz w:val="24"/>
        </w:rPr>
        <w:t>0</w:t>
      </w:r>
      <w:r w:rsidRPr="00084B18">
        <w:rPr>
          <w:color w:val="000000" w:themeColor="text1"/>
          <w:kern w:val="0"/>
          <w:sz w:val="24"/>
        </w:rPr>
        <w:t>～</w:t>
      </w:r>
      <w:r w:rsidRPr="00084B18">
        <w:rPr>
          <w:color w:val="000000" w:themeColor="text1"/>
          <w:kern w:val="0"/>
          <w:sz w:val="24"/>
        </w:rPr>
        <w:t>200℃</w:t>
      </w:r>
      <w:r w:rsidRPr="00084B18">
        <w:rPr>
          <w:color w:val="000000" w:themeColor="text1"/>
          <w:kern w:val="0"/>
          <w:sz w:val="24"/>
        </w:rPr>
        <w:t>范围内，由此数据拟合的数据与实际数据最大误差为</w:t>
      </w:r>
      <w:r w:rsidRPr="00084B18">
        <w:rPr>
          <w:color w:val="000000" w:themeColor="text1"/>
          <w:kern w:val="0"/>
          <w:sz w:val="24"/>
        </w:rPr>
        <w:t>0.08%</w:t>
      </w:r>
      <w:r w:rsidRPr="00084B18">
        <w:rPr>
          <w:color w:val="000000" w:themeColor="text1"/>
          <w:kern w:val="0"/>
          <w:sz w:val="24"/>
        </w:rPr>
        <w:t>。假设服从均匀分布，则被</w:t>
      </w:r>
      <w:proofErr w:type="gramStart"/>
      <w:r w:rsidRPr="00084B18">
        <w:rPr>
          <w:color w:val="000000" w:themeColor="text1"/>
          <w:kern w:val="0"/>
          <w:sz w:val="24"/>
        </w:rPr>
        <w:t>校皂膜流量</w:t>
      </w:r>
      <w:proofErr w:type="gramEnd"/>
      <w:r w:rsidRPr="00084B18">
        <w:rPr>
          <w:color w:val="000000" w:themeColor="text1"/>
          <w:kern w:val="0"/>
          <w:sz w:val="24"/>
        </w:rPr>
        <w:t>装置处饱和蒸气压测量的不确定度分量为</w:t>
      </w:r>
    </w:p>
    <w:p w14:paraId="5D2149A9" w14:textId="77777777" w:rsidR="00322C20" w:rsidRPr="00084B18" w:rsidRDefault="00541259">
      <w:pPr>
        <w:spacing w:line="360" w:lineRule="auto"/>
        <w:jc w:val="center"/>
        <w:rPr>
          <w:color w:val="000000" w:themeColor="text1"/>
          <w:kern w:val="0"/>
          <w:sz w:val="24"/>
        </w:rPr>
      </w:pPr>
      <w:r w:rsidRPr="00084B18">
        <w:rPr>
          <w:color w:val="000000" w:themeColor="text1"/>
          <w:kern w:val="0"/>
          <w:position w:val="-26"/>
          <w:sz w:val="24"/>
        </w:rPr>
        <w:object w:dxaOrig="2475" w:dyaOrig="630" w14:anchorId="3DDC8BC6">
          <v:shape id="_x0000_i1038" type="#_x0000_t75" style="width:123.85pt;height:32.25pt" o:ole="">
            <v:imagedata r:id="rId42" o:title=""/>
          </v:shape>
          <o:OLEObject Type="Embed" ProgID="Equation.DSMT4" ShapeID="_x0000_i1038" DrawAspect="Content" ObjectID="_1748930813" r:id="rId43"/>
        </w:object>
      </w:r>
    </w:p>
    <w:p w14:paraId="6113CE08" w14:textId="77777777" w:rsidR="00322C20" w:rsidRPr="00084B18" w:rsidRDefault="00541259">
      <w:pPr>
        <w:spacing w:line="360" w:lineRule="auto"/>
        <w:rPr>
          <w:color w:val="000000" w:themeColor="text1"/>
          <w:kern w:val="0"/>
          <w:sz w:val="24"/>
        </w:rPr>
      </w:pPr>
      <w:r w:rsidRPr="00084B18">
        <w:rPr>
          <w:color w:val="000000" w:themeColor="text1"/>
          <w:kern w:val="0"/>
          <w:sz w:val="24"/>
        </w:rPr>
        <w:lastRenderedPageBreak/>
        <w:t>C1.4.8</w:t>
      </w:r>
      <w:r w:rsidRPr="00084B18">
        <w:rPr>
          <w:color w:val="000000" w:themeColor="text1"/>
          <w:sz w:val="24"/>
        </w:rPr>
        <w:t>流量标准装置处的气体压缩因子</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s</m:t>
                </m:r>
              </m:sub>
            </m:sSub>
          </m:e>
        </m:d>
      </m:oMath>
    </w:p>
    <w:p w14:paraId="4FD3E97D" w14:textId="77777777" w:rsidR="00322C20" w:rsidRPr="00084B18" w:rsidRDefault="00541259">
      <w:pPr>
        <w:rPr>
          <w:color w:val="000000" w:themeColor="text1"/>
          <w:kern w:val="0"/>
          <w:sz w:val="24"/>
        </w:rPr>
      </w:pPr>
      <w:r w:rsidRPr="00084B18">
        <w:rPr>
          <w:color w:val="000000" w:themeColor="text1"/>
          <w:kern w:val="0"/>
          <w:sz w:val="24"/>
        </w:rPr>
        <w:t>Z</w:t>
      </w:r>
      <w:r w:rsidRPr="00084B18">
        <w:rPr>
          <w:color w:val="000000" w:themeColor="text1"/>
          <w:kern w:val="0"/>
          <w:sz w:val="24"/>
        </w:rPr>
        <w:t>的允许误差为</w:t>
      </w:r>
      <w:r w:rsidRPr="00084B18">
        <w:rPr>
          <w:color w:val="000000" w:themeColor="text1"/>
          <w:kern w:val="0"/>
          <w:sz w:val="24"/>
        </w:rPr>
        <w:t>0.01%</w:t>
      </w:r>
      <w:r w:rsidRPr="00084B18">
        <w:rPr>
          <w:color w:val="000000" w:themeColor="text1"/>
          <w:kern w:val="0"/>
          <w:sz w:val="24"/>
        </w:rPr>
        <w:t>，按矩形分布考虑，则</w:t>
      </w:r>
    </w:p>
    <w:p w14:paraId="0FB13F6C" w14:textId="77777777" w:rsidR="00322C20" w:rsidRPr="00084B18" w:rsidRDefault="00541259">
      <w:pPr>
        <w:spacing w:line="360" w:lineRule="auto"/>
        <w:jc w:val="center"/>
        <w:rPr>
          <w:color w:val="000000" w:themeColor="text1"/>
          <w:kern w:val="0"/>
          <w:sz w:val="24"/>
        </w:rPr>
      </w:pPr>
      <w:r w:rsidRPr="00084B18">
        <w:rPr>
          <w:color w:val="000000" w:themeColor="text1"/>
          <w:kern w:val="0"/>
          <w:position w:val="-26"/>
          <w:sz w:val="24"/>
        </w:rPr>
        <w:object w:dxaOrig="2355" w:dyaOrig="630" w14:anchorId="50EAF389">
          <v:shape id="_x0000_i1039" type="#_x0000_t75" style="width:116.95pt;height:32.25pt" o:ole="">
            <v:imagedata r:id="rId44" o:title=""/>
          </v:shape>
          <o:OLEObject Type="Embed" ProgID="Equation.DSMT4" ShapeID="_x0000_i1039" DrawAspect="Content" ObjectID="_1748930814" r:id="rId45"/>
        </w:object>
      </w:r>
    </w:p>
    <w:p w14:paraId="1DDAD200" w14:textId="77777777" w:rsidR="00322C20" w:rsidRPr="00084B18" w:rsidRDefault="00541259">
      <w:pPr>
        <w:spacing w:line="360" w:lineRule="auto"/>
        <w:rPr>
          <w:color w:val="000000" w:themeColor="text1"/>
          <w:kern w:val="0"/>
          <w:sz w:val="24"/>
        </w:rPr>
      </w:pPr>
      <w:r w:rsidRPr="00084B18">
        <w:rPr>
          <w:color w:val="000000" w:themeColor="text1"/>
          <w:kern w:val="0"/>
          <w:sz w:val="24"/>
        </w:rPr>
        <w:t>C1.4.9</w:t>
      </w:r>
      <w:r w:rsidRPr="00084B18">
        <w:rPr>
          <w:color w:val="000000" w:themeColor="text1"/>
          <w:kern w:val="0"/>
          <w:sz w:val="24"/>
        </w:rPr>
        <w:t>被</w:t>
      </w:r>
      <w:proofErr w:type="gramStart"/>
      <w:r w:rsidRPr="00084B18">
        <w:rPr>
          <w:color w:val="000000" w:themeColor="text1"/>
          <w:kern w:val="0"/>
          <w:sz w:val="24"/>
        </w:rPr>
        <w:t>校准皂膜装置</w:t>
      </w:r>
      <w:proofErr w:type="gramEnd"/>
      <w:r w:rsidRPr="00084B18">
        <w:rPr>
          <w:color w:val="000000" w:themeColor="text1"/>
          <w:kern w:val="0"/>
          <w:sz w:val="24"/>
        </w:rPr>
        <w:t>处的气体压缩因子</w:t>
      </w:r>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d>
          <m:dPr>
            <m:ctrlPr>
              <w:rPr>
                <w:rFonts w:ascii="Cambria Math" w:hAnsi="Cambria Math"/>
                <w:i/>
                <w:color w:val="000000" w:themeColor="text1"/>
                <w:kern w:val="0"/>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m</m:t>
                </m:r>
              </m:sub>
            </m:sSub>
          </m:e>
        </m:d>
      </m:oMath>
    </w:p>
    <w:p w14:paraId="6EB71394" w14:textId="77777777" w:rsidR="00322C20" w:rsidRPr="00084B18" w:rsidRDefault="00541259">
      <w:pPr>
        <w:rPr>
          <w:color w:val="000000" w:themeColor="text1"/>
          <w:sz w:val="24"/>
        </w:rPr>
      </w:pPr>
      <w:r w:rsidRPr="00084B18">
        <w:rPr>
          <w:color w:val="000000" w:themeColor="text1"/>
          <w:sz w:val="24"/>
        </w:rPr>
        <w:t>Z</w:t>
      </w:r>
      <w:r w:rsidRPr="00084B18">
        <w:rPr>
          <w:color w:val="000000" w:themeColor="text1"/>
          <w:sz w:val="24"/>
        </w:rPr>
        <w:t>的允许误差为</w:t>
      </w:r>
      <w:r w:rsidRPr="00084B18">
        <w:rPr>
          <w:color w:val="000000" w:themeColor="text1"/>
          <w:sz w:val="24"/>
        </w:rPr>
        <w:t>0.01%</w:t>
      </w:r>
      <w:r w:rsidRPr="00084B18">
        <w:rPr>
          <w:color w:val="000000" w:themeColor="text1"/>
          <w:sz w:val="24"/>
        </w:rPr>
        <w:t>，按矩形分布考虑，则</w:t>
      </w:r>
    </w:p>
    <w:p w14:paraId="0076FCD8" w14:textId="77777777" w:rsidR="00322C20" w:rsidRPr="00084B18" w:rsidRDefault="00541259">
      <w:pPr>
        <w:spacing w:line="360" w:lineRule="auto"/>
        <w:jc w:val="center"/>
        <w:rPr>
          <w:color w:val="000000" w:themeColor="text1"/>
          <w:kern w:val="0"/>
          <w:sz w:val="24"/>
        </w:rPr>
      </w:pPr>
      <w:r w:rsidRPr="00084B18">
        <w:rPr>
          <w:color w:val="000000" w:themeColor="text1"/>
          <w:kern w:val="0"/>
          <w:position w:val="-26"/>
          <w:sz w:val="24"/>
        </w:rPr>
        <w:object w:dxaOrig="2400" w:dyaOrig="630" w14:anchorId="608DA8FB">
          <v:shape id="_x0000_i1040" type="#_x0000_t75" style="width:119.8pt;height:32.25pt" o:ole="">
            <v:imagedata r:id="rId46" o:title=""/>
          </v:shape>
          <o:OLEObject Type="Embed" ProgID="Equation.DSMT4" ShapeID="_x0000_i1040" DrawAspect="Content" ObjectID="_1748930815" r:id="rId47"/>
        </w:object>
      </w:r>
    </w:p>
    <w:p w14:paraId="6FCEA97B"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C1.5 </w:t>
      </w:r>
      <w:r w:rsidRPr="00084B18">
        <w:rPr>
          <w:color w:val="000000" w:themeColor="text1"/>
          <w:kern w:val="0"/>
          <w:sz w:val="24"/>
        </w:rPr>
        <w:t>合成标准不确定度</w:t>
      </w:r>
    </w:p>
    <w:p w14:paraId="6648CAAB"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C1.5.1 </w:t>
      </w:r>
      <w:r w:rsidRPr="00084B18">
        <w:rPr>
          <w:color w:val="000000" w:themeColor="text1"/>
          <w:kern w:val="0"/>
          <w:sz w:val="24"/>
        </w:rPr>
        <w:t>相对标准不确定度分量一览表（表</w:t>
      </w:r>
      <w:r w:rsidRPr="00084B18">
        <w:rPr>
          <w:color w:val="000000" w:themeColor="text1"/>
          <w:kern w:val="0"/>
          <w:sz w:val="24"/>
        </w:rPr>
        <w:t>C2</w:t>
      </w:r>
      <w:r w:rsidRPr="00084B18">
        <w:rPr>
          <w:color w:val="000000" w:themeColor="text1"/>
          <w:kern w:val="0"/>
          <w:sz w:val="24"/>
        </w:rPr>
        <w:t>）</w:t>
      </w:r>
    </w:p>
    <w:p w14:paraId="1193F896" w14:textId="77777777" w:rsidR="00322C20" w:rsidRPr="00084B18" w:rsidRDefault="00541259">
      <w:pPr>
        <w:spacing w:line="360" w:lineRule="auto"/>
        <w:jc w:val="center"/>
        <w:rPr>
          <w:color w:val="000000" w:themeColor="text1"/>
          <w:kern w:val="0"/>
          <w:sz w:val="24"/>
        </w:rPr>
      </w:pPr>
      <w:r w:rsidRPr="00084B18">
        <w:rPr>
          <w:color w:val="000000" w:themeColor="text1"/>
          <w:kern w:val="0"/>
          <w:sz w:val="24"/>
        </w:rPr>
        <w:t>表</w:t>
      </w:r>
      <w:r w:rsidRPr="00084B18">
        <w:rPr>
          <w:color w:val="000000" w:themeColor="text1"/>
          <w:kern w:val="0"/>
          <w:sz w:val="24"/>
        </w:rPr>
        <w:t xml:space="preserve">C2 </w:t>
      </w:r>
      <w:r w:rsidRPr="00084B18">
        <w:rPr>
          <w:color w:val="000000" w:themeColor="text1"/>
          <w:kern w:val="0"/>
          <w:sz w:val="24"/>
        </w:rPr>
        <w:t>标准不确定度分量一览表</w:t>
      </w:r>
    </w:p>
    <w:tbl>
      <w:tblPr>
        <w:tblStyle w:val="aff"/>
        <w:tblW w:w="0" w:type="auto"/>
        <w:jc w:val="center"/>
        <w:tblLook w:val="04A0" w:firstRow="1" w:lastRow="0" w:firstColumn="1" w:lastColumn="0" w:noHBand="0" w:noVBand="1"/>
      </w:tblPr>
      <w:tblGrid>
        <w:gridCol w:w="427"/>
        <w:gridCol w:w="979"/>
        <w:gridCol w:w="3798"/>
        <w:gridCol w:w="1053"/>
        <w:gridCol w:w="889"/>
        <w:gridCol w:w="1178"/>
      </w:tblGrid>
      <w:tr w:rsidR="00322C20" w:rsidRPr="00084B18" w14:paraId="709241A1" w14:textId="77777777">
        <w:trPr>
          <w:jc w:val="center"/>
        </w:trPr>
        <w:tc>
          <w:tcPr>
            <w:tcW w:w="0" w:type="auto"/>
            <w:vAlign w:val="center"/>
          </w:tcPr>
          <w:p w14:paraId="74B44CA2"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序号</w:t>
            </w:r>
          </w:p>
        </w:tc>
        <w:tc>
          <w:tcPr>
            <w:tcW w:w="0" w:type="auto"/>
            <w:vAlign w:val="center"/>
          </w:tcPr>
          <w:p w14:paraId="43ECE141"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符号</w:t>
            </w:r>
          </w:p>
        </w:tc>
        <w:tc>
          <w:tcPr>
            <w:tcW w:w="4544" w:type="dxa"/>
            <w:vAlign w:val="center"/>
          </w:tcPr>
          <w:p w14:paraId="718A64EF"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不确定度分量来源</w:t>
            </w:r>
          </w:p>
        </w:tc>
        <w:tc>
          <w:tcPr>
            <w:tcW w:w="1134" w:type="dxa"/>
            <w:vAlign w:val="center"/>
          </w:tcPr>
          <w:p w14:paraId="654F1B5C"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输入量的</w:t>
            </w:r>
          </w:p>
          <w:p w14:paraId="26D9800D"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标准不确</w:t>
            </w:r>
          </w:p>
          <w:p w14:paraId="01122E38"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定度分量</w:t>
            </w:r>
          </w:p>
          <w:p w14:paraId="3183D65D"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w:t>
            </w:r>
          </w:p>
        </w:tc>
        <w:tc>
          <w:tcPr>
            <w:tcW w:w="992" w:type="dxa"/>
            <w:vAlign w:val="center"/>
          </w:tcPr>
          <w:p w14:paraId="29C37438"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相对灵敏系数</w:t>
            </w:r>
          </w:p>
        </w:tc>
        <w:tc>
          <w:tcPr>
            <w:tcW w:w="1286" w:type="dxa"/>
            <w:vAlign w:val="center"/>
          </w:tcPr>
          <w:p w14:paraId="4A4E63CB" w14:textId="77777777" w:rsidR="00322C20" w:rsidRPr="00084B18" w:rsidRDefault="00541259">
            <w:pPr>
              <w:spacing w:line="360" w:lineRule="auto"/>
              <w:rPr>
                <w:color w:val="000000" w:themeColor="text1"/>
                <w:kern w:val="0"/>
                <w:szCs w:val="21"/>
              </w:rPr>
            </w:pPr>
            <w:r w:rsidRPr="00084B18">
              <w:rPr>
                <w:color w:val="000000" w:themeColor="text1"/>
                <w:kern w:val="0"/>
                <w:szCs w:val="21"/>
              </w:rPr>
              <w:t>相对标准</w:t>
            </w:r>
          </w:p>
          <w:p w14:paraId="3C5743F7"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不确定度</w:t>
            </w:r>
          </w:p>
          <w:p w14:paraId="7AD73B62"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分量</w:t>
            </w:r>
          </w:p>
          <w:p w14:paraId="2E0E2AF2"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w:t>
            </w:r>
          </w:p>
        </w:tc>
      </w:tr>
      <w:tr w:rsidR="00322C20" w:rsidRPr="00084B18" w14:paraId="2C610C3A" w14:textId="77777777">
        <w:trPr>
          <w:jc w:val="center"/>
        </w:trPr>
        <w:tc>
          <w:tcPr>
            <w:tcW w:w="0" w:type="auto"/>
            <w:vAlign w:val="center"/>
          </w:tcPr>
          <w:p w14:paraId="35ECB4C6"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0" w:type="auto"/>
            <w:vAlign w:val="center"/>
          </w:tcPr>
          <w:p w14:paraId="54DFF05D"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q</m:t>
                        </m:r>
                      </m:e>
                      <m:sub>
                        <m:r>
                          <w:rPr>
                            <w:rFonts w:ascii="Cambria Math" w:hAnsi="Cambria Math"/>
                            <w:color w:val="000000" w:themeColor="text1"/>
                            <w:szCs w:val="21"/>
                          </w:rPr>
                          <m:t>s</m:t>
                        </m:r>
                      </m:sub>
                    </m:sSub>
                  </m:e>
                </m:d>
              </m:oMath>
            </m:oMathPara>
          </w:p>
        </w:tc>
        <w:tc>
          <w:tcPr>
            <w:tcW w:w="4544" w:type="dxa"/>
            <w:vAlign w:val="center"/>
          </w:tcPr>
          <w:p w14:paraId="2E14F0DC" w14:textId="77777777" w:rsidR="00322C20" w:rsidRPr="00084B18" w:rsidRDefault="00541259">
            <w:pPr>
              <w:jc w:val="center"/>
              <w:rPr>
                <w:color w:val="000000" w:themeColor="text1"/>
                <w:kern w:val="0"/>
                <w:szCs w:val="21"/>
              </w:rPr>
            </w:pPr>
            <w:r w:rsidRPr="00084B18">
              <w:rPr>
                <w:color w:val="000000" w:themeColor="text1"/>
                <w:kern w:val="0"/>
                <w:szCs w:val="21"/>
              </w:rPr>
              <w:t>流量标准装置的不确定度</w:t>
            </w:r>
          </w:p>
        </w:tc>
        <w:tc>
          <w:tcPr>
            <w:tcW w:w="1134" w:type="dxa"/>
            <w:vAlign w:val="center"/>
          </w:tcPr>
          <w:p w14:paraId="7468EFED" w14:textId="77777777" w:rsidR="00322C20" w:rsidRPr="00084B18" w:rsidRDefault="00541259">
            <w:pPr>
              <w:jc w:val="center"/>
              <w:rPr>
                <w:color w:val="000000" w:themeColor="text1"/>
                <w:kern w:val="0"/>
                <w:szCs w:val="21"/>
              </w:rPr>
            </w:pPr>
            <w:r w:rsidRPr="00084B18">
              <w:rPr>
                <w:color w:val="000000" w:themeColor="text1"/>
                <w:kern w:val="0"/>
                <w:szCs w:val="21"/>
              </w:rPr>
              <w:t>0.080</w:t>
            </w:r>
          </w:p>
        </w:tc>
        <w:tc>
          <w:tcPr>
            <w:tcW w:w="992" w:type="dxa"/>
            <w:vAlign w:val="center"/>
          </w:tcPr>
          <w:p w14:paraId="78C9464A"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5C9A7400" w14:textId="77777777" w:rsidR="00322C20" w:rsidRPr="00084B18" w:rsidRDefault="00541259">
            <w:pPr>
              <w:jc w:val="center"/>
              <w:rPr>
                <w:color w:val="000000" w:themeColor="text1"/>
                <w:kern w:val="0"/>
                <w:szCs w:val="21"/>
              </w:rPr>
            </w:pPr>
            <w:r w:rsidRPr="00084B18">
              <w:rPr>
                <w:color w:val="000000" w:themeColor="text1"/>
                <w:kern w:val="0"/>
                <w:szCs w:val="21"/>
              </w:rPr>
              <w:t>0.080</w:t>
            </w:r>
          </w:p>
        </w:tc>
      </w:tr>
      <w:tr w:rsidR="00322C20" w:rsidRPr="00084B18" w14:paraId="127C0A48" w14:textId="77777777">
        <w:trPr>
          <w:jc w:val="center"/>
        </w:trPr>
        <w:tc>
          <w:tcPr>
            <w:tcW w:w="0" w:type="auto"/>
            <w:vAlign w:val="center"/>
          </w:tcPr>
          <w:p w14:paraId="221ED9F3" w14:textId="77777777" w:rsidR="00322C20" w:rsidRPr="00084B18" w:rsidRDefault="00541259">
            <w:pPr>
              <w:jc w:val="center"/>
              <w:rPr>
                <w:color w:val="000000" w:themeColor="text1"/>
                <w:kern w:val="0"/>
                <w:szCs w:val="21"/>
              </w:rPr>
            </w:pPr>
            <w:r w:rsidRPr="00084B18">
              <w:rPr>
                <w:color w:val="000000" w:themeColor="text1"/>
                <w:kern w:val="0"/>
                <w:szCs w:val="21"/>
              </w:rPr>
              <w:t>2</w:t>
            </w:r>
          </w:p>
        </w:tc>
        <w:tc>
          <w:tcPr>
            <w:tcW w:w="0" w:type="auto"/>
            <w:vAlign w:val="center"/>
          </w:tcPr>
          <w:p w14:paraId="149C00B1"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q</m:t>
                        </m:r>
                      </m:e>
                      <m:sub>
                        <m:r>
                          <w:rPr>
                            <w:rFonts w:ascii="Cambria Math" w:hAnsi="Cambria Math"/>
                            <w:color w:val="000000" w:themeColor="text1"/>
                            <w:szCs w:val="21"/>
                          </w:rPr>
                          <m:t>v</m:t>
                        </m:r>
                      </m:sub>
                    </m:sSub>
                  </m:e>
                </m:d>
              </m:oMath>
            </m:oMathPara>
          </w:p>
        </w:tc>
        <w:tc>
          <w:tcPr>
            <w:tcW w:w="4544" w:type="dxa"/>
            <w:vAlign w:val="center"/>
          </w:tcPr>
          <w:p w14:paraId="3FD34FBB" w14:textId="77777777" w:rsidR="00322C20" w:rsidRPr="00084B18" w:rsidRDefault="00541259">
            <w:pPr>
              <w:jc w:val="center"/>
              <w:rPr>
                <w:color w:val="000000" w:themeColor="text1"/>
                <w:kern w:val="0"/>
                <w:szCs w:val="21"/>
              </w:rPr>
            </w:pPr>
            <w:r w:rsidRPr="00084B18">
              <w:rPr>
                <w:color w:val="000000" w:themeColor="text1"/>
                <w:kern w:val="0"/>
                <w:szCs w:val="21"/>
              </w:rPr>
              <w:t>被</w:t>
            </w:r>
            <w:proofErr w:type="gramStart"/>
            <w:r w:rsidRPr="00084B18">
              <w:rPr>
                <w:color w:val="000000" w:themeColor="text1"/>
                <w:kern w:val="0"/>
                <w:szCs w:val="21"/>
              </w:rPr>
              <w:t>校皂膜流量</w:t>
            </w:r>
            <w:proofErr w:type="gramEnd"/>
            <w:r w:rsidRPr="00084B18">
              <w:rPr>
                <w:color w:val="000000" w:themeColor="text1"/>
                <w:kern w:val="0"/>
                <w:szCs w:val="21"/>
              </w:rPr>
              <w:t>装置重复性测量得到的示值的标准不确定度及修正因子的标准不确定度分量</w:t>
            </w:r>
          </w:p>
        </w:tc>
        <w:tc>
          <w:tcPr>
            <w:tcW w:w="1134" w:type="dxa"/>
            <w:vAlign w:val="center"/>
          </w:tcPr>
          <w:p w14:paraId="28A69313" w14:textId="77777777" w:rsidR="00322C20" w:rsidRPr="00084B18" w:rsidRDefault="00541259">
            <w:pPr>
              <w:jc w:val="center"/>
              <w:rPr>
                <w:color w:val="000000" w:themeColor="text1"/>
                <w:kern w:val="0"/>
                <w:szCs w:val="21"/>
              </w:rPr>
            </w:pPr>
            <w:r w:rsidRPr="00084B18">
              <w:rPr>
                <w:color w:val="000000" w:themeColor="text1"/>
                <w:kern w:val="0"/>
                <w:szCs w:val="21"/>
              </w:rPr>
              <w:t>0.016</w:t>
            </w:r>
          </w:p>
        </w:tc>
        <w:tc>
          <w:tcPr>
            <w:tcW w:w="992" w:type="dxa"/>
            <w:vAlign w:val="center"/>
          </w:tcPr>
          <w:p w14:paraId="19650716"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53CD9FE6" w14:textId="77777777" w:rsidR="00322C20" w:rsidRPr="00084B18" w:rsidRDefault="00541259">
            <w:pPr>
              <w:jc w:val="center"/>
              <w:rPr>
                <w:color w:val="000000" w:themeColor="text1"/>
                <w:kern w:val="0"/>
                <w:szCs w:val="21"/>
              </w:rPr>
            </w:pPr>
            <w:r w:rsidRPr="00084B18">
              <w:rPr>
                <w:color w:val="000000" w:themeColor="text1"/>
                <w:kern w:val="0"/>
                <w:szCs w:val="21"/>
              </w:rPr>
              <w:t>0.016</w:t>
            </w:r>
          </w:p>
        </w:tc>
      </w:tr>
      <w:tr w:rsidR="00322C20" w:rsidRPr="00084B18" w14:paraId="64378E2A" w14:textId="77777777">
        <w:trPr>
          <w:jc w:val="center"/>
        </w:trPr>
        <w:tc>
          <w:tcPr>
            <w:tcW w:w="0" w:type="auto"/>
            <w:vAlign w:val="center"/>
          </w:tcPr>
          <w:p w14:paraId="3BA329D3" w14:textId="77777777" w:rsidR="00322C20" w:rsidRPr="00084B18" w:rsidRDefault="00541259">
            <w:pPr>
              <w:jc w:val="center"/>
              <w:rPr>
                <w:color w:val="000000" w:themeColor="text1"/>
                <w:kern w:val="0"/>
                <w:szCs w:val="21"/>
              </w:rPr>
            </w:pPr>
            <w:r w:rsidRPr="00084B18">
              <w:rPr>
                <w:color w:val="000000" w:themeColor="text1"/>
                <w:kern w:val="0"/>
                <w:szCs w:val="21"/>
              </w:rPr>
              <w:t>3</w:t>
            </w:r>
          </w:p>
        </w:tc>
        <w:tc>
          <w:tcPr>
            <w:tcW w:w="0" w:type="auto"/>
            <w:vAlign w:val="center"/>
          </w:tcPr>
          <w:p w14:paraId="7D8849EF"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p</m:t>
                        </m:r>
                      </m:e>
                      <m:sub>
                        <m:r>
                          <w:rPr>
                            <w:rFonts w:ascii="Cambria Math" w:hAnsi="Cambria Math"/>
                            <w:color w:val="000000" w:themeColor="text1"/>
                            <w:szCs w:val="21"/>
                          </w:rPr>
                          <m:t>s</m:t>
                        </m:r>
                      </m:sub>
                    </m:sSub>
                  </m:e>
                </m:d>
              </m:oMath>
            </m:oMathPara>
          </w:p>
        </w:tc>
        <w:tc>
          <w:tcPr>
            <w:tcW w:w="4544" w:type="dxa"/>
            <w:vAlign w:val="center"/>
          </w:tcPr>
          <w:p w14:paraId="70893E32" w14:textId="77777777" w:rsidR="00322C20" w:rsidRPr="00084B18" w:rsidRDefault="00541259">
            <w:pPr>
              <w:jc w:val="center"/>
              <w:rPr>
                <w:color w:val="000000" w:themeColor="text1"/>
                <w:kern w:val="0"/>
                <w:szCs w:val="21"/>
              </w:rPr>
            </w:pPr>
            <w:r w:rsidRPr="00084B18">
              <w:rPr>
                <w:color w:val="000000" w:themeColor="text1"/>
                <w:kern w:val="0"/>
                <w:szCs w:val="21"/>
              </w:rPr>
              <w:t>流量标准装置内压力测量的不确定度分量</w:t>
            </w:r>
          </w:p>
        </w:tc>
        <w:tc>
          <w:tcPr>
            <w:tcW w:w="1134" w:type="dxa"/>
            <w:vAlign w:val="center"/>
          </w:tcPr>
          <w:p w14:paraId="5C24056A" w14:textId="77777777" w:rsidR="00322C20" w:rsidRPr="00084B18" w:rsidRDefault="00541259">
            <w:pPr>
              <w:jc w:val="center"/>
              <w:rPr>
                <w:color w:val="000000" w:themeColor="text1"/>
                <w:kern w:val="0"/>
                <w:szCs w:val="21"/>
              </w:rPr>
            </w:pPr>
            <w:r w:rsidRPr="00084B18">
              <w:rPr>
                <w:color w:val="000000" w:themeColor="text1"/>
                <w:kern w:val="0"/>
                <w:szCs w:val="21"/>
              </w:rPr>
              <w:t>0.041</w:t>
            </w:r>
          </w:p>
        </w:tc>
        <w:tc>
          <w:tcPr>
            <w:tcW w:w="992" w:type="dxa"/>
            <w:vAlign w:val="center"/>
          </w:tcPr>
          <w:p w14:paraId="6CF09A15"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65540B04" w14:textId="77777777" w:rsidR="00322C20" w:rsidRPr="00084B18" w:rsidRDefault="00541259">
            <w:pPr>
              <w:jc w:val="center"/>
              <w:rPr>
                <w:color w:val="000000" w:themeColor="text1"/>
                <w:kern w:val="0"/>
                <w:szCs w:val="21"/>
              </w:rPr>
            </w:pPr>
            <w:r w:rsidRPr="00084B18">
              <w:rPr>
                <w:color w:val="000000" w:themeColor="text1"/>
                <w:kern w:val="0"/>
                <w:szCs w:val="21"/>
              </w:rPr>
              <w:t>0.041</w:t>
            </w:r>
          </w:p>
        </w:tc>
      </w:tr>
      <w:tr w:rsidR="00322C20" w:rsidRPr="00084B18" w14:paraId="6A08F9F3" w14:textId="77777777">
        <w:trPr>
          <w:jc w:val="center"/>
        </w:trPr>
        <w:tc>
          <w:tcPr>
            <w:tcW w:w="0" w:type="auto"/>
            <w:vAlign w:val="center"/>
          </w:tcPr>
          <w:p w14:paraId="4255C8CF" w14:textId="77777777" w:rsidR="00322C20" w:rsidRPr="00084B18" w:rsidRDefault="00541259">
            <w:pPr>
              <w:jc w:val="center"/>
              <w:rPr>
                <w:color w:val="000000" w:themeColor="text1"/>
                <w:kern w:val="0"/>
                <w:szCs w:val="21"/>
              </w:rPr>
            </w:pPr>
            <w:r w:rsidRPr="00084B18">
              <w:rPr>
                <w:color w:val="000000" w:themeColor="text1"/>
                <w:kern w:val="0"/>
                <w:szCs w:val="21"/>
              </w:rPr>
              <w:t>4</w:t>
            </w:r>
          </w:p>
        </w:tc>
        <w:tc>
          <w:tcPr>
            <w:tcW w:w="0" w:type="auto"/>
            <w:vAlign w:val="center"/>
          </w:tcPr>
          <w:p w14:paraId="70058816"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p</m:t>
                        </m:r>
                      </m:e>
                      <m:sub>
                        <m:r>
                          <w:rPr>
                            <w:rFonts w:ascii="Cambria Math" w:hAnsi="Cambria Math"/>
                            <w:color w:val="000000" w:themeColor="text1"/>
                            <w:szCs w:val="21"/>
                          </w:rPr>
                          <m:t>m</m:t>
                        </m:r>
                      </m:sub>
                    </m:sSub>
                  </m:e>
                </m:d>
              </m:oMath>
            </m:oMathPara>
          </w:p>
        </w:tc>
        <w:tc>
          <w:tcPr>
            <w:tcW w:w="4544" w:type="dxa"/>
            <w:vAlign w:val="center"/>
          </w:tcPr>
          <w:p w14:paraId="1F429A7F" w14:textId="77777777" w:rsidR="00322C20" w:rsidRPr="00084B18" w:rsidRDefault="00541259">
            <w:pPr>
              <w:jc w:val="center"/>
              <w:rPr>
                <w:color w:val="000000" w:themeColor="text1"/>
                <w:kern w:val="0"/>
                <w:szCs w:val="21"/>
              </w:rPr>
            </w:pPr>
            <w:r w:rsidRPr="00084B18">
              <w:rPr>
                <w:color w:val="000000" w:themeColor="text1"/>
                <w:kern w:val="0"/>
                <w:szCs w:val="21"/>
              </w:rPr>
              <w:t>被</w:t>
            </w:r>
            <w:proofErr w:type="gramStart"/>
            <w:r w:rsidRPr="00084B18">
              <w:rPr>
                <w:color w:val="000000" w:themeColor="text1"/>
                <w:kern w:val="0"/>
                <w:szCs w:val="21"/>
              </w:rPr>
              <w:t>校皂膜流量</w:t>
            </w:r>
            <w:proofErr w:type="gramEnd"/>
            <w:r w:rsidRPr="00084B18">
              <w:rPr>
                <w:color w:val="000000" w:themeColor="text1"/>
                <w:kern w:val="0"/>
                <w:szCs w:val="21"/>
              </w:rPr>
              <w:t>装置处压力测量的不确定度分量</w:t>
            </w:r>
          </w:p>
        </w:tc>
        <w:tc>
          <w:tcPr>
            <w:tcW w:w="1134" w:type="dxa"/>
            <w:vAlign w:val="center"/>
          </w:tcPr>
          <w:p w14:paraId="592DC032" w14:textId="77777777" w:rsidR="00322C20" w:rsidRPr="00084B18" w:rsidRDefault="00541259">
            <w:pPr>
              <w:jc w:val="center"/>
              <w:rPr>
                <w:color w:val="000000" w:themeColor="text1"/>
                <w:kern w:val="0"/>
                <w:szCs w:val="21"/>
              </w:rPr>
            </w:pPr>
            <w:r w:rsidRPr="00084B18">
              <w:rPr>
                <w:color w:val="000000" w:themeColor="text1"/>
                <w:kern w:val="0"/>
                <w:szCs w:val="21"/>
              </w:rPr>
              <w:t>0.041</w:t>
            </w:r>
          </w:p>
        </w:tc>
        <w:tc>
          <w:tcPr>
            <w:tcW w:w="992" w:type="dxa"/>
            <w:vAlign w:val="center"/>
          </w:tcPr>
          <w:p w14:paraId="4B3311A2"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01385B08" w14:textId="77777777" w:rsidR="00322C20" w:rsidRPr="00084B18" w:rsidRDefault="00541259">
            <w:pPr>
              <w:jc w:val="center"/>
              <w:rPr>
                <w:color w:val="000000" w:themeColor="text1"/>
                <w:kern w:val="0"/>
                <w:szCs w:val="21"/>
              </w:rPr>
            </w:pPr>
            <w:r w:rsidRPr="00084B18">
              <w:rPr>
                <w:color w:val="000000" w:themeColor="text1"/>
                <w:kern w:val="0"/>
                <w:szCs w:val="21"/>
              </w:rPr>
              <w:t>0.041</w:t>
            </w:r>
          </w:p>
        </w:tc>
      </w:tr>
      <w:tr w:rsidR="00322C20" w:rsidRPr="00084B18" w14:paraId="652CE516" w14:textId="77777777">
        <w:trPr>
          <w:jc w:val="center"/>
        </w:trPr>
        <w:tc>
          <w:tcPr>
            <w:tcW w:w="0" w:type="auto"/>
            <w:vAlign w:val="center"/>
          </w:tcPr>
          <w:p w14:paraId="7569DA62" w14:textId="77777777" w:rsidR="00322C20" w:rsidRPr="00084B18" w:rsidRDefault="00541259">
            <w:pPr>
              <w:jc w:val="center"/>
              <w:rPr>
                <w:color w:val="000000" w:themeColor="text1"/>
                <w:kern w:val="0"/>
                <w:szCs w:val="21"/>
              </w:rPr>
            </w:pPr>
            <w:r w:rsidRPr="00084B18">
              <w:rPr>
                <w:color w:val="000000" w:themeColor="text1"/>
                <w:kern w:val="0"/>
                <w:szCs w:val="21"/>
              </w:rPr>
              <w:t>5</w:t>
            </w:r>
          </w:p>
        </w:tc>
        <w:tc>
          <w:tcPr>
            <w:tcW w:w="0" w:type="auto"/>
            <w:vAlign w:val="center"/>
          </w:tcPr>
          <w:p w14:paraId="78EBD79C"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s</m:t>
                        </m:r>
                      </m:sub>
                    </m:sSub>
                  </m:e>
                </m:d>
              </m:oMath>
            </m:oMathPara>
          </w:p>
        </w:tc>
        <w:tc>
          <w:tcPr>
            <w:tcW w:w="4544" w:type="dxa"/>
            <w:vAlign w:val="center"/>
          </w:tcPr>
          <w:p w14:paraId="0ABB7F2D" w14:textId="77777777" w:rsidR="00322C20" w:rsidRPr="00084B18" w:rsidRDefault="00541259">
            <w:pPr>
              <w:jc w:val="center"/>
              <w:rPr>
                <w:color w:val="000000" w:themeColor="text1"/>
                <w:kern w:val="0"/>
                <w:szCs w:val="21"/>
              </w:rPr>
            </w:pPr>
            <w:r w:rsidRPr="00084B18">
              <w:rPr>
                <w:color w:val="000000" w:themeColor="text1"/>
                <w:kern w:val="0"/>
                <w:szCs w:val="21"/>
              </w:rPr>
              <w:t>流量标准装置处温度测量的不确定度分量</w:t>
            </w:r>
          </w:p>
        </w:tc>
        <w:tc>
          <w:tcPr>
            <w:tcW w:w="1134" w:type="dxa"/>
            <w:vAlign w:val="center"/>
          </w:tcPr>
          <w:p w14:paraId="560A8C6E" w14:textId="77777777" w:rsidR="00322C20" w:rsidRPr="00084B18" w:rsidRDefault="00541259">
            <w:pPr>
              <w:jc w:val="center"/>
              <w:rPr>
                <w:color w:val="000000" w:themeColor="text1"/>
                <w:kern w:val="0"/>
                <w:szCs w:val="21"/>
              </w:rPr>
            </w:pPr>
            <w:r w:rsidRPr="00084B18">
              <w:rPr>
                <w:color w:val="000000" w:themeColor="text1"/>
                <w:kern w:val="0"/>
                <w:szCs w:val="21"/>
              </w:rPr>
              <w:t>0.010</w:t>
            </w:r>
          </w:p>
        </w:tc>
        <w:tc>
          <w:tcPr>
            <w:tcW w:w="992" w:type="dxa"/>
            <w:vAlign w:val="center"/>
          </w:tcPr>
          <w:p w14:paraId="6DBA42CE"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1DA1D9CA" w14:textId="77777777" w:rsidR="00322C20" w:rsidRPr="00084B18" w:rsidRDefault="00541259">
            <w:pPr>
              <w:jc w:val="center"/>
              <w:rPr>
                <w:color w:val="000000" w:themeColor="text1"/>
                <w:kern w:val="0"/>
                <w:szCs w:val="21"/>
              </w:rPr>
            </w:pPr>
            <w:r w:rsidRPr="00084B18">
              <w:rPr>
                <w:color w:val="000000" w:themeColor="text1"/>
                <w:kern w:val="0"/>
                <w:szCs w:val="21"/>
              </w:rPr>
              <w:t>0.010</w:t>
            </w:r>
          </w:p>
        </w:tc>
      </w:tr>
      <w:tr w:rsidR="00322C20" w:rsidRPr="00084B18" w14:paraId="091F5A9E" w14:textId="77777777">
        <w:trPr>
          <w:jc w:val="center"/>
        </w:trPr>
        <w:tc>
          <w:tcPr>
            <w:tcW w:w="0" w:type="auto"/>
            <w:vAlign w:val="center"/>
          </w:tcPr>
          <w:p w14:paraId="065D5A82" w14:textId="77777777" w:rsidR="00322C20" w:rsidRPr="00084B18" w:rsidRDefault="00541259">
            <w:pPr>
              <w:jc w:val="center"/>
              <w:rPr>
                <w:color w:val="000000" w:themeColor="text1"/>
                <w:kern w:val="0"/>
                <w:szCs w:val="21"/>
              </w:rPr>
            </w:pPr>
            <w:r w:rsidRPr="00084B18">
              <w:rPr>
                <w:color w:val="000000" w:themeColor="text1"/>
                <w:kern w:val="0"/>
                <w:szCs w:val="21"/>
              </w:rPr>
              <w:t>6</w:t>
            </w:r>
          </w:p>
        </w:tc>
        <w:tc>
          <w:tcPr>
            <w:tcW w:w="0" w:type="auto"/>
            <w:vAlign w:val="center"/>
          </w:tcPr>
          <w:p w14:paraId="4665D4B7"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m</m:t>
                        </m:r>
                      </m:sub>
                    </m:sSub>
                  </m:e>
                </m:d>
              </m:oMath>
            </m:oMathPara>
          </w:p>
        </w:tc>
        <w:tc>
          <w:tcPr>
            <w:tcW w:w="4544" w:type="dxa"/>
            <w:vAlign w:val="center"/>
          </w:tcPr>
          <w:p w14:paraId="4B9E3FC1" w14:textId="77777777" w:rsidR="00322C20" w:rsidRPr="00084B18" w:rsidRDefault="00541259">
            <w:pPr>
              <w:jc w:val="center"/>
              <w:rPr>
                <w:color w:val="000000" w:themeColor="text1"/>
                <w:kern w:val="0"/>
                <w:szCs w:val="21"/>
              </w:rPr>
            </w:pPr>
            <w:r w:rsidRPr="00084B18">
              <w:rPr>
                <w:color w:val="000000" w:themeColor="text1"/>
                <w:kern w:val="0"/>
                <w:szCs w:val="21"/>
              </w:rPr>
              <w:t>被</w:t>
            </w:r>
            <w:proofErr w:type="gramStart"/>
            <w:r w:rsidRPr="00084B18">
              <w:rPr>
                <w:color w:val="000000" w:themeColor="text1"/>
                <w:kern w:val="0"/>
                <w:szCs w:val="21"/>
              </w:rPr>
              <w:t>校皂膜流量</w:t>
            </w:r>
            <w:proofErr w:type="gramEnd"/>
            <w:r w:rsidRPr="00084B18">
              <w:rPr>
                <w:color w:val="000000" w:themeColor="text1"/>
                <w:kern w:val="0"/>
                <w:szCs w:val="21"/>
              </w:rPr>
              <w:t>装置处温度测量的不确定度分量</w:t>
            </w:r>
          </w:p>
        </w:tc>
        <w:tc>
          <w:tcPr>
            <w:tcW w:w="1134" w:type="dxa"/>
            <w:vAlign w:val="center"/>
          </w:tcPr>
          <w:p w14:paraId="1100AFB3" w14:textId="77777777" w:rsidR="00322C20" w:rsidRPr="00084B18" w:rsidRDefault="00541259">
            <w:pPr>
              <w:jc w:val="center"/>
              <w:rPr>
                <w:color w:val="000000" w:themeColor="text1"/>
                <w:kern w:val="0"/>
                <w:szCs w:val="21"/>
              </w:rPr>
            </w:pPr>
            <w:r w:rsidRPr="00084B18">
              <w:rPr>
                <w:color w:val="000000" w:themeColor="text1"/>
                <w:kern w:val="0"/>
                <w:szCs w:val="21"/>
              </w:rPr>
              <w:t>0.010</w:t>
            </w:r>
          </w:p>
        </w:tc>
        <w:tc>
          <w:tcPr>
            <w:tcW w:w="992" w:type="dxa"/>
            <w:vAlign w:val="center"/>
          </w:tcPr>
          <w:p w14:paraId="62611EAC"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42E2929D" w14:textId="77777777" w:rsidR="00322C20" w:rsidRPr="00084B18" w:rsidRDefault="00541259">
            <w:pPr>
              <w:jc w:val="center"/>
              <w:rPr>
                <w:color w:val="000000" w:themeColor="text1"/>
                <w:kern w:val="0"/>
                <w:szCs w:val="21"/>
              </w:rPr>
            </w:pPr>
            <w:r w:rsidRPr="00084B18">
              <w:rPr>
                <w:color w:val="000000" w:themeColor="text1"/>
                <w:kern w:val="0"/>
                <w:szCs w:val="21"/>
              </w:rPr>
              <w:t>0.010</w:t>
            </w:r>
          </w:p>
        </w:tc>
      </w:tr>
      <w:tr w:rsidR="00322C20" w:rsidRPr="00084B18" w14:paraId="7B357D77" w14:textId="77777777">
        <w:trPr>
          <w:jc w:val="center"/>
        </w:trPr>
        <w:tc>
          <w:tcPr>
            <w:tcW w:w="0" w:type="auto"/>
            <w:vAlign w:val="center"/>
          </w:tcPr>
          <w:p w14:paraId="12E4211D" w14:textId="77777777" w:rsidR="00322C20" w:rsidRPr="00084B18" w:rsidRDefault="00541259">
            <w:pPr>
              <w:jc w:val="center"/>
              <w:rPr>
                <w:color w:val="000000" w:themeColor="text1"/>
                <w:kern w:val="0"/>
                <w:szCs w:val="21"/>
              </w:rPr>
            </w:pPr>
            <w:r w:rsidRPr="00084B18">
              <w:rPr>
                <w:color w:val="000000" w:themeColor="text1"/>
                <w:kern w:val="0"/>
                <w:szCs w:val="21"/>
              </w:rPr>
              <w:t>7</w:t>
            </w:r>
          </w:p>
        </w:tc>
        <w:tc>
          <w:tcPr>
            <w:tcW w:w="0" w:type="auto"/>
            <w:vAlign w:val="center"/>
          </w:tcPr>
          <w:p w14:paraId="54D71479"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p</m:t>
                        </m:r>
                      </m:e>
                      <m:sub>
                        <m:r>
                          <w:rPr>
                            <w:rFonts w:ascii="Cambria Math" w:hAnsi="Cambria Math"/>
                            <w:color w:val="000000" w:themeColor="text1"/>
                            <w:szCs w:val="21"/>
                          </w:rPr>
                          <m:t>Hm</m:t>
                        </m:r>
                      </m:sub>
                    </m:sSub>
                  </m:e>
                </m:d>
              </m:oMath>
            </m:oMathPara>
          </w:p>
        </w:tc>
        <w:tc>
          <w:tcPr>
            <w:tcW w:w="4544" w:type="dxa"/>
            <w:vAlign w:val="center"/>
          </w:tcPr>
          <w:p w14:paraId="5A3955F9" w14:textId="77777777" w:rsidR="00322C20" w:rsidRPr="00084B18" w:rsidRDefault="00541259">
            <w:pPr>
              <w:jc w:val="center"/>
              <w:rPr>
                <w:color w:val="000000" w:themeColor="text1"/>
                <w:kern w:val="0"/>
                <w:szCs w:val="21"/>
              </w:rPr>
            </w:pPr>
            <w:r w:rsidRPr="00084B18">
              <w:rPr>
                <w:color w:val="000000" w:themeColor="text1"/>
                <w:kern w:val="0"/>
                <w:szCs w:val="21"/>
              </w:rPr>
              <w:t>被</w:t>
            </w:r>
            <w:proofErr w:type="gramStart"/>
            <w:r w:rsidRPr="00084B18">
              <w:rPr>
                <w:color w:val="000000" w:themeColor="text1"/>
                <w:kern w:val="0"/>
                <w:szCs w:val="21"/>
              </w:rPr>
              <w:t>校皂膜流量</w:t>
            </w:r>
            <w:proofErr w:type="gramEnd"/>
            <w:r w:rsidRPr="00084B18">
              <w:rPr>
                <w:color w:val="000000" w:themeColor="text1"/>
                <w:kern w:val="0"/>
                <w:szCs w:val="21"/>
              </w:rPr>
              <w:t>装置处湿度测量的不确定度分量</w:t>
            </w:r>
          </w:p>
        </w:tc>
        <w:tc>
          <w:tcPr>
            <w:tcW w:w="1134" w:type="dxa"/>
            <w:vAlign w:val="center"/>
          </w:tcPr>
          <w:p w14:paraId="64A42080" w14:textId="77777777" w:rsidR="00322C20" w:rsidRPr="00084B18" w:rsidRDefault="00541259">
            <w:pPr>
              <w:jc w:val="center"/>
              <w:rPr>
                <w:color w:val="000000" w:themeColor="text1"/>
                <w:kern w:val="0"/>
                <w:szCs w:val="21"/>
              </w:rPr>
            </w:pPr>
            <w:r w:rsidRPr="00084B18">
              <w:rPr>
                <w:color w:val="000000" w:themeColor="text1"/>
                <w:kern w:val="0"/>
                <w:szCs w:val="21"/>
              </w:rPr>
              <w:t>0.046</w:t>
            </w:r>
          </w:p>
        </w:tc>
        <w:tc>
          <w:tcPr>
            <w:tcW w:w="992" w:type="dxa"/>
            <w:vAlign w:val="center"/>
          </w:tcPr>
          <w:p w14:paraId="077FAFB0"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4883969A" w14:textId="77777777" w:rsidR="00322C20" w:rsidRPr="00084B18" w:rsidRDefault="00541259">
            <w:pPr>
              <w:jc w:val="center"/>
              <w:rPr>
                <w:color w:val="000000" w:themeColor="text1"/>
                <w:kern w:val="0"/>
                <w:szCs w:val="21"/>
              </w:rPr>
            </w:pPr>
            <w:r w:rsidRPr="00084B18">
              <w:rPr>
                <w:color w:val="000000" w:themeColor="text1"/>
                <w:kern w:val="0"/>
                <w:szCs w:val="21"/>
              </w:rPr>
              <w:t>0.046</w:t>
            </w:r>
          </w:p>
        </w:tc>
      </w:tr>
      <w:tr w:rsidR="00322C20" w:rsidRPr="00084B18" w14:paraId="39437E6F" w14:textId="77777777">
        <w:trPr>
          <w:jc w:val="center"/>
        </w:trPr>
        <w:tc>
          <w:tcPr>
            <w:tcW w:w="0" w:type="auto"/>
            <w:vAlign w:val="center"/>
          </w:tcPr>
          <w:p w14:paraId="4E1B312C" w14:textId="77777777" w:rsidR="00322C20" w:rsidRPr="00084B18" w:rsidRDefault="00541259">
            <w:pPr>
              <w:jc w:val="center"/>
              <w:rPr>
                <w:color w:val="000000" w:themeColor="text1"/>
                <w:kern w:val="0"/>
                <w:szCs w:val="21"/>
              </w:rPr>
            </w:pPr>
            <w:r w:rsidRPr="00084B18">
              <w:rPr>
                <w:color w:val="000000" w:themeColor="text1"/>
                <w:kern w:val="0"/>
                <w:szCs w:val="21"/>
              </w:rPr>
              <w:t>8</w:t>
            </w:r>
          </w:p>
        </w:tc>
        <w:tc>
          <w:tcPr>
            <w:tcW w:w="0" w:type="auto"/>
            <w:vAlign w:val="center"/>
          </w:tcPr>
          <w:p w14:paraId="043A310A"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Z</m:t>
                        </m:r>
                      </m:e>
                      <m:sub>
                        <m:r>
                          <w:rPr>
                            <w:rFonts w:ascii="Cambria Math" w:hAnsi="Cambria Math"/>
                            <w:color w:val="000000" w:themeColor="text1"/>
                            <w:szCs w:val="21"/>
                          </w:rPr>
                          <m:t>s</m:t>
                        </m:r>
                      </m:sub>
                    </m:sSub>
                  </m:e>
                </m:d>
              </m:oMath>
            </m:oMathPara>
          </w:p>
        </w:tc>
        <w:tc>
          <w:tcPr>
            <w:tcW w:w="4544" w:type="dxa"/>
            <w:vAlign w:val="center"/>
          </w:tcPr>
          <w:p w14:paraId="47780E1F" w14:textId="77777777" w:rsidR="00322C20" w:rsidRPr="00084B18" w:rsidRDefault="00541259">
            <w:pPr>
              <w:jc w:val="center"/>
              <w:rPr>
                <w:color w:val="000000" w:themeColor="text1"/>
                <w:kern w:val="0"/>
                <w:szCs w:val="21"/>
              </w:rPr>
            </w:pPr>
            <w:r w:rsidRPr="00084B18">
              <w:rPr>
                <w:color w:val="000000" w:themeColor="text1"/>
                <w:kern w:val="0"/>
                <w:szCs w:val="21"/>
              </w:rPr>
              <w:t>流量标准装置处气体压缩因子测量的</w:t>
            </w:r>
          </w:p>
          <w:p w14:paraId="63C28BA8" w14:textId="77777777" w:rsidR="00322C20" w:rsidRPr="00084B18" w:rsidRDefault="00541259">
            <w:pPr>
              <w:jc w:val="center"/>
              <w:rPr>
                <w:color w:val="000000" w:themeColor="text1"/>
                <w:kern w:val="0"/>
                <w:szCs w:val="21"/>
              </w:rPr>
            </w:pPr>
            <w:r w:rsidRPr="00084B18">
              <w:rPr>
                <w:color w:val="000000" w:themeColor="text1"/>
                <w:kern w:val="0"/>
                <w:szCs w:val="21"/>
              </w:rPr>
              <w:t>不确定度分量</w:t>
            </w:r>
          </w:p>
        </w:tc>
        <w:tc>
          <w:tcPr>
            <w:tcW w:w="1134" w:type="dxa"/>
            <w:vAlign w:val="center"/>
          </w:tcPr>
          <w:p w14:paraId="3974A86A" w14:textId="77777777" w:rsidR="00322C20" w:rsidRPr="00084B18" w:rsidRDefault="00541259">
            <w:pPr>
              <w:jc w:val="center"/>
              <w:rPr>
                <w:color w:val="000000" w:themeColor="text1"/>
                <w:kern w:val="0"/>
                <w:szCs w:val="21"/>
              </w:rPr>
            </w:pPr>
            <w:r w:rsidRPr="00084B18">
              <w:rPr>
                <w:color w:val="000000" w:themeColor="text1"/>
                <w:kern w:val="0"/>
                <w:szCs w:val="21"/>
              </w:rPr>
              <w:t>0.006</w:t>
            </w:r>
          </w:p>
        </w:tc>
        <w:tc>
          <w:tcPr>
            <w:tcW w:w="992" w:type="dxa"/>
            <w:vAlign w:val="center"/>
          </w:tcPr>
          <w:p w14:paraId="4B6DB210"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4A54FB8F" w14:textId="77777777" w:rsidR="00322C20" w:rsidRPr="00084B18" w:rsidRDefault="00541259">
            <w:pPr>
              <w:jc w:val="center"/>
              <w:rPr>
                <w:color w:val="000000" w:themeColor="text1"/>
                <w:kern w:val="0"/>
                <w:szCs w:val="21"/>
              </w:rPr>
            </w:pPr>
            <w:r w:rsidRPr="00084B18">
              <w:rPr>
                <w:color w:val="000000" w:themeColor="text1"/>
                <w:kern w:val="0"/>
                <w:szCs w:val="21"/>
              </w:rPr>
              <w:t>0.006</w:t>
            </w:r>
          </w:p>
        </w:tc>
      </w:tr>
      <w:tr w:rsidR="00322C20" w:rsidRPr="00084B18" w14:paraId="1D56BBC0" w14:textId="77777777">
        <w:trPr>
          <w:jc w:val="center"/>
        </w:trPr>
        <w:tc>
          <w:tcPr>
            <w:tcW w:w="0" w:type="auto"/>
            <w:vAlign w:val="center"/>
          </w:tcPr>
          <w:p w14:paraId="6D5627DC" w14:textId="77777777" w:rsidR="00322C20" w:rsidRPr="00084B18" w:rsidRDefault="00541259">
            <w:pPr>
              <w:jc w:val="center"/>
              <w:rPr>
                <w:color w:val="000000" w:themeColor="text1"/>
                <w:kern w:val="0"/>
                <w:szCs w:val="21"/>
              </w:rPr>
            </w:pPr>
            <w:r w:rsidRPr="00084B18">
              <w:rPr>
                <w:color w:val="000000" w:themeColor="text1"/>
                <w:kern w:val="0"/>
                <w:szCs w:val="21"/>
              </w:rPr>
              <w:lastRenderedPageBreak/>
              <w:t>9</w:t>
            </w:r>
          </w:p>
        </w:tc>
        <w:tc>
          <w:tcPr>
            <w:tcW w:w="0" w:type="auto"/>
            <w:vAlign w:val="center"/>
          </w:tcPr>
          <w:p w14:paraId="1D442453" w14:textId="77777777" w:rsidR="00322C20" w:rsidRPr="00084B18" w:rsidRDefault="00000000">
            <w:pPr>
              <w:spacing w:line="360" w:lineRule="auto"/>
              <w:jc w:val="center"/>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sSub>
                      <m:sSubPr>
                        <m:ctrlPr>
                          <w:rPr>
                            <w:rFonts w:ascii="Cambria Math" w:hAnsi="Cambria Math"/>
                            <w:i/>
                            <w:color w:val="000000" w:themeColor="text1"/>
                            <w:szCs w:val="21"/>
                          </w:rPr>
                        </m:ctrlPr>
                      </m:sSubPr>
                      <m:e>
                        <m:r>
                          <w:rPr>
                            <w:rFonts w:ascii="Cambria Math" w:hAnsi="Cambria Math"/>
                            <w:color w:val="000000" w:themeColor="text1"/>
                            <w:szCs w:val="21"/>
                          </w:rPr>
                          <m:t>Z</m:t>
                        </m:r>
                      </m:e>
                      <m:sub>
                        <m:r>
                          <w:rPr>
                            <w:rFonts w:ascii="Cambria Math" w:hAnsi="Cambria Math"/>
                            <w:color w:val="000000" w:themeColor="text1"/>
                            <w:szCs w:val="21"/>
                          </w:rPr>
                          <m:t>m</m:t>
                        </m:r>
                      </m:sub>
                    </m:sSub>
                  </m:e>
                </m:d>
              </m:oMath>
            </m:oMathPara>
          </w:p>
        </w:tc>
        <w:tc>
          <w:tcPr>
            <w:tcW w:w="4544" w:type="dxa"/>
            <w:vAlign w:val="center"/>
          </w:tcPr>
          <w:p w14:paraId="5A32524D" w14:textId="77777777" w:rsidR="00322C20" w:rsidRPr="00084B18" w:rsidRDefault="00541259">
            <w:pPr>
              <w:jc w:val="center"/>
              <w:rPr>
                <w:color w:val="000000" w:themeColor="text1"/>
                <w:kern w:val="0"/>
                <w:szCs w:val="21"/>
              </w:rPr>
            </w:pPr>
            <w:r w:rsidRPr="00084B18">
              <w:rPr>
                <w:color w:val="000000" w:themeColor="text1"/>
                <w:kern w:val="0"/>
                <w:szCs w:val="21"/>
              </w:rPr>
              <w:t>被</w:t>
            </w:r>
            <w:proofErr w:type="gramStart"/>
            <w:r w:rsidRPr="00084B18">
              <w:rPr>
                <w:color w:val="000000" w:themeColor="text1"/>
                <w:kern w:val="0"/>
                <w:szCs w:val="21"/>
              </w:rPr>
              <w:t>校皂膜流量</w:t>
            </w:r>
            <w:proofErr w:type="gramEnd"/>
            <w:r w:rsidRPr="00084B18">
              <w:rPr>
                <w:color w:val="000000" w:themeColor="text1"/>
                <w:kern w:val="0"/>
                <w:szCs w:val="21"/>
              </w:rPr>
              <w:t>装置处气体压缩因子测量的</w:t>
            </w:r>
          </w:p>
          <w:p w14:paraId="578C3F1E" w14:textId="77777777" w:rsidR="00322C20" w:rsidRPr="00084B18" w:rsidRDefault="00541259">
            <w:pPr>
              <w:jc w:val="center"/>
              <w:rPr>
                <w:color w:val="000000" w:themeColor="text1"/>
                <w:kern w:val="0"/>
                <w:szCs w:val="21"/>
              </w:rPr>
            </w:pPr>
            <w:r w:rsidRPr="00084B18">
              <w:rPr>
                <w:color w:val="000000" w:themeColor="text1"/>
                <w:kern w:val="0"/>
                <w:szCs w:val="21"/>
              </w:rPr>
              <w:t>不确定度分量</w:t>
            </w:r>
          </w:p>
        </w:tc>
        <w:tc>
          <w:tcPr>
            <w:tcW w:w="1134" w:type="dxa"/>
            <w:vAlign w:val="center"/>
          </w:tcPr>
          <w:p w14:paraId="3A5E585C" w14:textId="77777777" w:rsidR="00322C20" w:rsidRPr="00084B18" w:rsidRDefault="00541259">
            <w:pPr>
              <w:jc w:val="center"/>
              <w:rPr>
                <w:color w:val="000000" w:themeColor="text1"/>
                <w:kern w:val="0"/>
                <w:szCs w:val="21"/>
              </w:rPr>
            </w:pPr>
            <w:r w:rsidRPr="00084B18">
              <w:rPr>
                <w:color w:val="000000" w:themeColor="text1"/>
                <w:kern w:val="0"/>
                <w:szCs w:val="21"/>
              </w:rPr>
              <w:t>0.006</w:t>
            </w:r>
          </w:p>
        </w:tc>
        <w:tc>
          <w:tcPr>
            <w:tcW w:w="992" w:type="dxa"/>
            <w:vAlign w:val="center"/>
          </w:tcPr>
          <w:p w14:paraId="5070A1EE" w14:textId="77777777" w:rsidR="00322C20" w:rsidRPr="00084B18" w:rsidRDefault="00541259">
            <w:pPr>
              <w:jc w:val="center"/>
              <w:rPr>
                <w:color w:val="000000" w:themeColor="text1"/>
                <w:kern w:val="0"/>
                <w:szCs w:val="21"/>
              </w:rPr>
            </w:pPr>
            <w:r w:rsidRPr="00084B18">
              <w:rPr>
                <w:color w:val="000000" w:themeColor="text1"/>
                <w:kern w:val="0"/>
                <w:szCs w:val="21"/>
              </w:rPr>
              <w:t>1</w:t>
            </w:r>
          </w:p>
        </w:tc>
        <w:tc>
          <w:tcPr>
            <w:tcW w:w="1286" w:type="dxa"/>
            <w:vAlign w:val="center"/>
          </w:tcPr>
          <w:p w14:paraId="0C00FF81" w14:textId="77777777" w:rsidR="00322C20" w:rsidRPr="00084B18" w:rsidRDefault="00541259">
            <w:pPr>
              <w:jc w:val="center"/>
              <w:rPr>
                <w:color w:val="000000" w:themeColor="text1"/>
                <w:kern w:val="0"/>
                <w:szCs w:val="21"/>
              </w:rPr>
            </w:pPr>
            <w:r w:rsidRPr="00084B18">
              <w:rPr>
                <w:color w:val="000000" w:themeColor="text1"/>
                <w:kern w:val="0"/>
                <w:szCs w:val="21"/>
              </w:rPr>
              <w:t>0.006</w:t>
            </w:r>
          </w:p>
        </w:tc>
      </w:tr>
      <w:tr w:rsidR="00322C20" w:rsidRPr="00084B18" w14:paraId="3DB828B5" w14:textId="77777777">
        <w:trPr>
          <w:jc w:val="center"/>
        </w:trPr>
        <w:tc>
          <w:tcPr>
            <w:tcW w:w="8188" w:type="dxa"/>
            <w:gridSpan w:val="5"/>
            <w:vAlign w:val="center"/>
          </w:tcPr>
          <w:p w14:paraId="236D7DF5" w14:textId="77777777" w:rsidR="00322C20" w:rsidRPr="00084B18" w:rsidRDefault="00541259">
            <w:pPr>
              <w:spacing w:line="360" w:lineRule="auto"/>
              <w:jc w:val="center"/>
              <w:rPr>
                <w:color w:val="000000" w:themeColor="text1"/>
                <w:kern w:val="0"/>
                <w:szCs w:val="21"/>
              </w:rPr>
            </w:pPr>
            <w:r w:rsidRPr="00084B18">
              <w:rPr>
                <w:color w:val="000000" w:themeColor="text1"/>
                <w:kern w:val="0"/>
                <w:szCs w:val="21"/>
              </w:rPr>
              <w:t>合成标准不确定度</w:t>
            </w:r>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r>
                <w:rPr>
                  <w:rFonts w:ascii="Cambria Math" w:hAnsi="Cambria Math"/>
                  <w:color w:val="000000" w:themeColor="text1"/>
                  <w:kern w:val="0"/>
                  <w:szCs w:val="21"/>
                </w:rPr>
                <m:t>(k)</m:t>
              </m:r>
            </m:oMath>
          </w:p>
        </w:tc>
        <w:tc>
          <w:tcPr>
            <w:tcW w:w="1286" w:type="dxa"/>
            <w:vAlign w:val="center"/>
          </w:tcPr>
          <w:p w14:paraId="3A85E53D" w14:textId="77777777" w:rsidR="00322C20" w:rsidRPr="00084B18" w:rsidRDefault="00541259">
            <w:pPr>
              <w:jc w:val="center"/>
              <w:rPr>
                <w:color w:val="000000" w:themeColor="text1"/>
                <w:kern w:val="0"/>
                <w:szCs w:val="21"/>
              </w:rPr>
            </w:pPr>
            <w:r w:rsidRPr="00084B18">
              <w:rPr>
                <w:color w:val="000000" w:themeColor="text1"/>
                <w:kern w:val="0"/>
                <w:szCs w:val="21"/>
              </w:rPr>
              <w:t>0.111</w:t>
            </w:r>
          </w:p>
        </w:tc>
      </w:tr>
    </w:tbl>
    <w:p w14:paraId="5CFE6F89" w14:textId="77777777" w:rsidR="00322C20" w:rsidRPr="00084B18" w:rsidRDefault="00541259">
      <w:pPr>
        <w:spacing w:line="360" w:lineRule="auto"/>
        <w:rPr>
          <w:color w:val="000000" w:themeColor="text1"/>
          <w:kern w:val="0"/>
          <w:sz w:val="24"/>
        </w:rPr>
      </w:pPr>
      <w:r w:rsidRPr="00084B18">
        <w:rPr>
          <w:color w:val="000000" w:themeColor="text1"/>
          <w:kern w:val="0"/>
          <w:sz w:val="24"/>
        </w:rPr>
        <w:t xml:space="preserve">C1.5.2 </w:t>
      </w:r>
      <w:r w:rsidRPr="00084B18">
        <w:rPr>
          <w:color w:val="000000" w:themeColor="text1"/>
          <w:kern w:val="0"/>
          <w:sz w:val="24"/>
        </w:rPr>
        <w:t>计算合成标准不确定度</w:t>
      </w:r>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r>
          <w:rPr>
            <w:rFonts w:ascii="Cambria Math" w:hAnsi="Cambria Math"/>
            <w:color w:val="000000" w:themeColor="text1"/>
            <w:kern w:val="0"/>
            <w:szCs w:val="21"/>
          </w:rPr>
          <m:t>(k)</m:t>
        </m:r>
      </m:oMath>
    </w:p>
    <w:p w14:paraId="2809B50F" w14:textId="77777777" w:rsidR="00322C20" w:rsidRPr="00084B18" w:rsidRDefault="00541259">
      <w:pPr>
        <w:spacing w:line="360" w:lineRule="auto"/>
        <w:ind w:firstLineChars="200" w:firstLine="480"/>
        <w:rPr>
          <w:color w:val="000000" w:themeColor="text1"/>
          <w:kern w:val="0"/>
          <w:szCs w:val="21"/>
        </w:rPr>
      </w:pPr>
      <w:r w:rsidRPr="00084B18">
        <w:rPr>
          <w:color w:val="000000" w:themeColor="text1"/>
          <w:kern w:val="0"/>
          <w:sz w:val="24"/>
        </w:rPr>
        <w:t>标准不确定度各分量相互独立，则</w:t>
      </w:r>
      <m:oMath>
        <m:r>
          <w:rPr>
            <w:rFonts w:ascii="Cambria Math" w:hAnsi="Cambria Math"/>
            <w:color w:val="000000" w:themeColor="text1"/>
            <w:kern w:val="0"/>
            <w:szCs w:val="21"/>
          </w:rPr>
          <m:t>k</m:t>
        </m:r>
      </m:oMath>
      <w:r w:rsidRPr="00084B18">
        <w:rPr>
          <w:color w:val="000000" w:themeColor="text1"/>
          <w:kern w:val="0"/>
          <w:sz w:val="24"/>
        </w:rPr>
        <w:t>的合成标准不确定度</w:t>
      </w:r>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r>
          <w:rPr>
            <w:rFonts w:ascii="Cambria Math" w:hAnsi="Cambria Math"/>
            <w:color w:val="000000" w:themeColor="text1"/>
            <w:kern w:val="0"/>
            <w:szCs w:val="21"/>
          </w:rPr>
          <m:t>(k)</m:t>
        </m:r>
      </m:oMath>
      <w:r w:rsidRPr="00084B18">
        <w:rPr>
          <w:color w:val="000000" w:themeColor="text1"/>
          <w:kern w:val="0"/>
          <w:szCs w:val="21"/>
        </w:rPr>
        <w:t>为</w:t>
      </w:r>
    </w:p>
    <w:p w14:paraId="1773D592" w14:textId="77777777" w:rsidR="00322C20" w:rsidRPr="00084B18" w:rsidRDefault="00000000">
      <w:pPr>
        <w:spacing w:line="360" w:lineRule="auto"/>
        <w:ind w:firstLineChars="200" w:firstLine="420"/>
        <w:rPr>
          <w:color w:val="000000" w:themeColor="text1"/>
          <w:kern w:val="0"/>
          <w:szCs w:val="21"/>
        </w:rPr>
      </w:pPr>
      <m:oMathPara>
        <m:oMath>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u</m:t>
              </m:r>
            </m:e>
            <m:sub>
              <m:r>
                <w:rPr>
                  <w:rFonts w:ascii="Cambria Math" w:hAnsi="Cambria Math"/>
                  <w:color w:val="000000" w:themeColor="text1"/>
                  <w:kern w:val="0"/>
                  <w:szCs w:val="21"/>
                </w:rPr>
                <m:t>r</m:t>
              </m:r>
            </m:sub>
          </m:sSub>
          <m:d>
            <m:dPr>
              <m:ctrlPr>
                <w:rPr>
                  <w:rFonts w:ascii="Cambria Math" w:hAnsi="Cambria Math"/>
                  <w:i/>
                  <w:color w:val="000000" w:themeColor="text1"/>
                  <w:kern w:val="0"/>
                  <w:szCs w:val="21"/>
                </w:rPr>
              </m:ctrlPr>
            </m:dPr>
            <m:e>
              <m:r>
                <w:rPr>
                  <w:rFonts w:ascii="Cambria Math" w:hAnsi="Cambria Math"/>
                  <w:color w:val="000000" w:themeColor="text1"/>
                  <w:kern w:val="0"/>
                  <w:szCs w:val="21"/>
                </w:rPr>
                <m:t>k</m:t>
              </m:r>
            </m:e>
          </m:d>
          <m:r>
            <w:rPr>
              <w:rFonts w:ascii="Cambria Math" w:hAnsi="Cambria Math"/>
              <w:color w:val="000000" w:themeColor="text1"/>
              <w:kern w:val="0"/>
              <w:szCs w:val="21"/>
            </w:rPr>
            <m:t>=0.111%</m:t>
          </m:r>
        </m:oMath>
      </m:oMathPara>
    </w:p>
    <w:p w14:paraId="51D502B4" w14:textId="77777777" w:rsidR="00322C20" w:rsidRPr="00084B18" w:rsidRDefault="00541259">
      <w:pPr>
        <w:spacing w:line="360" w:lineRule="auto"/>
        <w:rPr>
          <w:color w:val="000000" w:themeColor="text1"/>
          <w:kern w:val="0"/>
          <w:szCs w:val="21"/>
        </w:rPr>
      </w:pPr>
      <w:r w:rsidRPr="00084B18">
        <w:rPr>
          <w:color w:val="000000" w:themeColor="text1"/>
          <w:kern w:val="0"/>
          <w:szCs w:val="21"/>
        </w:rPr>
        <w:t xml:space="preserve">C1.6 </w:t>
      </w:r>
      <w:r w:rsidRPr="00084B18">
        <w:rPr>
          <w:color w:val="000000" w:themeColor="text1"/>
          <w:kern w:val="0"/>
          <w:szCs w:val="21"/>
        </w:rPr>
        <w:t>计算扩展不确定度</w:t>
      </w:r>
    </w:p>
    <w:p w14:paraId="73D583DC" w14:textId="77777777" w:rsidR="00322C20" w:rsidRPr="00084B18" w:rsidRDefault="00541259">
      <w:pPr>
        <w:spacing w:line="360" w:lineRule="auto"/>
        <w:ind w:firstLineChars="200" w:firstLine="480"/>
        <w:rPr>
          <w:color w:val="000000" w:themeColor="text1"/>
          <w:kern w:val="0"/>
          <w:sz w:val="24"/>
        </w:rPr>
      </w:pPr>
      <w:r w:rsidRPr="00084B18">
        <w:rPr>
          <w:color w:val="000000" w:themeColor="text1"/>
          <w:kern w:val="0"/>
          <w:sz w:val="24"/>
        </w:rPr>
        <w:t>取包含因子</w:t>
      </w:r>
      <m:oMath>
        <m:r>
          <w:rPr>
            <w:rFonts w:ascii="Cambria Math" w:hAnsi="Cambria Math"/>
            <w:color w:val="000000" w:themeColor="text1"/>
            <w:kern w:val="0"/>
            <w:sz w:val="24"/>
          </w:rPr>
          <m:t>k</m:t>
        </m:r>
        <m:r>
          <m:rPr>
            <m:sty m:val="p"/>
          </m:rPr>
          <w:rPr>
            <w:rFonts w:ascii="Cambria Math" w:hAnsi="Cambria Math"/>
            <w:color w:val="000000" w:themeColor="text1"/>
            <w:kern w:val="0"/>
            <w:sz w:val="24"/>
          </w:rPr>
          <m:t>=2</m:t>
        </m:r>
      </m:oMath>
      <w:r w:rsidRPr="00084B18">
        <w:rPr>
          <w:color w:val="000000" w:themeColor="text1"/>
          <w:kern w:val="0"/>
          <w:sz w:val="24"/>
        </w:rPr>
        <w:t>，扩展不确定度为</w:t>
      </w:r>
    </w:p>
    <w:p w14:paraId="61309245" w14:textId="77777777" w:rsidR="00322C20" w:rsidRPr="00084B18" w:rsidRDefault="00000000">
      <w:pPr>
        <w:spacing w:line="360" w:lineRule="auto"/>
        <w:ind w:firstLineChars="200" w:firstLine="480"/>
        <w:rPr>
          <w:color w:val="C00000"/>
          <w:kern w:val="0"/>
          <w:sz w:val="24"/>
        </w:rPr>
      </w:pPr>
      <m:oMathPara>
        <m:oMath>
          <m:sSub>
            <m:sSubPr>
              <m:ctrlPr>
                <w:rPr>
                  <w:rFonts w:ascii="Cambria Math" w:hAnsi="Cambria Math"/>
                  <w:i/>
                  <w:color w:val="000000" w:themeColor="text1"/>
                  <w:kern w:val="0"/>
                  <w:sz w:val="24"/>
                </w:rPr>
              </m:ctrlPr>
            </m:sSubPr>
            <m:e>
              <m:r>
                <w:rPr>
                  <w:rFonts w:ascii="Cambria Math" w:hAnsi="Cambria Math"/>
                  <w:color w:val="000000" w:themeColor="text1"/>
                  <w:kern w:val="0"/>
                  <w:sz w:val="24"/>
                </w:rPr>
                <m:t>U</m:t>
              </m:r>
            </m:e>
            <m:sub>
              <m:r>
                <w:rPr>
                  <w:rFonts w:ascii="Cambria Math" w:hAnsi="Cambria Math"/>
                  <w:color w:val="000000" w:themeColor="text1"/>
                  <w:kern w:val="0"/>
                  <w:sz w:val="24"/>
                </w:rPr>
                <m:t>r</m:t>
              </m:r>
            </m:sub>
          </m:sSub>
          <m:r>
            <w:rPr>
              <w:rFonts w:ascii="Cambria Math" w:hAnsi="Cambria Math"/>
              <w:color w:val="000000" w:themeColor="text1"/>
              <w:kern w:val="0"/>
              <w:sz w:val="24"/>
            </w:rPr>
            <m:t>=2×0.111%=0.23%</m:t>
          </m:r>
        </m:oMath>
      </m:oMathPara>
    </w:p>
    <w:p w14:paraId="1F684AF1" w14:textId="77777777" w:rsidR="00322C20" w:rsidRPr="00084B18" w:rsidRDefault="00541259">
      <w:pPr>
        <w:widowControl/>
        <w:jc w:val="left"/>
        <w:rPr>
          <w:kern w:val="0"/>
          <w:szCs w:val="21"/>
        </w:rPr>
      </w:pPr>
      <w:r w:rsidRPr="00084B18">
        <w:rPr>
          <w:kern w:val="0"/>
          <w:szCs w:val="21"/>
        </w:rPr>
        <w:br w:type="page"/>
      </w:r>
    </w:p>
    <w:p w14:paraId="7F0FCC46" w14:textId="77777777" w:rsidR="00322C20" w:rsidRPr="00084B18" w:rsidRDefault="00541259">
      <w:pPr>
        <w:spacing w:line="360" w:lineRule="auto"/>
        <w:rPr>
          <w:kern w:val="0"/>
          <w:sz w:val="24"/>
        </w:rPr>
      </w:pPr>
      <w:r w:rsidRPr="00084B18">
        <w:rPr>
          <w:kern w:val="0"/>
          <w:sz w:val="24"/>
        </w:rPr>
        <w:lastRenderedPageBreak/>
        <w:t xml:space="preserve">C2 </w:t>
      </w:r>
      <w:r w:rsidRPr="00084B18">
        <w:rPr>
          <w:kern w:val="0"/>
          <w:sz w:val="24"/>
        </w:rPr>
        <w:t>流量</w:t>
      </w:r>
      <w:proofErr w:type="gramStart"/>
      <w:r w:rsidRPr="00084B18">
        <w:rPr>
          <w:kern w:val="0"/>
          <w:sz w:val="24"/>
        </w:rPr>
        <w:t>法电子皂膜</w:t>
      </w:r>
      <w:proofErr w:type="gramEnd"/>
      <w:r w:rsidRPr="00084B18">
        <w:rPr>
          <w:kern w:val="0"/>
          <w:sz w:val="24"/>
        </w:rPr>
        <w:t>流量计示值误差不确定度评定示例</w:t>
      </w:r>
    </w:p>
    <w:p w14:paraId="1C1C99A2" w14:textId="77777777" w:rsidR="00322C20" w:rsidRPr="00084B18" w:rsidRDefault="00541259">
      <w:pPr>
        <w:rPr>
          <w:sz w:val="24"/>
        </w:rPr>
      </w:pPr>
      <w:r w:rsidRPr="00084B18">
        <w:rPr>
          <w:sz w:val="24"/>
        </w:rPr>
        <w:t xml:space="preserve">C2.1 </w:t>
      </w:r>
      <w:r w:rsidRPr="00084B18">
        <w:rPr>
          <w:sz w:val="24"/>
        </w:rPr>
        <w:t>概述</w:t>
      </w:r>
    </w:p>
    <w:p w14:paraId="103EAD9A" w14:textId="77777777" w:rsidR="00322C20" w:rsidRPr="00084B18" w:rsidRDefault="00541259">
      <w:pPr>
        <w:rPr>
          <w:sz w:val="24"/>
        </w:rPr>
      </w:pPr>
      <w:r w:rsidRPr="00084B18">
        <w:rPr>
          <w:sz w:val="24"/>
        </w:rPr>
        <w:t xml:space="preserve">C2.1.1 </w:t>
      </w:r>
      <w:r w:rsidRPr="00084B18">
        <w:rPr>
          <w:sz w:val="24"/>
        </w:rPr>
        <w:t>被校仪表</w:t>
      </w:r>
    </w:p>
    <w:p w14:paraId="4F96A6F0" w14:textId="77777777" w:rsidR="00322C20" w:rsidRPr="00084B18" w:rsidRDefault="00541259">
      <w:pPr>
        <w:ind w:firstLineChars="200" w:firstLine="480"/>
        <w:rPr>
          <w:sz w:val="24"/>
        </w:rPr>
      </w:pPr>
      <w:r w:rsidRPr="00084B18">
        <w:rPr>
          <w:sz w:val="24"/>
        </w:rPr>
        <w:t>名称：</w:t>
      </w:r>
      <w:proofErr w:type="gramStart"/>
      <w:r w:rsidRPr="00084B18">
        <w:rPr>
          <w:sz w:val="24"/>
        </w:rPr>
        <w:t>电子皂膜流量计</w:t>
      </w:r>
      <w:proofErr w:type="gramEnd"/>
      <w:r w:rsidRPr="00084B18">
        <w:rPr>
          <w:sz w:val="24"/>
        </w:rPr>
        <w:t>。</w:t>
      </w:r>
    </w:p>
    <w:p w14:paraId="618F35A7" w14:textId="77777777" w:rsidR="00322C20" w:rsidRPr="00084B18" w:rsidRDefault="00541259">
      <w:pPr>
        <w:ind w:firstLine="480"/>
        <w:rPr>
          <w:sz w:val="24"/>
        </w:rPr>
      </w:pPr>
      <w:r w:rsidRPr="00084B18">
        <w:rPr>
          <w:sz w:val="24"/>
        </w:rPr>
        <w:t>准确度等级：</w:t>
      </w:r>
      <w:r w:rsidRPr="00084B18">
        <w:rPr>
          <w:sz w:val="24"/>
        </w:rPr>
        <w:t>1.0</w:t>
      </w:r>
      <w:r w:rsidRPr="00084B18">
        <w:rPr>
          <w:sz w:val="24"/>
        </w:rPr>
        <w:t>级</w:t>
      </w:r>
    </w:p>
    <w:p w14:paraId="4E0A3A28" w14:textId="77777777" w:rsidR="00322C20" w:rsidRPr="00084B18" w:rsidRDefault="00541259">
      <w:pPr>
        <w:ind w:firstLine="480"/>
        <w:rPr>
          <w:sz w:val="24"/>
        </w:rPr>
      </w:pPr>
      <w:r w:rsidRPr="00084B18">
        <w:rPr>
          <w:sz w:val="24"/>
        </w:rPr>
        <w:t>流量范围：（</w:t>
      </w:r>
      <w:r w:rsidRPr="00084B18">
        <w:rPr>
          <w:sz w:val="24"/>
        </w:rPr>
        <w:t>50~3000</w:t>
      </w:r>
      <w:r w:rsidRPr="00084B18">
        <w:rPr>
          <w:sz w:val="24"/>
        </w:rPr>
        <w:t>）</w:t>
      </w:r>
      <w:r w:rsidRPr="00084B18">
        <w:rPr>
          <w:sz w:val="24"/>
        </w:rPr>
        <w:t>mL/min</w:t>
      </w:r>
    </w:p>
    <w:p w14:paraId="7965FF59" w14:textId="77777777" w:rsidR="00322C20" w:rsidRPr="00084B18" w:rsidRDefault="00541259">
      <w:pPr>
        <w:ind w:firstLine="480"/>
        <w:rPr>
          <w:sz w:val="24"/>
        </w:rPr>
      </w:pPr>
      <w:proofErr w:type="gramStart"/>
      <w:r w:rsidRPr="00084B18">
        <w:rPr>
          <w:sz w:val="24"/>
        </w:rPr>
        <w:t>皂膜管</w:t>
      </w:r>
      <w:proofErr w:type="gramEnd"/>
      <w:r w:rsidRPr="00084B18">
        <w:rPr>
          <w:sz w:val="24"/>
        </w:rPr>
        <w:t>容积：</w:t>
      </w:r>
      <w:r w:rsidRPr="00084B18">
        <w:rPr>
          <w:sz w:val="24"/>
        </w:rPr>
        <w:t>22.150mL</w:t>
      </w:r>
    </w:p>
    <w:p w14:paraId="5901EBF9" w14:textId="77777777" w:rsidR="00322C20" w:rsidRPr="00084B18" w:rsidRDefault="00541259">
      <w:pPr>
        <w:rPr>
          <w:sz w:val="24"/>
        </w:rPr>
      </w:pPr>
      <w:r w:rsidRPr="00084B18">
        <w:rPr>
          <w:sz w:val="24"/>
        </w:rPr>
        <w:t xml:space="preserve">C2.1.2 </w:t>
      </w:r>
      <w:r w:rsidRPr="00084B18">
        <w:rPr>
          <w:sz w:val="24"/>
        </w:rPr>
        <w:t>标准器</w:t>
      </w:r>
    </w:p>
    <w:p w14:paraId="39C68600" w14:textId="77777777" w:rsidR="00322C20" w:rsidRPr="00084B18" w:rsidRDefault="00541259">
      <w:pPr>
        <w:ind w:firstLine="480"/>
        <w:rPr>
          <w:sz w:val="24"/>
        </w:rPr>
      </w:pPr>
      <w:r w:rsidRPr="00084B18">
        <w:rPr>
          <w:sz w:val="24"/>
        </w:rPr>
        <w:t>名称：活塞式气体流量标准装置</w:t>
      </w:r>
    </w:p>
    <w:p w14:paraId="100F7FFA" w14:textId="77777777" w:rsidR="00322C20" w:rsidRPr="00084B18" w:rsidRDefault="00541259">
      <w:pPr>
        <w:ind w:firstLine="480"/>
        <w:rPr>
          <w:sz w:val="24"/>
        </w:rPr>
      </w:pPr>
      <w:r w:rsidRPr="00084B18">
        <w:rPr>
          <w:sz w:val="24"/>
        </w:rPr>
        <w:t>扩展不确定度：</w:t>
      </w:r>
      <w:r w:rsidRPr="00084B18">
        <w:rPr>
          <w:sz w:val="24"/>
        </w:rPr>
        <w:t>0.16%</w:t>
      </w:r>
      <w:r w:rsidRPr="00084B18">
        <w:rPr>
          <w:sz w:val="24"/>
        </w:rPr>
        <w:t>（</w:t>
      </w:r>
      <w:r w:rsidRPr="00084B18">
        <w:rPr>
          <w:sz w:val="24"/>
        </w:rPr>
        <w:t>k=2</w:t>
      </w:r>
      <w:r w:rsidRPr="00084B18">
        <w:rPr>
          <w:sz w:val="24"/>
        </w:rPr>
        <w:t>）</w:t>
      </w:r>
    </w:p>
    <w:p w14:paraId="3DAD425B" w14:textId="77777777" w:rsidR="00322C20" w:rsidRPr="00084B18" w:rsidRDefault="00541259">
      <w:pPr>
        <w:ind w:firstLine="480"/>
        <w:rPr>
          <w:sz w:val="24"/>
        </w:rPr>
      </w:pPr>
      <w:r w:rsidRPr="00084B18">
        <w:rPr>
          <w:sz w:val="24"/>
        </w:rPr>
        <w:t>流量范围：</w:t>
      </w:r>
      <w:r w:rsidRPr="00084B18">
        <w:rPr>
          <w:sz w:val="24"/>
        </w:rPr>
        <w:t>20mL/min-20L/min</w:t>
      </w:r>
    </w:p>
    <w:p w14:paraId="3AD7812A" w14:textId="77777777" w:rsidR="00322C20" w:rsidRPr="00084B18" w:rsidRDefault="00541259">
      <w:pPr>
        <w:rPr>
          <w:sz w:val="24"/>
        </w:rPr>
      </w:pPr>
      <w:r w:rsidRPr="00084B18">
        <w:rPr>
          <w:sz w:val="24"/>
        </w:rPr>
        <w:t xml:space="preserve">C2.1.3 </w:t>
      </w:r>
      <w:r w:rsidRPr="00084B18">
        <w:rPr>
          <w:sz w:val="24"/>
        </w:rPr>
        <w:t>配套设备</w:t>
      </w:r>
    </w:p>
    <w:p w14:paraId="7882F581" w14:textId="77777777" w:rsidR="00322C20" w:rsidRPr="00084B18" w:rsidRDefault="00541259">
      <w:pPr>
        <w:jc w:val="center"/>
        <w:rPr>
          <w:sz w:val="24"/>
        </w:rPr>
      </w:pPr>
      <w:r w:rsidRPr="00084B18">
        <w:rPr>
          <w:sz w:val="24"/>
        </w:rPr>
        <w:t>表</w:t>
      </w:r>
      <w:r w:rsidRPr="00084B18">
        <w:rPr>
          <w:sz w:val="24"/>
        </w:rPr>
        <w:t xml:space="preserve">C3 </w:t>
      </w:r>
      <w:r w:rsidRPr="00084B18">
        <w:rPr>
          <w:sz w:val="24"/>
        </w:rPr>
        <w:t>配套设备</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30"/>
        <w:gridCol w:w="1548"/>
        <w:gridCol w:w="2448"/>
        <w:gridCol w:w="3170"/>
      </w:tblGrid>
      <w:tr w:rsidR="00322C20" w:rsidRPr="00084B18" w14:paraId="2CF3217A" w14:textId="77777777">
        <w:trPr>
          <w:trHeight w:val="90"/>
          <w:jc w:val="center"/>
        </w:trPr>
        <w:tc>
          <w:tcPr>
            <w:tcW w:w="777" w:type="dxa"/>
          </w:tcPr>
          <w:p w14:paraId="5311607B" w14:textId="77777777" w:rsidR="00322C20" w:rsidRPr="00084B18" w:rsidRDefault="00541259">
            <w:r w:rsidRPr="00084B18">
              <w:t>序号</w:t>
            </w:r>
          </w:p>
        </w:tc>
        <w:tc>
          <w:tcPr>
            <w:tcW w:w="1230" w:type="dxa"/>
          </w:tcPr>
          <w:p w14:paraId="5CAF2A05" w14:textId="77777777" w:rsidR="00322C20" w:rsidRPr="00084B18" w:rsidRDefault="00541259">
            <w:r w:rsidRPr="00084B18">
              <w:t>设备名称</w:t>
            </w:r>
          </w:p>
        </w:tc>
        <w:tc>
          <w:tcPr>
            <w:tcW w:w="1548" w:type="dxa"/>
          </w:tcPr>
          <w:p w14:paraId="46EBEBC4" w14:textId="77777777" w:rsidR="00322C20" w:rsidRPr="00084B18" w:rsidRDefault="00541259">
            <w:r w:rsidRPr="00084B18">
              <w:t>测量范围</w:t>
            </w:r>
          </w:p>
        </w:tc>
        <w:tc>
          <w:tcPr>
            <w:tcW w:w="2448" w:type="dxa"/>
          </w:tcPr>
          <w:p w14:paraId="63C091E5" w14:textId="77777777" w:rsidR="00322C20" w:rsidRPr="00084B18" w:rsidRDefault="00541259">
            <w:r w:rsidRPr="00084B18">
              <w:t>技术要求</w:t>
            </w:r>
          </w:p>
        </w:tc>
        <w:tc>
          <w:tcPr>
            <w:tcW w:w="3170" w:type="dxa"/>
          </w:tcPr>
          <w:p w14:paraId="6DA9FA45" w14:textId="77777777" w:rsidR="00322C20" w:rsidRPr="00084B18" w:rsidRDefault="00541259">
            <w:r w:rsidRPr="00084B18">
              <w:t>用途</w:t>
            </w:r>
          </w:p>
        </w:tc>
      </w:tr>
      <w:tr w:rsidR="00322C20" w:rsidRPr="00084B18" w14:paraId="4431BCB8" w14:textId="77777777">
        <w:trPr>
          <w:trHeight w:val="419"/>
          <w:jc w:val="center"/>
        </w:trPr>
        <w:tc>
          <w:tcPr>
            <w:tcW w:w="777" w:type="dxa"/>
          </w:tcPr>
          <w:p w14:paraId="06581B44" w14:textId="77777777" w:rsidR="00322C20" w:rsidRPr="00084B18" w:rsidRDefault="00541259">
            <w:r w:rsidRPr="00084B18">
              <w:t>1</w:t>
            </w:r>
          </w:p>
        </w:tc>
        <w:tc>
          <w:tcPr>
            <w:tcW w:w="1230" w:type="dxa"/>
          </w:tcPr>
          <w:p w14:paraId="7D1AC04A" w14:textId="77777777" w:rsidR="00322C20" w:rsidRPr="00084B18" w:rsidRDefault="00541259">
            <w:r w:rsidRPr="00084B18">
              <w:t>数字压力计</w:t>
            </w:r>
          </w:p>
        </w:tc>
        <w:tc>
          <w:tcPr>
            <w:tcW w:w="1548" w:type="dxa"/>
          </w:tcPr>
          <w:p w14:paraId="064FC6C1" w14:textId="77777777" w:rsidR="00322C20" w:rsidRPr="00084B18" w:rsidRDefault="00541259">
            <w:pPr>
              <w:jc w:val="center"/>
            </w:pPr>
            <w:r w:rsidRPr="00084B18">
              <w:t>(0~</w:t>
            </w:r>
            <w:proofErr w:type="gramStart"/>
            <w:r w:rsidRPr="00084B18">
              <w:t>700)kPa</w:t>
            </w:r>
            <w:proofErr w:type="gramEnd"/>
          </w:p>
        </w:tc>
        <w:tc>
          <w:tcPr>
            <w:tcW w:w="2448" w:type="dxa"/>
          </w:tcPr>
          <w:p w14:paraId="3D8894EF" w14:textId="77777777" w:rsidR="00322C20" w:rsidRPr="00084B18" w:rsidRDefault="00541259">
            <w:r w:rsidRPr="00084B18">
              <w:t>0.01</w:t>
            </w:r>
            <w:r w:rsidRPr="00084B18">
              <w:t>级</w:t>
            </w:r>
          </w:p>
        </w:tc>
        <w:tc>
          <w:tcPr>
            <w:tcW w:w="3170" w:type="dxa"/>
          </w:tcPr>
          <w:p w14:paraId="3BC65EDB" w14:textId="77777777" w:rsidR="00322C20" w:rsidRPr="00084B18" w:rsidRDefault="00541259">
            <w:r w:rsidRPr="00084B18">
              <w:t>测量标准表和被校表处气体温度</w:t>
            </w:r>
          </w:p>
        </w:tc>
      </w:tr>
      <w:tr w:rsidR="00322C20" w:rsidRPr="00084B18" w14:paraId="2E723094" w14:textId="77777777">
        <w:trPr>
          <w:trHeight w:val="379"/>
          <w:jc w:val="center"/>
        </w:trPr>
        <w:tc>
          <w:tcPr>
            <w:tcW w:w="777" w:type="dxa"/>
          </w:tcPr>
          <w:p w14:paraId="4321AB6C" w14:textId="77777777" w:rsidR="00322C20" w:rsidRPr="00084B18" w:rsidRDefault="00541259">
            <w:r w:rsidRPr="00084B18">
              <w:t>2</w:t>
            </w:r>
          </w:p>
        </w:tc>
        <w:tc>
          <w:tcPr>
            <w:tcW w:w="1230" w:type="dxa"/>
          </w:tcPr>
          <w:p w14:paraId="7DBA1A22" w14:textId="77777777" w:rsidR="00322C20" w:rsidRPr="00084B18" w:rsidRDefault="00541259">
            <w:r w:rsidRPr="00084B18">
              <w:t>多通道数字测温仪</w:t>
            </w:r>
          </w:p>
        </w:tc>
        <w:tc>
          <w:tcPr>
            <w:tcW w:w="1548" w:type="dxa"/>
          </w:tcPr>
          <w:p w14:paraId="67898AA0" w14:textId="77777777" w:rsidR="00322C20" w:rsidRPr="00084B18" w:rsidRDefault="00541259">
            <w:pPr>
              <w:jc w:val="center"/>
            </w:pPr>
            <w:r w:rsidRPr="00084B18">
              <w:t>（</w:t>
            </w:r>
            <w:r w:rsidRPr="00084B18">
              <w:t>0~30</w:t>
            </w:r>
            <w:r w:rsidRPr="00084B18">
              <w:t>）</w:t>
            </w:r>
            <w:r w:rsidRPr="00084B18">
              <w:t>℃</w:t>
            </w:r>
          </w:p>
        </w:tc>
        <w:tc>
          <w:tcPr>
            <w:tcW w:w="2448" w:type="dxa"/>
          </w:tcPr>
          <w:p w14:paraId="22981B21" w14:textId="77777777" w:rsidR="00322C20" w:rsidRPr="00084B18" w:rsidRDefault="00541259">
            <w:r w:rsidRPr="00084B18">
              <w:rPr>
                <w:i/>
              </w:rPr>
              <w:t>U</w:t>
            </w:r>
            <w:r w:rsidRPr="00084B18">
              <w:t>=0.04℃</w:t>
            </w:r>
            <w:r w:rsidRPr="00084B18">
              <w:t>（</w:t>
            </w:r>
            <w:r w:rsidRPr="00084B18">
              <w:rPr>
                <w:i/>
              </w:rPr>
              <w:t>k</w:t>
            </w:r>
            <w:r w:rsidRPr="00084B18">
              <w:t>=2</w:t>
            </w:r>
            <w:r w:rsidRPr="00084B18">
              <w:t>）</w:t>
            </w:r>
          </w:p>
        </w:tc>
        <w:tc>
          <w:tcPr>
            <w:tcW w:w="3170" w:type="dxa"/>
          </w:tcPr>
          <w:p w14:paraId="40559642" w14:textId="77777777" w:rsidR="00322C20" w:rsidRPr="00084B18" w:rsidRDefault="00541259">
            <w:r w:rsidRPr="00084B18">
              <w:t>测量标准表和被校表处气体压力</w:t>
            </w:r>
          </w:p>
        </w:tc>
      </w:tr>
      <w:tr w:rsidR="00322C20" w:rsidRPr="00084B18" w14:paraId="0A4D68B2" w14:textId="77777777">
        <w:trPr>
          <w:trHeight w:val="379"/>
          <w:jc w:val="center"/>
        </w:trPr>
        <w:tc>
          <w:tcPr>
            <w:tcW w:w="777" w:type="dxa"/>
          </w:tcPr>
          <w:p w14:paraId="6DBE65FE" w14:textId="77777777" w:rsidR="00322C20" w:rsidRPr="00084B18" w:rsidRDefault="00541259">
            <w:r w:rsidRPr="00084B18">
              <w:t>3</w:t>
            </w:r>
          </w:p>
        </w:tc>
        <w:tc>
          <w:tcPr>
            <w:tcW w:w="1230" w:type="dxa"/>
          </w:tcPr>
          <w:p w14:paraId="3C5BC55F" w14:textId="77777777" w:rsidR="00322C20" w:rsidRPr="00084B18" w:rsidRDefault="00541259">
            <w:r w:rsidRPr="00084B18">
              <w:t>压力变送器</w:t>
            </w:r>
          </w:p>
        </w:tc>
        <w:tc>
          <w:tcPr>
            <w:tcW w:w="1548" w:type="dxa"/>
          </w:tcPr>
          <w:p w14:paraId="27AFB058" w14:textId="77777777" w:rsidR="00322C20" w:rsidRPr="00084B18" w:rsidRDefault="00541259">
            <w:pPr>
              <w:jc w:val="center"/>
            </w:pPr>
            <w:r w:rsidRPr="00084B18">
              <w:t>（</w:t>
            </w:r>
            <w:r w:rsidRPr="00084B18">
              <w:t>80~120</w:t>
            </w:r>
            <w:r w:rsidRPr="00084B18">
              <w:t>）</w:t>
            </w:r>
            <w:r w:rsidRPr="00084B18">
              <w:t>kPa</w:t>
            </w:r>
          </w:p>
        </w:tc>
        <w:tc>
          <w:tcPr>
            <w:tcW w:w="2448" w:type="dxa"/>
          </w:tcPr>
          <w:p w14:paraId="1A0CE9DA" w14:textId="77777777" w:rsidR="00322C20" w:rsidRPr="00084B18" w:rsidRDefault="00541259">
            <w:r w:rsidRPr="00084B18">
              <w:t>0.1</w:t>
            </w:r>
            <w:r w:rsidRPr="00084B18">
              <w:t>级</w:t>
            </w:r>
          </w:p>
        </w:tc>
        <w:tc>
          <w:tcPr>
            <w:tcW w:w="3170" w:type="dxa"/>
          </w:tcPr>
          <w:p w14:paraId="7C74076A" w14:textId="77777777" w:rsidR="00322C20" w:rsidRPr="00084B18" w:rsidRDefault="00541259">
            <w:r w:rsidRPr="00084B18">
              <w:t>测量环境压力</w:t>
            </w:r>
          </w:p>
        </w:tc>
      </w:tr>
    </w:tbl>
    <w:p w14:paraId="56B61974" w14:textId="77777777" w:rsidR="00322C20" w:rsidRPr="00084B18" w:rsidRDefault="00541259">
      <w:pPr>
        <w:rPr>
          <w:sz w:val="24"/>
        </w:rPr>
      </w:pPr>
      <w:r w:rsidRPr="00084B18">
        <w:rPr>
          <w:sz w:val="24"/>
        </w:rPr>
        <w:t xml:space="preserve">C2.1.4 </w:t>
      </w:r>
      <w:r w:rsidRPr="00084B18">
        <w:rPr>
          <w:sz w:val="24"/>
        </w:rPr>
        <w:t>测量结果</w:t>
      </w:r>
    </w:p>
    <w:p w14:paraId="22FB581A" w14:textId="77777777" w:rsidR="00322C20" w:rsidRPr="00084B18" w:rsidRDefault="00541259">
      <w:pPr>
        <w:rPr>
          <w:sz w:val="24"/>
        </w:rPr>
      </w:pPr>
      <w:r w:rsidRPr="00084B18">
        <w:rPr>
          <w:sz w:val="24"/>
        </w:rPr>
        <w:t>测得有关参数见表</w:t>
      </w:r>
      <w:r w:rsidRPr="00084B18">
        <w:rPr>
          <w:sz w:val="24"/>
        </w:rPr>
        <w:t>C4</w:t>
      </w:r>
      <w:r w:rsidRPr="00084B18">
        <w:rPr>
          <w:sz w:val="24"/>
        </w:rPr>
        <w:t>；</w:t>
      </w:r>
    </w:p>
    <w:p w14:paraId="1F6F9292" w14:textId="77777777" w:rsidR="00322C20" w:rsidRPr="00084B18" w:rsidRDefault="00541259">
      <w:pPr>
        <w:rPr>
          <w:sz w:val="24"/>
        </w:rPr>
      </w:pPr>
      <w:r w:rsidRPr="00084B18">
        <w:rPr>
          <w:sz w:val="24"/>
        </w:rPr>
        <w:t>校准流量点（</w:t>
      </w:r>
      <w:r w:rsidRPr="00084B18">
        <w:rPr>
          <w:sz w:val="24"/>
        </w:rPr>
        <w:t>mL/min</w:t>
      </w:r>
      <w:r w:rsidRPr="00084B18">
        <w:rPr>
          <w:sz w:val="24"/>
        </w:rPr>
        <w:t>）：</w:t>
      </w:r>
      <w:r w:rsidRPr="00084B18">
        <w:rPr>
          <w:sz w:val="24"/>
        </w:rPr>
        <w:t>3000</w:t>
      </w:r>
      <w:r w:rsidRPr="00084B18">
        <w:rPr>
          <w:sz w:val="24"/>
        </w:rPr>
        <w:t>、</w:t>
      </w:r>
      <w:r w:rsidRPr="00084B18">
        <w:rPr>
          <w:sz w:val="24"/>
        </w:rPr>
        <w:t>1500</w:t>
      </w:r>
      <w:r w:rsidRPr="00084B18">
        <w:rPr>
          <w:sz w:val="24"/>
        </w:rPr>
        <w:t>、</w:t>
      </w:r>
      <w:r w:rsidRPr="00084B18">
        <w:rPr>
          <w:sz w:val="24"/>
        </w:rPr>
        <w:t>50</w:t>
      </w:r>
    </w:p>
    <w:p w14:paraId="1656BC90" w14:textId="77777777" w:rsidR="00322C20" w:rsidRPr="00084B18" w:rsidRDefault="00541259">
      <w:pPr>
        <w:jc w:val="center"/>
        <w:rPr>
          <w:sz w:val="24"/>
        </w:rPr>
      </w:pPr>
      <w:r w:rsidRPr="00084B18">
        <w:rPr>
          <w:sz w:val="24"/>
        </w:rPr>
        <w:t>表</w:t>
      </w:r>
      <w:r w:rsidRPr="00084B18">
        <w:rPr>
          <w:sz w:val="24"/>
        </w:rPr>
        <w:t xml:space="preserve">C4 </w:t>
      </w:r>
      <w:r w:rsidRPr="00084B18">
        <w:rPr>
          <w:sz w:val="24"/>
        </w:rPr>
        <w:t>校准数据</w:t>
      </w:r>
    </w:p>
    <w:tbl>
      <w:tblPr>
        <w:tblW w:w="5318" w:type="pct"/>
        <w:jc w:val="center"/>
        <w:tblLayout w:type="fixed"/>
        <w:tblLook w:val="04A0" w:firstRow="1" w:lastRow="0" w:firstColumn="1" w:lastColumn="0" w:noHBand="0" w:noVBand="1"/>
      </w:tblPr>
      <w:tblGrid>
        <w:gridCol w:w="569"/>
        <w:gridCol w:w="876"/>
        <w:gridCol w:w="784"/>
        <w:gridCol w:w="670"/>
        <w:gridCol w:w="747"/>
        <w:gridCol w:w="668"/>
        <w:gridCol w:w="797"/>
        <w:gridCol w:w="648"/>
        <w:gridCol w:w="675"/>
        <w:gridCol w:w="721"/>
        <w:gridCol w:w="579"/>
        <w:gridCol w:w="588"/>
        <w:gridCol w:w="531"/>
      </w:tblGrid>
      <w:tr w:rsidR="00322C20" w:rsidRPr="00084B18" w14:paraId="51ABCA5E" w14:textId="77777777">
        <w:trPr>
          <w:trHeight w:val="402"/>
          <w:jc w:val="center"/>
        </w:trPr>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8CABC5"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序号</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A654A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检测点</w:t>
            </w:r>
            <w:r w:rsidRPr="00084B18">
              <w:rPr>
                <w:color w:val="000000"/>
                <w:kern w:val="0"/>
                <w:sz w:val="16"/>
                <w:szCs w:val="16"/>
                <w:lang w:bidi="ar"/>
              </w:rPr>
              <w:br/>
              <w:t>(mL/min)</w:t>
            </w:r>
          </w:p>
        </w:tc>
        <w:tc>
          <w:tcPr>
            <w:tcW w:w="1619"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157C"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标准装置</w:t>
            </w:r>
          </w:p>
        </w:tc>
        <w:tc>
          <w:tcPr>
            <w:tcW w:w="1604" w:type="pct"/>
            <w:gridSpan w:val="4"/>
            <w:tcBorders>
              <w:top w:val="single" w:sz="4" w:space="0" w:color="000000"/>
              <w:left w:val="single" w:sz="4" w:space="0" w:color="000000"/>
              <w:bottom w:val="single" w:sz="4" w:space="0" w:color="000000"/>
              <w:right w:val="nil"/>
            </w:tcBorders>
            <w:shd w:val="clear" w:color="auto" w:fill="auto"/>
            <w:noWrap/>
            <w:vAlign w:val="center"/>
          </w:tcPr>
          <w:p w14:paraId="0B442F6F" w14:textId="77777777" w:rsidR="00322C20" w:rsidRPr="00084B18" w:rsidRDefault="00541259">
            <w:pPr>
              <w:widowControl/>
              <w:jc w:val="center"/>
              <w:textAlignment w:val="center"/>
              <w:rPr>
                <w:color w:val="000000"/>
                <w:sz w:val="16"/>
                <w:szCs w:val="16"/>
              </w:rPr>
            </w:pPr>
            <w:proofErr w:type="gramStart"/>
            <w:r w:rsidRPr="00084B18">
              <w:rPr>
                <w:color w:val="000000"/>
                <w:kern w:val="0"/>
                <w:sz w:val="16"/>
                <w:szCs w:val="16"/>
                <w:lang w:bidi="ar"/>
              </w:rPr>
              <w:t>被检皂膜流量计</w:t>
            </w:r>
            <w:proofErr w:type="gramEnd"/>
          </w:p>
        </w:tc>
        <w:tc>
          <w:tcPr>
            <w:tcW w:w="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DC72B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示值误差</w:t>
            </w:r>
            <w:r w:rsidRPr="00084B18">
              <w:rPr>
                <w:color w:val="000000"/>
                <w:kern w:val="0"/>
                <w:sz w:val="16"/>
                <w:szCs w:val="16"/>
                <w:lang w:bidi="ar"/>
              </w:rPr>
              <w:t xml:space="preserve"> </w:t>
            </w:r>
            <w:r w:rsidRPr="00084B18">
              <w:rPr>
                <w:color w:val="000000"/>
                <w:kern w:val="0"/>
                <w:sz w:val="16"/>
                <w:szCs w:val="16"/>
                <w:lang w:bidi="ar"/>
              </w:rPr>
              <w:br/>
              <w:t>(%)</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28C11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平均误差</w:t>
            </w:r>
            <w:r w:rsidRPr="00084B18">
              <w:rPr>
                <w:color w:val="000000"/>
                <w:kern w:val="0"/>
                <w:sz w:val="16"/>
                <w:szCs w:val="16"/>
                <w:lang w:bidi="ar"/>
              </w:rPr>
              <w:t xml:space="preserve"> </w:t>
            </w:r>
            <w:r w:rsidRPr="00084B18">
              <w:rPr>
                <w:color w:val="000000"/>
                <w:kern w:val="0"/>
                <w:sz w:val="16"/>
                <w:szCs w:val="16"/>
                <w:lang w:bidi="ar"/>
              </w:rPr>
              <w:br/>
              <w:t>(%)</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83C86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重复性</w:t>
            </w:r>
            <w:r w:rsidRPr="00084B18">
              <w:rPr>
                <w:color w:val="000000"/>
                <w:kern w:val="0"/>
                <w:sz w:val="16"/>
                <w:szCs w:val="16"/>
                <w:lang w:bidi="ar"/>
              </w:rPr>
              <w:t xml:space="preserve"> </w:t>
            </w:r>
            <w:r w:rsidRPr="00084B18">
              <w:rPr>
                <w:color w:val="000000"/>
                <w:kern w:val="0"/>
                <w:sz w:val="16"/>
                <w:szCs w:val="16"/>
                <w:lang w:bidi="ar"/>
              </w:rPr>
              <w:br/>
              <w:t>(%)</w:t>
            </w:r>
          </w:p>
        </w:tc>
      </w:tr>
      <w:tr w:rsidR="00322C20" w:rsidRPr="00084B18" w14:paraId="6610F46D" w14:textId="77777777">
        <w:trPr>
          <w:trHeight w:val="660"/>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7F65C5"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700671"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3E8A8"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压力</w:t>
            </w:r>
            <w:r w:rsidRPr="00084B18">
              <w:rPr>
                <w:color w:val="000000"/>
                <w:kern w:val="0"/>
                <w:sz w:val="16"/>
                <w:szCs w:val="16"/>
                <w:lang w:bidi="ar"/>
              </w:rPr>
              <w:br/>
              <w:t xml:space="preserve"> (kPa)</w:t>
            </w:r>
          </w:p>
        </w:tc>
        <w:tc>
          <w:tcPr>
            <w:tcW w:w="3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1331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温度</w:t>
            </w:r>
            <w:r w:rsidRPr="00084B18">
              <w:rPr>
                <w:color w:val="000000"/>
                <w:kern w:val="0"/>
                <w:sz w:val="16"/>
                <w:szCs w:val="16"/>
                <w:lang w:bidi="ar"/>
              </w:rPr>
              <w:t xml:space="preserve"> </w:t>
            </w:r>
            <w:r w:rsidRPr="00084B18">
              <w:rPr>
                <w:color w:val="000000"/>
                <w:kern w:val="0"/>
                <w:sz w:val="16"/>
                <w:szCs w:val="16"/>
                <w:lang w:bidi="ar"/>
              </w:rPr>
              <w:b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122AA"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标准流量值</w:t>
            </w:r>
            <w:r w:rsidRPr="00084B18">
              <w:rPr>
                <w:color w:val="000000"/>
                <w:kern w:val="0"/>
                <w:sz w:val="16"/>
                <w:szCs w:val="16"/>
                <w:lang w:bidi="ar"/>
              </w:rPr>
              <w:br/>
              <w:t>(mL/min)</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A787"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平均值</w:t>
            </w:r>
            <w:r w:rsidRPr="00084B18">
              <w:rPr>
                <w:color w:val="000000"/>
                <w:kern w:val="0"/>
                <w:sz w:val="16"/>
                <w:szCs w:val="16"/>
                <w:lang w:bidi="ar"/>
              </w:rPr>
              <w:t>(mL/min)</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6C2B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压力</w:t>
            </w:r>
            <w:r w:rsidRPr="00084B18">
              <w:rPr>
                <w:color w:val="000000"/>
                <w:kern w:val="0"/>
                <w:sz w:val="16"/>
                <w:szCs w:val="16"/>
                <w:lang w:bidi="ar"/>
              </w:rPr>
              <w:t xml:space="preserve"> </w:t>
            </w:r>
            <w:r w:rsidRPr="00084B18">
              <w:rPr>
                <w:color w:val="000000"/>
                <w:kern w:val="0"/>
                <w:sz w:val="16"/>
                <w:szCs w:val="16"/>
                <w:lang w:bidi="ar"/>
              </w:rPr>
              <w:br/>
              <w:t>(kPa)</w:t>
            </w:r>
          </w:p>
        </w:tc>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94DDC"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温度</w:t>
            </w:r>
            <w:r w:rsidRPr="00084B18">
              <w:rPr>
                <w:color w:val="000000"/>
                <w:kern w:val="0"/>
                <w:sz w:val="16"/>
                <w:szCs w:val="16"/>
                <w:lang w:bidi="ar"/>
              </w:rPr>
              <w:t xml:space="preserve"> </w:t>
            </w:r>
            <w:r w:rsidRPr="00084B18">
              <w:rPr>
                <w:color w:val="000000"/>
                <w:kern w:val="0"/>
                <w:sz w:val="16"/>
                <w:szCs w:val="16"/>
                <w:lang w:bidi="ar"/>
              </w:rPr>
              <w:br/>
              <w:t>(℃)</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CC72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指示流量值</w:t>
            </w:r>
            <w:r w:rsidRPr="00084B18">
              <w:rPr>
                <w:color w:val="000000"/>
                <w:kern w:val="0"/>
                <w:sz w:val="16"/>
                <w:szCs w:val="16"/>
                <w:lang w:bidi="ar"/>
              </w:rPr>
              <w:br/>
              <w:t>(mL/min)</w:t>
            </w:r>
          </w:p>
        </w:tc>
        <w:tc>
          <w:tcPr>
            <w:tcW w:w="405" w:type="pct"/>
            <w:tcBorders>
              <w:top w:val="single" w:sz="4" w:space="0" w:color="000000"/>
              <w:left w:val="single" w:sz="4" w:space="0" w:color="000000"/>
              <w:bottom w:val="single" w:sz="4" w:space="0" w:color="000000"/>
              <w:right w:val="nil"/>
            </w:tcBorders>
            <w:shd w:val="clear" w:color="auto" w:fill="auto"/>
            <w:vAlign w:val="center"/>
          </w:tcPr>
          <w:p w14:paraId="064172B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平均值</w:t>
            </w:r>
            <w:r w:rsidRPr="00084B18">
              <w:rPr>
                <w:color w:val="000000"/>
                <w:kern w:val="0"/>
                <w:sz w:val="16"/>
                <w:szCs w:val="16"/>
                <w:lang w:bidi="ar"/>
              </w:rPr>
              <w:t>(mL/min)</w:t>
            </w:r>
          </w:p>
        </w:tc>
        <w:tc>
          <w:tcPr>
            <w:tcW w:w="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DADC61" w14:textId="77777777" w:rsidR="00322C20" w:rsidRPr="00084B18" w:rsidRDefault="00322C20">
            <w:pPr>
              <w:jc w:val="center"/>
              <w:rPr>
                <w:color w:val="000000"/>
                <w:sz w:val="16"/>
                <w:szCs w:val="16"/>
              </w:rPr>
            </w:pP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53F6B"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EBEF7" w14:textId="77777777" w:rsidR="00322C20" w:rsidRPr="00084B18" w:rsidRDefault="00322C20">
            <w:pPr>
              <w:jc w:val="center"/>
              <w:rPr>
                <w:color w:val="000000"/>
                <w:sz w:val="16"/>
                <w:szCs w:val="16"/>
              </w:rPr>
            </w:pPr>
          </w:p>
        </w:tc>
      </w:tr>
      <w:tr w:rsidR="00322C20" w:rsidRPr="00084B18" w14:paraId="4B236A1B" w14:textId="77777777">
        <w:trPr>
          <w:trHeight w:val="402"/>
          <w:jc w:val="center"/>
        </w:trPr>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DEC9D"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B15E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3000</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43B1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101.765</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B20EA"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20.00</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AB495"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2997.3 </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E907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2997.3 </w:t>
            </w: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92B5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101.763</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0FAC8"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20.03</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1917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2973.9 </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64EA7"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2977.3 </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4675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-0.78 </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E16A7"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-0.67 </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7E39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0.13 </w:t>
            </w:r>
          </w:p>
        </w:tc>
      </w:tr>
      <w:tr w:rsidR="00322C20" w:rsidRPr="00084B18" w14:paraId="4F41DDD3" w14:textId="77777777">
        <w:trPr>
          <w:trHeight w:val="660"/>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A5B83"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571EE"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079EC"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101.765</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230FE"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20.02</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E6D7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2997.3 </w:t>
            </w: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97AD7" w14:textId="77777777" w:rsidR="00322C20" w:rsidRPr="00084B18" w:rsidRDefault="00322C20">
            <w:pPr>
              <w:jc w:val="center"/>
              <w:rPr>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A6E6F"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101.764</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B7A8E"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20.04</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9787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2977.3 </w:t>
            </w: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E859B" w14:textId="77777777" w:rsidR="00322C20" w:rsidRPr="00084B18" w:rsidRDefault="00322C20">
            <w:pPr>
              <w:jc w:val="center"/>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85D22"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-0.67 </w:t>
            </w: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9ADD1"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DFF8E" w14:textId="77777777" w:rsidR="00322C20" w:rsidRPr="00084B18" w:rsidRDefault="00322C20">
            <w:pPr>
              <w:jc w:val="center"/>
              <w:rPr>
                <w:color w:val="000000"/>
                <w:sz w:val="16"/>
                <w:szCs w:val="16"/>
              </w:rPr>
            </w:pPr>
          </w:p>
        </w:tc>
      </w:tr>
      <w:tr w:rsidR="00322C20" w:rsidRPr="00084B18" w14:paraId="3F81FEC4" w14:textId="77777777">
        <w:trPr>
          <w:trHeight w:val="402"/>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7CF94"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33822"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D424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101.766</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3592F" w14:textId="77777777" w:rsidR="00322C20" w:rsidRPr="00084B18" w:rsidRDefault="00541259">
            <w:pPr>
              <w:widowControl/>
              <w:jc w:val="center"/>
              <w:textAlignment w:val="center"/>
              <w:rPr>
                <w:color w:val="000000"/>
                <w:sz w:val="16"/>
                <w:szCs w:val="16"/>
              </w:rPr>
            </w:pPr>
            <w:r w:rsidRPr="00084B18">
              <w:rPr>
                <w:color w:val="000000"/>
                <w:sz w:val="16"/>
                <w:szCs w:val="16"/>
              </w:rPr>
              <w:t>20.02</w:t>
            </w:r>
          </w:p>
        </w:tc>
        <w:tc>
          <w:tcPr>
            <w:tcW w:w="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121F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2997.3 </w:t>
            </w: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FCF6E" w14:textId="77777777" w:rsidR="00322C20" w:rsidRPr="00084B18" w:rsidRDefault="00322C20">
            <w:pPr>
              <w:jc w:val="center"/>
              <w:rPr>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599CF"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101.759</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A74CA"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20.04</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F340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2980.6 </w:t>
            </w: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B2DA1" w14:textId="77777777" w:rsidR="00322C20" w:rsidRPr="00084B18" w:rsidRDefault="00322C20">
            <w:pPr>
              <w:jc w:val="center"/>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271D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-0.56 </w:t>
            </w: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57A8E"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B5753" w14:textId="77777777" w:rsidR="00322C20" w:rsidRPr="00084B18" w:rsidRDefault="00322C20">
            <w:pPr>
              <w:jc w:val="center"/>
              <w:rPr>
                <w:color w:val="000000"/>
                <w:sz w:val="16"/>
                <w:szCs w:val="16"/>
              </w:rPr>
            </w:pPr>
          </w:p>
        </w:tc>
      </w:tr>
      <w:tr w:rsidR="00322C20" w:rsidRPr="00084B18" w14:paraId="281DDF93" w14:textId="77777777">
        <w:trPr>
          <w:trHeight w:val="402"/>
          <w:jc w:val="center"/>
        </w:trPr>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7897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128B2"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1500</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2EA6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101.769</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6BAE0"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20.02</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BCDD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1498.4</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54A6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1498.4 </w:t>
            </w: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38D2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101.759</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B258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20.01</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B786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1495.1</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6980E"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1494.9 </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4110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-0.22 </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D0485"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-0.23 </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31BC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0.06 </w:t>
            </w:r>
          </w:p>
        </w:tc>
      </w:tr>
      <w:tr w:rsidR="00322C20" w:rsidRPr="00084B18" w14:paraId="256D0AC2" w14:textId="77777777">
        <w:trPr>
          <w:trHeight w:val="402"/>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6DBB4"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73EF1"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6600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101.769</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E69B2"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20.00</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9AF67"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1498.4</w:t>
            </w: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ABED0" w14:textId="77777777" w:rsidR="00322C20" w:rsidRPr="00084B18" w:rsidRDefault="00322C20">
            <w:pPr>
              <w:jc w:val="center"/>
              <w:rPr>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6F47A"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101.760</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DA7A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20.03</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5F93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1494.1</w:t>
            </w: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60EA4" w14:textId="77777777" w:rsidR="00322C20" w:rsidRPr="00084B18" w:rsidRDefault="00322C20">
            <w:pPr>
              <w:jc w:val="center"/>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C7FBF"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-0.29 </w:t>
            </w: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D97E2"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8763F" w14:textId="77777777" w:rsidR="00322C20" w:rsidRPr="00084B18" w:rsidRDefault="00322C20">
            <w:pPr>
              <w:jc w:val="center"/>
              <w:rPr>
                <w:color w:val="000000"/>
                <w:sz w:val="16"/>
                <w:szCs w:val="16"/>
              </w:rPr>
            </w:pPr>
          </w:p>
        </w:tc>
      </w:tr>
      <w:tr w:rsidR="00322C20" w:rsidRPr="00084B18" w14:paraId="79B0CB9C" w14:textId="77777777">
        <w:trPr>
          <w:trHeight w:val="402"/>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26CF9"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B7027"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A424F"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101.769</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ECF1A"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20.01</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C02C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1498.4</w:t>
            </w: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30FBD" w14:textId="77777777" w:rsidR="00322C20" w:rsidRPr="00084B18" w:rsidRDefault="00322C20">
            <w:pPr>
              <w:jc w:val="center"/>
              <w:rPr>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FAD2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101.761</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1EBA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20.02</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9907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1495.5</w:t>
            </w: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85E02" w14:textId="77777777" w:rsidR="00322C20" w:rsidRPr="00084B18" w:rsidRDefault="00322C20">
            <w:pPr>
              <w:jc w:val="center"/>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B238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-0.19 </w:t>
            </w: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DEF39"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F22A4" w14:textId="77777777" w:rsidR="00322C20" w:rsidRPr="00084B18" w:rsidRDefault="00322C20">
            <w:pPr>
              <w:jc w:val="center"/>
              <w:rPr>
                <w:color w:val="000000"/>
                <w:sz w:val="16"/>
                <w:szCs w:val="16"/>
              </w:rPr>
            </w:pPr>
          </w:p>
        </w:tc>
      </w:tr>
      <w:tr w:rsidR="00322C20" w:rsidRPr="00084B18" w14:paraId="71C5CB7E" w14:textId="77777777">
        <w:trPr>
          <w:trHeight w:val="415"/>
          <w:jc w:val="center"/>
        </w:trPr>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01E4E"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3</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748E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50</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503C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101.770</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F1A80"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20.03</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86A4D"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50.1</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308F5"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50.1 </w:t>
            </w: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B5195"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101.767</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58BE9"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20.01</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527C2"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49.8</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32D9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49.7 </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809B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-0.60 </w:t>
            </w:r>
          </w:p>
        </w:tc>
        <w:tc>
          <w:tcPr>
            <w:tcW w:w="3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881FF"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-0.73 </w:t>
            </w:r>
          </w:p>
        </w:tc>
        <w:tc>
          <w:tcPr>
            <w:tcW w:w="30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00468"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0.12 </w:t>
            </w:r>
          </w:p>
        </w:tc>
      </w:tr>
      <w:tr w:rsidR="00322C20" w:rsidRPr="00084B18" w14:paraId="086D2A8E" w14:textId="77777777">
        <w:trPr>
          <w:trHeight w:val="402"/>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C8613"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076EB"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F046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101.772</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937D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20.01</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00B13"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50.1</w:t>
            </w: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594F9" w14:textId="77777777" w:rsidR="00322C20" w:rsidRPr="00084B18" w:rsidRDefault="00322C20">
            <w:pPr>
              <w:jc w:val="center"/>
              <w:rPr>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0C95C"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101.768</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98B0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20.00</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7D674"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49.7</w:t>
            </w: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ACF1E" w14:textId="77777777" w:rsidR="00322C20" w:rsidRPr="00084B18" w:rsidRDefault="00322C20">
            <w:pPr>
              <w:jc w:val="center"/>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8ADD5"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-0.80 </w:t>
            </w: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1887D"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E0185" w14:textId="77777777" w:rsidR="00322C20" w:rsidRPr="00084B18" w:rsidRDefault="00322C20">
            <w:pPr>
              <w:jc w:val="center"/>
              <w:rPr>
                <w:color w:val="000000"/>
                <w:sz w:val="16"/>
                <w:szCs w:val="16"/>
              </w:rPr>
            </w:pPr>
          </w:p>
        </w:tc>
      </w:tr>
      <w:tr w:rsidR="00322C20" w:rsidRPr="00084B18" w14:paraId="7F43D81B" w14:textId="77777777">
        <w:trPr>
          <w:trHeight w:val="402"/>
          <w:jc w:val="center"/>
        </w:trPr>
        <w:tc>
          <w:tcPr>
            <w:tcW w:w="32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637E4" w14:textId="77777777" w:rsidR="00322C20" w:rsidRPr="00084B18" w:rsidRDefault="00322C20">
            <w:pPr>
              <w:jc w:val="center"/>
              <w:rPr>
                <w:color w:val="000000"/>
                <w:sz w:val="16"/>
                <w:szCs w:val="16"/>
              </w:rPr>
            </w:pPr>
          </w:p>
        </w:tc>
        <w:tc>
          <w:tcPr>
            <w:tcW w:w="49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B0969" w14:textId="77777777" w:rsidR="00322C20" w:rsidRPr="00084B18" w:rsidRDefault="00322C20">
            <w:pPr>
              <w:jc w:val="center"/>
              <w:rPr>
                <w:color w:val="000000"/>
                <w:sz w:val="16"/>
                <w:szCs w:val="16"/>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4C3FB"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101.770</w:t>
            </w:r>
          </w:p>
        </w:tc>
        <w:tc>
          <w:tcPr>
            <w:tcW w:w="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F4EEC"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20.03</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38C4D"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50.1</w:t>
            </w: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A3445" w14:textId="77777777" w:rsidR="00322C20" w:rsidRPr="00084B18" w:rsidRDefault="00322C20">
            <w:pPr>
              <w:jc w:val="center"/>
              <w:rPr>
                <w:color w:val="000000"/>
                <w:sz w:val="16"/>
                <w:szCs w:val="16"/>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4342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103.767</w:t>
            </w:r>
          </w:p>
        </w:tc>
        <w:tc>
          <w:tcPr>
            <w:tcW w:w="3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18406"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20.00</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2BB71"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49.7</w:t>
            </w:r>
          </w:p>
        </w:tc>
        <w:tc>
          <w:tcPr>
            <w:tcW w:w="40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D88D6" w14:textId="77777777" w:rsidR="00322C20" w:rsidRPr="00084B18" w:rsidRDefault="00322C20">
            <w:pPr>
              <w:jc w:val="center"/>
              <w:rPr>
                <w:color w:val="000000"/>
                <w:sz w:val="16"/>
                <w:szCs w:val="16"/>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748B7" w14:textId="77777777" w:rsidR="00322C20" w:rsidRPr="00084B18" w:rsidRDefault="00541259">
            <w:pPr>
              <w:widowControl/>
              <w:jc w:val="center"/>
              <w:textAlignment w:val="center"/>
              <w:rPr>
                <w:color w:val="000000"/>
                <w:sz w:val="16"/>
                <w:szCs w:val="16"/>
              </w:rPr>
            </w:pPr>
            <w:r w:rsidRPr="00084B18">
              <w:rPr>
                <w:color w:val="000000"/>
                <w:kern w:val="0"/>
                <w:sz w:val="16"/>
                <w:szCs w:val="16"/>
                <w:lang w:bidi="ar"/>
              </w:rPr>
              <w:t xml:space="preserve">-0.80 </w:t>
            </w:r>
          </w:p>
        </w:tc>
        <w:tc>
          <w:tcPr>
            <w:tcW w:w="3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D7F8D" w14:textId="77777777" w:rsidR="00322C20" w:rsidRPr="00084B18" w:rsidRDefault="00322C20">
            <w:pPr>
              <w:jc w:val="center"/>
              <w:rPr>
                <w:color w:val="000000"/>
                <w:sz w:val="16"/>
                <w:szCs w:val="16"/>
              </w:rPr>
            </w:pPr>
          </w:p>
        </w:tc>
        <w:tc>
          <w:tcPr>
            <w:tcW w:w="3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333B7" w14:textId="77777777" w:rsidR="00322C20" w:rsidRPr="00084B18" w:rsidRDefault="00322C20">
            <w:pPr>
              <w:jc w:val="center"/>
              <w:rPr>
                <w:color w:val="000000"/>
                <w:sz w:val="16"/>
                <w:szCs w:val="16"/>
              </w:rPr>
            </w:pPr>
          </w:p>
        </w:tc>
      </w:tr>
    </w:tbl>
    <w:p w14:paraId="68C681D6" w14:textId="77777777" w:rsidR="00322C20" w:rsidRPr="00084B18" w:rsidRDefault="00541259">
      <w:pPr>
        <w:rPr>
          <w:sz w:val="24"/>
        </w:rPr>
      </w:pPr>
      <w:r w:rsidRPr="00084B18">
        <w:rPr>
          <w:sz w:val="24"/>
        </w:rPr>
        <w:lastRenderedPageBreak/>
        <w:t>注：校准流量点为用户定点使用流量点。</w:t>
      </w:r>
    </w:p>
    <w:p w14:paraId="226FDCAA" w14:textId="77777777" w:rsidR="00322C20" w:rsidRPr="00084B18" w:rsidRDefault="00541259">
      <w:pPr>
        <w:rPr>
          <w:sz w:val="24"/>
        </w:rPr>
      </w:pPr>
      <w:r w:rsidRPr="00084B18">
        <w:rPr>
          <w:sz w:val="24"/>
        </w:rPr>
        <w:t xml:space="preserve">C2.2 </w:t>
      </w:r>
      <w:r w:rsidR="00C01768" w:rsidRPr="00084B18">
        <w:rPr>
          <w:sz w:val="24"/>
        </w:rPr>
        <w:t>测量</w:t>
      </w:r>
      <w:r w:rsidRPr="00084B18">
        <w:rPr>
          <w:sz w:val="24"/>
        </w:rPr>
        <w:t>模型</w:t>
      </w:r>
    </w:p>
    <w:p w14:paraId="38712B24" w14:textId="77777777" w:rsidR="00322C20" w:rsidRPr="00084B18" w:rsidRDefault="00541259">
      <w:pPr>
        <w:spacing w:line="360" w:lineRule="auto"/>
        <w:rPr>
          <w:bCs/>
          <w:sz w:val="24"/>
        </w:rPr>
      </w:pPr>
      <w:r w:rsidRPr="00084B18">
        <w:rPr>
          <w:bCs/>
          <w:sz w:val="24"/>
        </w:rPr>
        <w:t xml:space="preserve">C2.2.1 </w:t>
      </w:r>
      <w:r w:rsidR="00C01768" w:rsidRPr="00084B18">
        <w:rPr>
          <w:bCs/>
          <w:sz w:val="24"/>
        </w:rPr>
        <w:t>计算</w:t>
      </w:r>
      <w:r w:rsidRPr="00084B18">
        <w:rPr>
          <w:bCs/>
          <w:sz w:val="24"/>
        </w:rPr>
        <w:t>公式</w:t>
      </w:r>
    </w:p>
    <w:p w14:paraId="6890E58F" w14:textId="77777777" w:rsidR="00322C20" w:rsidRPr="00084B18" w:rsidRDefault="00541259">
      <w:pPr>
        <w:spacing w:line="360" w:lineRule="auto"/>
        <w:jc w:val="right"/>
        <w:rPr>
          <w:sz w:val="24"/>
        </w:rPr>
      </w:pPr>
      <w:r w:rsidRPr="00084B18">
        <w:rPr>
          <w:position w:val="-32"/>
          <w:sz w:val="24"/>
        </w:rPr>
        <w:object w:dxaOrig="1845" w:dyaOrig="750" w14:anchorId="359899B3">
          <v:shape id="_x0000_i1041" type="#_x0000_t75" style="width:92.15pt;height:37.45pt" o:ole="">
            <v:imagedata r:id="rId48" o:title=""/>
            <o:lock v:ext="edit" aspectratio="f"/>
          </v:shape>
          <o:OLEObject Type="Embed" ProgID="Equation.DSMT4" ShapeID="_x0000_i1041" DrawAspect="Content" ObjectID="_1748930816" r:id="rId49"/>
        </w:object>
      </w:r>
      <w:r w:rsidRPr="00084B18">
        <w:rPr>
          <w:sz w:val="24"/>
        </w:rPr>
        <w:t xml:space="preserve">                   </w:t>
      </w:r>
      <w:r w:rsidRPr="00084B18">
        <w:rPr>
          <w:sz w:val="24"/>
        </w:rPr>
        <w:t>（</w:t>
      </w:r>
      <w:r w:rsidRPr="00084B18">
        <w:rPr>
          <w:sz w:val="24"/>
        </w:rPr>
        <w:t>C3</w:t>
      </w:r>
      <w:r w:rsidRPr="00084B18">
        <w:rPr>
          <w:sz w:val="24"/>
        </w:rPr>
        <w:t>）</w:t>
      </w:r>
    </w:p>
    <w:p w14:paraId="19C384DB" w14:textId="77777777" w:rsidR="00322C20" w:rsidRPr="00084B18" w:rsidRDefault="00541259">
      <w:pPr>
        <w:spacing w:line="360" w:lineRule="auto"/>
        <w:ind w:firstLineChars="400" w:firstLine="960"/>
        <w:jc w:val="right"/>
        <w:rPr>
          <w:sz w:val="24"/>
        </w:rPr>
      </w:pPr>
      <w:r w:rsidRPr="00084B18">
        <w:rPr>
          <w:position w:val="-30"/>
          <w:sz w:val="24"/>
        </w:rPr>
        <w:object w:dxaOrig="1620" w:dyaOrig="675" w14:anchorId="3A4D2CD0">
          <v:shape id="_x0000_i1042" type="#_x0000_t75" style="width:81.2pt;height:35.15pt" o:ole="">
            <v:imagedata r:id="rId50" o:title=""/>
            <o:lock v:ext="edit" aspectratio="f"/>
          </v:shape>
          <o:OLEObject Type="Embed" ProgID="Equation.DSMT4" ShapeID="_x0000_i1042" DrawAspect="Content" ObjectID="_1748930817" r:id="rId51"/>
        </w:object>
      </w:r>
      <w:r w:rsidRPr="00084B18">
        <w:rPr>
          <w:sz w:val="24"/>
        </w:rPr>
        <w:t xml:space="preserve">                    </w:t>
      </w:r>
      <w:r w:rsidRPr="00084B18">
        <w:rPr>
          <w:sz w:val="24"/>
        </w:rPr>
        <w:t>（</w:t>
      </w:r>
      <w:r w:rsidRPr="00084B18">
        <w:rPr>
          <w:sz w:val="24"/>
        </w:rPr>
        <w:t>C4</w:t>
      </w:r>
      <w:r w:rsidRPr="00084B18">
        <w:rPr>
          <w:sz w:val="24"/>
        </w:rPr>
        <w:t>）</w:t>
      </w:r>
    </w:p>
    <w:p w14:paraId="7CCC7A3B" w14:textId="77777777" w:rsidR="00322C20" w:rsidRPr="00084B18" w:rsidRDefault="00541259">
      <w:pPr>
        <w:spacing w:line="360" w:lineRule="auto"/>
        <w:ind w:firstLineChars="200" w:firstLine="480"/>
        <w:rPr>
          <w:sz w:val="24"/>
        </w:rPr>
      </w:pPr>
      <w:r w:rsidRPr="00084B18">
        <w:rPr>
          <w:sz w:val="24"/>
        </w:rPr>
        <w:t>式中：</w:t>
      </w:r>
    </w:p>
    <w:p w14:paraId="4B7A1DDF" w14:textId="77777777" w:rsidR="00322C20" w:rsidRPr="00084B18" w:rsidRDefault="00541259">
      <w:pPr>
        <w:spacing w:line="360" w:lineRule="auto"/>
        <w:ind w:firstLineChars="200" w:firstLine="480"/>
        <w:rPr>
          <w:i/>
          <w:iCs/>
          <w:sz w:val="24"/>
        </w:rPr>
      </w:pPr>
      <w:r w:rsidRPr="00084B18">
        <w:rPr>
          <w:i/>
          <w:iCs/>
          <w:sz w:val="24"/>
        </w:rPr>
        <w:t>E——</w:t>
      </w:r>
      <w:r w:rsidRPr="00084B18">
        <w:rPr>
          <w:sz w:val="24"/>
        </w:rPr>
        <w:t>被</w:t>
      </w:r>
      <w:proofErr w:type="gramStart"/>
      <w:r w:rsidRPr="00084B18">
        <w:rPr>
          <w:sz w:val="24"/>
        </w:rPr>
        <w:t>校皂膜流量计</w:t>
      </w:r>
      <w:proofErr w:type="gramEnd"/>
      <w:r w:rsidRPr="00084B18">
        <w:rPr>
          <w:sz w:val="24"/>
        </w:rPr>
        <w:t>的瞬时流量相对示值误差，</w:t>
      </w:r>
      <w:r w:rsidRPr="00084B18">
        <w:rPr>
          <w:sz w:val="24"/>
        </w:rPr>
        <w:t>%</w:t>
      </w:r>
      <w:r w:rsidRPr="00084B18">
        <w:rPr>
          <w:sz w:val="24"/>
        </w:rPr>
        <w:t>；</w:t>
      </w:r>
    </w:p>
    <w:p w14:paraId="26D8D858" w14:textId="77777777" w:rsidR="00322C20" w:rsidRPr="00084B18" w:rsidRDefault="00541259">
      <w:pPr>
        <w:spacing w:line="360" w:lineRule="auto"/>
        <w:ind w:firstLineChars="200" w:firstLine="480"/>
        <w:rPr>
          <w:i/>
          <w:iCs/>
          <w:sz w:val="24"/>
        </w:rPr>
      </w:pPr>
      <w:proofErr w:type="spellStart"/>
      <w:r w:rsidRPr="00084B18">
        <w:rPr>
          <w:i/>
          <w:iCs/>
          <w:sz w:val="24"/>
        </w:rPr>
        <w:t>q</w:t>
      </w:r>
      <w:r w:rsidRPr="00084B18">
        <w:rPr>
          <w:i/>
          <w:iCs/>
          <w:sz w:val="24"/>
          <w:vertAlign w:val="subscript"/>
        </w:rPr>
        <w:t>ref</w:t>
      </w:r>
      <w:proofErr w:type="spellEnd"/>
      <w:r w:rsidRPr="00084B18">
        <w:rPr>
          <w:i/>
          <w:iCs/>
          <w:sz w:val="24"/>
        </w:rPr>
        <w:t>——</w:t>
      </w:r>
      <w:r w:rsidRPr="00084B18">
        <w:rPr>
          <w:sz w:val="24"/>
        </w:rPr>
        <w:t>校准时</w:t>
      </w:r>
      <w:proofErr w:type="gramStart"/>
      <w:r w:rsidRPr="00084B18">
        <w:rPr>
          <w:sz w:val="24"/>
        </w:rPr>
        <w:t>流过皂膜流量计</w:t>
      </w:r>
      <w:proofErr w:type="gramEnd"/>
      <w:r w:rsidRPr="00084B18">
        <w:rPr>
          <w:sz w:val="24"/>
        </w:rPr>
        <w:t>的瞬时流量实际值，</w:t>
      </w:r>
      <w:r w:rsidRPr="00084B18">
        <w:rPr>
          <w:sz w:val="24"/>
        </w:rPr>
        <w:t>L/min</w:t>
      </w:r>
      <w:r w:rsidRPr="00084B18">
        <w:rPr>
          <w:sz w:val="24"/>
        </w:rPr>
        <w:t>；</w:t>
      </w:r>
    </w:p>
    <w:p w14:paraId="67F063C2" w14:textId="77777777" w:rsidR="00322C20" w:rsidRPr="00084B18" w:rsidRDefault="00541259">
      <w:pPr>
        <w:spacing w:line="360" w:lineRule="auto"/>
        <w:ind w:firstLineChars="200" w:firstLine="480"/>
        <w:rPr>
          <w:i/>
          <w:iCs/>
          <w:sz w:val="24"/>
        </w:rPr>
      </w:pPr>
      <w:r w:rsidRPr="00084B18">
        <w:rPr>
          <w:i/>
          <w:iCs/>
          <w:sz w:val="24"/>
        </w:rPr>
        <w:t>q——</w:t>
      </w:r>
      <w:r w:rsidRPr="00084B18">
        <w:rPr>
          <w:sz w:val="24"/>
        </w:rPr>
        <w:t>被</w:t>
      </w:r>
      <w:proofErr w:type="gramStart"/>
      <w:r w:rsidRPr="00084B18">
        <w:rPr>
          <w:sz w:val="24"/>
        </w:rPr>
        <w:t>校皂膜流量计</w:t>
      </w:r>
      <w:proofErr w:type="gramEnd"/>
      <w:r w:rsidRPr="00084B18">
        <w:rPr>
          <w:sz w:val="24"/>
        </w:rPr>
        <w:t>的瞬时流量值，</w:t>
      </w:r>
      <w:r w:rsidRPr="00084B18">
        <w:rPr>
          <w:sz w:val="24"/>
        </w:rPr>
        <w:t>L/min</w:t>
      </w:r>
      <w:r w:rsidRPr="00084B18">
        <w:rPr>
          <w:sz w:val="24"/>
        </w:rPr>
        <w:t>。</w:t>
      </w:r>
    </w:p>
    <w:p w14:paraId="0C3007BC" w14:textId="77777777" w:rsidR="00322C20" w:rsidRPr="00084B18" w:rsidRDefault="00541259">
      <w:pPr>
        <w:spacing w:line="360" w:lineRule="auto"/>
        <w:ind w:firstLineChars="200" w:firstLine="480"/>
        <w:rPr>
          <w:sz w:val="24"/>
        </w:rPr>
      </w:pPr>
      <w:proofErr w:type="spellStart"/>
      <w:r w:rsidRPr="00084B18">
        <w:rPr>
          <w:i/>
          <w:iCs/>
          <w:sz w:val="24"/>
        </w:rPr>
        <w:t>q</w:t>
      </w:r>
      <w:r w:rsidRPr="00084B18">
        <w:rPr>
          <w:i/>
          <w:iCs/>
          <w:sz w:val="24"/>
          <w:vertAlign w:val="subscript"/>
        </w:rPr>
        <w:t>s</w:t>
      </w:r>
      <w:proofErr w:type="spellEnd"/>
      <w:r w:rsidRPr="00084B18">
        <w:rPr>
          <w:i/>
          <w:iCs/>
          <w:sz w:val="24"/>
        </w:rPr>
        <w:t>——</w:t>
      </w:r>
      <w:r w:rsidRPr="00084B18">
        <w:rPr>
          <w:sz w:val="24"/>
        </w:rPr>
        <w:t>标准器的瞬时流量值，</w:t>
      </w:r>
      <w:r w:rsidRPr="00084B18">
        <w:rPr>
          <w:sz w:val="24"/>
        </w:rPr>
        <w:t>L/min</w:t>
      </w:r>
      <w:r w:rsidRPr="00084B18">
        <w:rPr>
          <w:sz w:val="24"/>
        </w:rPr>
        <w:t>；</w:t>
      </w:r>
    </w:p>
    <w:p w14:paraId="29A56D3F" w14:textId="77777777" w:rsidR="00322C20" w:rsidRPr="00084B18" w:rsidRDefault="00541259">
      <w:pPr>
        <w:spacing w:line="360" w:lineRule="auto"/>
        <w:ind w:firstLineChars="200" w:firstLine="480"/>
        <w:rPr>
          <w:sz w:val="24"/>
        </w:rPr>
      </w:pPr>
      <w:r w:rsidRPr="00084B18">
        <w:rPr>
          <w:i/>
          <w:iCs/>
          <w:sz w:val="24"/>
        </w:rPr>
        <w:t>T</w:t>
      </w:r>
      <w:r w:rsidRPr="00084B18">
        <w:rPr>
          <w:i/>
          <w:iCs/>
          <w:sz w:val="24"/>
          <w:vertAlign w:val="subscript"/>
        </w:rPr>
        <w:t>s</w:t>
      </w:r>
      <w:r w:rsidRPr="00084B18">
        <w:rPr>
          <w:i/>
          <w:iCs/>
          <w:sz w:val="24"/>
        </w:rPr>
        <w:t>——</w:t>
      </w:r>
      <w:r w:rsidRPr="00084B18">
        <w:rPr>
          <w:sz w:val="24"/>
        </w:rPr>
        <w:t>标准器内的气体热力学温度，</w:t>
      </w:r>
      <w:r w:rsidRPr="00084B18">
        <w:rPr>
          <w:sz w:val="24"/>
        </w:rPr>
        <w:t>K</w:t>
      </w:r>
      <w:r w:rsidRPr="00084B18">
        <w:rPr>
          <w:sz w:val="24"/>
        </w:rPr>
        <w:t>；</w:t>
      </w:r>
    </w:p>
    <w:p w14:paraId="4A5CDB55" w14:textId="77777777" w:rsidR="00322C20" w:rsidRPr="00084B18" w:rsidRDefault="00541259">
      <w:pPr>
        <w:spacing w:line="360" w:lineRule="auto"/>
        <w:ind w:firstLineChars="200" w:firstLine="480"/>
        <w:rPr>
          <w:sz w:val="24"/>
        </w:rPr>
      </w:pPr>
      <w:r w:rsidRPr="00084B18">
        <w:rPr>
          <w:i/>
          <w:iCs/>
          <w:sz w:val="24"/>
        </w:rPr>
        <w:t>T</w:t>
      </w:r>
      <w:r w:rsidRPr="00084B18">
        <w:rPr>
          <w:i/>
          <w:iCs/>
          <w:sz w:val="24"/>
          <w:vertAlign w:val="subscript"/>
        </w:rPr>
        <w:t>m</w:t>
      </w:r>
      <w:r w:rsidRPr="00084B18">
        <w:rPr>
          <w:i/>
          <w:iCs/>
          <w:sz w:val="24"/>
        </w:rPr>
        <w:t>——</w:t>
      </w:r>
      <w:r w:rsidRPr="00084B18">
        <w:rPr>
          <w:sz w:val="24"/>
        </w:rPr>
        <w:t>被</w:t>
      </w:r>
      <w:proofErr w:type="gramStart"/>
      <w:r w:rsidRPr="00084B18">
        <w:rPr>
          <w:sz w:val="24"/>
        </w:rPr>
        <w:t>校皂膜流量计</w:t>
      </w:r>
      <w:proofErr w:type="gramEnd"/>
      <w:r w:rsidRPr="00084B18">
        <w:rPr>
          <w:sz w:val="24"/>
        </w:rPr>
        <w:t>处的气体热力学温度，</w:t>
      </w:r>
      <w:r w:rsidRPr="00084B18">
        <w:rPr>
          <w:sz w:val="24"/>
        </w:rPr>
        <w:t>K</w:t>
      </w:r>
      <w:r w:rsidRPr="00084B18">
        <w:rPr>
          <w:sz w:val="24"/>
        </w:rPr>
        <w:t>；</w:t>
      </w:r>
    </w:p>
    <w:p w14:paraId="675736B9" w14:textId="77777777" w:rsidR="00322C20" w:rsidRPr="00084B18" w:rsidRDefault="00541259">
      <w:pPr>
        <w:spacing w:line="360" w:lineRule="auto"/>
        <w:ind w:firstLineChars="200" w:firstLine="480"/>
        <w:rPr>
          <w:i/>
          <w:iCs/>
          <w:sz w:val="36"/>
          <w:szCs w:val="36"/>
          <w:vertAlign w:val="subscript"/>
        </w:rPr>
      </w:pPr>
      <w:r w:rsidRPr="00084B18">
        <w:rPr>
          <w:i/>
          <w:iCs/>
          <w:sz w:val="24"/>
        </w:rPr>
        <w:t>P</w:t>
      </w:r>
      <w:r w:rsidRPr="00084B18">
        <w:rPr>
          <w:i/>
          <w:iCs/>
          <w:sz w:val="24"/>
          <w:vertAlign w:val="subscript"/>
        </w:rPr>
        <w:t>s</w:t>
      </w:r>
      <w:r w:rsidRPr="00084B18">
        <w:rPr>
          <w:i/>
          <w:iCs/>
          <w:sz w:val="24"/>
        </w:rPr>
        <w:t>——</w:t>
      </w:r>
      <w:r w:rsidRPr="00084B18">
        <w:rPr>
          <w:sz w:val="24"/>
        </w:rPr>
        <w:t>标准器内的气体绝对压力，</w:t>
      </w:r>
      <w:r w:rsidRPr="00084B18">
        <w:rPr>
          <w:sz w:val="24"/>
        </w:rPr>
        <w:t>Pa</w:t>
      </w:r>
      <w:r w:rsidRPr="00084B18">
        <w:rPr>
          <w:sz w:val="24"/>
        </w:rPr>
        <w:t>；</w:t>
      </w:r>
    </w:p>
    <w:p w14:paraId="17DB5829" w14:textId="77777777" w:rsidR="00322C20" w:rsidRPr="00084B18" w:rsidRDefault="00541259">
      <w:pPr>
        <w:spacing w:line="360" w:lineRule="auto"/>
        <w:ind w:firstLine="480"/>
        <w:rPr>
          <w:kern w:val="0"/>
          <w:sz w:val="24"/>
        </w:rPr>
      </w:pPr>
      <w:r w:rsidRPr="00084B18">
        <w:rPr>
          <w:i/>
          <w:iCs/>
          <w:sz w:val="24"/>
        </w:rPr>
        <w:t>P</w:t>
      </w:r>
      <w:r w:rsidRPr="00084B18">
        <w:rPr>
          <w:i/>
          <w:iCs/>
          <w:sz w:val="24"/>
          <w:vertAlign w:val="subscript"/>
        </w:rPr>
        <w:t>m</w:t>
      </w:r>
      <w:r w:rsidRPr="00084B18">
        <w:rPr>
          <w:i/>
          <w:iCs/>
          <w:sz w:val="24"/>
        </w:rPr>
        <w:t>——</w:t>
      </w:r>
      <w:r w:rsidRPr="00084B18">
        <w:rPr>
          <w:sz w:val="24"/>
        </w:rPr>
        <w:t>被</w:t>
      </w:r>
      <w:proofErr w:type="gramStart"/>
      <w:r w:rsidRPr="00084B18">
        <w:rPr>
          <w:sz w:val="24"/>
        </w:rPr>
        <w:t>校皂膜流量计</w:t>
      </w:r>
      <w:proofErr w:type="gramEnd"/>
      <w:r w:rsidRPr="00084B18">
        <w:rPr>
          <w:sz w:val="24"/>
        </w:rPr>
        <w:t>处的气体绝对压力，</w:t>
      </w:r>
      <w:r w:rsidRPr="00084B18">
        <w:rPr>
          <w:sz w:val="24"/>
        </w:rPr>
        <w:t>Pa</w:t>
      </w:r>
      <w:r w:rsidRPr="00084B18">
        <w:rPr>
          <w:sz w:val="24"/>
        </w:rPr>
        <w:t>。</w:t>
      </w:r>
    </w:p>
    <w:p w14:paraId="54D1E786" w14:textId="77777777" w:rsidR="00322C20" w:rsidRPr="00084B18" w:rsidRDefault="00541259">
      <w:pPr>
        <w:spacing w:line="360" w:lineRule="auto"/>
        <w:rPr>
          <w:kern w:val="0"/>
          <w:sz w:val="24"/>
        </w:rPr>
      </w:pPr>
      <w:r w:rsidRPr="00084B18">
        <w:rPr>
          <w:kern w:val="0"/>
          <w:sz w:val="24"/>
        </w:rPr>
        <w:t xml:space="preserve">C2.2.2 </w:t>
      </w:r>
      <w:r w:rsidRPr="00084B18">
        <w:rPr>
          <w:kern w:val="0"/>
          <w:sz w:val="24"/>
        </w:rPr>
        <w:t>相对灵敏系数</w:t>
      </w:r>
    </w:p>
    <w:p w14:paraId="13ABD63A" w14:textId="77777777" w:rsidR="00322C20" w:rsidRPr="00084B18" w:rsidRDefault="00541259">
      <w:pPr>
        <w:widowControl/>
        <w:spacing w:line="360" w:lineRule="auto"/>
        <w:jc w:val="left"/>
      </w:pPr>
      <w:r w:rsidRPr="00084B18">
        <w:rPr>
          <w:color w:val="000000"/>
          <w:kern w:val="0"/>
          <w:sz w:val="24"/>
          <w:lang w:bidi="ar"/>
        </w:rPr>
        <w:t>由以上数学模型可知，示值误差</w:t>
      </w:r>
      <w:r w:rsidRPr="00084B18">
        <w:rPr>
          <w:color w:val="000000"/>
          <w:kern w:val="0"/>
          <w:sz w:val="24"/>
          <w:lang w:bidi="ar"/>
        </w:rPr>
        <w:t xml:space="preserve"> </w:t>
      </w:r>
      <w:r w:rsidRPr="00084B18">
        <w:rPr>
          <w:i/>
          <w:iCs/>
          <w:color w:val="000000"/>
          <w:kern w:val="0"/>
          <w:sz w:val="24"/>
          <w:lang w:bidi="ar"/>
        </w:rPr>
        <w:t xml:space="preserve">E </w:t>
      </w:r>
      <w:r w:rsidRPr="00084B18">
        <w:rPr>
          <w:color w:val="000000"/>
          <w:kern w:val="0"/>
          <w:sz w:val="24"/>
          <w:lang w:bidi="ar"/>
        </w:rPr>
        <w:t>的不确定度传播律为</w:t>
      </w:r>
    </w:p>
    <w:p w14:paraId="42461AAE" w14:textId="77777777" w:rsidR="00322C20" w:rsidRPr="00084B18" w:rsidRDefault="00000000">
      <w:pPr>
        <w:spacing w:line="360" w:lineRule="auto"/>
        <w:rPr>
          <w:sz w:val="24"/>
        </w:rPr>
      </w:pPr>
      <m:oMathPara>
        <m:oMath>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r>
                <w:rPr>
                  <w:rFonts w:ascii="Cambria Math" w:hAnsi="Cambria Math"/>
                  <w:sz w:val="24"/>
                </w:rPr>
                <m:t>E</m:t>
              </m:r>
            </m:e>
          </m:d>
          <m:r>
            <w:rPr>
              <w:rFonts w:ascii="Cambria Math" w:hAnsi="Cambria Math"/>
              <w:sz w:val="24"/>
            </w:rPr>
            <m:t>=</m:t>
          </m:r>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r</m:t>
                  </m:r>
                </m:sub>
                <m:sup>
                  <m:r>
                    <w:rPr>
                      <w:rFonts w:ascii="Cambria Math" w:hAnsi="Cambria Math"/>
                      <w:sz w:val="24"/>
                    </w:rPr>
                    <m:t>2</m:t>
                  </m:r>
                </m:sup>
              </m:sSubSup>
              <m:r>
                <w:rPr>
                  <w:rFonts w:ascii="Cambria Math" w:hAnsi="Cambria Math"/>
                  <w:sz w:val="24"/>
                </w:rPr>
                <m:t>(q)u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r>
                <w:rPr>
                  <w:rFonts w:ascii="Cambria Math" w:hAnsi="Cambria Math"/>
                  <w:sz w:val="24"/>
                </w:rPr>
                <m:t>q</m:t>
              </m:r>
            </m:e>
          </m:d>
          <m:r>
            <w:rPr>
              <w:rFonts w:ascii="Cambria Math" w:hAnsi="Cambria Math"/>
              <w:sz w:val="24"/>
            </w:rPr>
            <m:t>+</m:t>
          </m:r>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r</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s</m:t>
                  </m:r>
                </m:sub>
              </m:sSub>
              <m:r>
                <w:rPr>
                  <w:rFonts w:ascii="Cambria Math" w:hAnsi="Cambria Math"/>
                  <w:sz w:val="24"/>
                </w:rPr>
                <m:t>)u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q</m:t>
                  </m:r>
                </m:e>
                <m:sub>
                  <m:r>
                    <w:rPr>
                      <w:rFonts w:ascii="Cambria Math" w:hAnsi="Cambria Math"/>
                      <w:sz w:val="24"/>
                    </w:rPr>
                    <m:t>s</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r</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r</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m</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r</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r>
                <w:rPr>
                  <w:rFonts w:ascii="Cambria Math" w:hAnsi="Cambria Math"/>
                  <w:sz w:val="24"/>
                </w:rPr>
                <m:t>)u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r</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r</m:t>
              </m:r>
            </m:sub>
            <m:sup>
              <m:r>
                <w:rPr>
                  <w:rFonts w:ascii="Cambria Math" w:hAnsi="Cambria Math"/>
                  <w:sz w:val="24"/>
                </w:rPr>
                <m:t>2</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e>
          </m:d>
        </m:oMath>
      </m:oMathPara>
    </w:p>
    <w:p w14:paraId="167A541D" w14:textId="77777777" w:rsidR="00322C20" w:rsidRPr="00084B18" w:rsidRDefault="00541259">
      <w:pPr>
        <w:spacing w:line="360" w:lineRule="auto"/>
        <w:ind w:firstLineChars="200" w:firstLine="480"/>
        <w:rPr>
          <w:kern w:val="0"/>
          <w:sz w:val="24"/>
        </w:rPr>
      </w:pPr>
      <w:r w:rsidRPr="00084B18">
        <w:rPr>
          <w:kern w:val="0"/>
          <w:sz w:val="24"/>
        </w:rPr>
        <w:t>其中相对灵敏系数：</w:t>
      </w:r>
      <m:oMath>
        <m:sSub>
          <m:sSubPr>
            <m:ctrlPr>
              <w:rPr>
                <w:rFonts w:ascii="Cambria Math" w:hAnsi="Cambria Math"/>
                <w:i/>
                <w:kern w:val="0"/>
                <w:sz w:val="24"/>
              </w:rPr>
            </m:ctrlPr>
          </m:sSubPr>
          <m:e>
            <m:r>
              <w:rPr>
                <w:rFonts w:ascii="Cambria Math" w:hAnsi="Cambria Math"/>
                <w:kern w:val="0"/>
                <w:sz w:val="24"/>
              </w:rPr>
              <m:t>c</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q</m:t>
                </m:r>
              </m:e>
              <m:sub>
                <m:r>
                  <w:rPr>
                    <w:rFonts w:ascii="Cambria Math" w:hAnsi="Cambria Math"/>
                    <w:sz w:val="24"/>
                  </w:rPr>
                  <m:t>s</m:t>
                </m:r>
              </m:sub>
            </m:sSub>
          </m:e>
        </m:d>
        <m:r>
          <w:rPr>
            <w:rFonts w:ascii="Cambria Math" w:hAnsi="Cambria Math"/>
            <w:kern w:val="0"/>
            <w:sz w:val="24"/>
          </w:rPr>
          <m:t>=-1</m:t>
        </m:r>
      </m:oMath>
      <w:r w:rsidRPr="00084B18">
        <w:rPr>
          <w:kern w:val="0"/>
          <w:sz w:val="24"/>
        </w:rPr>
        <w:t>，</w:t>
      </w:r>
      <m:oMath>
        <m:sSub>
          <m:sSubPr>
            <m:ctrlPr>
              <w:rPr>
                <w:rFonts w:ascii="Cambria Math" w:hAnsi="Cambria Math"/>
                <w:i/>
                <w:kern w:val="0"/>
                <w:sz w:val="24"/>
              </w:rPr>
            </m:ctrlPr>
          </m:sSubPr>
          <m:e>
            <m:r>
              <w:rPr>
                <w:rFonts w:ascii="Cambria Math" w:hAnsi="Cambria Math"/>
                <w:kern w:val="0"/>
                <w:sz w:val="24"/>
              </w:rPr>
              <m:t>c</m:t>
            </m:r>
          </m:e>
          <m:sub>
            <m:r>
              <w:rPr>
                <w:rFonts w:ascii="Cambria Math" w:hAnsi="Cambria Math"/>
                <w:kern w:val="0"/>
                <w:sz w:val="24"/>
              </w:rPr>
              <m:t>r</m:t>
            </m:r>
          </m:sub>
        </m:sSub>
        <m:d>
          <m:dPr>
            <m:ctrlPr>
              <w:rPr>
                <w:rFonts w:ascii="Cambria Math" w:hAnsi="Cambria Math"/>
                <w:i/>
                <w:kern w:val="0"/>
                <w:sz w:val="24"/>
              </w:rPr>
            </m:ctrlPr>
          </m:dPr>
          <m:e>
            <m:r>
              <w:rPr>
                <w:rFonts w:ascii="Cambria Math" w:hAnsi="Cambria Math"/>
                <w:sz w:val="24"/>
              </w:rPr>
              <m:t>q</m:t>
            </m:r>
          </m:e>
        </m:d>
        <m:r>
          <w:rPr>
            <w:rFonts w:ascii="Cambria Math" w:hAnsi="Cambria Math"/>
            <w:kern w:val="0"/>
            <w:sz w:val="24"/>
          </w:rPr>
          <m:t>=1</m:t>
        </m:r>
      </m:oMath>
      <w:r w:rsidRPr="00084B18">
        <w:rPr>
          <w:kern w:val="0"/>
          <w:sz w:val="24"/>
        </w:rPr>
        <w:t>，</w:t>
      </w:r>
      <m:oMath>
        <m:sSub>
          <m:sSubPr>
            <m:ctrlPr>
              <w:rPr>
                <w:rFonts w:ascii="Cambria Math" w:hAnsi="Cambria Math"/>
                <w:i/>
                <w:kern w:val="0"/>
                <w:sz w:val="24"/>
              </w:rPr>
            </m:ctrlPr>
          </m:sSubPr>
          <m:e>
            <m:r>
              <w:rPr>
                <w:rFonts w:ascii="Cambria Math" w:hAnsi="Cambria Math"/>
                <w:kern w:val="0"/>
                <w:sz w:val="24"/>
              </w:rPr>
              <m:t>c</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r>
          <w:rPr>
            <w:rFonts w:ascii="Cambria Math" w:hAnsi="Cambria Math"/>
            <w:kern w:val="0"/>
            <w:sz w:val="24"/>
          </w:rPr>
          <m:t>=-1</m:t>
        </m:r>
      </m:oMath>
      <w:r w:rsidRPr="00084B18">
        <w:rPr>
          <w:kern w:val="0"/>
          <w:sz w:val="24"/>
        </w:rPr>
        <w:t>，</w:t>
      </w:r>
      <m:oMath>
        <m:sSub>
          <m:sSubPr>
            <m:ctrlPr>
              <w:rPr>
                <w:rFonts w:ascii="Cambria Math" w:hAnsi="Cambria Math"/>
                <w:i/>
                <w:kern w:val="0"/>
                <w:sz w:val="24"/>
              </w:rPr>
            </m:ctrlPr>
          </m:sSubPr>
          <m:e>
            <m:r>
              <w:rPr>
                <w:rFonts w:ascii="Cambria Math" w:hAnsi="Cambria Math"/>
                <w:kern w:val="0"/>
                <w:sz w:val="24"/>
              </w:rPr>
              <m:t>c</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m</m:t>
                </m:r>
              </m:sub>
            </m:sSub>
          </m:e>
        </m:d>
        <m:r>
          <w:rPr>
            <w:rFonts w:ascii="Cambria Math" w:hAnsi="Cambria Math"/>
            <w:kern w:val="0"/>
            <w:sz w:val="24"/>
          </w:rPr>
          <m:t>=1</m:t>
        </m:r>
      </m:oMath>
      <w:r w:rsidRPr="00084B18">
        <w:rPr>
          <w:kern w:val="0"/>
          <w:sz w:val="24"/>
        </w:rPr>
        <w:t>，</w:t>
      </w:r>
      <m:oMath>
        <m:sSub>
          <m:sSubPr>
            <m:ctrlPr>
              <w:rPr>
                <w:rFonts w:ascii="Cambria Math" w:hAnsi="Cambria Math"/>
                <w:i/>
                <w:kern w:val="0"/>
                <w:sz w:val="24"/>
              </w:rPr>
            </m:ctrlPr>
          </m:sSubPr>
          <m:e>
            <m:r>
              <w:rPr>
                <w:rFonts w:ascii="Cambria Math" w:hAnsi="Cambria Math"/>
                <w:kern w:val="0"/>
                <w:sz w:val="24"/>
              </w:rPr>
              <m:t>c</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e>
        </m:d>
        <m:r>
          <w:rPr>
            <w:rFonts w:ascii="Cambria Math" w:hAnsi="Cambria Math"/>
            <w:kern w:val="0"/>
            <w:sz w:val="24"/>
          </w:rPr>
          <m:t>=1</m:t>
        </m:r>
      </m:oMath>
      <w:r w:rsidRPr="00084B18">
        <w:rPr>
          <w:kern w:val="0"/>
          <w:sz w:val="24"/>
        </w:rPr>
        <w:t>，</w:t>
      </w:r>
      <m:oMath>
        <m:sSub>
          <m:sSubPr>
            <m:ctrlPr>
              <w:rPr>
                <w:rFonts w:ascii="Cambria Math" w:hAnsi="Cambria Math"/>
                <w:i/>
                <w:kern w:val="0"/>
                <w:sz w:val="24"/>
              </w:rPr>
            </m:ctrlPr>
          </m:sSubPr>
          <m:e>
            <m:r>
              <w:rPr>
                <w:rFonts w:ascii="Cambria Math" w:hAnsi="Cambria Math"/>
                <w:kern w:val="0"/>
                <w:sz w:val="24"/>
              </w:rPr>
              <m:t>c</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e>
        </m:d>
        <m:r>
          <w:rPr>
            <w:rFonts w:ascii="Cambria Math" w:hAnsi="Cambria Math"/>
            <w:kern w:val="0"/>
            <w:sz w:val="24"/>
          </w:rPr>
          <m:t>=-1</m:t>
        </m:r>
      </m:oMath>
      <w:r w:rsidRPr="00084B18">
        <w:rPr>
          <w:kern w:val="0"/>
          <w:sz w:val="24"/>
        </w:rPr>
        <w:t>。</w:t>
      </w:r>
    </w:p>
    <w:p w14:paraId="6DF99A46" w14:textId="77777777" w:rsidR="00322C20" w:rsidRPr="00084B18" w:rsidRDefault="00541259">
      <w:pPr>
        <w:spacing w:line="360" w:lineRule="auto"/>
        <w:rPr>
          <w:kern w:val="0"/>
          <w:sz w:val="24"/>
        </w:rPr>
      </w:pPr>
      <w:r w:rsidRPr="00084B18">
        <w:rPr>
          <w:kern w:val="0"/>
          <w:sz w:val="24"/>
        </w:rPr>
        <w:t xml:space="preserve">C2.3 </w:t>
      </w:r>
      <w:r w:rsidRPr="00084B18">
        <w:rPr>
          <w:kern w:val="0"/>
          <w:sz w:val="24"/>
        </w:rPr>
        <w:t>不确定度分量</w:t>
      </w:r>
    </w:p>
    <w:p w14:paraId="1BA0630C" w14:textId="77777777" w:rsidR="00322C20" w:rsidRPr="00084B18" w:rsidRDefault="00541259">
      <w:pPr>
        <w:spacing w:line="360" w:lineRule="auto"/>
        <w:ind w:firstLine="480"/>
        <w:rPr>
          <w:kern w:val="0"/>
          <w:sz w:val="24"/>
        </w:rPr>
      </w:pPr>
      <w:r w:rsidRPr="00084B18">
        <w:rPr>
          <w:kern w:val="0"/>
          <w:sz w:val="24"/>
        </w:rPr>
        <w:t>由式（</w:t>
      </w:r>
      <w:r w:rsidRPr="00084B18">
        <w:rPr>
          <w:kern w:val="0"/>
          <w:sz w:val="24"/>
        </w:rPr>
        <w:t>C1</w:t>
      </w:r>
      <w:r w:rsidRPr="00084B18">
        <w:rPr>
          <w:kern w:val="0"/>
          <w:sz w:val="24"/>
        </w:rPr>
        <w:t>、</w:t>
      </w:r>
      <w:r w:rsidRPr="00084B18">
        <w:rPr>
          <w:kern w:val="0"/>
          <w:sz w:val="24"/>
        </w:rPr>
        <w:t>C2</w:t>
      </w:r>
      <w:r w:rsidRPr="00084B18">
        <w:rPr>
          <w:kern w:val="0"/>
          <w:sz w:val="24"/>
        </w:rPr>
        <w:t>）可见，</w:t>
      </w:r>
      <w:proofErr w:type="gramStart"/>
      <w:r w:rsidRPr="00084B18">
        <w:rPr>
          <w:kern w:val="0"/>
          <w:sz w:val="24"/>
        </w:rPr>
        <w:t>皂膜流量计</w:t>
      </w:r>
      <w:proofErr w:type="gramEnd"/>
      <w:r w:rsidRPr="00084B18">
        <w:rPr>
          <w:kern w:val="0"/>
          <w:sz w:val="24"/>
        </w:rPr>
        <w:t>的不确定度来源主要有：</w:t>
      </w:r>
    </w:p>
    <w:p w14:paraId="73048153" w14:textId="77777777" w:rsidR="00322C20" w:rsidRPr="00084B18" w:rsidRDefault="00541259">
      <w:pPr>
        <w:pStyle w:val="19"/>
        <w:numPr>
          <w:ilvl w:val="0"/>
          <w:numId w:val="7"/>
        </w:numPr>
        <w:spacing w:line="360" w:lineRule="auto"/>
        <w:ind w:left="840" w:firstLineChars="0" w:hanging="360"/>
        <w:rPr>
          <w:rFonts w:ascii="Times New Roman" w:hAnsi="Times New Roman"/>
          <w:kern w:val="0"/>
          <w:sz w:val="24"/>
        </w:rPr>
      </w:pPr>
      <w:r w:rsidRPr="00084B18">
        <w:rPr>
          <w:rFonts w:ascii="Times New Roman" w:hAnsi="Times New Roman"/>
          <w:kern w:val="0"/>
          <w:sz w:val="24"/>
        </w:rPr>
        <w:t>流量标准器的不确定度分量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q</m:t>
                </m:r>
              </m:e>
              <m:sub>
                <m:r>
                  <w:rPr>
                    <w:rFonts w:ascii="Cambria Math" w:hAnsi="Cambria Math"/>
                    <w:sz w:val="24"/>
                  </w:rPr>
                  <m:t>s</m:t>
                </m:r>
              </m:sub>
            </m:sSub>
          </m:e>
        </m:d>
      </m:oMath>
      <w:r w:rsidRPr="00084B18">
        <w:rPr>
          <w:rFonts w:ascii="Times New Roman" w:hAnsi="Times New Roman"/>
          <w:kern w:val="0"/>
          <w:sz w:val="24"/>
        </w:rPr>
        <w:t>；</w:t>
      </w:r>
    </w:p>
    <w:p w14:paraId="0EE22F50" w14:textId="77777777" w:rsidR="00322C20" w:rsidRPr="00084B18" w:rsidRDefault="00541259">
      <w:pPr>
        <w:pStyle w:val="19"/>
        <w:numPr>
          <w:ilvl w:val="0"/>
          <w:numId w:val="7"/>
        </w:numPr>
        <w:spacing w:line="360" w:lineRule="auto"/>
        <w:ind w:left="840" w:firstLineChars="0" w:hanging="360"/>
        <w:rPr>
          <w:rFonts w:ascii="Times New Roman" w:hAnsi="Times New Roman"/>
          <w:kern w:val="0"/>
          <w:sz w:val="24"/>
        </w:rPr>
      </w:pPr>
      <w:r w:rsidRPr="00084B18">
        <w:rPr>
          <w:rFonts w:ascii="Times New Roman" w:hAnsi="Times New Roman"/>
          <w:kern w:val="0"/>
          <w:sz w:val="24"/>
        </w:rPr>
        <w:t>被</w:t>
      </w:r>
      <w:proofErr w:type="gramStart"/>
      <w:r w:rsidRPr="00084B18">
        <w:rPr>
          <w:rFonts w:ascii="Times New Roman" w:hAnsi="Times New Roman"/>
          <w:kern w:val="0"/>
          <w:sz w:val="24"/>
        </w:rPr>
        <w:t>校皂膜流量计</w:t>
      </w:r>
      <w:proofErr w:type="gramEnd"/>
      <w:r w:rsidRPr="00084B18">
        <w:rPr>
          <w:rFonts w:ascii="Times New Roman" w:hAnsi="Times New Roman"/>
          <w:kern w:val="0"/>
          <w:sz w:val="24"/>
        </w:rPr>
        <w:t>重复性测量得到的示值的标准不确定度分量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r>
              <w:rPr>
                <w:rFonts w:ascii="Cambria Math" w:hAnsi="Cambria Math"/>
                <w:kern w:val="0"/>
                <w:sz w:val="24"/>
              </w:rPr>
              <m:t>q</m:t>
            </m:r>
          </m:e>
        </m:d>
      </m:oMath>
      <w:r w:rsidRPr="00084B18">
        <w:rPr>
          <w:rFonts w:ascii="Times New Roman" w:hAnsi="Times New Roman"/>
          <w:kern w:val="0"/>
          <w:sz w:val="24"/>
        </w:rPr>
        <w:t>；</w:t>
      </w:r>
    </w:p>
    <w:p w14:paraId="163DC1BE" w14:textId="77777777" w:rsidR="00322C20" w:rsidRPr="00084B18" w:rsidRDefault="00541259">
      <w:pPr>
        <w:pStyle w:val="19"/>
        <w:numPr>
          <w:ilvl w:val="0"/>
          <w:numId w:val="7"/>
        </w:numPr>
        <w:spacing w:line="360" w:lineRule="auto"/>
        <w:ind w:left="840" w:firstLineChars="0" w:hanging="360"/>
        <w:rPr>
          <w:rFonts w:ascii="Times New Roman" w:hAnsi="Times New Roman"/>
          <w:kern w:val="0"/>
          <w:sz w:val="24"/>
        </w:rPr>
      </w:pPr>
      <w:r w:rsidRPr="00084B18">
        <w:rPr>
          <w:rFonts w:ascii="Times New Roman" w:hAnsi="Times New Roman"/>
          <w:kern w:val="0"/>
          <w:sz w:val="24"/>
        </w:rPr>
        <w:t>流量标准器内压力测量的不确定度分量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oMath>
      <w:r w:rsidRPr="00084B18">
        <w:rPr>
          <w:rFonts w:ascii="Times New Roman" w:hAnsi="Times New Roman"/>
          <w:kern w:val="0"/>
          <w:sz w:val="24"/>
        </w:rPr>
        <w:t>；</w:t>
      </w:r>
    </w:p>
    <w:p w14:paraId="5A3E59E8" w14:textId="77777777" w:rsidR="00322C20" w:rsidRPr="00084B18" w:rsidRDefault="00541259">
      <w:pPr>
        <w:pStyle w:val="19"/>
        <w:numPr>
          <w:ilvl w:val="0"/>
          <w:numId w:val="7"/>
        </w:numPr>
        <w:spacing w:line="360" w:lineRule="auto"/>
        <w:ind w:left="840" w:firstLineChars="0" w:hanging="360"/>
        <w:rPr>
          <w:rFonts w:ascii="Times New Roman" w:hAnsi="Times New Roman"/>
          <w:kern w:val="0"/>
          <w:sz w:val="24"/>
        </w:rPr>
      </w:pPr>
      <w:r w:rsidRPr="00084B18">
        <w:rPr>
          <w:rFonts w:ascii="Times New Roman" w:hAnsi="Times New Roman"/>
          <w:kern w:val="0"/>
          <w:sz w:val="24"/>
        </w:rPr>
        <w:t>被</w:t>
      </w:r>
      <w:proofErr w:type="gramStart"/>
      <w:r w:rsidRPr="00084B18">
        <w:rPr>
          <w:rFonts w:ascii="Times New Roman" w:hAnsi="Times New Roman"/>
          <w:kern w:val="0"/>
          <w:sz w:val="24"/>
        </w:rPr>
        <w:t>校皂膜流量计</w:t>
      </w:r>
      <w:proofErr w:type="gramEnd"/>
      <w:r w:rsidRPr="00084B18">
        <w:rPr>
          <w:rFonts w:ascii="Times New Roman" w:hAnsi="Times New Roman"/>
          <w:kern w:val="0"/>
          <w:sz w:val="24"/>
        </w:rPr>
        <w:t>处压力测量的不确定度分量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m</m:t>
                </m:r>
              </m:sub>
            </m:sSub>
          </m:e>
        </m:d>
      </m:oMath>
      <w:r w:rsidRPr="00084B18">
        <w:rPr>
          <w:rFonts w:ascii="Times New Roman" w:hAnsi="Times New Roman"/>
          <w:kern w:val="0"/>
          <w:sz w:val="24"/>
        </w:rPr>
        <w:t>；</w:t>
      </w:r>
    </w:p>
    <w:p w14:paraId="250C08DA" w14:textId="77777777" w:rsidR="00322C20" w:rsidRPr="00084B18" w:rsidRDefault="00541259">
      <w:pPr>
        <w:pStyle w:val="19"/>
        <w:numPr>
          <w:ilvl w:val="0"/>
          <w:numId w:val="7"/>
        </w:numPr>
        <w:spacing w:line="360" w:lineRule="auto"/>
        <w:ind w:left="840" w:firstLineChars="0" w:hanging="360"/>
        <w:rPr>
          <w:rFonts w:ascii="Times New Roman" w:hAnsi="Times New Roman"/>
          <w:kern w:val="0"/>
          <w:sz w:val="24"/>
        </w:rPr>
      </w:pPr>
      <w:r w:rsidRPr="00084B18">
        <w:rPr>
          <w:rFonts w:ascii="Times New Roman" w:hAnsi="Times New Roman"/>
          <w:kern w:val="0"/>
          <w:sz w:val="24"/>
        </w:rPr>
        <w:t>流量</w:t>
      </w:r>
      <w:proofErr w:type="gramStart"/>
      <w:r w:rsidRPr="00084B18">
        <w:rPr>
          <w:rFonts w:ascii="Times New Roman" w:hAnsi="Times New Roman"/>
          <w:kern w:val="0"/>
          <w:sz w:val="24"/>
        </w:rPr>
        <w:t>标准器处温度</w:t>
      </w:r>
      <w:proofErr w:type="gramEnd"/>
      <w:r w:rsidRPr="00084B18">
        <w:rPr>
          <w:rFonts w:ascii="Times New Roman" w:hAnsi="Times New Roman"/>
          <w:kern w:val="0"/>
          <w:sz w:val="24"/>
        </w:rPr>
        <w:t>测量的不确定度分量</w:t>
      </w:r>
      <m:oMath>
        <m:sSub>
          <m:sSubPr>
            <m:ctrlPr>
              <w:rPr>
                <w:rFonts w:ascii="Cambria Math" w:hAnsi="Cambria Math"/>
                <w:kern w:val="0"/>
                <w:sz w:val="24"/>
              </w:rPr>
            </m:ctrlPr>
          </m:sSubPr>
          <m:e>
            <m:r>
              <m:rPr>
                <m:sty m:val="p"/>
              </m:rPr>
              <w:rPr>
                <w:rFonts w:ascii="Cambria Math" w:hAnsi="Cambria Math"/>
                <w:kern w:val="0"/>
                <w:sz w:val="24"/>
              </w:rPr>
              <m:t>u</m:t>
            </m:r>
          </m:e>
          <m:sub>
            <m:r>
              <m:rPr>
                <m:sty m:val="p"/>
              </m:rPr>
              <w:rPr>
                <w:rFonts w:ascii="Cambria Math" w:hAnsi="Cambria Math"/>
                <w:kern w:val="0"/>
                <w:sz w:val="24"/>
              </w:rPr>
              <m:t>r</m:t>
            </m:r>
          </m:sub>
        </m:sSub>
        <m:d>
          <m:dPr>
            <m:ctrlPr>
              <w:rPr>
                <w:rFonts w:ascii="Cambria Math" w:hAnsi="Cambria Math"/>
                <w:kern w:val="0"/>
                <w:sz w:val="24"/>
              </w:rPr>
            </m:ctrlPr>
          </m:dPr>
          <m:e>
            <m:sSub>
              <m:sSubPr>
                <m:ctrlPr>
                  <w:rPr>
                    <w:rFonts w:ascii="Cambria Math" w:hAnsi="Cambria Math"/>
                    <w:kern w:val="0"/>
                    <w:sz w:val="24"/>
                  </w:rPr>
                </m:ctrlPr>
              </m:sSubPr>
              <m:e>
                <m:r>
                  <m:rPr>
                    <m:sty m:val="p"/>
                  </m:rPr>
                  <w:rPr>
                    <w:rFonts w:ascii="Cambria Math" w:hAnsi="Cambria Math"/>
                    <w:kern w:val="0"/>
                    <w:sz w:val="24"/>
                  </w:rPr>
                  <m:t>T</m:t>
                </m:r>
              </m:e>
              <m:sub>
                <m:r>
                  <m:rPr>
                    <m:sty m:val="p"/>
                  </m:rPr>
                  <w:rPr>
                    <w:rFonts w:ascii="Cambria Math" w:hAnsi="Cambria Math"/>
                    <w:kern w:val="0"/>
                    <w:sz w:val="24"/>
                  </w:rPr>
                  <m:t>s</m:t>
                </m:r>
              </m:sub>
            </m:sSub>
          </m:e>
        </m:d>
      </m:oMath>
      <w:r w:rsidRPr="00084B18">
        <w:rPr>
          <w:rFonts w:ascii="Times New Roman" w:hAnsi="Times New Roman"/>
          <w:kern w:val="0"/>
          <w:sz w:val="24"/>
        </w:rPr>
        <w:t>；</w:t>
      </w:r>
    </w:p>
    <w:p w14:paraId="59BC586E" w14:textId="77777777" w:rsidR="00322C20" w:rsidRPr="00084B18" w:rsidRDefault="00541259">
      <w:pPr>
        <w:spacing w:line="360" w:lineRule="auto"/>
        <w:ind w:firstLineChars="200" w:firstLine="480"/>
        <w:rPr>
          <w:kern w:val="0"/>
          <w:sz w:val="24"/>
        </w:rPr>
      </w:pPr>
      <w:r w:rsidRPr="00084B18">
        <w:rPr>
          <w:kern w:val="0"/>
          <w:sz w:val="24"/>
        </w:rPr>
        <w:t>被</w:t>
      </w:r>
      <w:proofErr w:type="gramStart"/>
      <w:r w:rsidRPr="00084B18">
        <w:rPr>
          <w:kern w:val="0"/>
          <w:sz w:val="24"/>
        </w:rPr>
        <w:t>校皂膜流量</w:t>
      </w:r>
      <w:proofErr w:type="gramEnd"/>
      <w:r w:rsidRPr="00084B18">
        <w:rPr>
          <w:kern w:val="0"/>
          <w:sz w:val="24"/>
        </w:rPr>
        <w:t>装置处温度测量的不确定度分量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e>
        </m:d>
      </m:oMath>
      <w:r w:rsidRPr="00084B18">
        <w:rPr>
          <w:kern w:val="0"/>
          <w:sz w:val="24"/>
        </w:rPr>
        <w:t>；</w:t>
      </w:r>
    </w:p>
    <w:p w14:paraId="29994782" w14:textId="77777777" w:rsidR="00322C20" w:rsidRPr="00084B18" w:rsidRDefault="00541259">
      <w:pPr>
        <w:spacing w:line="360" w:lineRule="auto"/>
        <w:rPr>
          <w:kern w:val="0"/>
          <w:sz w:val="24"/>
        </w:rPr>
      </w:pPr>
      <w:r w:rsidRPr="00084B18">
        <w:rPr>
          <w:kern w:val="0"/>
          <w:sz w:val="24"/>
        </w:rPr>
        <w:lastRenderedPageBreak/>
        <w:t xml:space="preserve">C2.4 </w:t>
      </w:r>
      <w:r w:rsidRPr="00084B18">
        <w:rPr>
          <w:kern w:val="0"/>
          <w:sz w:val="24"/>
        </w:rPr>
        <w:t>不确定度评定</w:t>
      </w:r>
    </w:p>
    <w:p w14:paraId="78590E01" w14:textId="77777777" w:rsidR="00322C20" w:rsidRPr="00084B18" w:rsidRDefault="00541259">
      <w:pPr>
        <w:spacing w:line="360" w:lineRule="auto"/>
        <w:rPr>
          <w:kern w:val="0"/>
          <w:sz w:val="24"/>
        </w:rPr>
      </w:pPr>
      <w:r w:rsidRPr="00084B18">
        <w:rPr>
          <w:kern w:val="0"/>
          <w:sz w:val="24"/>
        </w:rPr>
        <w:t xml:space="preserve">C2.4.1 </w:t>
      </w:r>
      <w:r w:rsidRPr="00084B18">
        <w:rPr>
          <w:kern w:val="0"/>
          <w:sz w:val="24"/>
        </w:rPr>
        <w:t>流量标准器的不确定度</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q</m:t>
                </m:r>
              </m:e>
              <m:sub>
                <m:r>
                  <w:rPr>
                    <w:rFonts w:ascii="Cambria Math" w:hAnsi="Cambria Math"/>
                    <w:sz w:val="24"/>
                  </w:rPr>
                  <m:t>s</m:t>
                </m:r>
              </m:sub>
            </m:sSub>
          </m:e>
        </m:d>
      </m:oMath>
    </w:p>
    <w:p w14:paraId="0B7B3D05" w14:textId="77777777" w:rsidR="00322C20" w:rsidRPr="00084B18" w:rsidRDefault="00541259">
      <w:pPr>
        <w:spacing w:line="360" w:lineRule="auto"/>
        <w:ind w:firstLineChars="200" w:firstLine="480"/>
        <w:rPr>
          <w:kern w:val="0"/>
          <w:sz w:val="24"/>
        </w:rPr>
      </w:pPr>
      <w:r w:rsidRPr="00084B18">
        <w:rPr>
          <w:kern w:val="0"/>
          <w:sz w:val="24"/>
        </w:rPr>
        <w:t>被动活塞式气体流量标准装置的扩展不确定度为</w:t>
      </w:r>
      <w:r w:rsidRPr="00084B18">
        <w:rPr>
          <w:kern w:val="0"/>
          <w:sz w:val="24"/>
        </w:rPr>
        <w:t>0.16%</w:t>
      </w:r>
      <w:r w:rsidRPr="00084B18">
        <w:rPr>
          <w:kern w:val="0"/>
          <w:sz w:val="24"/>
        </w:rPr>
        <w:t>，包含因子</w:t>
      </w:r>
      <w:r w:rsidRPr="00084B18">
        <w:rPr>
          <w:i/>
          <w:iCs/>
          <w:kern w:val="0"/>
          <w:sz w:val="24"/>
        </w:rPr>
        <w:t>k</w:t>
      </w:r>
      <w:r w:rsidRPr="00084B18">
        <w:rPr>
          <w:kern w:val="0"/>
          <w:sz w:val="24"/>
        </w:rPr>
        <w:t>=2</w:t>
      </w:r>
      <w:r w:rsidRPr="00084B18">
        <w:rPr>
          <w:kern w:val="0"/>
          <w:sz w:val="24"/>
        </w:rPr>
        <w:t>，则其相对标准不确定度为：</w:t>
      </w:r>
    </w:p>
    <w:p w14:paraId="11E097A6" w14:textId="77777777" w:rsidR="00322C20" w:rsidRPr="00084B18" w:rsidRDefault="00000000">
      <w:pPr>
        <w:spacing w:line="360" w:lineRule="auto"/>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q</m:t>
                  </m:r>
                </m:e>
                <m:sub>
                  <m:r>
                    <w:rPr>
                      <w:rFonts w:ascii="Cambria Math" w:hAnsi="Cambria Math"/>
                      <w:sz w:val="24"/>
                    </w:rPr>
                    <m:t>s</m:t>
                  </m:r>
                </m:sub>
              </m:sSub>
            </m:e>
          </m:d>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0.16%</m:t>
              </m:r>
            </m:num>
            <m:den>
              <m:r>
                <w:rPr>
                  <w:rFonts w:ascii="Cambria Math" w:hAnsi="Cambria Math"/>
                  <w:kern w:val="0"/>
                  <w:sz w:val="24"/>
                </w:rPr>
                <m:t>2</m:t>
              </m:r>
            </m:den>
          </m:f>
          <m:r>
            <w:rPr>
              <w:rFonts w:ascii="Cambria Math" w:hAnsi="Cambria Math"/>
              <w:kern w:val="0"/>
              <w:sz w:val="24"/>
            </w:rPr>
            <m:t>=0.080%</m:t>
          </m:r>
        </m:oMath>
      </m:oMathPara>
    </w:p>
    <w:p w14:paraId="702682EF" w14:textId="77777777" w:rsidR="00322C20" w:rsidRPr="00084B18" w:rsidRDefault="00541259">
      <w:pPr>
        <w:spacing w:line="360" w:lineRule="auto"/>
        <w:rPr>
          <w:kern w:val="0"/>
          <w:sz w:val="24"/>
        </w:rPr>
      </w:pPr>
      <w:r w:rsidRPr="00084B18">
        <w:rPr>
          <w:kern w:val="0"/>
          <w:sz w:val="24"/>
        </w:rPr>
        <w:t xml:space="preserve">C2.4.2 </w:t>
      </w:r>
      <w:r w:rsidRPr="00084B18">
        <w:rPr>
          <w:kern w:val="0"/>
          <w:sz w:val="24"/>
        </w:rPr>
        <w:t>被</w:t>
      </w:r>
      <w:proofErr w:type="gramStart"/>
      <w:r w:rsidRPr="00084B18">
        <w:rPr>
          <w:kern w:val="0"/>
          <w:sz w:val="24"/>
        </w:rPr>
        <w:t>校电子皂膜</w:t>
      </w:r>
      <w:proofErr w:type="gramEnd"/>
      <w:r w:rsidRPr="00084B18">
        <w:rPr>
          <w:kern w:val="0"/>
          <w:sz w:val="24"/>
        </w:rPr>
        <w:t>流量计重复测量得到的示值误差的标准不确定度</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r>
              <w:rPr>
                <w:rFonts w:ascii="Cambria Math" w:hAnsi="Cambria Math"/>
                <w:sz w:val="24"/>
              </w:rPr>
              <m:t>q</m:t>
            </m:r>
          </m:e>
        </m:d>
      </m:oMath>
    </w:p>
    <w:p w14:paraId="1079FD8B" w14:textId="77777777" w:rsidR="00322C20" w:rsidRPr="00084B18" w:rsidRDefault="00541259">
      <w:pPr>
        <w:spacing w:line="360" w:lineRule="auto"/>
        <w:ind w:firstLine="480"/>
        <w:rPr>
          <w:kern w:val="0"/>
          <w:sz w:val="24"/>
        </w:rPr>
      </w:pPr>
      <w:r w:rsidRPr="00084B18">
        <w:rPr>
          <w:kern w:val="0"/>
          <w:sz w:val="24"/>
        </w:rPr>
        <w:t>根据表</w:t>
      </w:r>
      <w:r w:rsidRPr="00084B18">
        <w:rPr>
          <w:kern w:val="0"/>
          <w:sz w:val="24"/>
        </w:rPr>
        <w:t>C4</w:t>
      </w:r>
      <w:r w:rsidRPr="00084B18">
        <w:rPr>
          <w:kern w:val="0"/>
          <w:sz w:val="24"/>
        </w:rPr>
        <w:t>，取重复性最大值</w:t>
      </w:r>
      <w:r w:rsidRPr="00084B18">
        <w:rPr>
          <w:kern w:val="0"/>
          <w:sz w:val="24"/>
        </w:rPr>
        <w:t>3000mL/min</w:t>
      </w:r>
      <w:r w:rsidRPr="00084B18">
        <w:rPr>
          <w:kern w:val="0"/>
          <w:sz w:val="24"/>
        </w:rPr>
        <w:t>流量点作为代表进行评定，所以示值误差的相对标准不确定度分量为：</w:t>
      </w:r>
    </w:p>
    <w:p w14:paraId="33007492" w14:textId="77777777" w:rsidR="00322C20" w:rsidRPr="00084B18" w:rsidRDefault="00000000">
      <w:pPr>
        <w:spacing w:line="360" w:lineRule="auto"/>
        <w:ind w:firstLine="48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r>
                <w:rPr>
                  <w:rFonts w:ascii="Cambria Math" w:hAnsi="Cambria Math"/>
                  <w:sz w:val="24"/>
                </w:rPr>
                <m:t>q</m:t>
              </m:r>
            </m:e>
          </m:d>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0.13%</m:t>
              </m:r>
            </m:num>
            <m:den>
              <m:rad>
                <m:radPr>
                  <m:degHide m:val="1"/>
                  <m:ctrlPr>
                    <w:rPr>
                      <w:rFonts w:ascii="Cambria Math" w:hAnsi="Cambria Math"/>
                      <w:i/>
                      <w:kern w:val="0"/>
                      <w:sz w:val="24"/>
                    </w:rPr>
                  </m:ctrlPr>
                </m:radPr>
                <m:deg/>
                <m:e>
                  <m:r>
                    <w:rPr>
                      <w:rFonts w:ascii="Cambria Math" w:hAnsi="Cambria Math"/>
                      <w:kern w:val="0"/>
                      <w:sz w:val="24"/>
                    </w:rPr>
                    <m:t>3</m:t>
                  </m:r>
                </m:e>
              </m:rad>
            </m:den>
          </m:f>
          <m:r>
            <w:rPr>
              <w:rFonts w:ascii="Cambria Math" w:hAnsi="Cambria Math"/>
              <w:kern w:val="0"/>
              <w:sz w:val="24"/>
            </w:rPr>
            <m:t>=0.075%</m:t>
          </m:r>
        </m:oMath>
      </m:oMathPara>
    </w:p>
    <w:p w14:paraId="3384CBEC" w14:textId="77777777" w:rsidR="00322C20" w:rsidRPr="00084B18" w:rsidRDefault="00541259">
      <w:pPr>
        <w:spacing w:line="360" w:lineRule="auto"/>
        <w:rPr>
          <w:kern w:val="0"/>
          <w:sz w:val="24"/>
        </w:rPr>
      </w:pPr>
      <w:r w:rsidRPr="00084B18">
        <w:rPr>
          <w:kern w:val="0"/>
          <w:sz w:val="24"/>
        </w:rPr>
        <w:t xml:space="preserve">C2.4.3 </w:t>
      </w:r>
      <w:r w:rsidRPr="00084B18">
        <w:rPr>
          <w:kern w:val="0"/>
          <w:sz w:val="24"/>
        </w:rPr>
        <w:t>流量</w:t>
      </w:r>
      <w:proofErr w:type="gramStart"/>
      <w:r w:rsidRPr="00084B18">
        <w:rPr>
          <w:kern w:val="0"/>
          <w:sz w:val="24"/>
        </w:rPr>
        <w:t>标准器处压力</w:t>
      </w:r>
      <w:proofErr w:type="gramEnd"/>
      <w:r w:rsidRPr="00084B18">
        <w:rPr>
          <w:kern w:val="0"/>
          <w:sz w:val="24"/>
        </w:rPr>
        <w:t>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oMath>
    </w:p>
    <w:p w14:paraId="088FF022" w14:textId="77777777" w:rsidR="00322C20" w:rsidRPr="00084B18" w:rsidRDefault="00541259">
      <w:pPr>
        <w:spacing w:line="360" w:lineRule="auto"/>
        <w:ind w:firstLineChars="214" w:firstLine="514"/>
        <w:rPr>
          <w:sz w:val="24"/>
        </w:rPr>
      </w:pPr>
      <w:r w:rsidRPr="00084B18">
        <w:rPr>
          <w:kern w:val="0"/>
          <w:sz w:val="24"/>
        </w:rPr>
        <w:t>流量</w:t>
      </w:r>
      <w:proofErr w:type="gramStart"/>
      <w:r w:rsidRPr="00084B18">
        <w:rPr>
          <w:kern w:val="0"/>
          <w:sz w:val="24"/>
        </w:rPr>
        <w:t>标准器处的</w:t>
      </w:r>
      <w:proofErr w:type="gramEnd"/>
      <w:r w:rsidRPr="00084B18">
        <w:rPr>
          <w:kern w:val="0"/>
          <w:sz w:val="24"/>
        </w:rPr>
        <w:t>绝对压力</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oMath>
      <w:r w:rsidRPr="00084B18">
        <w:rPr>
          <w:kern w:val="0"/>
          <w:sz w:val="24"/>
        </w:rPr>
        <w:t>是数字压力计测量流体介质的</w:t>
      </w:r>
      <w:proofErr w:type="gramStart"/>
      <w:r w:rsidRPr="00084B18">
        <w:rPr>
          <w:kern w:val="0"/>
          <w:sz w:val="24"/>
        </w:rPr>
        <w:t>表压力</w:t>
      </w:r>
      <w:proofErr w:type="gramEnd"/>
      <m:oMath>
        <m:sSub>
          <m:sSubPr>
            <m:ctrlPr>
              <w:rPr>
                <w:rFonts w:ascii="Cambria Math" w:hAnsi="Cambria Math"/>
                <w:i/>
                <w:sz w:val="24"/>
              </w:rPr>
            </m:ctrlPr>
          </m:sSubPr>
          <m:e>
            <m:r>
              <w:rPr>
                <w:rFonts w:ascii="Cambria Math" w:hAnsi="Cambria Math"/>
                <w:sz w:val="24"/>
              </w:rPr>
              <m:t>p</m:t>
            </m:r>
          </m:e>
          <m:sub>
            <m:r>
              <w:rPr>
                <w:rFonts w:ascii="Cambria Math" w:hAnsi="Cambria Math"/>
                <w:sz w:val="24"/>
              </w:rPr>
              <m:t>sm</m:t>
            </m:r>
          </m:sub>
        </m:sSub>
      </m:oMath>
      <w:r w:rsidRPr="00084B18">
        <w:rPr>
          <w:sz w:val="24"/>
        </w:rPr>
        <w:t>与当地大气压力</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A</m:t>
            </m:r>
          </m:sub>
        </m:sSub>
      </m:oMath>
      <w:r w:rsidRPr="00084B18">
        <w:rPr>
          <w:sz w:val="24"/>
        </w:rPr>
        <w:t>之</w:t>
      </w:r>
      <w:proofErr w:type="gramStart"/>
      <w:r w:rsidRPr="00084B18">
        <w:rPr>
          <w:sz w:val="24"/>
        </w:rPr>
        <w:t>和</w:t>
      </w:r>
      <w:proofErr w:type="gramEnd"/>
      <w:r w:rsidRPr="00084B18">
        <w:rPr>
          <w:sz w:val="24"/>
        </w:rPr>
        <w:t>。</w:t>
      </w:r>
    </w:p>
    <w:p w14:paraId="14FC0233" w14:textId="77777777" w:rsidR="00322C20" w:rsidRPr="00084B18" w:rsidRDefault="00541259">
      <w:pPr>
        <w:spacing w:line="360" w:lineRule="auto"/>
        <w:ind w:firstLineChars="214" w:firstLine="514"/>
        <w:rPr>
          <w:sz w:val="24"/>
        </w:rPr>
      </w:pPr>
      <w:r w:rsidRPr="00084B18">
        <w:rPr>
          <w:sz w:val="24"/>
        </w:rPr>
        <w:t>引起压力测量不确定度的因素是测量上述两类压力的数字压力计的不确定度。</w:t>
      </w:r>
    </w:p>
    <w:p w14:paraId="22ED1AB2" w14:textId="77777777" w:rsidR="00322C20" w:rsidRPr="00084B18" w:rsidRDefault="00541259">
      <w:pPr>
        <w:spacing w:line="360" w:lineRule="auto"/>
        <w:ind w:firstLineChars="200" w:firstLine="480"/>
        <w:rPr>
          <w:sz w:val="24"/>
        </w:rPr>
      </w:pPr>
      <w:r w:rsidRPr="00084B18">
        <w:rPr>
          <w:sz w:val="24"/>
        </w:rPr>
        <w:t>测量流体介质的数字压力计最大量程为</w:t>
      </w:r>
      <w:r w:rsidRPr="00084B18">
        <w:rPr>
          <w:sz w:val="24"/>
        </w:rPr>
        <w:t>700kPa</w:t>
      </w:r>
      <w:r w:rsidRPr="00084B18">
        <w:rPr>
          <w:sz w:val="24"/>
        </w:rPr>
        <w:t>，准确度等级为</w:t>
      </w:r>
      <w:r w:rsidRPr="00084B18">
        <w:rPr>
          <w:sz w:val="24"/>
        </w:rPr>
        <w:t>0.01</w:t>
      </w:r>
      <w:r w:rsidRPr="00084B18">
        <w:rPr>
          <w:sz w:val="24"/>
        </w:rPr>
        <w:t>级，因此，标准器测量流体介质压力最大误差为</w:t>
      </w:r>
      <w:r w:rsidRPr="00084B18">
        <w:rPr>
          <w:sz w:val="24"/>
        </w:rPr>
        <w:t>±70Pa</w:t>
      </w:r>
      <w:r w:rsidRPr="00084B18">
        <w:rPr>
          <w:sz w:val="24"/>
        </w:rPr>
        <w:t>，假设服从均匀分布，则：</w:t>
      </w:r>
    </w:p>
    <w:p w14:paraId="7D25F308" w14:textId="77777777" w:rsidR="00322C20" w:rsidRPr="00084B18" w:rsidRDefault="00000000">
      <w:pPr>
        <w:spacing w:line="360" w:lineRule="auto"/>
        <w:ind w:firstLine="240"/>
        <w:rPr>
          <w:sz w:val="24"/>
        </w:rPr>
      </w:pPr>
      <m:oMathPara>
        <m:oMath>
          <m:sSub>
            <m:sSubPr>
              <m:ctrlPr>
                <w:rPr>
                  <w:rFonts w:ascii="Cambria Math" w:hAnsi="Cambria Math"/>
                  <w:i/>
                  <w:sz w:val="24"/>
                </w:rPr>
              </m:ctrlPr>
            </m:sSubPr>
            <m:e>
              <m:r>
                <w:rPr>
                  <w:rFonts w:ascii="Cambria Math" w:hAnsi="Cambria Math"/>
                  <w:sz w:val="24"/>
                </w:rPr>
                <m:t>p</m:t>
              </m:r>
            </m:e>
            <m:sub>
              <m:r>
                <w:rPr>
                  <w:rFonts w:ascii="Cambria Math" w:hAnsi="Cambria Math"/>
                  <w:sz w:val="24"/>
                </w:rPr>
                <m:t>sm</m:t>
              </m:r>
            </m:sub>
          </m:sSub>
          <m:r>
            <w:rPr>
              <w:rFonts w:ascii="Cambria Math" w:hAnsi="Cambria Math"/>
              <w:sz w:val="24"/>
            </w:rPr>
            <m:t>=</m:t>
          </m:r>
          <m:f>
            <m:fPr>
              <m:ctrlPr>
                <w:rPr>
                  <w:rFonts w:ascii="Cambria Math" w:hAnsi="Cambria Math"/>
                  <w:i/>
                  <w:sz w:val="24"/>
                </w:rPr>
              </m:ctrlPr>
            </m:fPr>
            <m:num>
              <m:r>
                <w:rPr>
                  <w:rFonts w:ascii="Cambria Math" w:hAnsi="Cambria Math"/>
                  <w:sz w:val="24"/>
                </w:rPr>
                <m:t>700000×0.0001</m:t>
              </m:r>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=40.4 Pa</m:t>
          </m:r>
        </m:oMath>
      </m:oMathPara>
    </w:p>
    <w:p w14:paraId="33E967FA" w14:textId="77777777" w:rsidR="00322C20" w:rsidRPr="00084B18" w:rsidRDefault="00541259">
      <w:pPr>
        <w:spacing w:line="360" w:lineRule="auto"/>
        <w:ind w:firstLineChars="200" w:firstLine="480"/>
        <w:rPr>
          <w:sz w:val="24"/>
        </w:rPr>
      </w:pPr>
      <w:r w:rsidRPr="00084B18">
        <w:rPr>
          <w:sz w:val="24"/>
        </w:rPr>
        <w:t>测量当地大气压的数字压力计最大量程为</w:t>
      </w:r>
      <w:r w:rsidRPr="00084B18">
        <w:rPr>
          <w:sz w:val="24"/>
        </w:rPr>
        <w:t>120kPa</w:t>
      </w:r>
      <w:r w:rsidRPr="00084B18">
        <w:rPr>
          <w:sz w:val="24"/>
        </w:rPr>
        <w:t>，准确度等级为</w:t>
      </w:r>
      <w:r w:rsidRPr="00084B18">
        <w:rPr>
          <w:sz w:val="24"/>
        </w:rPr>
        <w:t>0.1</w:t>
      </w:r>
      <w:r w:rsidRPr="00084B18">
        <w:rPr>
          <w:sz w:val="24"/>
        </w:rPr>
        <w:t>级，因此，标准器测量当地大气压最大误差为</w:t>
      </w:r>
      <w:r w:rsidRPr="00084B18">
        <w:rPr>
          <w:sz w:val="24"/>
        </w:rPr>
        <w:t>±120Pa</w:t>
      </w:r>
      <w:r w:rsidRPr="00084B18">
        <w:rPr>
          <w:sz w:val="24"/>
        </w:rPr>
        <w:t>，假设服从均匀分布，则：</w:t>
      </w:r>
    </w:p>
    <w:p w14:paraId="1C46B538" w14:textId="77777777" w:rsidR="00322C20" w:rsidRPr="00084B18" w:rsidRDefault="00000000">
      <w:pPr>
        <w:spacing w:line="360" w:lineRule="auto"/>
        <w:ind w:firstLine="240"/>
        <w:rPr>
          <w:sz w:val="24"/>
        </w:rPr>
      </w:pPr>
      <m:oMathPara>
        <m:oMath>
          <m:sSub>
            <m:sSubPr>
              <m:ctrlPr>
                <w:rPr>
                  <w:rFonts w:ascii="Cambria Math" w:hAnsi="Cambria Math"/>
                  <w:i/>
                  <w:sz w:val="24"/>
                </w:rPr>
              </m:ctrlPr>
            </m:sSubPr>
            <m:e>
              <m:r>
                <w:rPr>
                  <w:rFonts w:ascii="Cambria Math" w:hAnsi="Cambria Math"/>
                  <w:sz w:val="24"/>
                </w:rPr>
                <m:t>p</m:t>
              </m:r>
            </m:e>
            <m:sub>
              <m:r>
                <w:rPr>
                  <w:rFonts w:ascii="Cambria Math" w:hAnsi="Cambria Math"/>
                  <w:sz w:val="24"/>
                </w:rPr>
                <m:t>A</m:t>
              </m:r>
            </m:sub>
          </m:sSub>
          <m:r>
            <w:rPr>
              <w:rFonts w:ascii="Cambria Math" w:hAnsi="Cambria Math"/>
              <w:sz w:val="24"/>
            </w:rPr>
            <m:t>=</m:t>
          </m:r>
          <m:f>
            <m:fPr>
              <m:ctrlPr>
                <w:rPr>
                  <w:rFonts w:ascii="Cambria Math" w:hAnsi="Cambria Math"/>
                  <w:i/>
                  <w:sz w:val="24"/>
                </w:rPr>
              </m:ctrlPr>
            </m:fPr>
            <m:num>
              <m:r>
                <w:rPr>
                  <w:rFonts w:ascii="Cambria Math" w:hAnsi="Cambria Math"/>
                  <w:sz w:val="24"/>
                </w:rPr>
                <m:t>120000×0.001</m:t>
              </m:r>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=69.3 Pa</m:t>
          </m:r>
        </m:oMath>
      </m:oMathPara>
    </w:p>
    <w:p w14:paraId="5FA2DF30" w14:textId="77777777" w:rsidR="00322C20" w:rsidRPr="00084B18" w:rsidRDefault="00541259">
      <w:pPr>
        <w:spacing w:line="360" w:lineRule="auto"/>
        <w:ind w:firstLine="240"/>
        <w:rPr>
          <w:kern w:val="0"/>
          <w:sz w:val="24"/>
        </w:rPr>
      </w:pPr>
      <w:r w:rsidRPr="00084B18">
        <w:rPr>
          <w:kern w:val="0"/>
          <w:sz w:val="24"/>
        </w:rPr>
        <w:t>因此，标准</w:t>
      </w:r>
      <w:proofErr w:type="gramStart"/>
      <w:r w:rsidRPr="00084B18">
        <w:rPr>
          <w:kern w:val="0"/>
          <w:sz w:val="24"/>
        </w:rPr>
        <w:t>器压力</w:t>
      </w:r>
      <w:proofErr w:type="gramEnd"/>
      <w:r w:rsidRPr="00084B18">
        <w:rPr>
          <w:kern w:val="0"/>
          <w:sz w:val="24"/>
        </w:rPr>
        <w:t>测量的标准不确定分量为</w:t>
      </w:r>
    </w:p>
    <w:p w14:paraId="065916F9" w14:textId="77777777" w:rsidR="00322C20" w:rsidRPr="00084B18" w:rsidRDefault="00000000">
      <w:pPr>
        <w:spacing w:line="360" w:lineRule="auto"/>
        <w:ind w:firstLine="24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C</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r>
            <w:rPr>
              <w:rFonts w:ascii="Cambria Math" w:hAns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r>
                    <w:rPr>
                      <w:rFonts w:ascii="Cambria Math" w:hAnsi="Cambria Math"/>
                      <w:kern w:val="0"/>
                      <w:sz w:val="24"/>
                    </w:rPr>
                    <m:t>u</m:t>
                  </m:r>
                </m:e>
                <m:sup>
                  <m:r>
                    <w:rPr>
                      <w:rFonts w:ascii="Cambria Math" w:hAnsi="Cambria Math"/>
                      <w:kern w:val="0"/>
                      <w:sz w:val="24"/>
                    </w:rPr>
                    <m:t>2</m:t>
                  </m:r>
                </m:sup>
              </m:sSup>
              <m:d>
                <m:dPr>
                  <m:ctrlPr>
                    <w:rPr>
                      <w:rFonts w:ascii="Cambria Math" w:hAnsi="Cambria Math"/>
                      <w:i/>
                      <w:kern w:val="0"/>
                      <w:sz w:val="24"/>
                    </w:rPr>
                  </m:ctrlPr>
                </m:dPr>
                <m:e>
                  <m:sSub>
                    <m:sSubPr>
                      <m:ctrlPr>
                        <w:rPr>
                          <w:rFonts w:ascii="Cambria Math" w:hAnsi="Cambria Math"/>
                          <w:i/>
                          <w:kern w:val="0"/>
                          <w:sz w:val="24"/>
                        </w:rPr>
                      </m:ctrlPr>
                    </m:sSubPr>
                    <m:e>
                      <m:r>
                        <w:rPr>
                          <w:rFonts w:ascii="Cambria Math" w:hAnsi="Cambria Math"/>
                          <w:kern w:val="0"/>
                          <w:sz w:val="24"/>
                        </w:rPr>
                        <m:t>p</m:t>
                      </m:r>
                    </m:e>
                    <m:sub>
                      <m:r>
                        <w:rPr>
                          <w:rFonts w:ascii="Cambria Math" w:hAnsi="Cambria Math"/>
                          <w:kern w:val="0"/>
                          <w:sz w:val="24"/>
                        </w:rPr>
                        <m:t>sm</m:t>
                      </m:r>
                    </m:sub>
                  </m:sSub>
                </m:e>
              </m:d>
              <m:r>
                <w:rPr>
                  <w:rFonts w:ascii="Cambria Math" w:hAnsi="Cambria Math"/>
                  <w:kern w:val="0"/>
                  <w:sz w:val="24"/>
                </w:rPr>
                <m:t>+</m:t>
              </m:r>
              <m:sSup>
                <m:sSupPr>
                  <m:ctrlPr>
                    <w:rPr>
                      <w:rFonts w:ascii="Cambria Math" w:hAnsi="Cambria Math"/>
                      <w:i/>
                      <w:kern w:val="0"/>
                      <w:sz w:val="24"/>
                    </w:rPr>
                  </m:ctrlPr>
                </m:sSupPr>
                <m:e>
                  <m:r>
                    <w:rPr>
                      <w:rFonts w:ascii="Cambria Math" w:hAnsi="Cambria Math"/>
                      <w:kern w:val="0"/>
                      <w:sz w:val="24"/>
                    </w:rPr>
                    <m:t>u</m:t>
                  </m:r>
                </m:e>
                <m:sup>
                  <m:r>
                    <w:rPr>
                      <w:rFonts w:ascii="Cambria Math" w:hAnsi="Cambria Math"/>
                      <w:kern w:val="0"/>
                      <w:sz w:val="24"/>
                    </w:rPr>
                    <m:t>2</m:t>
                  </m:r>
                </m:sup>
              </m:sSup>
              <m:d>
                <m:dPr>
                  <m:ctrlPr>
                    <w:rPr>
                      <w:rFonts w:ascii="Cambria Math" w:hAnsi="Cambria Math"/>
                      <w:i/>
                      <w:kern w:val="0"/>
                      <w:sz w:val="24"/>
                    </w:rPr>
                  </m:ctrlPr>
                </m:dPr>
                <m:e>
                  <m:sSub>
                    <m:sSubPr>
                      <m:ctrlPr>
                        <w:rPr>
                          <w:rFonts w:ascii="Cambria Math" w:hAnsi="Cambria Math"/>
                          <w:i/>
                          <w:kern w:val="0"/>
                          <w:sz w:val="24"/>
                        </w:rPr>
                      </m:ctrlPr>
                    </m:sSubPr>
                    <m:e>
                      <m:r>
                        <w:rPr>
                          <w:rFonts w:ascii="Cambria Math" w:hAnsi="Cambria Math"/>
                          <w:kern w:val="0"/>
                          <w:sz w:val="24"/>
                        </w:rPr>
                        <m:t>p</m:t>
                      </m:r>
                    </m:e>
                    <m:sub>
                      <m:r>
                        <w:rPr>
                          <w:rFonts w:ascii="Cambria Math" w:hAnsi="Cambria Math"/>
                          <w:kern w:val="0"/>
                          <w:sz w:val="24"/>
                        </w:rPr>
                        <m:t>A</m:t>
                      </m:r>
                    </m:sub>
                  </m:sSub>
                </m:e>
              </m:d>
            </m:e>
          </m:rad>
          <m:r>
            <w:rPr>
              <w:rFonts w:ascii="Cambria Math" w:hAnsi="Cambria Math"/>
              <w:kern w:val="0"/>
              <w:sz w:val="24"/>
            </w:rPr>
            <m:t>=80.2 Pa</m:t>
          </m:r>
        </m:oMath>
      </m:oMathPara>
    </w:p>
    <w:p w14:paraId="22D2FC77" w14:textId="77777777" w:rsidR="00322C20" w:rsidRPr="00084B18" w:rsidRDefault="00541259">
      <w:pPr>
        <w:spacing w:line="360" w:lineRule="auto"/>
        <w:ind w:firstLine="240"/>
        <w:rPr>
          <w:kern w:val="0"/>
          <w:sz w:val="24"/>
        </w:rPr>
      </w:pPr>
      <w:r w:rsidRPr="00084B18">
        <w:rPr>
          <w:kern w:val="0"/>
          <w:sz w:val="24"/>
        </w:rPr>
        <w:t>在</w:t>
      </w:r>
      <w:r w:rsidRPr="00084B18">
        <w:rPr>
          <w:kern w:val="0"/>
          <w:sz w:val="24"/>
        </w:rPr>
        <w:t>3000mL/min</w:t>
      </w:r>
      <w:r w:rsidRPr="00084B18">
        <w:rPr>
          <w:kern w:val="0"/>
          <w:sz w:val="24"/>
        </w:rPr>
        <w:t>流量点，流量标准器的绝对压力为</w:t>
      </w:r>
      <w:r w:rsidRPr="00084B18">
        <w:rPr>
          <w:kern w:val="0"/>
          <w:sz w:val="24"/>
        </w:rPr>
        <w:t>101765Pa</w:t>
      </w:r>
      <w:r w:rsidRPr="00084B18">
        <w:rPr>
          <w:kern w:val="0"/>
          <w:sz w:val="24"/>
        </w:rPr>
        <w:t>，因此，</w:t>
      </w:r>
      <w:proofErr w:type="gramStart"/>
      <w:r w:rsidRPr="00084B18">
        <w:rPr>
          <w:kern w:val="0"/>
          <w:sz w:val="24"/>
        </w:rPr>
        <w:t>标准器处绝对</w:t>
      </w:r>
      <w:proofErr w:type="gramEnd"/>
      <w:r w:rsidRPr="00084B18">
        <w:rPr>
          <w:kern w:val="0"/>
          <w:sz w:val="24"/>
        </w:rPr>
        <w:t>压力测量的相对不确定度分量为</w:t>
      </w:r>
    </w:p>
    <w:p w14:paraId="132C28F1" w14:textId="77777777" w:rsidR="00322C20" w:rsidRPr="00084B18" w:rsidRDefault="00000000">
      <w:pPr>
        <w:spacing w:line="360" w:lineRule="auto"/>
        <w:ind w:firstLine="24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80.2</m:t>
              </m:r>
            </m:num>
            <m:den>
              <m:r>
                <w:rPr>
                  <w:rFonts w:ascii="Cambria Math" w:hAnsi="Cambria Math"/>
                  <w:kern w:val="0"/>
                  <w:sz w:val="24"/>
                </w:rPr>
                <m:t>101765</m:t>
              </m:r>
            </m:den>
          </m:f>
          <m:r>
            <w:rPr>
              <w:rFonts w:ascii="Cambria Math" w:hAnsi="Cambria Math"/>
              <w:kern w:val="0"/>
              <w:sz w:val="24"/>
            </w:rPr>
            <m:t>×100%=0.079%</m:t>
          </m:r>
        </m:oMath>
      </m:oMathPara>
    </w:p>
    <w:p w14:paraId="202B5283" w14:textId="77777777" w:rsidR="00322C20" w:rsidRPr="00084B18" w:rsidRDefault="00541259">
      <w:pPr>
        <w:spacing w:line="360" w:lineRule="auto"/>
        <w:rPr>
          <w:kern w:val="0"/>
          <w:sz w:val="24"/>
        </w:rPr>
      </w:pPr>
      <w:r w:rsidRPr="00084B18">
        <w:rPr>
          <w:kern w:val="0"/>
          <w:sz w:val="24"/>
        </w:rPr>
        <w:t xml:space="preserve">C2.4.4 </w:t>
      </w:r>
      <w:r w:rsidRPr="00084B18">
        <w:rPr>
          <w:kern w:val="0"/>
          <w:sz w:val="24"/>
        </w:rPr>
        <w:t>被</w:t>
      </w:r>
      <w:proofErr w:type="gramStart"/>
      <w:r w:rsidRPr="00084B18">
        <w:rPr>
          <w:kern w:val="0"/>
          <w:sz w:val="24"/>
        </w:rPr>
        <w:t>校皂膜流量计</w:t>
      </w:r>
      <w:proofErr w:type="gramEnd"/>
      <w:r w:rsidRPr="00084B18">
        <w:rPr>
          <w:kern w:val="0"/>
          <w:sz w:val="24"/>
        </w:rPr>
        <w:t>处压力测量的不确定度分量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m</m:t>
                </m:r>
              </m:sub>
            </m:sSub>
          </m:e>
        </m:d>
      </m:oMath>
    </w:p>
    <w:p w14:paraId="39091E78" w14:textId="77777777" w:rsidR="00322C20" w:rsidRPr="00084B18" w:rsidRDefault="00541259">
      <w:pPr>
        <w:spacing w:line="360" w:lineRule="auto"/>
        <w:ind w:firstLineChars="200" w:firstLine="480"/>
        <w:rPr>
          <w:kern w:val="0"/>
          <w:sz w:val="24"/>
        </w:rPr>
      </w:pPr>
      <w:r w:rsidRPr="00084B18">
        <w:rPr>
          <w:kern w:val="0"/>
          <w:sz w:val="24"/>
        </w:rPr>
        <w:t>该处测量仪器和不确定度评定与</w:t>
      </w:r>
      <w:proofErr w:type="gramStart"/>
      <w:r w:rsidRPr="00084B18">
        <w:rPr>
          <w:kern w:val="0"/>
          <w:sz w:val="24"/>
        </w:rPr>
        <w:t>标准器处压力</w:t>
      </w:r>
      <w:proofErr w:type="gramEnd"/>
      <w:r w:rsidRPr="00084B18">
        <w:rPr>
          <w:kern w:val="0"/>
          <w:sz w:val="24"/>
        </w:rPr>
        <w:t>测量相同，标准不确定度为：</w:t>
      </w:r>
      <w:r w:rsidRPr="00084B18">
        <w:rPr>
          <w:kern w:val="0"/>
          <w:sz w:val="24"/>
        </w:rPr>
        <w:lastRenderedPageBreak/>
        <w:t>80.2Pa</w:t>
      </w:r>
      <w:r w:rsidRPr="00084B18">
        <w:rPr>
          <w:kern w:val="0"/>
          <w:sz w:val="24"/>
        </w:rPr>
        <w:t>。</w:t>
      </w:r>
    </w:p>
    <w:p w14:paraId="2DE2A1E2" w14:textId="77777777" w:rsidR="00322C20" w:rsidRPr="00084B18" w:rsidRDefault="00541259">
      <w:pPr>
        <w:spacing w:line="360" w:lineRule="auto"/>
        <w:ind w:firstLineChars="200" w:firstLine="480"/>
        <w:rPr>
          <w:kern w:val="0"/>
          <w:sz w:val="24"/>
        </w:rPr>
      </w:pPr>
      <w:r w:rsidRPr="00084B18">
        <w:rPr>
          <w:kern w:val="0"/>
          <w:sz w:val="24"/>
        </w:rPr>
        <w:t>被</w:t>
      </w:r>
      <w:proofErr w:type="gramStart"/>
      <w:r w:rsidRPr="00084B18">
        <w:rPr>
          <w:kern w:val="0"/>
          <w:sz w:val="24"/>
        </w:rPr>
        <w:t>校准皂膜流量计</w:t>
      </w:r>
      <w:proofErr w:type="gramEnd"/>
      <w:r w:rsidRPr="00084B18">
        <w:rPr>
          <w:kern w:val="0"/>
          <w:sz w:val="24"/>
        </w:rPr>
        <w:t>处绝对压力为</w:t>
      </w:r>
      <w:r w:rsidRPr="00084B18">
        <w:rPr>
          <w:kern w:val="0"/>
          <w:sz w:val="24"/>
        </w:rPr>
        <w:t>101762Pa</w:t>
      </w:r>
      <w:r w:rsidRPr="00084B18">
        <w:rPr>
          <w:kern w:val="0"/>
          <w:sz w:val="24"/>
        </w:rPr>
        <w:t>，故其压力测量引入的相对不确定度分量为</w:t>
      </w:r>
    </w:p>
    <w:p w14:paraId="6A692F18" w14:textId="77777777" w:rsidR="00322C20" w:rsidRPr="00084B18" w:rsidRDefault="00000000">
      <w:pPr>
        <w:spacing w:line="360" w:lineRule="auto"/>
        <w:ind w:firstLine="24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e>
          </m:d>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80.2</m:t>
              </m:r>
            </m:num>
            <m:den>
              <m:r>
                <w:rPr>
                  <w:rFonts w:ascii="Cambria Math" w:hAnsi="Cambria Math"/>
                  <w:kern w:val="0"/>
                  <w:sz w:val="24"/>
                </w:rPr>
                <m:t>101762</m:t>
              </m:r>
            </m:den>
          </m:f>
          <m:r>
            <w:rPr>
              <w:rFonts w:ascii="Cambria Math" w:hAnsi="Cambria Math"/>
              <w:kern w:val="0"/>
              <w:sz w:val="24"/>
            </w:rPr>
            <m:t>×100%=0.079%</m:t>
          </m:r>
        </m:oMath>
      </m:oMathPara>
    </w:p>
    <w:p w14:paraId="60409D4F" w14:textId="77777777" w:rsidR="00322C20" w:rsidRPr="00084B18" w:rsidRDefault="00541259">
      <w:pPr>
        <w:spacing w:line="360" w:lineRule="auto"/>
        <w:rPr>
          <w:kern w:val="0"/>
          <w:sz w:val="24"/>
        </w:rPr>
      </w:pPr>
      <w:r w:rsidRPr="00084B18">
        <w:rPr>
          <w:kern w:val="0"/>
          <w:sz w:val="24"/>
        </w:rPr>
        <w:t xml:space="preserve">C2.4.5 </w:t>
      </w:r>
      <w:r w:rsidRPr="00084B18">
        <w:rPr>
          <w:kern w:val="0"/>
          <w:sz w:val="24"/>
        </w:rPr>
        <w:t>流量</w:t>
      </w:r>
      <w:proofErr w:type="gramStart"/>
      <w:r w:rsidRPr="00084B18">
        <w:rPr>
          <w:kern w:val="0"/>
          <w:sz w:val="24"/>
        </w:rPr>
        <w:t>标准器处温度</w:t>
      </w:r>
      <w:proofErr w:type="gramEnd"/>
      <w:r w:rsidRPr="00084B18">
        <w:rPr>
          <w:kern w:val="0"/>
          <w:sz w:val="24"/>
        </w:rPr>
        <w:t>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e>
        </m:d>
      </m:oMath>
    </w:p>
    <w:p w14:paraId="29DFC7A0" w14:textId="77777777" w:rsidR="00322C20" w:rsidRPr="00084B18" w:rsidRDefault="00541259">
      <w:pPr>
        <w:spacing w:line="360" w:lineRule="auto"/>
        <w:ind w:firstLineChars="200" w:firstLine="480"/>
        <w:rPr>
          <w:kern w:val="0"/>
          <w:sz w:val="24"/>
        </w:rPr>
      </w:pPr>
      <w:r w:rsidRPr="00084B18">
        <w:rPr>
          <w:kern w:val="0"/>
          <w:sz w:val="24"/>
        </w:rPr>
        <w:t>采用的多通道温度测量仪进行温度测量，最大允许误差为</w:t>
      </w:r>
      <w:r w:rsidRPr="00084B18">
        <w:rPr>
          <w:kern w:val="0"/>
          <w:sz w:val="24"/>
        </w:rPr>
        <w:t>0.04℃</w:t>
      </w:r>
      <w:r w:rsidRPr="00084B18">
        <w:rPr>
          <w:kern w:val="0"/>
          <w:sz w:val="24"/>
        </w:rPr>
        <w:t>，假设服从均匀分布，</w:t>
      </w:r>
      <w:proofErr w:type="gramStart"/>
      <w:r w:rsidRPr="00084B18">
        <w:rPr>
          <w:kern w:val="0"/>
          <w:sz w:val="24"/>
        </w:rPr>
        <w:t>标准器处介质</w:t>
      </w:r>
      <w:proofErr w:type="gramEnd"/>
      <w:r w:rsidRPr="00084B18">
        <w:rPr>
          <w:kern w:val="0"/>
          <w:sz w:val="24"/>
        </w:rPr>
        <w:t>温度测量引入的标准不确定度为：</w:t>
      </w:r>
    </w:p>
    <w:p w14:paraId="08FA1C7F" w14:textId="77777777" w:rsidR="00322C20" w:rsidRPr="00084B18" w:rsidRDefault="00000000">
      <w:pPr>
        <w:spacing w:line="360" w:lineRule="auto"/>
        <w:ind w:firstLineChars="200" w:firstLine="48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s</m:t>
                  </m:r>
                </m:sub>
              </m:sSub>
            </m:e>
          </m:d>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0.04</m:t>
              </m:r>
            </m:num>
            <m:den>
              <m:r>
                <w:rPr>
                  <w:rFonts w:ascii="Cambria Math" w:hAnsi="Cambria Math"/>
                  <w:kern w:val="0"/>
                  <w:sz w:val="24"/>
                </w:rPr>
                <m:t>293.16×</m:t>
              </m:r>
              <m:rad>
                <m:radPr>
                  <m:degHide m:val="1"/>
                  <m:ctrlPr>
                    <w:rPr>
                      <w:rFonts w:ascii="Cambria Math" w:hAnsi="Cambria Math"/>
                      <w:i/>
                      <w:kern w:val="0"/>
                      <w:sz w:val="24"/>
                    </w:rPr>
                  </m:ctrlPr>
                </m:radPr>
                <m:deg/>
                <m:e>
                  <m:r>
                    <w:rPr>
                      <w:rFonts w:ascii="Cambria Math" w:hAnsi="Cambria Math"/>
                      <w:kern w:val="0"/>
                      <w:sz w:val="24"/>
                    </w:rPr>
                    <m:t>3</m:t>
                  </m:r>
                </m:e>
              </m:rad>
            </m:den>
          </m:f>
          <m:r>
            <w:rPr>
              <w:rFonts w:ascii="Cambria Math" w:hAnsi="Cambria Math"/>
              <w:kern w:val="0"/>
              <w:sz w:val="24"/>
            </w:rPr>
            <m:t>=0.008%</m:t>
          </m:r>
        </m:oMath>
      </m:oMathPara>
    </w:p>
    <w:p w14:paraId="7E23DFAB" w14:textId="77777777" w:rsidR="00322C20" w:rsidRPr="00084B18" w:rsidRDefault="00541259">
      <w:pPr>
        <w:spacing w:line="360" w:lineRule="auto"/>
        <w:rPr>
          <w:kern w:val="0"/>
          <w:sz w:val="24"/>
        </w:rPr>
      </w:pPr>
      <w:r w:rsidRPr="00084B18">
        <w:rPr>
          <w:kern w:val="0"/>
          <w:sz w:val="24"/>
        </w:rPr>
        <w:t xml:space="preserve">C2.4.6 </w:t>
      </w:r>
      <w:r w:rsidRPr="00084B18">
        <w:rPr>
          <w:kern w:val="0"/>
          <w:sz w:val="24"/>
        </w:rPr>
        <w:t>被</w:t>
      </w:r>
      <w:proofErr w:type="gramStart"/>
      <w:r w:rsidRPr="00084B18">
        <w:rPr>
          <w:kern w:val="0"/>
          <w:sz w:val="24"/>
        </w:rPr>
        <w:t>校皂膜流量计</w:t>
      </w:r>
      <w:proofErr w:type="gramEnd"/>
      <w:r w:rsidRPr="00084B18">
        <w:rPr>
          <w:kern w:val="0"/>
          <w:sz w:val="24"/>
        </w:rPr>
        <w:t>处温度测量的不确定度分量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e>
        </m:d>
      </m:oMath>
    </w:p>
    <w:p w14:paraId="4148916A" w14:textId="77777777" w:rsidR="00322C20" w:rsidRPr="00084B18" w:rsidRDefault="00541259">
      <w:pPr>
        <w:spacing w:line="360" w:lineRule="auto"/>
        <w:ind w:firstLineChars="200" w:firstLine="480"/>
        <w:rPr>
          <w:kern w:val="0"/>
          <w:sz w:val="24"/>
        </w:rPr>
      </w:pPr>
      <w:r w:rsidRPr="00084B18">
        <w:rPr>
          <w:kern w:val="0"/>
          <w:sz w:val="24"/>
        </w:rPr>
        <w:t>被</w:t>
      </w:r>
      <w:proofErr w:type="gramStart"/>
      <w:r w:rsidRPr="00084B18">
        <w:rPr>
          <w:kern w:val="0"/>
          <w:sz w:val="24"/>
        </w:rPr>
        <w:t>校皂膜流量计</w:t>
      </w:r>
      <w:proofErr w:type="gramEnd"/>
      <w:r w:rsidRPr="00084B18">
        <w:rPr>
          <w:kern w:val="0"/>
          <w:sz w:val="24"/>
        </w:rPr>
        <w:t>处温度测量的标准不确定度分量为</w:t>
      </w:r>
    </w:p>
    <w:p w14:paraId="17FF77BC" w14:textId="77777777" w:rsidR="00322C20" w:rsidRPr="00084B18" w:rsidRDefault="00000000">
      <w:pPr>
        <w:spacing w:line="360" w:lineRule="auto"/>
        <w:ind w:firstLineChars="200" w:firstLine="48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e>
          </m:d>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0.04</m:t>
              </m:r>
            </m:num>
            <m:den>
              <m:r>
                <w:rPr>
                  <w:rFonts w:ascii="Cambria Math" w:hAnsi="Cambria Math"/>
                  <w:kern w:val="0"/>
                  <w:sz w:val="24"/>
                </w:rPr>
                <m:t>293.52×</m:t>
              </m:r>
              <m:rad>
                <m:radPr>
                  <m:degHide m:val="1"/>
                  <m:ctrlPr>
                    <w:rPr>
                      <w:rFonts w:ascii="Cambria Math" w:hAnsi="Cambria Math"/>
                      <w:i/>
                      <w:kern w:val="0"/>
                      <w:sz w:val="24"/>
                    </w:rPr>
                  </m:ctrlPr>
                </m:radPr>
                <m:deg/>
                <m:e>
                  <m:r>
                    <w:rPr>
                      <w:rFonts w:ascii="Cambria Math" w:hAnsi="Cambria Math"/>
                      <w:kern w:val="0"/>
                      <w:sz w:val="24"/>
                    </w:rPr>
                    <m:t>3</m:t>
                  </m:r>
                </m:e>
              </m:rad>
            </m:den>
          </m:f>
          <m:r>
            <w:rPr>
              <w:rFonts w:ascii="Cambria Math" w:hAnsi="Cambria Math"/>
              <w:kern w:val="0"/>
              <w:sz w:val="24"/>
            </w:rPr>
            <m:t>=0.008%</m:t>
          </m:r>
        </m:oMath>
      </m:oMathPara>
    </w:p>
    <w:p w14:paraId="3EA1342C" w14:textId="77777777" w:rsidR="00322C20" w:rsidRPr="00084B18" w:rsidRDefault="00541259">
      <w:pPr>
        <w:spacing w:line="360" w:lineRule="auto"/>
        <w:rPr>
          <w:kern w:val="0"/>
          <w:sz w:val="24"/>
        </w:rPr>
      </w:pPr>
      <w:r w:rsidRPr="00084B18">
        <w:rPr>
          <w:kern w:val="0"/>
          <w:sz w:val="24"/>
        </w:rPr>
        <w:t xml:space="preserve">C2.4.7 </w:t>
      </w:r>
      <w:r w:rsidRPr="00084B18">
        <w:rPr>
          <w:kern w:val="0"/>
          <w:sz w:val="24"/>
        </w:rPr>
        <w:t>被</w:t>
      </w:r>
      <w:proofErr w:type="gramStart"/>
      <w:r w:rsidRPr="00084B18">
        <w:rPr>
          <w:kern w:val="0"/>
          <w:sz w:val="24"/>
        </w:rPr>
        <w:t>校皂膜流量计</w:t>
      </w:r>
      <w:proofErr w:type="gramEnd"/>
      <w:r w:rsidRPr="00084B18">
        <w:rPr>
          <w:kern w:val="0"/>
          <w:sz w:val="24"/>
        </w:rPr>
        <w:t>温差、光电安装位置等各分量引入的不确定度分量</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r>
              <w:rPr>
                <w:rFonts w:ascii="Cambria Math" w:hAnsi="Cambria Math"/>
                <w:sz w:val="24"/>
              </w:rPr>
              <m:t>F</m:t>
            </m:r>
          </m:e>
        </m:d>
      </m:oMath>
    </w:p>
    <w:p w14:paraId="495B63C3" w14:textId="77777777" w:rsidR="00322C20" w:rsidRPr="00084B18" w:rsidRDefault="00541259">
      <w:pPr>
        <w:spacing w:line="360" w:lineRule="auto"/>
        <w:rPr>
          <w:kern w:val="0"/>
          <w:sz w:val="24"/>
        </w:rPr>
      </w:pPr>
      <w:r w:rsidRPr="00084B18">
        <w:rPr>
          <w:kern w:val="0"/>
          <w:sz w:val="24"/>
        </w:rPr>
        <w:t>a</w:t>
      </w:r>
      <w:r w:rsidRPr="00084B18">
        <w:rPr>
          <w:kern w:val="0"/>
          <w:sz w:val="24"/>
        </w:rPr>
        <w:t>）温差</w:t>
      </w: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y</m:t>
            </m:r>
          </m:sub>
        </m:sSub>
      </m:oMath>
      <w:r w:rsidRPr="00084B18">
        <w:rPr>
          <w:kern w:val="0"/>
          <w:sz w:val="24"/>
        </w:rPr>
        <w:t>引入的不确定度分量</w:t>
      </w:r>
    </w:p>
    <w:p w14:paraId="520EF945" w14:textId="77777777" w:rsidR="00322C20" w:rsidRPr="00084B18" w:rsidRDefault="00541259">
      <w:pPr>
        <w:spacing w:line="360" w:lineRule="auto"/>
        <w:ind w:firstLineChars="200" w:firstLine="480"/>
        <w:rPr>
          <w:kern w:val="0"/>
          <w:sz w:val="24"/>
        </w:rPr>
      </w:pPr>
      <w:r w:rsidRPr="00084B18">
        <w:rPr>
          <w:kern w:val="0"/>
          <w:sz w:val="24"/>
        </w:rPr>
        <w:t>1.0</w:t>
      </w:r>
      <w:r w:rsidRPr="00084B18">
        <w:rPr>
          <w:kern w:val="0"/>
          <w:sz w:val="24"/>
        </w:rPr>
        <w:t>级</w:t>
      </w:r>
      <w:proofErr w:type="gramStart"/>
      <w:r w:rsidRPr="00084B18">
        <w:rPr>
          <w:kern w:val="0"/>
          <w:sz w:val="24"/>
        </w:rPr>
        <w:t>电子皂膜流量计</w:t>
      </w:r>
      <w:proofErr w:type="gramEnd"/>
      <w:r w:rsidRPr="00084B18">
        <w:rPr>
          <w:kern w:val="0"/>
          <w:sz w:val="24"/>
        </w:rPr>
        <w:t>在一次校准过程中气体温度最大允许变化为</w:t>
      </w:r>
      <w:r w:rsidRPr="00084B18">
        <w:rPr>
          <w:kern w:val="0"/>
          <w:sz w:val="24"/>
        </w:rPr>
        <w:t>1.0℃</w:t>
      </w:r>
      <w:r w:rsidRPr="00084B18">
        <w:rPr>
          <w:kern w:val="0"/>
          <w:sz w:val="24"/>
        </w:rPr>
        <w:t>（表</w:t>
      </w:r>
      <w:r w:rsidRPr="00084B18">
        <w:rPr>
          <w:kern w:val="0"/>
          <w:sz w:val="24"/>
        </w:rPr>
        <w:t>2</w:t>
      </w:r>
      <w:r w:rsidRPr="00084B18">
        <w:rPr>
          <w:kern w:val="0"/>
          <w:sz w:val="24"/>
        </w:rPr>
        <w:t>）规定，而在温度测量中可能带来的最大不确定性为</w:t>
      </w:r>
      <w:r w:rsidRPr="00084B18">
        <w:rPr>
          <w:kern w:val="0"/>
          <w:sz w:val="24"/>
        </w:rPr>
        <w:t>0.5℃</w:t>
      </w:r>
      <w:r w:rsidRPr="00084B18">
        <w:rPr>
          <w:kern w:val="0"/>
          <w:sz w:val="24"/>
        </w:rPr>
        <w:t>，假设服从均匀分布，则</w:t>
      </w:r>
    </w:p>
    <w:p w14:paraId="237DA635" w14:textId="77777777" w:rsidR="00322C20" w:rsidRPr="00084B18" w:rsidRDefault="00000000">
      <w:pPr>
        <w:spacing w:line="360" w:lineRule="auto"/>
        <w:ind w:firstLineChars="200" w:firstLine="48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y</m:t>
              </m:r>
            </m:sub>
          </m:sSub>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0.5</m:t>
              </m:r>
            </m:num>
            <m:den>
              <m:r>
                <w:rPr>
                  <w:rFonts w:ascii="Cambria Math" w:hAnsi="Cambria Math"/>
                  <w:kern w:val="0"/>
                  <w:sz w:val="24"/>
                </w:rPr>
                <m:t>293.85×</m:t>
              </m:r>
              <m:rad>
                <m:radPr>
                  <m:degHide m:val="1"/>
                  <m:ctrlPr>
                    <w:rPr>
                      <w:rFonts w:ascii="Cambria Math" w:hAnsi="Cambria Math"/>
                      <w:i/>
                      <w:kern w:val="0"/>
                      <w:sz w:val="24"/>
                    </w:rPr>
                  </m:ctrlPr>
                </m:radPr>
                <m:deg/>
                <m:e>
                  <m:r>
                    <w:rPr>
                      <w:rFonts w:ascii="Cambria Math" w:hAnsi="Cambria Math"/>
                      <w:kern w:val="0"/>
                      <w:sz w:val="24"/>
                    </w:rPr>
                    <m:t>3</m:t>
                  </m:r>
                </m:e>
              </m:rad>
            </m:den>
          </m:f>
          <m:r>
            <w:rPr>
              <w:rFonts w:ascii="Cambria Math" w:hAnsi="Cambria Math"/>
              <w:kern w:val="0"/>
              <w:sz w:val="24"/>
            </w:rPr>
            <m:t>×100%=0.098%</m:t>
          </m:r>
        </m:oMath>
      </m:oMathPara>
    </w:p>
    <w:p w14:paraId="265E0670" w14:textId="77777777" w:rsidR="00322C20" w:rsidRPr="00084B18" w:rsidRDefault="00541259">
      <w:pPr>
        <w:spacing w:line="360" w:lineRule="auto"/>
        <w:rPr>
          <w:kern w:val="0"/>
          <w:sz w:val="24"/>
        </w:rPr>
      </w:pPr>
      <w:r w:rsidRPr="00084B18">
        <w:rPr>
          <w:kern w:val="0"/>
          <w:sz w:val="24"/>
        </w:rPr>
        <w:t>b</w:t>
      </w:r>
      <w:r w:rsidRPr="00084B18">
        <w:rPr>
          <w:kern w:val="0"/>
          <w:sz w:val="24"/>
        </w:rPr>
        <w:t>）光电安装位置引入的不确定度分量</w:t>
      </w:r>
    </w:p>
    <w:p w14:paraId="0029BF99" w14:textId="77777777" w:rsidR="00322C20" w:rsidRPr="00084B18" w:rsidRDefault="00541259">
      <w:pPr>
        <w:spacing w:line="360" w:lineRule="auto"/>
        <w:ind w:firstLineChars="200" w:firstLine="480"/>
        <w:rPr>
          <w:kern w:val="0"/>
          <w:sz w:val="24"/>
        </w:rPr>
      </w:pPr>
      <w:r w:rsidRPr="00084B18">
        <w:rPr>
          <w:kern w:val="0"/>
          <w:sz w:val="24"/>
        </w:rPr>
        <w:t>光电传感器安装采用目测法进行安装，安装固定过程中引入的不确定度假设服从均匀分布，则</w:t>
      </w:r>
    </w:p>
    <w:p w14:paraId="5CA7F9F1" w14:textId="77777777" w:rsidR="00322C20" w:rsidRPr="00084B18" w:rsidRDefault="00000000">
      <w:pPr>
        <w:spacing w:line="360" w:lineRule="auto"/>
        <w:ind w:firstLineChars="200" w:firstLine="480"/>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y</m:t>
              </m:r>
            </m:sub>
          </m:sSub>
          <m:r>
            <w:rPr>
              <w:rFonts w:ascii="Cambria Math" w:hAnsi="Cambria Math"/>
              <w:kern w:val="0"/>
              <w:sz w:val="24"/>
            </w:rPr>
            <m:t>=</m:t>
          </m:r>
          <m:f>
            <m:fPr>
              <m:ctrlPr>
                <w:rPr>
                  <w:rFonts w:ascii="Cambria Math" w:hAnsi="Cambria Math"/>
                  <w:i/>
                  <w:kern w:val="0"/>
                  <w:sz w:val="24"/>
                </w:rPr>
              </m:ctrlPr>
            </m:fPr>
            <m:num>
              <m:r>
                <w:rPr>
                  <w:rFonts w:ascii="Cambria Math" w:hAnsi="Cambria Math"/>
                  <w:kern w:val="0"/>
                  <w:sz w:val="24"/>
                </w:rPr>
                <m:t>0.05%</m:t>
              </m:r>
            </m:num>
            <m:den>
              <m:rad>
                <m:radPr>
                  <m:degHide m:val="1"/>
                  <m:ctrlPr>
                    <w:rPr>
                      <w:rFonts w:ascii="Cambria Math" w:hAnsi="Cambria Math"/>
                      <w:i/>
                      <w:kern w:val="0"/>
                      <w:sz w:val="24"/>
                    </w:rPr>
                  </m:ctrlPr>
                </m:radPr>
                <m:deg/>
                <m:e>
                  <m:r>
                    <w:rPr>
                      <w:rFonts w:ascii="Cambria Math" w:hAnsi="Cambria Math"/>
                      <w:kern w:val="0"/>
                      <w:sz w:val="24"/>
                    </w:rPr>
                    <m:t>3</m:t>
                  </m:r>
                </m:e>
              </m:rad>
            </m:den>
          </m:f>
          <m:r>
            <w:rPr>
              <w:rFonts w:ascii="Cambria Math" w:hAnsi="Cambria Math"/>
              <w:kern w:val="0"/>
              <w:sz w:val="24"/>
            </w:rPr>
            <m:t>=0.029%</m:t>
          </m:r>
        </m:oMath>
      </m:oMathPara>
    </w:p>
    <w:p w14:paraId="332C7695" w14:textId="77777777" w:rsidR="00322C20" w:rsidRPr="00084B18" w:rsidRDefault="00541259">
      <w:pPr>
        <w:spacing w:line="360" w:lineRule="auto"/>
        <w:ind w:firstLineChars="200" w:firstLine="480"/>
        <w:rPr>
          <w:kern w:val="0"/>
          <w:sz w:val="24"/>
        </w:rPr>
      </w:pPr>
      <w:r w:rsidRPr="00084B18">
        <w:rPr>
          <w:kern w:val="0"/>
          <w:sz w:val="24"/>
        </w:rPr>
        <w:t>说明：光电传感器安装位置引入标准不确定度，根据实验数据而得。</w:t>
      </w:r>
    </w:p>
    <w:p w14:paraId="4BCE06CC" w14:textId="77777777" w:rsidR="00322C20" w:rsidRPr="00084B18" w:rsidRDefault="00000000">
      <w:pPr>
        <w:spacing w:line="360" w:lineRule="auto"/>
        <w:rPr>
          <w:kern w:val="0"/>
          <w:sz w:val="24"/>
        </w:rPr>
      </w:pPr>
      <m:oMathPara>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d>
            <m:dPr>
              <m:ctrlPr>
                <w:rPr>
                  <w:rFonts w:ascii="Cambria Math" w:hAnsi="Cambria Math"/>
                  <w:i/>
                  <w:kern w:val="0"/>
                  <w:sz w:val="24"/>
                </w:rPr>
              </m:ctrlPr>
            </m:dPr>
            <m:e>
              <m:r>
                <w:rPr>
                  <w:rFonts w:ascii="Cambria Math" w:hAnsi="Cambria Math"/>
                  <w:sz w:val="24"/>
                </w:rPr>
                <m:t>F</m:t>
              </m:r>
            </m:e>
          </m:d>
          <m:r>
            <w:rPr>
              <w:rFonts w:ascii="Cambria Math" w:hAns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r>
                    <w:rPr>
                      <w:rFonts w:ascii="Cambria Math" w:hAnsi="Cambria Math"/>
                      <w:kern w:val="0"/>
                      <w:sz w:val="24"/>
                    </w:rPr>
                    <m:t>0.098%</m:t>
                  </m:r>
                </m:e>
                <m:sup>
                  <m:r>
                    <w:rPr>
                      <w:rFonts w:ascii="Cambria Math" w:hAnsi="Cambria Math"/>
                      <w:kern w:val="0"/>
                      <w:sz w:val="24"/>
                    </w:rPr>
                    <m:t>2</m:t>
                  </m:r>
                </m:sup>
              </m:sSup>
              <m:r>
                <w:rPr>
                  <w:rFonts w:ascii="Cambria Math" w:hAnsi="Cambria Math"/>
                  <w:kern w:val="0"/>
                  <w:sz w:val="24"/>
                </w:rPr>
                <m:t>+</m:t>
              </m:r>
              <m:sSup>
                <m:sSupPr>
                  <m:ctrlPr>
                    <w:rPr>
                      <w:rFonts w:ascii="Cambria Math" w:hAnsi="Cambria Math"/>
                      <w:i/>
                      <w:kern w:val="0"/>
                      <w:sz w:val="24"/>
                    </w:rPr>
                  </m:ctrlPr>
                </m:sSupPr>
                <m:e>
                  <m:r>
                    <w:rPr>
                      <w:rFonts w:ascii="Cambria Math" w:hAnsi="Cambria Math"/>
                      <w:kern w:val="0"/>
                      <w:sz w:val="24"/>
                    </w:rPr>
                    <m:t>0.029%</m:t>
                  </m:r>
                </m:e>
                <m:sup>
                  <m:r>
                    <w:rPr>
                      <w:rFonts w:ascii="Cambria Math" w:hAnsi="Cambria Math"/>
                      <w:kern w:val="0"/>
                      <w:sz w:val="24"/>
                    </w:rPr>
                    <m:t>2</m:t>
                  </m:r>
                </m:sup>
              </m:sSup>
            </m:e>
          </m:rad>
          <m:r>
            <w:rPr>
              <w:rFonts w:ascii="Cambria Math" w:hAnsi="Cambria Math"/>
              <w:kern w:val="0"/>
              <w:sz w:val="24"/>
            </w:rPr>
            <m:t>=0.11%</m:t>
          </m:r>
        </m:oMath>
      </m:oMathPara>
    </w:p>
    <w:p w14:paraId="39E7A3B1" w14:textId="77777777" w:rsidR="00322C20" w:rsidRPr="00084B18" w:rsidRDefault="00541259">
      <w:pPr>
        <w:spacing w:line="360" w:lineRule="auto"/>
        <w:rPr>
          <w:kern w:val="0"/>
          <w:sz w:val="24"/>
        </w:rPr>
      </w:pPr>
      <w:r w:rsidRPr="00084B18">
        <w:rPr>
          <w:kern w:val="0"/>
          <w:sz w:val="24"/>
        </w:rPr>
        <w:t xml:space="preserve">C2.5 </w:t>
      </w:r>
      <w:r w:rsidRPr="00084B18">
        <w:rPr>
          <w:kern w:val="0"/>
          <w:sz w:val="24"/>
        </w:rPr>
        <w:t>合成标准不确定度</w:t>
      </w:r>
    </w:p>
    <w:p w14:paraId="067F8024" w14:textId="77777777" w:rsidR="00322C20" w:rsidRPr="00084B18" w:rsidRDefault="00541259">
      <w:pPr>
        <w:spacing w:line="360" w:lineRule="auto"/>
        <w:rPr>
          <w:kern w:val="0"/>
          <w:sz w:val="24"/>
        </w:rPr>
      </w:pPr>
      <w:r w:rsidRPr="00084B18">
        <w:rPr>
          <w:kern w:val="0"/>
          <w:sz w:val="24"/>
        </w:rPr>
        <w:t xml:space="preserve">C2.5.1 </w:t>
      </w:r>
      <w:r w:rsidRPr="00084B18">
        <w:rPr>
          <w:kern w:val="0"/>
          <w:sz w:val="24"/>
        </w:rPr>
        <w:t>相对标准不确定度分量一览表（表</w:t>
      </w:r>
      <w:r w:rsidRPr="00084B18">
        <w:rPr>
          <w:kern w:val="0"/>
          <w:sz w:val="24"/>
        </w:rPr>
        <w:t>C5</w:t>
      </w:r>
      <w:r w:rsidRPr="00084B18">
        <w:rPr>
          <w:kern w:val="0"/>
          <w:sz w:val="24"/>
        </w:rPr>
        <w:t>）</w:t>
      </w:r>
    </w:p>
    <w:p w14:paraId="64639973" w14:textId="77777777" w:rsidR="00322C20" w:rsidRPr="00084B18" w:rsidRDefault="00322C20">
      <w:pPr>
        <w:spacing w:line="360" w:lineRule="auto"/>
        <w:jc w:val="center"/>
        <w:rPr>
          <w:kern w:val="0"/>
          <w:sz w:val="24"/>
        </w:rPr>
      </w:pPr>
    </w:p>
    <w:p w14:paraId="5C02CFB4" w14:textId="77777777" w:rsidR="00322C20" w:rsidRPr="00084B18" w:rsidRDefault="00541259">
      <w:pPr>
        <w:spacing w:line="360" w:lineRule="auto"/>
        <w:jc w:val="center"/>
        <w:rPr>
          <w:kern w:val="0"/>
          <w:sz w:val="24"/>
        </w:rPr>
      </w:pPr>
      <w:r w:rsidRPr="00084B18">
        <w:rPr>
          <w:kern w:val="0"/>
          <w:sz w:val="24"/>
        </w:rPr>
        <w:t>表</w:t>
      </w:r>
      <w:r w:rsidRPr="00084B18">
        <w:rPr>
          <w:kern w:val="0"/>
          <w:sz w:val="24"/>
        </w:rPr>
        <w:t>C5</w:t>
      </w:r>
      <w:r w:rsidRPr="00084B18">
        <w:rPr>
          <w:kern w:val="0"/>
          <w:sz w:val="24"/>
        </w:rPr>
        <w:t>标准不确定度分量一览表</w:t>
      </w:r>
    </w:p>
    <w:tbl>
      <w:tblPr>
        <w:tblStyle w:val="aff"/>
        <w:tblW w:w="0" w:type="auto"/>
        <w:jc w:val="center"/>
        <w:tblLook w:val="04A0" w:firstRow="1" w:lastRow="0" w:firstColumn="1" w:lastColumn="0" w:noHBand="0" w:noVBand="1"/>
      </w:tblPr>
      <w:tblGrid>
        <w:gridCol w:w="426"/>
        <w:gridCol w:w="936"/>
        <w:gridCol w:w="4722"/>
        <w:gridCol w:w="689"/>
        <w:gridCol w:w="426"/>
        <w:gridCol w:w="1125"/>
      </w:tblGrid>
      <w:tr w:rsidR="00322C20" w:rsidRPr="00084B18" w14:paraId="0B6950B2" w14:textId="77777777">
        <w:trPr>
          <w:jc w:val="center"/>
        </w:trPr>
        <w:tc>
          <w:tcPr>
            <w:tcW w:w="0" w:type="auto"/>
            <w:vAlign w:val="center"/>
          </w:tcPr>
          <w:p w14:paraId="72E7210D" w14:textId="77777777" w:rsidR="00322C20" w:rsidRPr="00084B18" w:rsidRDefault="00541259">
            <w:pPr>
              <w:spacing w:line="360" w:lineRule="auto"/>
              <w:jc w:val="center"/>
              <w:rPr>
                <w:kern w:val="0"/>
                <w:szCs w:val="21"/>
              </w:rPr>
            </w:pPr>
            <w:r w:rsidRPr="00084B18">
              <w:rPr>
                <w:kern w:val="0"/>
                <w:szCs w:val="21"/>
              </w:rPr>
              <w:lastRenderedPageBreak/>
              <w:t>序号</w:t>
            </w:r>
          </w:p>
        </w:tc>
        <w:tc>
          <w:tcPr>
            <w:tcW w:w="937" w:type="dxa"/>
            <w:vAlign w:val="center"/>
          </w:tcPr>
          <w:p w14:paraId="27EBE8CF" w14:textId="77777777" w:rsidR="00322C20" w:rsidRPr="00084B18" w:rsidRDefault="00541259">
            <w:pPr>
              <w:spacing w:line="360" w:lineRule="auto"/>
              <w:jc w:val="center"/>
              <w:rPr>
                <w:kern w:val="0"/>
                <w:szCs w:val="21"/>
              </w:rPr>
            </w:pPr>
            <w:r w:rsidRPr="00084B18">
              <w:rPr>
                <w:kern w:val="0"/>
                <w:szCs w:val="21"/>
              </w:rPr>
              <w:t>符号</w:t>
            </w:r>
          </w:p>
        </w:tc>
        <w:tc>
          <w:tcPr>
            <w:tcW w:w="4735" w:type="dxa"/>
            <w:vAlign w:val="center"/>
          </w:tcPr>
          <w:p w14:paraId="204F150F" w14:textId="77777777" w:rsidR="00322C20" w:rsidRPr="00084B18" w:rsidRDefault="00541259">
            <w:pPr>
              <w:spacing w:line="360" w:lineRule="auto"/>
              <w:jc w:val="center"/>
              <w:rPr>
                <w:kern w:val="0"/>
                <w:szCs w:val="21"/>
              </w:rPr>
            </w:pPr>
            <w:r w:rsidRPr="00084B18">
              <w:rPr>
                <w:kern w:val="0"/>
                <w:szCs w:val="21"/>
              </w:rPr>
              <w:t>不确定度分量来源</w:t>
            </w:r>
          </w:p>
        </w:tc>
        <w:tc>
          <w:tcPr>
            <w:tcW w:w="0" w:type="auto"/>
            <w:vAlign w:val="center"/>
          </w:tcPr>
          <w:p w14:paraId="14E79B59" w14:textId="77777777" w:rsidR="00322C20" w:rsidRPr="00084B18" w:rsidRDefault="00541259">
            <w:pPr>
              <w:spacing w:line="360" w:lineRule="auto"/>
              <w:jc w:val="center"/>
              <w:rPr>
                <w:kern w:val="0"/>
                <w:szCs w:val="21"/>
              </w:rPr>
            </w:pPr>
            <w:r w:rsidRPr="00084B18">
              <w:rPr>
                <w:kern w:val="0"/>
                <w:szCs w:val="21"/>
              </w:rPr>
              <w:t>输入量的标准</w:t>
            </w:r>
          </w:p>
          <w:p w14:paraId="143F4FF8" w14:textId="77777777" w:rsidR="00322C20" w:rsidRPr="00084B18" w:rsidRDefault="00541259">
            <w:pPr>
              <w:spacing w:line="360" w:lineRule="auto"/>
              <w:jc w:val="center"/>
              <w:rPr>
                <w:kern w:val="0"/>
                <w:szCs w:val="21"/>
              </w:rPr>
            </w:pPr>
            <w:r w:rsidRPr="00084B18">
              <w:rPr>
                <w:kern w:val="0"/>
                <w:szCs w:val="21"/>
              </w:rPr>
              <w:t>不确定度分量</w:t>
            </w:r>
          </w:p>
          <w:p w14:paraId="5BEB9E21" w14:textId="77777777" w:rsidR="00322C20" w:rsidRPr="00084B18" w:rsidRDefault="00541259">
            <w:pPr>
              <w:spacing w:line="360" w:lineRule="auto"/>
              <w:jc w:val="center"/>
              <w:rPr>
                <w:kern w:val="0"/>
                <w:szCs w:val="21"/>
              </w:rPr>
            </w:pPr>
            <w:r w:rsidRPr="00084B18">
              <w:rPr>
                <w:kern w:val="0"/>
                <w:szCs w:val="21"/>
              </w:rPr>
              <w:t>%</w:t>
            </w:r>
          </w:p>
        </w:tc>
        <w:tc>
          <w:tcPr>
            <w:tcW w:w="0" w:type="auto"/>
            <w:vAlign w:val="center"/>
          </w:tcPr>
          <w:p w14:paraId="791E4B4D" w14:textId="77777777" w:rsidR="00322C20" w:rsidRPr="00084B18" w:rsidRDefault="00541259">
            <w:pPr>
              <w:spacing w:line="360" w:lineRule="auto"/>
              <w:jc w:val="center"/>
              <w:rPr>
                <w:kern w:val="0"/>
                <w:szCs w:val="21"/>
              </w:rPr>
            </w:pPr>
            <w:r w:rsidRPr="00084B18">
              <w:rPr>
                <w:kern w:val="0"/>
                <w:szCs w:val="21"/>
              </w:rPr>
              <w:t>相对灵敏系数</w:t>
            </w:r>
          </w:p>
          <w:p w14:paraId="1A3BB7B8" w14:textId="77777777" w:rsidR="00322C20" w:rsidRPr="00084B18" w:rsidRDefault="00322C20">
            <w:pPr>
              <w:spacing w:line="360" w:lineRule="auto"/>
              <w:jc w:val="center"/>
              <w:rPr>
                <w:kern w:val="0"/>
                <w:szCs w:val="21"/>
              </w:rPr>
            </w:pPr>
          </w:p>
        </w:tc>
        <w:tc>
          <w:tcPr>
            <w:tcW w:w="0" w:type="auto"/>
            <w:vAlign w:val="center"/>
          </w:tcPr>
          <w:p w14:paraId="0003D34E" w14:textId="77777777" w:rsidR="00322C20" w:rsidRPr="00084B18" w:rsidRDefault="00541259">
            <w:pPr>
              <w:spacing w:line="360" w:lineRule="auto"/>
              <w:jc w:val="center"/>
              <w:rPr>
                <w:kern w:val="0"/>
                <w:szCs w:val="21"/>
              </w:rPr>
            </w:pPr>
            <w:r w:rsidRPr="00084B18">
              <w:rPr>
                <w:kern w:val="0"/>
                <w:szCs w:val="21"/>
              </w:rPr>
              <w:t>相对标准</w:t>
            </w:r>
          </w:p>
          <w:p w14:paraId="2DCE196D" w14:textId="77777777" w:rsidR="00322C20" w:rsidRPr="00084B18" w:rsidRDefault="00541259">
            <w:pPr>
              <w:spacing w:line="360" w:lineRule="auto"/>
              <w:jc w:val="center"/>
              <w:rPr>
                <w:kern w:val="0"/>
                <w:szCs w:val="21"/>
              </w:rPr>
            </w:pPr>
            <w:r w:rsidRPr="00084B18">
              <w:rPr>
                <w:kern w:val="0"/>
                <w:szCs w:val="21"/>
              </w:rPr>
              <w:t>不确定度分量</w:t>
            </w:r>
          </w:p>
          <w:p w14:paraId="56B22604" w14:textId="77777777" w:rsidR="00322C20" w:rsidRPr="00084B18" w:rsidRDefault="00541259">
            <w:pPr>
              <w:spacing w:line="360" w:lineRule="auto"/>
              <w:jc w:val="center"/>
              <w:rPr>
                <w:kern w:val="0"/>
                <w:szCs w:val="21"/>
              </w:rPr>
            </w:pPr>
            <w:r w:rsidRPr="00084B18">
              <w:rPr>
                <w:kern w:val="0"/>
                <w:szCs w:val="21"/>
              </w:rPr>
              <w:t>%</w:t>
            </w:r>
          </w:p>
        </w:tc>
      </w:tr>
      <w:tr w:rsidR="00322C20" w:rsidRPr="00084B18" w14:paraId="2BD85D56" w14:textId="77777777">
        <w:trPr>
          <w:jc w:val="center"/>
        </w:trPr>
        <w:tc>
          <w:tcPr>
            <w:tcW w:w="0" w:type="auto"/>
            <w:vAlign w:val="center"/>
          </w:tcPr>
          <w:p w14:paraId="62496161" w14:textId="77777777" w:rsidR="00322C20" w:rsidRPr="00084B18" w:rsidRDefault="00541259">
            <w:pPr>
              <w:spacing w:line="360" w:lineRule="auto"/>
              <w:jc w:val="center"/>
              <w:rPr>
                <w:kern w:val="0"/>
                <w:szCs w:val="21"/>
              </w:rPr>
            </w:pPr>
            <w:r w:rsidRPr="00084B18">
              <w:rPr>
                <w:kern w:val="0"/>
                <w:szCs w:val="21"/>
              </w:rPr>
              <w:t>1</w:t>
            </w:r>
          </w:p>
        </w:tc>
        <w:tc>
          <w:tcPr>
            <w:tcW w:w="937" w:type="dxa"/>
            <w:vAlign w:val="center"/>
          </w:tcPr>
          <w:p w14:paraId="3429A03A"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sSub>
                      <m:sSubPr>
                        <m:ctrlPr>
                          <w:rPr>
                            <w:rFonts w:ascii="Cambria Math" w:hAnsi="Cambria Math"/>
                            <w:i/>
                            <w:szCs w:val="21"/>
                          </w:rPr>
                        </m:ctrlPr>
                      </m:sSubPr>
                      <m:e>
                        <m:r>
                          <w:rPr>
                            <w:rFonts w:ascii="Cambria Math" w:hAnsi="Cambria Math"/>
                            <w:szCs w:val="21"/>
                          </w:rPr>
                          <m:t>q</m:t>
                        </m:r>
                      </m:e>
                      <m:sub>
                        <m:r>
                          <w:rPr>
                            <w:rFonts w:ascii="Cambria Math" w:hAnsi="Cambria Math"/>
                            <w:szCs w:val="21"/>
                          </w:rPr>
                          <m:t>s</m:t>
                        </m:r>
                      </m:sub>
                    </m:sSub>
                  </m:e>
                </m:d>
              </m:oMath>
            </m:oMathPara>
          </w:p>
        </w:tc>
        <w:tc>
          <w:tcPr>
            <w:tcW w:w="4735" w:type="dxa"/>
            <w:vAlign w:val="center"/>
          </w:tcPr>
          <w:p w14:paraId="3BF4B0AE" w14:textId="77777777" w:rsidR="00322C20" w:rsidRPr="00084B18" w:rsidRDefault="00541259">
            <w:pPr>
              <w:spacing w:line="360" w:lineRule="auto"/>
              <w:jc w:val="center"/>
              <w:rPr>
                <w:kern w:val="0"/>
                <w:szCs w:val="21"/>
              </w:rPr>
            </w:pPr>
            <w:r w:rsidRPr="00084B18">
              <w:rPr>
                <w:kern w:val="0"/>
                <w:szCs w:val="21"/>
              </w:rPr>
              <w:t>流量标准器的不确定度</w:t>
            </w:r>
          </w:p>
        </w:tc>
        <w:tc>
          <w:tcPr>
            <w:tcW w:w="0" w:type="auto"/>
            <w:vAlign w:val="center"/>
          </w:tcPr>
          <w:p w14:paraId="352AD45C" w14:textId="77777777" w:rsidR="00322C20" w:rsidRPr="00084B18" w:rsidRDefault="00541259">
            <w:pPr>
              <w:spacing w:line="360" w:lineRule="auto"/>
              <w:jc w:val="center"/>
              <w:rPr>
                <w:kern w:val="0"/>
                <w:szCs w:val="21"/>
              </w:rPr>
            </w:pPr>
            <w:r w:rsidRPr="00084B18">
              <w:rPr>
                <w:kern w:val="0"/>
                <w:szCs w:val="21"/>
              </w:rPr>
              <w:t>0.080</w:t>
            </w:r>
          </w:p>
        </w:tc>
        <w:tc>
          <w:tcPr>
            <w:tcW w:w="0" w:type="auto"/>
            <w:vAlign w:val="center"/>
          </w:tcPr>
          <w:p w14:paraId="47219C65"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6F79B9C3" w14:textId="77777777" w:rsidR="00322C20" w:rsidRPr="00084B18" w:rsidRDefault="00541259">
            <w:pPr>
              <w:spacing w:line="360" w:lineRule="auto"/>
              <w:jc w:val="center"/>
              <w:rPr>
                <w:kern w:val="0"/>
                <w:szCs w:val="21"/>
              </w:rPr>
            </w:pPr>
            <w:r w:rsidRPr="00084B18">
              <w:rPr>
                <w:kern w:val="0"/>
                <w:szCs w:val="21"/>
              </w:rPr>
              <w:t>0.080</w:t>
            </w:r>
          </w:p>
        </w:tc>
      </w:tr>
      <w:tr w:rsidR="00322C20" w:rsidRPr="00084B18" w14:paraId="227EF79C" w14:textId="77777777">
        <w:trPr>
          <w:jc w:val="center"/>
        </w:trPr>
        <w:tc>
          <w:tcPr>
            <w:tcW w:w="0" w:type="auto"/>
            <w:vAlign w:val="center"/>
          </w:tcPr>
          <w:p w14:paraId="26816A82" w14:textId="77777777" w:rsidR="00322C20" w:rsidRPr="00084B18" w:rsidRDefault="00541259">
            <w:pPr>
              <w:spacing w:line="360" w:lineRule="auto"/>
              <w:jc w:val="center"/>
              <w:rPr>
                <w:kern w:val="0"/>
                <w:szCs w:val="21"/>
              </w:rPr>
            </w:pPr>
            <w:r w:rsidRPr="00084B18">
              <w:rPr>
                <w:kern w:val="0"/>
                <w:szCs w:val="21"/>
              </w:rPr>
              <w:t>2</w:t>
            </w:r>
          </w:p>
        </w:tc>
        <w:tc>
          <w:tcPr>
            <w:tcW w:w="937" w:type="dxa"/>
            <w:vAlign w:val="center"/>
          </w:tcPr>
          <w:p w14:paraId="4DDFD4E4"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r>
                      <w:rPr>
                        <w:rFonts w:ascii="Cambria Math" w:hAnsi="Cambria Math"/>
                        <w:szCs w:val="21"/>
                      </w:rPr>
                      <m:t>q</m:t>
                    </m:r>
                  </m:e>
                </m:d>
              </m:oMath>
            </m:oMathPara>
          </w:p>
        </w:tc>
        <w:tc>
          <w:tcPr>
            <w:tcW w:w="4735" w:type="dxa"/>
            <w:vAlign w:val="center"/>
          </w:tcPr>
          <w:p w14:paraId="1EF71C9A" w14:textId="77777777" w:rsidR="00322C20" w:rsidRPr="00084B18" w:rsidRDefault="00541259">
            <w:pPr>
              <w:spacing w:line="360" w:lineRule="auto"/>
              <w:jc w:val="center"/>
              <w:rPr>
                <w:kern w:val="0"/>
                <w:szCs w:val="21"/>
              </w:rPr>
            </w:pPr>
            <w:r w:rsidRPr="00084B18">
              <w:rPr>
                <w:kern w:val="0"/>
                <w:szCs w:val="21"/>
              </w:rPr>
              <w:t>被</w:t>
            </w:r>
            <w:proofErr w:type="gramStart"/>
            <w:r w:rsidRPr="00084B18">
              <w:rPr>
                <w:kern w:val="0"/>
                <w:szCs w:val="21"/>
              </w:rPr>
              <w:t>校电子皂膜</w:t>
            </w:r>
            <w:proofErr w:type="gramEnd"/>
            <w:r w:rsidRPr="00084B18">
              <w:rPr>
                <w:kern w:val="0"/>
                <w:szCs w:val="21"/>
              </w:rPr>
              <w:t>流量计重复性测量得到的示值的标准不确定度及修正因子的标准不确定度分量</w:t>
            </w:r>
          </w:p>
        </w:tc>
        <w:tc>
          <w:tcPr>
            <w:tcW w:w="0" w:type="auto"/>
            <w:vAlign w:val="center"/>
          </w:tcPr>
          <w:p w14:paraId="0910F765" w14:textId="77777777" w:rsidR="00322C20" w:rsidRPr="00084B18" w:rsidRDefault="00541259">
            <w:pPr>
              <w:spacing w:line="360" w:lineRule="auto"/>
              <w:jc w:val="center"/>
              <w:rPr>
                <w:kern w:val="0"/>
                <w:szCs w:val="21"/>
              </w:rPr>
            </w:pPr>
            <w:r w:rsidRPr="00084B18">
              <w:rPr>
                <w:kern w:val="0"/>
                <w:szCs w:val="21"/>
              </w:rPr>
              <w:t>0.075</w:t>
            </w:r>
          </w:p>
        </w:tc>
        <w:tc>
          <w:tcPr>
            <w:tcW w:w="0" w:type="auto"/>
            <w:vAlign w:val="center"/>
          </w:tcPr>
          <w:p w14:paraId="6AEFA10D"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060254E1" w14:textId="77777777" w:rsidR="00322C20" w:rsidRPr="00084B18" w:rsidRDefault="00541259">
            <w:pPr>
              <w:spacing w:line="360" w:lineRule="auto"/>
              <w:jc w:val="center"/>
              <w:rPr>
                <w:kern w:val="0"/>
                <w:szCs w:val="21"/>
              </w:rPr>
            </w:pPr>
            <w:r w:rsidRPr="00084B18">
              <w:rPr>
                <w:kern w:val="0"/>
                <w:szCs w:val="21"/>
              </w:rPr>
              <w:t>0.075</w:t>
            </w:r>
          </w:p>
        </w:tc>
      </w:tr>
      <w:tr w:rsidR="00322C20" w:rsidRPr="00084B18" w14:paraId="257494E1" w14:textId="77777777">
        <w:trPr>
          <w:jc w:val="center"/>
        </w:trPr>
        <w:tc>
          <w:tcPr>
            <w:tcW w:w="0" w:type="auto"/>
            <w:vAlign w:val="center"/>
          </w:tcPr>
          <w:p w14:paraId="7BEDD42A" w14:textId="77777777" w:rsidR="00322C20" w:rsidRPr="00084B18" w:rsidRDefault="00541259">
            <w:pPr>
              <w:spacing w:line="360" w:lineRule="auto"/>
              <w:jc w:val="center"/>
              <w:rPr>
                <w:kern w:val="0"/>
                <w:szCs w:val="21"/>
              </w:rPr>
            </w:pPr>
            <w:r w:rsidRPr="00084B18">
              <w:rPr>
                <w:kern w:val="0"/>
                <w:szCs w:val="21"/>
              </w:rPr>
              <w:t>3</w:t>
            </w:r>
          </w:p>
        </w:tc>
        <w:tc>
          <w:tcPr>
            <w:tcW w:w="937" w:type="dxa"/>
            <w:vAlign w:val="center"/>
          </w:tcPr>
          <w:p w14:paraId="6DF14DCF"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sSub>
                      <m:sSubPr>
                        <m:ctrlPr>
                          <w:rPr>
                            <w:rFonts w:ascii="Cambria Math" w:hAnsi="Cambria Math"/>
                            <w:i/>
                            <w:szCs w:val="21"/>
                          </w:rPr>
                        </m:ctrlPr>
                      </m:sSubPr>
                      <m:e>
                        <m:r>
                          <w:rPr>
                            <w:rFonts w:ascii="Cambria Math" w:hAnsi="Cambria Math"/>
                            <w:szCs w:val="21"/>
                          </w:rPr>
                          <m:t>p</m:t>
                        </m:r>
                      </m:e>
                      <m:sub>
                        <m:r>
                          <w:rPr>
                            <w:rFonts w:ascii="Cambria Math" w:hAnsi="Cambria Math"/>
                            <w:szCs w:val="21"/>
                          </w:rPr>
                          <m:t>s</m:t>
                        </m:r>
                      </m:sub>
                    </m:sSub>
                  </m:e>
                </m:d>
              </m:oMath>
            </m:oMathPara>
          </w:p>
        </w:tc>
        <w:tc>
          <w:tcPr>
            <w:tcW w:w="4735" w:type="dxa"/>
            <w:vAlign w:val="center"/>
          </w:tcPr>
          <w:p w14:paraId="5D42F675" w14:textId="77777777" w:rsidR="00322C20" w:rsidRPr="00084B18" w:rsidRDefault="00541259">
            <w:pPr>
              <w:spacing w:line="360" w:lineRule="auto"/>
              <w:jc w:val="center"/>
              <w:rPr>
                <w:kern w:val="0"/>
                <w:szCs w:val="21"/>
              </w:rPr>
            </w:pPr>
            <w:r w:rsidRPr="00084B18">
              <w:rPr>
                <w:kern w:val="0"/>
                <w:szCs w:val="21"/>
              </w:rPr>
              <w:t>流量</w:t>
            </w:r>
            <w:proofErr w:type="gramStart"/>
            <w:r w:rsidRPr="00084B18">
              <w:rPr>
                <w:kern w:val="0"/>
                <w:szCs w:val="21"/>
              </w:rPr>
              <w:t>标准器处压力</w:t>
            </w:r>
            <w:proofErr w:type="gramEnd"/>
            <w:r w:rsidRPr="00084B18">
              <w:rPr>
                <w:kern w:val="0"/>
                <w:szCs w:val="21"/>
              </w:rPr>
              <w:t>测量的不确定度分量</w:t>
            </w:r>
          </w:p>
        </w:tc>
        <w:tc>
          <w:tcPr>
            <w:tcW w:w="0" w:type="auto"/>
            <w:vAlign w:val="center"/>
          </w:tcPr>
          <w:p w14:paraId="6CF5D4DF" w14:textId="77777777" w:rsidR="00322C20" w:rsidRPr="00084B18" w:rsidRDefault="00541259">
            <w:pPr>
              <w:spacing w:line="360" w:lineRule="auto"/>
              <w:jc w:val="center"/>
              <w:rPr>
                <w:kern w:val="0"/>
                <w:szCs w:val="21"/>
              </w:rPr>
            </w:pPr>
            <w:r w:rsidRPr="00084B18">
              <w:rPr>
                <w:kern w:val="0"/>
                <w:szCs w:val="21"/>
              </w:rPr>
              <w:t>0.079</w:t>
            </w:r>
          </w:p>
        </w:tc>
        <w:tc>
          <w:tcPr>
            <w:tcW w:w="0" w:type="auto"/>
            <w:vAlign w:val="center"/>
          </w:tcPr>
          <w:p w14:paraId="2DF45E35"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12CEE003" w14:textId="77777777" w:rsidR="00322C20" w:rsidRPr="00084B18" w:rsidRDefault="00541259">
            <w:pPr>
              <w:spacing w:line="360" w:lineRule="auto"/>
              <w:jc w:val="center"/>
              <w:rPr>
                <w:kern w:val="0"/>
                <w:szCs w:val="21"/>
              </w:rPr>
            </w:pPr>
            <w:r w:rsidRPr="00084B18">
              <w:rPr>
                <w:kern w:val="0"/>
                <w:szCs w:val="21"/>
              </w:rPr>
              <w:t>0.079</w:t>
            </w:r>
          </w:p>
        </w:tc>
      </w:tr>
      <w:tr w:rsidR="00322C20" w:rsidRPr="00084B18" w14:paraId="6437FA9C" w14:textId="77777777">
        <w:trPr>
          <w:jc w:val="center"/>
        </w:trPr>
        <w:tc>
          <w:tcPr>
            <w:tcW w:w="0" w:type="auto"/>
            <w:vAlign w:val="center"/>
          </w:tcPr>
          <w:p w14:paraId="048041A6" w14:textId="77777777" w:rsidR="00322C20" w:rsidRPr="00084B18" w:rsidRDefault="00541259">
            <w:pPr>
              <w:spacing w:line="360" w:lineRule="auto"/>
              <w:jc w:val="center"/>
              <w:rPr>
                <w:kern w:val="0"/>
                <w:szCs w:val="21"/>
              </w:rPr>
            </w:pPr>
            <w:r w:rsidRPr="00084B18">
              <w:rPr>
                <w:kern w:val="0"/>
                <w:szCs w:val="21"/>
              </w:rPr>
              <w:t>4</w:t>
            </w:r>
          </w:p>
        </w:tc>
        <w:tc>
          <w:tcPr>
            <w:tcW w:w="937" w:type="dxa"/>
            <w:vAlign w:val="center"/>
          </w:tcPr>
          <w:p w14:paraId="476342D7"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sSub>
                      <m:sSubPr>
                        <m:ctrlPr>
                          <w:rPr>
                            <w:rFonts w:ascii="Cambria Math" w:hAnsi="Cambria Math"/>
                            <w:i/>
                            <w:szCs w:val="21"/>
                          </w:rPr>
                        </m:ctrlPr>
                      </m:sSubPr>
                      <m:e>
                        <m:r>
                          <w:rPr>
                            <w:rFonts w:ascii="Cambria Math" w:hAnsi="Cambria Math"/>
                            <w:szCs w:val="21"/>
                          </w:rPr>
                          <m:t>p</m:t>
                        </m:r>
                      </m:e>
                      <m:sub>
                        <m:r>
                          <w:rPr>
                            <w:rFonts w:ascii="Cambria Math" w:hAnsi="Cambria Math"/>
                            <w:szCs w:val="21"/>
                          </w:rPr>
                          <m:t>m</m:t>
                        </m:r>
                      </m:sub>
                    </m:sSub>
                  </m:e>
                </m:d>
              </m:oMath>
            </m:oMathPara>
          </w:p>
        </w:tc>
        <w:tc>
          <w:tcPr>
            <w:tcW w:w="4735" w:type="dxa"/>
            <w:vAlign w:val="center"/>
          </w:tcPr>
          <w:p w14:paraId="4607FB29" w14:textId="77777777" w:rsidR="00322C20" w:rsidRPr="00084B18" w:rsidRDefault="00541259">
            <w:pPr>
              <w:spacing w:line="360" w:lineRule="auto"/>
              <w:jc w:val="center"/>
              <w:rPr>
                <w:kern w:val="0"/>
                <w:szCs w:val="21"/>
              </w:rPr>
            </w:pPr>
            <w:r w:rsidRPr="00084B18">
              <w:rPr>
                <w:kern w:val="0"/>
                <w:szCs w:val="21"/>
              </w:rPr>
              <w:t>被</w:t>
            </w:r>
            <w:proofErr w:type="gramStart"/>
            <w:r w:rsidRPr="00084B18">
              <w:rPr>
                <w:kern w:val="0"/>
                <w:szCs w:val="21"/>
              </w:rPr>
              <w:t>校电子皂膜</w:t>
            </w:r>
            <w:proofErr w:type="gramEnd"/>
            <w:r w:rsidRPr="00084B18">
              <w:rPr>
                <w:kern w:val="0"/>
                <w:szCs w:val="21"/>
              </w:rPr>
              <w:t>流量计处压力测量的不确定度分量</w:t>
            </w:r>
          </w:p>
        </w:tc>
        <w:tc>
          <w:tcPr>
            <w:tcW w:w="0" w:type="auto"/>
            <w:vAlign w:val="center"/>
          </w:tcPr>
          <w:p w14:paraId="3B3B318E" w14:textId="77777777" w:rsidR="00322C20" w:rsidRPr="00084B18" w:rsidRDefault="00541259">
            <w:pPr>
              <w:spacing w:line="360" w:lineRule="auto"/>
              <w:jc w:val="center"/>
              <w:rPr>
                <w:kern w:val="0"/>
                <w:szCs w:val="21"/>
              </w:rPr>
            </w:pPr>
            <w:r w:rsidRPr="00084B18">
              <w:rPr>
                <w:kern w:val="0"/>
                <w:szCs w:val="21"/>
              </w:rPr>
              <w:t>0.079</w:t>
            </w:r>
          </w:p>
        </w:tc>
        <w:tc>
          <w:tcPr>
            <w:tcW w:w="0" w:type="auto"/>
            <w:vAlign w:val="center"/>
          </w:tcPr>
          <w:p w14:paraId="68E8F05F"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4B5A59E8" w14:textId="77777777" w:rsidR="00322C20" w:rsidRPr="00084B18" w:rsidRDefault="00541259">
            <w:pPr>
              <w:spacing w:line="360" w:lineRule="auto"/>
              <w:jc w:val="center"/>
              <w:rPr>
                <w:kern w:val="0"/>
                <w:szCs w:val="21"/>
              </w:rPr>
            </w:pPr>
            <w:r w:rsidRPr="00084B18">
              <w:rPr>
                <w:kern w:val="0"/>
                <w:szCs w:val="21"/>
              </w:rPr>
              <w:t>0.079</w:t>
            </w:r>
          </w:p>
        </w:tc>
      </w:tr>
      <w:tr w:rsidR="00322C20" w:rsidRPr="00084B18" w14:paraId="2F2D3C43" w14:textId="77777777">
        <w:trPr>
          <w:jc w:val="center"/>
        </w:trPr>
        <w:tc>
          <w:tcPr>
            <w:tcW w:w="0" w:type="auto"/>
            <w:vAlign w:val="center"/>
          </w:tcPr>
          <w:p w14:paraId="52963100" w14:textId="77777777" w:rsidR="00322C20" w:rsidRPr="00084B18" w:rsidRDefault="00541259">
            <w:pPr>
              <w:spacing w:line="360" w:lineRule="auto"/>
              <w:jc w:val="center"/>
              <w:rPr>
                <w:kern w:val="0"/>
                <w:szCs w:val="21"/>
              </w:rPr>
            </w:pPr>
            <w:r w:rsidRPr="00084B18">
              <w:rPr>
                <w:kern w:val="0"/>
                <w:szCs w:val="21"/>
              </w:rPr>
              <w:t>5</w:t>
            </w:r>
          </w:p>
        </w:tc>
        <w:tc>
          <w:tcPr>
            <w:tcW w:w="937" w:type="dxa"/>
            <w:vAlign w:val="center"/>
          </w:tcPr>
          <w:p w14:paraId="66E2B047"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sSub>
                      <m:sSubPr>
                        <m:ctrlPr>
                          <w:rPr>
                            <w:rFonts w:ascii="Cambria Math" w:hAnsi="Cambria Math"/>
                            <w:i/>
                            <w:szCs w:val="21"/>
                          </w:rPr>
                        </m:ctrlPr>
                      </m:sSubPr>
                      <m:e>
                        <m:r>
                          <w:rPr>
                            <w:rFonts w:ascii="Cambria Math" w:hAnsi="Cambria Math"/>
                            <w:szCs w:val="21"/>
                          </w:rPr>
                          <m:t>T</m:t>
                        </m:r>
                      </m:e>
                      <m:sub>
                        <m:r>
                          <w:rPr>
                            <w:rFonts w:ascii="Cambria Math" w:hAnsi="Cambria Math"/>
                            <w:szCs w:val="21"/>
                          </w:rPr>
                          <m:t>s</m:t>
                        </m:r>
                      </m:sub>
                    </m:sSub>
                  </m:e>
                </m:d>
              </m:oMath>
            </m:oMathPara>
          </w:p>
        </w:tc>
        <w:tc>
          <w:tcPr>
            <w:tcW w:w="4735" w:type="dxa"/>
            <w:vAlign w:val="center"/>
          </w:tcPr>
          <w:p w14:paraId="2191877C" w14:textId="77777777" w:rsidR="00322C20" w:rsidRPr="00084B18" w:rsidRDefault="00541259">
            <w:pPr>
              <w:spacing w:line="360" w:lineRule="auto"/>
              <w:jc w:val="center"/>
              <w:rPr>
                <w:kern w:val="0"/>
                <w:szCs w:val="21"/>
              </w:rPr>
            </w:pPr>
            <w:r w:rsidRPr="00084B18">
              <w:rPr>
                <w:kern w:val="0"/>
                <w:szCs w:val="21"/>
              </w:rPr>
              <w:t>流量</w:t>
            </w:r>
            <w:proofErr w:type="gramStart"/>
            <w:r w:rsidRPr="00084B18">
              <w:rPr>
                <w:kern w:val="0"/>
                <w:szCs w:val="21"/>
              </w:rPr>
              <w:t>标准器处温度</w:t>
            </w:r>
            <w:proofErr w:type="gramEnd"/>
            <w:r w:rsidRPr="00084B18">
              <w:rPr>
                <w:kern w:val="0"/>
                <w:szCs w:val="21"/>
              </w:rPr>
              <w:t>测量的不确定度分量</w:t>
            </w:r>
          </w:p>
        </w:tc>
        <w:tc>
          <w:tcPr>
            <w:tcW w:w="0" w:type="auto"/>
            <w:vAlign w:val="center"/>
          </w:tcPr>
          <w:p w14:paraId="670764E7" w14:textId="77777777" w:rsidR="00322C20" w:rsidRPr="00084B18" w:rsidRDefault="00541259">
            <w:pPr>
              <w:spacing w:line="360" w:lineRule="auto"/>
              <w:jc w:val="center"/>
              <w:rPr>
                <w:kern w:val="0"/>
                <w:szCs w:val="21"/>
              </w:rPr>
            </w:pPr>
            <w:r w:rsidRPr="00084B18">
              <w:rPr>
                <w:kern w:val="0"/>
                <w:szCs w:val="21"/>
              </w:rPr>
              <w:t>0.008</w:t>
            </w:r>
          </w:p>
        </w:tc>
        <w:tc>
          <w:tcPr>
            <w:tcW w:w="0" w:type="auto"/>
            <w:vAlign w:val="center"/>
          </w:tcPr>
          <w:p w14:paraId="21B6EF5A"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020905B9" w14:textId="77777777" w:rsidR="00322C20" w:rsidRPr="00084B18" w:rsidRDefault="00541259">
            <w:pPr>
              <w:spacing w:line="360" w:lineRule="auto"/>
              <w:jc w:val="center"/>
              <w:rPr>
                <w:kern w:val="0"/>
                <w:szCs w:val="21"/>
              </w:rPr>
            </w:pPr>
            <w:r w:rsidRPr="00084B18">
              <w:rPr>
                <w:kern w:val="0"/>
                <w:szCs w:val="21"/>
              </w:rPr>
              <w:t>0.008</w:t>
            </w:r>
          </w:p>
        </w:tc>
      </w:tr>
      <w:tr w:rsidR="00322C20" w:rsidRPr="00084B18" w14:paraId="54487BDE" w14:textId="77777777">
        <w:trPr>
          <w:jc w:val="center"/>
        </w:trPr>
        <w:tc>
          <w:tcPr>
            <w:tcW w:w="0" w:type="auto"/>
            <w:vAlign w:val="center"/>
          </w:tcPr>
          <w:p w14:paraId="756D96B4" w14:textId="77777777" w:rsidR="00322C20" w:rsidRPr="00084B18" w:rsidRDefault="00541259">
            <w:pPr>
              <w:spacing w:line="360" w:lineRule="auto"/>
              <w:jc w:val="center"/>
              <w:rPr>
                <w:kern w:val="0"/>
                <w:szCs w:val="21"/>
              </w:rPr>
            </w:pPr>
            <w:r w:rsidRPr="00084B18">
              <w:rPr>
                <w:kern w:val="0"/>
                <w:szCs w:val="21"/>
              </w:rPr>
              <w:t>6</w:t>
            </w:r>
          </w:p>
        </w:tc>
        <w:tc>
          <w:tcPr>
            <w:tcW w:w="937" w:type="dxa"/>
            <w:vAlign w:val="center"/>
          </w:tcPr>
          <w:p w14:paraId="083B695C"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sSub>
                      <m:sSubPr>
                        <m:ctrlPr>
                          <w:rPr>
                            <w:rFonts w:ascii="Cambria Math" w:hAnsi="Cambria Math"/>
                            <w:i/>
                            <w:szCs w:val="21"/>
                          </w:rPr>
                        </m:ctrlPr>
                      </m:sSubPr>
                      <m:e>
                        <m:r>
                          <w:rPr>
                            <w:rFonts w:ascii="Cambria Math" w:hAnsi="Cambria Math"/>
                            <w:szCs w:val="21"/>
                          </w:rPr>
                          <m:t>T</m:t>
                        </m:r>
                      </m:e>
                      <m:sub>
                        <m:r>
                          <w:rPr>
                            <w:rFonts w:ascii="Cambria Math" w:hAnsi="Cambria Math"/>
                            <w:szCs w:val="21"/>
                          </w:rPr>
                          <m:t>m</m:t>
                        </m:r>
                      </m:sub>
                    </m:sSub>
                  </m:e>
                </m:d>
              </m:oMath>
            </m:oMathPara>
          </w:p>
        </w:tc>
        <w:tc>
          <w:tcPr>
            <w:tcW w:w="4735" w:type="dxa"/>
            <w:vAlign w:val="center"/>
          </w:tcPr>
          <w:p w14:paraId="6A45AC89" w14:textId="77777777" w:rsidR="00322C20" w:rsidRPr="00084B18" w:rsidRDefault="00541259">
            <w:pPr>
              <w:spacing w:line="360" w:lineRule="auto"/>
              <w:jc w:val="center"/>
              <w:rPr>
                <w:kern w:val="0"/>
                <w:szCs w:val="21"/>
              </w:rPr>
            </w:pPr>
            <w:r w:rsidRPr="00084B18">
              <w:rPr>
                <w:kern w:val="0"/>
                <w:szCs w:val="21"/>
              </w:rPr>
              <w:t>被</w:t>
            </w:r>
            <w:proofErr w:type="gramStart"/>
            <w:r w:rsidRPr="00084B18">
              <w:rPr>
                <w:kern w:val="0"/>
                <w:szCs w:val="21"/>
              </w:rPr>
              <w:t>校电子皂膜</w:t>
            </w:r>
            <w:proofErr w:type="gramEnd"/>
            <w:r w:rsidRPr="00084B18">
              <w:rPr>
                <w:kern w:val="0"/>
                <w:szCs w:val="21"/>
              </w:rPr>
              <w:t>流量计处温度测量的不确定度分量</w:t>
            </w:r>
          </w:p>
        </w:tc>
        <w:tc>
          <w:tcPr>
            <w:tcW w:w="0" w:type="auto"/>
            <w:vAlign w:val="center"/>
          </w:tcPr>
          <w:p w14:paraId="0DF8F3DE" w14:textId="77777777" w:rsidR="00322C20" w:rsidRPr="00084B18" w:rsidRDefault="00541259">
            <w:pPr>
              <w:spacing w:line="360" w:lineRule="auto"/>
              <w:jc w:val="center"/>
              <w:rPr>
                <w:kern w:val="0"/>
                <w:szCs w:val="21"/>
              </w:rPr>
            </w:pPr>
            <w:r w:rsidRPr="00084B18">
              <w:rPr>
                <w:kern w:val="0"/>
                <w:szCs w:val="21"/>
              </w:rPr>
              <w:t>0.008</w:t>
            </w:r>
          </w:p>
        </w:tc>
        <w:tc>
          <w:tcPr>
            <w:tcW w:w="0" w:type="auto"/>
            <w:vAlign w:val="center"/>
          </w:tcPr>
          <w:p w14:paraId="22B034F0"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5CEB91E2" w14:textId="77777777" w:rsidR="00322C20" w:rsidRPr="00084B18" w:rsidRDefault="00541259">
            <w:pPr>
              <w:spacing w:line="360" w:lineRule="auto"/>
              <w:jc w:val="center"/>
              <w:rPr>
                <w:kern w:val="0"/>
                <w:szCs w:val="21"/>
              </w:rPr>
            </w:pPr>
            <w:r w:rsidRPr="00084B18">
              <w:rPr>
                <w:kern w:val="0"/>
                <w:szCs w:val="21"/>
              </w:rPr>
              <w:t>0.008</w:t>
            </w:r>
          </w:p>
        </w:tc>
      </w:tr>
      <w:tr w:rsidR="00322C20" w:rsidRPr="00084B18" w14:paraId="487131CC" w14:textId="77777777">
        <w:trPr>
          <w:jc w:val="center"/>
        </w:trPr>
        <w:tc>
          <w:tcPr>
            <w:tcW w:w="0" w:type="auto"/>
            <w:vAlign w:val="center"/>
          </w:tcPr>
          <w:p w14:paraId="7BC4DBA5" w14:textId="77777777" w:rsidR="00322C20" w:rsidRPr="00084B18" w:rsidRDefault="00541259">
            <w:pPr>
              <w:spacing w:line="360" w:lineRule="auto"/>
              <w:jc w:val="center"/>
              <w:rPr>
                <w:kern w:val="0"/>
                <w:szCs w:val="21"/>
              </w:rPr>
            </w:pPr>
            <w:r w:rsidRPr="00084B18">
              <w:rPr>
                <w:kern w:val="0"/>
                <w:szCs w:val="21"/>
              </w:rPr>
              <w:t>7</w:t>
            </w:r>
          </w:p>
        </w:tc>
        <w:tc>
          <w:tcPr>
            <w:tcW w:w="937" w:type="dxa"/>
            <w:vAlign w:val="center"/>
          </w:tcPr>
          <w:p w14:paraId="4A2B4DA4" w14:textId="77777777" w:rsidR="00322C20" w:rsidRPr="00084B18" w:rsidRDefault="00000000">
            <w:pPr>
              <w:spacing w:line="360" w:lineRule="auto"/>
              <w:jc w:val="center"/>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r>
                      <w:rPr>
                        <w:rFonts w:ascii="Cambria Math" w:hAnsi="Cambria Math"/>
                        <w:szCs w:val="21"/>
                      </w:rPr>
                      <m:t>F</m:t>
                    </m:r>
                  </m:e>
                </m:d>
              </m:oMath>
            </m:oMathPara>
          </w:p>
        </w:tc>
        <w:tc>
          <w:tcPr>
            <w:tcW w:w="4735" w:type="dxa"/>
            <w:vAlign w:val="center"/>
          </w:tcPr>
          <w:p w14:paraId="7A4E5A6D" w14:textId="77777777" w:rsidR="00322C20" w:rsidRPr="00084B18" w:rsidRDefault="00541259">
            <w:pPr>
              <w:spacing w:line="360" w:lineRule="auto"/>
              <w:jc w:val="center"/>
              <w:rPr>
                <w:kern w:val="0"/>
                <w:szCs w:val="21"/>
              </w:rPr>
            </w:pPr>
            <w:r w:rsidRPr="00084B18">
              <w:rPr>
                <w:kern w:val="0"/>
                <w:szCs w:val="21"/>
              </w:rPr>
              <w:t>被</w:t>
            </w:r>
            <w:proofErr w:type="gramStart"/>
            <w:r w:rsidRPr="00084B18">
              <w:rPr>
                <w:kern w:val="0"/>
                <w:szCs w:val="21"/>
              </w:rPr>
              <w:t>校电子皂膜</w:t>
            </w:r>
            <w:proofErr w:type="gramEnd"/>
            <w:r w:rsidRPr="00084B18">
              <w:rPr>
                <w:kern w:val="0"/>
                <w:szCs w:val="21"/>
              </w:rPr>
              <w:t>流量计温差、光电安装位置等各分量引入的不确定度分量</w:t>
            </w:r>
          </w:p>
        </w:tc>
        <w:tc>
          <w:tcPr>
            <w:tcW w:w="0" w:type="auto"/>
            <w:vAlign w:val="center"/>
          </w:tcPr>
          <w:p w14:paraId="2AEFFD3D" w14:textId="77777777" w:rsidR="00322C20" w:rsidRPr="00084B18" w:rsidRDefault="00541259">
            <w:pPr>
              <w:spacing w:line="360" w:lineRule="auto"/>
              <w:jc w:val="center"/>
              <w:rPr>
                <w:kern w:val="0"/>
                <w:szCs w:val="21"/>
              </w:rPr>
            </w:pPr>
            <w:r w:rsidRPr="00084B18">
              <w:rPr>
                <w:kern w:val="0"/>
                <w:szCs w:val="21"/>
              </w:rPr>
              <w:t>0.11</w:t>
            </w:r>
          </w:p>
        </w:tc>
        <w:tc>
          <w:tcPr>
            <w:tcW w:w="0" w:type="auto"/>
            <w:vAlign w:val="center"/>
          </w:tcPr>
          <w:p w14:paraId="53D2C787" w14:textId="77777777" w:rsidR="00322C20" w:rsidRPr="00084B18" w:rsidRDefault="00541259">
            <w:pPr>
              <w:spacing w:line="360" w:lineRule="auto"/>
              <w:jc w:val="center"/>
              <w:rPr>
                <w:kern w:val="0"/>
                <w:szCs w:val="21"/>
              </w:rPr>
            </w:pPr>
            <w:r w:rsidRPr="00084B18">
              <w:rPr>
                <w:kern w:val="0"/>
                <w:szCs w:val="21"/>
              </w:rPr>
              <w:t>1</w:t>
            </w:r>
          </w:p>
        </w:tc>
        <w:tc>
          <w:tcPr>
            <w:tcW w:w="1126" w:type="dxa"/>
            <w:vAlign w:val="center"/>
          </w:tcPr>
          <w:p w14:paraId="583D72FD" w14:textId="77777777" w:rsidR="00322C20" w:rsidRPr="00084B18" w:rsidRDefault="00541259">
            <w:pPr>
              <w:spacing w:line="360" w:lineRule="auto"/>
              <w:jc w:val="center"/>
              <w:rPr>
                <w:kern w:val="0"/>
                <w:szCs w:val="21"/>
              </w:rPr>
            </w:pPr>
            <w:r w:rsidRPr="00084B18">
              <w:rPr>
                <w:kern w:val="0"/>
                <w:szCs w:val="21"/>
              </w:rPr>
              <w:t>0.11</w:t>
            </w:r>
          </w:p>
        </w:tc>
      </w:tr>
      <w:tr w:rsidR="00322C20" w:rsidRPr="00084B18" w14:paraId="137A0B4D" w14:textId="77777777">
        <w:trPr>
          <w:jc w:val="center"/>
        </w:trPr>
        <w:tc>
          <w:tcPr>
            <w:tcW w:w="0" w:type="auto"/>
            <w:gridSpan w:val="5"/>
            <w:vAlign w:val="center"/>
          </w:tcPr>
          <w:p w14:paraId="39902970" w14:textId="77777777" w:rsidR="00322C20" w:rsidRPr="00084B18" w:rsidRDefault="00541259">
            <w:pPr>
              <w:spacing w:line="360" w:lineRule="auto"/>
              <w:jc w:val="center"/>
              <w:rPr>
                <w:kern w:val="0"/>
                <w:szCs w:val="21"/>
              </w:rPr>
            </w:pPr>
            <w:r w:rsidRPr="00084B18">
              <w:rPr>
                <w:kern w:val="0"/>
                <w:szCs w:val="21"/>
              </w:rPr>
              <w:t>合成标准不确定度</w:t>
            </w:r>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r>
                <w:rPr>
                  <w:rFonts w:ascii="Cambria Math" w:hAnsi="Cambria Math"/>
                  <w:kern w:val="0"/>
                  <w:szCs w:val="21"/>
                </w:rPr>
                <m:t>(E)</m:t>
              </m:r>
            </m:oMath>
          </w:p>
        </w:tc>
        <w:tc>
          <w:tcPr>
            <w:tcW w:w="0" w:type="auto"/>
            <w:vAlign w:val="center"/>
          </w:tcPr>
          <w:p w14:paraId="6A928EB8" w14:textId="77777777" w:rsidR="00322C20" w:rsidRPr="00084B18" w:rsidRDefault="00541259">
            <w:pPr>
              <w:spacing w:line="360" w:lineRule="auto"/>
              <w:jc w:val="center"/>
              <w:rPr>
                <w:kern w:val="0"/>
                <w:szCs w:val="21"/>
              </w:rPr>
            </w:pPr>
            <w:r w:rsidRPr="00084B18">
              <w:rPr>
                <w:kern w:val="0"/>
                <w:szCs w:val="21"/>
              </w:rPr>
              <w:t>0.44</w:t>
            </w:r>
          </w:p>
        </w:tc>
      </w:tr>
    </w:tbl>
    <w:p w14:paraId="4C105660" w14:textId="77777777" w:rsidR="00322C20" w:rsidRPr="00084B18" w:rsidRDefault="00322C20">
      <w:pPr>
        <w:spacing w:line="360" w:lineRule="auto"/>
        <w:jc w:val="center"/>
        <w:rPr>
          <w:kern w:val="0"/>
          <w:sz w:val="24"/>
        </w:rPr>
      </w:pPr>
    </w:p>
    <w:p w14:paraId="29CE6CB4" w14:textId="77777777" w:rsidR="00322C20" w:rsidRPr="00084B18" w:rsidRDefault="00541259">
      <w:pPr>
        <w:spacing w:line="360" w:lineRule="auto"/>
        <w:rPr>
          <w:kern w:val="0"/>
          <w:sz w:val="24"/>
        </w:rPr>
      </w:pPr>
      <w:r w:rsidRPr="00084B18">
        <w:rPr>
          <w:kern w:val="0"/>
          <w:sz w:val="24"/>
        </w:rPr>
        <w:t xml:space="preserve">C2.5.2 </w:t>
      </w:r>
      <w:r w:rsidRPr="00084B18">
        <w:rPr>
          <w:kern w:val="0"/>
          <w:sz w:val="24"/>
        </w:rPr>
        <w:t>计算合成标准不确定度</w:t>
      </w:r>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r>
          <w:rPr>
            <w:rFonts w:ascii="Cambria Math" w:hAnsi="Cambria Math"/>
            <w:kern w:val="0"/>
            <w:szCs w:val="21"/>
          </w:rPr>
          <m:t>(E)</m:t>
        </m:r>
      </m:oMath>
    </w:p>
    <w:p w14:paraId="6F2D0855" w14:textId="77777777" w:rsidR="00322C20" w:rsidRPr="00084B18" w:rsidRDefault="00541259">
      <w:pPr>
        <w:spacing w:line="360" w:lineRule="auto"/>
        <w:ind w:firstLineChars="200" w:firstLine="480"/>
        <w:rPr>
          <w:kern w:val="0"/>
          <w:szCs w:val="21"/>
        </w:rPr>
      </w:pPr>
      <w:r w:rsidRPr="00084B18">
        <w:rPr>
          <w:kern w:val="0"/>
          <w:sz w:val="24"/>
        </w:rPr>
        <w:t>标准不确定度各分量相互独立，则</w:t>
      </w:r>
      <m:oMath>
        <m:r>
          <w:rPr>
            <w:rFonts w:ascii="Cambria Math" w:hAnsi="Cambria Math"/>
            <w:kern w:val="0"/>
            <w:szCs w:val="21"/>
          </w:rPr>
          <m:t>k</m:t>
        </m:r>
      </m:oMath>
      <w:r w:rsidRPr="00084B18">
        <w:rPr>
          <w:kern w:val="0"/>
          <w:sz w:val="24"/>
        </w:rPr>
        <w:t>的合成标准不确定度</w:t>
      </w:r>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r>
          <w:rPr>
            <w:rFonts w:ascii="Cambria Math" w:hAnsi="Cambria Math"/>
            <w:kern w:val="0"/>
            <w:szCs w:val="21"/>
          </w:rPr>
          <m:t>(k)</m:t>
        </m:r>
      </m:oMath>
      <w:r w:rsidRPr="00084B18">
        <w:rPr>
          <w:kern w:val="0"/>
          <w:szCs w:val="21"/>
        </w:rPr>
        <w:t>为</w:t>
      </w:r>
    </w:p>
    <w:p w14:paraId="2DA5A801" w14:textId="77777777" w:rsidR="00322C20" w:rsidRPr="00084B18" w:rsidRDefault="00000000">
      <w:pPr>
        <w:spacing w:line="360" w:lineRule="auto"/>
        <w:ind w:firstLineChars="200" w:firstLine="420"/>
        <w:rPr>
          <w:kern w:val="0"/>
          <w:szCs w:val="21"/>
        </w:rPr>
      </w:pPr>
      <m:oMathPara>
        <m:oMath>
          <m:sSub>
            <m:sSubPr>
              <m:ctrlPr>
                <w:rPr>
                  <w:rFonts w:ascii="Cambria Math" w:hAnsi="Cambria Math"/>
                  <w:i/>
                  <w:kern w:val="0"/>
                  <w:szCs w:val="21"/>
                </w:rPr>
              </m:ctrlPr>
            </m:sSubPr>
            <m:e>
              <m:r>
                <w:rPr>
                  <w:rFonts w:ascii="Cambria Math" w:hAnsi="Cambria Math"/>
                  <w:kern w:val="0"/>
                  <w:szCs w:val="21"/>
                </w:rPr>
                <m:t>u</m:t>
              </m:r>
            </m:e>
            <m:sub>
              <m:r>
                <w:rPr>
                  <w:rFonts w:ascii="Cambria Math" w:hAnsi="Cambria Math"/>
                  <w:kern w:val="0"/>
                  <w:szCs w:val="21"/>
                </w:rPr>
                <m:t>r</m:t>
              </m:r>
            </m:sub>
          </m:sSub>
          <m:d>
            <m:dPr>
              <m:ctrlPr>
                <w:rPr>
                  <w:rFonts w:ascii="Cambria Math" w:hAnsi="Cambria Math"/>
                  <w:i/>
                  <w:kern w:val="0"/>
                  <w:szCs w:val="21"/>
                </w:rPr>
              </m:ctrlPr>
            </m:dPr>
            <m:e>
              <m:r>
                <w:rPr>
                  <w:rFonts w:ascii="Cambria Math" w:hAnsi="Cambria Math"/>
                  <w:kern w:val="0"/>
                  <w:szCs w:val="21"/>
                </w:rPr>
                <m:t>E</m:t>
              </m:r>
            </m:e>
          </m:d>
          <m:r>
            <w:rPr>
              <w:rFonts w:ascii="Cambria Math" w:hAnsi="Cambria Math"/>
              <w:kern w:val="0"/>
              <w:szCs w:val="21"/>
            </w:rPr>
            <m:t>=0.44%</m:t>
          </m:r>
        </m:oMath>
      </m:oMathPara>
    </w:p>
    <w:p w14:paraId="472B0368" w14:textId="77777777" w:rsidR="00322C20" w:rsidRPr="00084B18" w:rsidRDefault="00541259">
      <w:pPr>
        <w:spacing w:line="360" w:lineRule="auto"/>
        <w:rPr>
          <w:kern w:val="0"/>
          <w:sz w:val="24"/>
        </w:rPr>
      </w:pPr>
      <w:r w:rsidRPr="00084B18">
        <w:rPr>
          <w:kern w:val="0"/>
          <w:sz w:val="24"/>
        </w:rPr>
        <w:t xml:space="preserve">C2.6 </w:t>
      </w:r>
      <w:r w:rsidRPr="00084B18">
        <w:rPr>
          <w:kern w:val="0"/>
          <w:sz w:val="24"/>
        </w:rPr>
        <w:t>计算扩展不确定度</w:t>
      </w:r>
    </w:p>
    <w:p w14:paraId="582E8CD7" w14:textId="77777777" w:rsidR="00322C20" w:rsidRPr="00084B18" w:rsidRDefault="00541259">
      <w:pPr>
        <w:spacing w:line="360" w:lineRule="auto"/>
        <w:ind w:firstLineChars="200" w:firstLine="480"/>
        <w:rPr>
          <w:kern w:val="0"/>
          <w:sz w:val="24"/>
        </w:rPr>
      </w:pPr>
      <w:r w:rsidRPr="00084B18">
        <w:rPr>
          <w:kern w:val="0"/>
          <w:sz w:val="24"/>
        </w:rPr>
        <w:t>取包含因子</w:t>
      </w:r>
      <m:oMath>
        <m:r>
          <w:rPr>
            <w:rFonts w:ascii="Cambria Math" w:hAnsi="Cambria Math"/>
            <w:kern w:val="0"/>
            <w:sz w:val="24"/>
          </w:rPr>
          <m:t>k</m:t>
        </m:r>
        <m:r>
          <m:rPr>
            <m:sty m:val="p"/>
          </m:rPr>
          <w:rPr>
            <w:rFonts w:ascii="Cambria Math" w:hAnsi="Cambria Math"/>
            <w:kern w:val="0"/>
            <w:sz w:val="24"/>
          </w:rPr>
          <m:t>=2</m:t>
        </m:r>
      </m:oMath>
      <w:r w:rsidRPr="00084B18">
        <w:rPr>
          <w:kern w:val="0"/>
          <w:sz w:val="24"/>
        </w:rPr>
        <w:t>，扩展不确定度为</w:t>
      </w:r>
    </w:p>
    <w:p w14:paraId="0CDDE8B4" w14:textId="77777777" w:rsidR="00322C20" w:rsidRPr="00084B18" w:rsidRDefault="00000000">
      <w:pPr>
        <w:spacing w:line="360" w:lineRule="auto"/>
        <w:ind w:firstLineChars="200" w:firstLine="480"/>
        <w:rPr>
          <w:kern w:val="0"/>
          <w:sz w:val="24"/>
        </w:rPr>
      </w:pPr>
      <m:oMath>
        <m:sSub>
          <m:sSubPr>
            <m:ctrlPr>
              <w:rPr>
                <w:rFonts w:ascii="Cambria Math" w:hAnsi="Cambria Math"/>
                <w:i/>
                <w:kern w:val="0"/>
                <w:sz w:val="24"/>
              </w:rPr>
            </m:ctrlPr>
          </m:sSubPr>
          <m:e>
            <m:r>
              <w:rPr>
                <w:rFonts w:ascii="Cambria Math" w:hAnsi="Cambria Math"/>
                <w:kern w:val="0"/>
                <w:sz w:val="24"/>
              </w:rPr>
              <m:t>U</m:t>
            </m:r>
          </m:e>
          <m:sub>
            <m:r>
              <w:rPr>
                <w:rFonts w:ascii="Cambria Math" w:hAnsi="Cambria Math"/>
                <w:kern w:val="0"/>
                <w:sz w:val="24"/>
              </w:rPr>
              <m:t>r</m:t>
            </m:r>
          </m:sub>
        </m:sSub>
        <m:r>
          <w:rPr>
            <w:rFonts w:ascii="Cambria Math" w:hAnsi="Cambria Math"/>
            <w:kern w:val="0"/>
            <w:sz w:val="24"/>
          </w:rPr>
          <m:t>=2×0.44%=0.88%</m:t>
        </m:r>
      </m:oMath>
      <w:r w:rsidR="00541259" w:rsidRPr="00084B18">
        <w:rPr>
          <w:rFonts w:eastAsia="黑体"/>
          <w:b/>
          <w:sz w:val="24"/>
        </w:rPr>
        <w:br w:type="page"/>
      </w:r>
      <w:bookmarkEnd w:id="65"/>
    </w:p>
    <w:p w14:paraId="3834F7A4" w14:textId="77777777" w:rsidR="00322C20" w:rsidRPr="00084B18" w:rsidRDefault="00322C20">
      <w:pPr>
        <w:spacing w:line="360" w:lineRule="auto"/>
        <w:ind w:leftChars="202" w:left="424" w:firstLineChars="355" w:firstLine="852"/>
        <w:jc w:val="left"/>
        <w:rPr>
          <w:sz w:val="24"/>
        </w:rPr>
      </w:pPr>
    </w:p>
    <w:sectPr w:rsidR="00322C20" w:rsidRPr="00084B18">
      <w:pgSz w:w="11906" w:h="16838"/>
      <w:pgMar w:top="1701" w:right="1758" w:bottom="1418" w:left="1814" w:header="851" w:footer="22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471B" w14:textId="77777777" w:rsidR="00C25C7E" w:rsidRDefault="00C25C7E">
      <w:r>
        <w:separator/>
      </w:r>
    </w:p>
  </w:endnote>
  <w:endnote w:type="continuationSeparator" w:id="0">
    <w:p w14:paraId="4B0279A0" w14:textId="77777777" w:rsidR="00C25C7E" w:rsidRDefault="00C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0CAE" w14:textId="77777777" w:rsidR="00A26D4D" w:rsidRDefault="00A26D4D">
    <w:pPr>
      <w:pStyle w:val="af3"/>
      <w:framePr w:wrap="around" w:vAnchor="text" w:hAnchor="margin" w:xAlign="outside" w:y="1"/>
      <w:rPr>
        <w:rStyle w:val="aff1"/>
      </w:rPr>
    </w:pPr>
    <w:r>
      <w:fldChar w:fldCharType="begin"/>
    </w:r>
    <w:r>
      <w:rPr>
        <w:rStyle w:val="aff1"/>
      </w:rPr>
      <w:instrText xml:space="preserve">PAGE  </w:instrText>
    </w:r>
    <w:r>
      <w:fldChar w:fldCharType="end"/>
    </w:r>
  </w:p>
  <w:p w14:paraId="1153362C" w14:textId="77777777" w:rsidR="00A26D4D" w:rsidRDefault="00A26D4D">
    <w:pPr>
      <w:pStyle w:val="af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44A3" w14:textId="77777777" w:rsidR="00A26D4D" w:rsidRDefault="00A26D4D">
    <w:pPr>
      <w:pStyle w:val="af3"/>
      <w:ind w:right="360" w:firstLine="360"/>
    </w:pPr>
  </w:p>
  <w:p w14:paraId="5077DDC2" w14:textId="77777777" w:rsidR="00A26D4D" w:rsidRDefault="00A26D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F5DA" w14:textId="77777777" w:rsidR="00A26D4D" w:rsidRDefault="00A26D4D">
    <w:pPr>
      <w:pStyle w:val="af3"/>
    </w:pPr>
    <w:r>
      <w:fldChar w:fldCharType="begin"/>
    </w:r>
    <w:r>
      <w:instrText xml:space="preserve"> PAGE   \* MERGEFORMAT </w:instrText>
    </w:r>
    <w:r>
      <w:fldChar w:fldCharType="separate"/>
    </w:r>
    <w:r w:rsidR="005D31BD">
      <w:rPr>
        <w:noProof/>
      </w:rPr>
      <w:t>1</w:t>
    </w:r>
    <w:r>
      <w:fldChar w:fldCharType="end"/>
    </w:r>
  </w:p>
  <w:p w14:paraId="1621788D" w14:textId="77777777" w:rsidR="00A26D4D" w:rsidRDefault="00A26D4D">
    <w:pPr>
      <w:pStyle w:val="af3"/>
      <w:tabs>
        <w:tab w:val="clear" w:pos="4153"/>
        <w:tab w:val="clear" w:pos="8306"/>
        <w:tab w:val="left" w:pos="571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2C38" w14:textId="77777777" w:rsidR="00C25C7E" w:rsidRDefault="00C25C7E">
      <w:r>
        <w:separator/>
      </w:r>
    </w:p>
  </w:footnote>
  <w:footnote w:type="continuationSeparator" w:id="0">
    <w:p w14:paraId="2F0A7894" w14:textId="77777777" w:rsidR="00C25C7E" w:rsidRDefault="00C2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D8EC" w14:textId="77777777" w:rsidR="00A26D4D" w:rsidRDefault="00A26D4D">
    <w:pPr>
      <w:pStyle w:val="af5"/>
      <w:rPr>
        <w:rFonts w:ascii="黑体" w:eastAsia="黑体"/>
        <w:sz w:val="21"/>
        <w:szCs w:val="21"/>
      </w:rPr>
    </w:pPr>
  </w:p>
  <w:p w14:paraId="56D0846A" w14:textId="77777777" w:rsidR="00A26D4D" w:rsidRDefault="00A26D4D">
    <w:pPr>
      <w:pStyle w:val="af5"/>
      <w:rPr>
        <w:rFonts w:ascii="黑体" w:eastAsia="黑体"/>
        <w:sz w:val="13"/>
        <w:szCs w:val="13"/>
      </w:rPr>
    </w:pPr>
  </w:p>
  <w:p w14:paraId="1874B692" w14:textId="77777777" w:rsidR="00A26D4D" w:rsidRDefault="00A26D4D">
    <w:pPr>
      <w:pStyle w:val="af5"/>
      <w:rPr>
        <w:rFonts w:ascii="黑体" w:eastAsia="黑体"/>
        <w:sz w:val="21"/>
        <w:szCs w:val="21"/>
      </w:rPr>
    </w:pPr>
    <w:r>
      <w:rPr>
        <w:rFonts w:ascii="黑体" w:eastAsia="黑体" w:hint="eastAsia"/>
        <w:sz w:val="21"/>
        <w:szCs w:val="21"/>
      </w:rPr>
      <w:t>JJF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459E" w14:textId="77777777" w:rsidR="00A26D4D" w:rsidRPr="00D00334" w:rsidRDefault="00A26D4D">
    <w:pPr>
      <w:pStyle w:val="af5"/>
      <w:pBdr>
        <w:bottom w:val="single" w:sz="6" w:space="0" w:color="auto"/>
      </w:pBdr>
      <w:rPr>
        <w:b/>
        <w:sz w:val="21"/>
        <w:szCs w:val="21"/>
      </w:rPr>
    </w:pPr>
    <w:r w:rsidRPr="00D00334">
      <w:rPr>
        <w:b/>
        <w:sz w:val="21"/>
        <w:szCs w:val="21"/>
      </w:rPr>
      <w:t xml:space="preserve">JJF </w:t>
    </w:r>
    <w:r w:rsidRPr="00D00334">
      <w:rPr>
        <w:rFonts w:ascii="宋体" w:hAnsi="宋体" w:hint="eastAsia"/>
        <w:b/>
        <w:sz w:val="21"/>
        <w:szCs w:val="21"/>
      </w:rPr>
      <w:t>××××</w:t>
    </w:r>
    <w:r w:rsidRPr="00D00334">
      <w:rPr>
        <w:rFonts w:hint="eastAsia"/>
        <w:b/>
        <w:sz w:val="21"/>
        <w:szCs w:val="21"/>
      </w:rPr>
      <w:t>—</w:t>
    </w:r>
    <w:r w:rsidRPr="00D00334">
      <w:rPr>
        <w:rFonts w:ascii="宋体" w:hAnsi="宋体" w:hint="eastAsia"/>
        <w:b/>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9A11CB"/>
    <w:multiLevelType w:val="singleLevel"/>
    <w:tmpl w:val="979A11CB"/>
    <w:lvl w:ilvl="0">
      <w:start w:val="1"/>
      <w:numFmt w:val="lowerLetter"/>
      <w:lvlText w:val="%1."/>
      <w:lvlJc w:val="left"/>
      <w:pPr>
        <w:ind w:left="425" w:hanging="425"/>
      </w:pPr>
      <w:rPr>
        <w:rFonts w:hint="default"/>
      </w:rPr>
    </w:lvl>
  </w:abstractNum>
  <w:abstractNum w:abstractNumId="1" w15:restartNumberingAfterBreak="0">
    <w:nsid w:val="01D86741"/>
    <w:multiLevelType w:val="singleLevel"/>
    <w:tmpl w:val="01D86741"/>
    <w:lvl w:ilvl="0">
      <w:start w:val="1"/>
      <w:numFmt w:val="decimal"/>
      <w:pStyle w:val="a"/>
      <w:lvlText w:val="4.1.%1"/>
      <w:lvlJc w:val="left"/>
      <w:pPr>
        <w:tabs>
          <w:tab w:val="left" w:pos="720"/>
        </w:tabs>
        <w:ind w:left="567" w:hanging="567"/>
      </w:pPr>
      <w:rPr>
        <w:rFonts w:ascii="宋体" w:eastAsia="宋体" w:hint="eastAsia"/>
        <w:sz w:val="24"/>
      </w:rPr>
    </w:lvl>
  </w:abstractNum>
  <w:abstractNum w:abstractNumId="2" w15:restartNumberingAfterBreak="0">
    <w:nsid w:val="02AF1D7E"/>
    <w:multiLevelType w:val="multilevel"/>
    <w:tmpl w:val="02AF1D7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F21826"/>
    <w:multiLevelType w:val="multilevel"/>
    <w:tmpl w:val="0AF2182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E7763"/>
    <w:multiLevelType w:val="multilevel"/>
    <w:tmpl w:val="17BE7763"/>
    <w:lvl w:ilvl="0">
      <w:start w:val="1"/>
      <w:numFmt w:val="decimal"/>
      <w:lvlText w:val="表%1"/>
      <w:lvlJc w:val="left"/>
      <w:pPr>
        <w:tabs>
          <w:tab w:val="left" w:pos="567"/>
        </w:tabs>
        <w:ind w:left="567" w:hanging="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D70103B"/>
    <w:multiLevelType w:val="multilevel"/>
    <w:tmpl w:val="1D70103B"/>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1882661"/>
    <w:multiLevelType w:val="multilevel"/>
    <w:tmpl w:val="51882661"/>
    <w:lvl w:ilvl="0">
      <w:start w:val="1"/>
      <w:numFmt w:val="lowerLetter"/>
      <w:lvlText w:val="%1）"/>
      <w:lvlJc w:val="left"/>
      <w:pPr>
        <w:ind w:left="4188"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2587925">
    <w:abstractNumId w:val="1"/>
  </w:num>
  <w:num w:numId="2" w16cid:durableId="1445466428">
    <w:abstractNumId w:val="4"/>
  </w:num>
  <w:num w:numId="3" w16cid:durableId="1891764316">
    <w:abstractNumId w:val="2"/>
  </w:num>
  <w:num w:numId="4" w16cid:durableId="1703364299">
    <w:abstractNumId w:val="5"/>
  </w:num>
  <w:num w:numId="5" w16cid:durableId="805583980">
    <w:abstractNumId w:val="3"/>
  </w:num>
  <w:num w:numId="6" w16cid:durableId="1477450003">
    <w:abstractNumId w:val="6"/>
  </w:num>
  <w:num w:numId="7" w16cid:durableId="10670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RjNjM0NWNjZjM2ZTkxYTU0M2IxOGExODY3NDkyYjYifQ=="/>
  </w:docVars>
  <w:rsids>
    <w:rsidRoot w:val="008C692B"/>
    <w:rsid w:val="00000828"/>
    <w:rsid w:val="00000F2C"/>
    <w:rsid w:val="000019D4"/>
    <w:rsid w:val="00003B91"/>
    <w:rsid w:val="000048F1"/>
    <w:rsid w:val="00004EE8"/>
    <w:rsid w:val="00006DAA"/>
    <w:rsid w:val="0001014A"/>
    <w:rsid w:val="000121E2"/>
    <w:rsid w:val="000138AE"/>
    <w:rsid w:val="00014272"/>
    <w:rsid w:val="0001537C"/>
    <w:rsid w:val="00015ED6"/>
    <w:rsid w:val="000164A0"/>
    <w:rsid w:val="0002035B"/>
    <w:rsid w:val="0002079C"/>
    <w:rsid w:val="000215F9"/>
    <w:rsid w:val="00022F15"/>
    <w:rsid w:val="00022F18"/>
    <w:rsid w:val="00023569"/>
    <w:rsid w:val="00027B4C"/>
    <w:rsid w:val="00030993"/>
    <w:rsid w:val="00031794"/>
    <w:rsid w:val="0003439E"/>
    <w:rsid w:val="00034EF7"/>
    <w:rsid w:val="00037F36"/>
    <w:rsid w:val="000407D3"/>
    <w:rsid w:val="00043F3D"/>
    <w:rsid w:val="00044CDE"/>
    <w:rsid w:val="000468E0"/>
    <w:rsid w:val="00046DD7"/>
    <w:rsid w:val="00047CD6"/>
    <w:rsid w:val="00050543"/>
    <w:rsid w:val="00050655"/>
    <w:rsid w:val="000522BF"/>
    <w:rsid w:val="00052348"/>
    <w:rsid w:val="00052DE5"/>
    <w:rsid w:val="000530EA"/>
    <w:rsid w:val="000617A5"/>
    <w:rsid w:val="0006568C"/>
    <w:rsid w:val="00071D8B"/>
    <w:rsid w:val="00072326"/>
    <w:rsid w:val="00072A82"/>
    <w:rsid w:val="00073A0F"/>
    <w:rsid w:val="00074545"/>
    <w:rsid w:val="0007565E"/>
    <w:rsid w:val="00075A20"/>
    <w:rsid w:val="00075AAC"/>
    <w:rsid w:val="0007608D"/>
    <w:rsid w:val="00077800"/>
    <w:rsid w:val="00080E20"/>
    <w:rsid w:val="00081363"/>
    <w:rsid w:val="00084212"/>
    <w:rsid w:val="00084B18"/>
    <w:rsid w:val="000852D2"/>
    <w:rsid w:val="0008682B"/>
    <w:rsid w:val="000872B6"/>
    <w:rsid w:val="00087988"/>
    <w:rsid w:val="00090322"/>
    <w:rsid w:val="0009039D"/>
    <w:rsid w:val="000917DE"/>
    <w:rsid w:val="000922BB"/>
    <w:rsid w:val="00092887"/>
    <w:rsid w:val="00093E64"/>
    <w:rsid w:val="000944DA"/>
    <w:rsid w:val="00095A0E"/>
    <w:rsid w:val="00095D6C"/>
    <w:rsid w:val="0009607C"/>
    <w:rsid w:val="00096507"/>
    <w:rsid w:val="00097989"/>
    <w:rsid w:val="00097B9C"/>
    <w:rsid w:val="00097F8A"/>
    <w:rsid w:val="000A106A"/>
    <w:rsid w:val="000A194D"/>
    <w:rsid w:val="000A1D7A"/>
    <w:rsid w:val="000A20F7"/>
    <w:rsid w:val="000A3CC2"/>
    <w:rsid w:val="000A46F4"/>
    <w:rsid w:val="000A631E"/>
    <w:rsid w:val="000A6FD0"/>
    <w:rsid w:val="000A70FA"/>
    <w:rsid w:val="000B0811"/>
    <w:rsid w:val="000B168C"/>
    <w:rsid w:val="000B1BDB"/>
    <w:rsid w:val="000B23A3"/>
    <w:rsid w:val="000B25F7"/>
    <w:rsid w:val="000B41DB"/>
    <w:rsid w:val="000B4357"/>
    <w:rsid w:val="000C0F9F"/>
    <w:rsid w:val="000C16C4"/>
    <w:rsid w:val="000C2ACA"/>
    <w:rsid w:val="000C51F2"/>
    <w:rsid w:val="000C634E"/>
    <w:rsid w:val="000C6BBA"/>
    <w:rsid w:val="000C6DEE"/>
    <w:rsid w:val="000C7D5D"/>
    <w:rsid w:val="000D016B"/>
    <w:rsid w:val="000D2732"/>
    <w:rsid w:val="000D41A9"/>
    <w:rsid w:val="000D4AE3"/>
    <w:rsid w:val="000D67A3"/>
    <w:rsid w:val="000D6DEE"/>
    <w:rsid w:val="000D6DFA"/>
    <w:rsid w:val="000D71DE"/>
    <w:rsid w:val="000D7F80"/>
    <w:rsid w:val="000E09FA"/>
    <w:rsid w:val="000E21FB"/>
    <w:rsid w:val="000E2EC9"/>
    <w:rsid w:val="000E3097"/>
    <w:rsid w:val="000E3692"/>
    <w:rsid w:val="000E675D"/>
    <w:rsid w:val="000F1B77"/>
    <w:rsid w:val="000F20D1"/>
    <w:rsid w:val="000F3665"/>
    <w:rsid w:val="000F3903"/>
    <w:rsid w:val="000F668A"/>
    <w:rsid w:val="000F6897"/>
    <w:rsid w:val="00102CC9"/>
    <w:rsid w:val="001036AD"/>
    <w:rsid w:val="0010416C"/>
    <w:rsid w:val="001063D8"/>
    <w:rsid w:val="00106F22"/>
    <w:rsid w:val="00106F3D"/>
    <w:rsid w:val="001079FD"/>
    <w:rsid w:val="00107F07"/>
    <w:rsid w:val="00110359"/>
    <w:rsid w:val="00111829"/>
    <w:rsid w:val="00111EB6"/>
    <w:rsid w:val="00112DAA"/>
    <w:rsid w:val="0011355F"/>
    <w:rsid w:val="00113C39"/>
    <w:rsid w:val="00114649"/>
    <w:rsid w:val="001169C6"/>
    <w:rsid w:val="0011765C"/>
    <w:rsid w:val="00117DBF"/>
    <w:rsid w:val="001218D2"/>
    <w:rsid w:val="00122CAE"/>
    <w:rsid w:val="00124142"/>
    <w:rsid w:val="00124443"/>
    <w:rsid w:val="0012483D"/>
    <w:rsid w:val="00124B8D"/>
    <w:rsid w:val="00125A9E"/>
    <w:rsid w:val="0013017F"/>
    <w:rsid w:val="00130518"/>
    <w:rsid w:val="0013057C"/>
    <w:rsid w:val="00130E6A"/>
    <w:rsid w:val="00132AEA"/>
    <w:rsid w:val="00133FF8"/>
    <w:rsid w:val="00135281"/>
    <w:rsid w:val="0014058E"/>
    <w:rsid w:val="0014070F"/>
    <w:rsid w:val="00141148"/>
    <w:rsid w:val="00141183"/>
    <w:rsid w:val="0014123D"/>
    <w:rsid w:val="00143209"/>
    <w:rsid w:val="001440B0"/>
    <w:rsid w:val="00144E3F"/>
    <w:rsid w:val="0014650E"/>
    <w:rsid w:val="001466F4"/>
    <w:rsid w:val="001473EB"/>
    <w:rsid w:val="001475A0"/>
    <w:rsid w:val="00152E5E"/>
    <w:rsid w:val="00153C1D"/>
    <w:rsid w:val="00155DF4"/>
    <w:rsid w:val="00157C8F"/>
    <w:rsid w:val="00162CA7"/>
    <w:rsid w:val="00162F03"/>
    <w:rsid w:val="00163EAB"/>
    <w:rsid w:val="001642FF"/>
    <w:rsid w:val="0016489E"/>
    <w:rsid w:val="0016588A"/>
    <w:rsid w:val="00165F43"/>
    <w:rsid w:val="00167390"/>
    <w:rsid w:val="00167EFC"/>
    <w:rsid w:val="00170576"/>
    <w:rsid w:val="00170DAE"/>
    <w:rsid w:val="00170E7A"/>
    <w:rsid w:val="00173026"/>
    <w:rsid w:val="00175B0D"/>
    <w:rsid w:val="00176F1B"/>
    <w:rsid w:val="00181700"/>
    <w:rsid w:val="001834AA"/>
    <w:rsid w:val="001838A1"/>
    <w:rsid w:val="00184FDF"/>
    <w:rsid w:val="0018501E"/>
    <w:rsid w:val="00190087"/>
    <w:rsid w:val="00190B96"/>
    <w:rsid w:val="00191F2C"/>
    <w:rsid w:val="00192197"/>
    <w:rsid w:val="00192593"/>
    <w:rsid w:val="00193B46"/>
    <w:rsid w:val="00195630"/>
    <w:rsid w:val="00195886"/>
    <w:rsid w:val="001974A7"/>
    <w:rsid w:val="00197B3F"/>
    <w:rsid w:val="001A1DAC"/>
    <w:rsid w:val="001A1F78"/>
    <w:rsid w:val="001A283D"/>
    <w:rsid w:val="001A56F1"/>
    <w:rsid w:val="001A5C93"/>
    <w:rsid w:val="001A626C"/>
    <w:rsid w:val="001A6E2C"/>
    <w:rsid w:val="001A76BE"/>
    <w:rsid w:val="001B1186"/>
    <w:rsid w:val="001B2510"/>
    <w:rsid w:val="001B2DDE"/>
    <w:rsid w:val="001B303E"/>
    <w:rsid w:val="001B33F1"/>
    <w:rsid w:val="001B7108"/>
    <w:rsid w:val="001C0214"/>
    <w:rsid w:val="001C0D07"/>
    <w:rsid w:val="001C11EF"/>
    <w:rsid w:val="001C2A47"/>
    <w:rsid w:val="001C2E56"/>
    <w:rsid w:val="001C490B"/>
    <w:rsid w:val="001C4A94"/>
    <w:rsid w:val="001C7BCD"/>
    <w:rsid w:val="001D1565"/>
    <w:rsid w:val="001D1E2E"/>
    <w:rsid w:val="001D2BBE"/>
    <w:rsid w:val="001D3967"/>
    <w:rsid w:val="001D4B68"/>
    <w:rsid w:val="001D52B7"/>
    <w:rsid w:val="001D61AB"/>
    <w:rsid w:val="001E0117"/>
    <w:rsid w:val="001E30FB"/>
    <w:rsid w:val="001E427C"/>
    <w:rsid w:val="001E4FB5"/>
    <w:rsid w:val="001E7155"/>
    <w:rsid w:val="001E746D"/>
    <w:rsid w:val="001E74A1"/>
    <w:rsid w:val="001F12AB"/>
    <w:rsid w:val="001F1BEF"/>
    <w:rsid w:val="001F37A0"/>
    <w:rsid w:val="001F52DC"/>
    <w:rsid w:val="001F6107"/>
    <w:rsid w:val="0020195B"/>
    <w:rsid w:val="002027BF"/>
    <w:rsid w:val="00203381"/>
    <w:rsid w:val="00203C79"/>
    <w:rsid w:val="00203F7F"/>
    <w:rsid w:val="0020514C"/>
    <w:rsid w:val="00205C18"/>
    <w:rsid w:val="00205EBC"/>
    <w:rsid w:val="00206565"/>
    <w:rsid w:val="00206EEB"/>
    <w:rsid w:val="00210809"/>
    <w:rsid w:val="002126CF"/>
    <w:rsid w:val="002139F8"/>
    <w:rsid w:val="002144E7"/>
    <w:rsid w:val="00214D72"/>
    <w:rsid w:val="00216593"/>
    <w:rsid w:val="00217E46"/>
    <w:rsid w:val="00220A73"/>
    <w:rsid w:val="00220E86"/>
    <w:rsid w:val="00222A6E"/>
    <w:rsid w:val="002252FD"/>
    <w:rsid w:val="00226C90"/>
    <w:rsid w:val="002276A4"/>
    <w:rsid w:val="002324D4"/>
    <w:rsid w:val="00232978"/>
    <w:rsid w:val="00235C91"/>
    <w:rsid w:val="002362A5"/>
    <w:rsid w:val="00237691"/>
    <w:rsid w:val="00237F63"/>
    <w:rsid w:val="00242F02"/>
    <w:rsid w:val="00243907"/>
    <w:rsid w:val="00245303"/>
    <w:rsid w:val="002457ED"/>
    <w:rsid w:val="0024685C"/>
    <w:rsid w:val="002468D5"/>
    <w:rsid w:val="00247F66"/>
    <w:rsid w:val="00250692"/>
    <w:rsid w:val="00254574"/>
    <w:rsid w:val="0026077E"/>
    <w:rsid w:val="002607C6"/>
    <w:rsid w:val="002612D9"/>
    <w:rsid w:val="0026160C"/>
    <w:rsid w:val="00261881"/>
    <w:rsid w:val="00263172"/>
    <w:rsid w:val="002636AB"/>
    <w:rsid w:val="002638F1"/>
    <w:rsid w:val="00264C60"/>
    <w:rsid w:val="00267E2B"/>
    <w:rsid w:val="00272354"/>
    <w:rsid w:val="0027312F"/>
    <w:rsid w:val="00273239"/>
    <w:rsid w:val="002733E8"/>
    <w:rsid w:val="00273C82"/>
    <w:rsid w:val="002745BE"/>
    <w:rsid w:val="002747B5"/>
    <w:rsid w:val="002751FF"/>
    <w:rsid w:val="00276561"/>
    <w:rsid w:val="00276928"/>
    <w:rsid w:val="00276A8B"/>
    <w:rsid w:val="00276F83"/>
    <w:rsid w:val="00277079"/>
    <w:rsid w:val="00280330"/>
    <w:rsid w:val="002816C3"/>
    <w:rsid w:val="00282EF0"/>
    <w:rsid w:val="002863BE"/>
    <w:rsid w:val="002869C8"/>
    <w:rsid w:val="00287007"/>
    <w:rsid w:val="002874F7"/>
    <w:rsid w:val="00287A42"/>
    <w:rsid w:val="00290152"/>
    <w:rsid w:val="00290B3F"/>
    <w:rsid w:val="00291093"/>
    <w:rsid w:val="00295BBB"/>
    <w:rsid w:val="0029769B"/>
    <w:rsid w:val="00297F8A"/>
    <w:rsid w:val="002A0125"/>
    <w:rsid w:val="002A0BD0"/>
    <w:rsid w:val="002A0E7C"/>
    <w:rsid w:val="002A10D2"/>
    <w:rsid w:val="002A229E"/>
    <w:rsid w:val="002A3FA8"/>
    <w:rsid w:val="002A4679"/>
    <w:rsid w:val="002A798F"/>
    <w:rsid w:val="002B0660"/>
    <w:rsid w:val="002B0859"/>
    <w:rsid w:val="002B3711"/>
    <w:rsid w:val="002B6192"/>
    <w:rsid w:val="002B7731"/>
    <w:rsid w:val="002C0DB4"/>
    <w:rsid w:val="002C106D"/>
    <w:rsid w:val="002C3F56"/>
    <w:rsid w:val="002C460B"/>
    <w:rsid w:val="002C4BC5"/>
    <w:rsid w:val="002C4ED9"/>
    <w:rsid w:val="002C518B"/>
    <w:rsid w:val="002C77CF"/>
    <w:rsid w:val="002D4AC0"/>
    <w:rsid w:val="002D53E1"/>
    <w:rsid w:val="002D57B5"/>
    <w:rsid w:val="002D5C8E"/>
    <w:rsid w:val="002E1CB0"/>
    <w:rsid w:val="002E3A93"/>
    <w:rsid w:val="002E3C56"/>
    <w:rsid w:val="002E4974"/>
    <w:rsid w:val="002E5EDC"/>
    <w:rsid w:val="002E6EAA"/>
    <w:rsid w:val="002E6FFE"/>
    <w:rsid w:val="002E781A"/>
    <w:rsid w:val="002F0271"/>
    <w:rsid w:val="002F2AEE"/>
    <w:rsid w:val="002F4991"/>
    <w:rsid w:val="002F6206"/>
    <w:rsid w:val="002F69A9"/>
    <w:rsid w:val="00301784"/>
    <w:rsid w:val="0030182A"/>
    <w:rsid w:val="00301AA4"/>
    <w:rsid w:val="00302B84"/>
    <w:rsid w:val="003039D9"/>
    <w:rsid w:val="00304615"/>
    <w:rsid w:val="00304B5F"/>
    <w:rsid w:val="00305E50"/>
    <w:rsid w:val="003062C6"/>
    <w:rsid w:val="003062E5"/>
    <w:rsid w:val="00311C15"/>
    <w:rsid w:val="003121A8"/>
    <w:rsid w:val="003122FE"/>
    <w:rsid w:val="00312BE3"/>
    <w:rsid w:val="0031334C"/>
    <w:rsid w:val="00313F9D"/>
    <w:rsid w:val="00314273"/>
    <w:rsid w:val="00321B38"/>
    <w:rsid w:val="00321BD3"/>
    <w:rsid w:val="00322805"/>
    <w:rsid w:val="00322C20"/>
    <w:rsid w:val="00322F18"/>
    <w:rsid w:val="003259E0"/>
    <w:rsid w:val="003264BD"/>
    <w:rsid w:val="00326715"/>
    <w:rsid w:val="0032684B"/>
    <w:rsid w:val="003274A4"/>
    <w:rsid w:val="00327960"/>
    <w:rsid w:val="0033084B"/>
    <w:rsid w:val="003313C2"/>
    <w:rsid w:val="003318AD"/>
    <w:rsid w:val="00331BFF"/>
    <w:rsid w:val="003325D6"/>
    <w:rsid w:val="00332E4B"/>
    <w:rsid w:val="00332EC5"/>
    <w:rsid w:val="003337EF"/>
    <w:rsid w:val="00334A1D"/>
    <w:rsid w:val="0033675F"/>
    <w:rsid w:val="0033681C"/>
    <w:rsid w:val="00336AAD"/>
    <w:rsid w:val="00340081"/>
    <w:rsid w:val="003400D6"/>
    <w:rsid w:val="003418FF"/>
    <w:rsid w:val="0034203D"/>
    <w:rsid w:val="003420E5"/>
    <w:rsid w:val="0034512D"/>
    <w:rsid w:val="00346C48"/>
    <w:rsid w:val="003476CB"/>
    <w:rsid w:val="00347C63"/>
    <w:rsid w:val="00352C7A"/>
    <w:rsid w:val="00353A30"/>
    <w:rsid w:val="003541D9"/>
    <w:rsid w:val="00356E16"/>
    <w:rsid w:val="003609B3"/>
    <w:rsid w:val="0036165C"/>
    <w:rsid w:val="00361CB8"/>
    <w:rsid w:val="00363009"/>
    <w:rsid w:val="00363A1C"/>
    <w:rsid w:val="00364F4A"/>
    <w:rsid w:val="00367641"/>
    <w:rsid w:val="00367942"/>
    <w:rsid w:val="0037091D"/>
    <w:rsid w:val="00370A42"/>
    <w:rsid w:val="00372DAD"/>
    <w:rsid w:val="00373157"/>
    <w:rsid w:val="0037318C"/>
    <w:rsid w:val="00373CD3"/>
    <w:rsid w:val="00374AFD"/>
    <w:rsid w:val="00374F92"/>
    <w:rsid w:val="003761F8"/>
    <w:rsid w:val="00377642"/>
    <w:rsid w:val="00377E98"/>
    <w:rsid w:val="00380182"/>
    <w:rsid w:val="00380263"/>
    <w:rsid w:val="00380EF4"/>
    <w:rsid w:val="003837BA"/>
    <w:rsid w:val="00383D4D"/>
    <w:rsid w:val="003860B0"/>
    <w:rsid w:val="0038655B"/>
    <w:rsid w:val="00386748"/>
    <w:rsid w:val="00387AA6"/>
    <w:rsid w:val="00391FC4"/>
    <w:rsid w:val="00392804"/>
    <w:rsid w:val="00393D6B"/>
    <w:rsid w:val="003954E0"/>
    <w:rsid w:val="00397483"/>
    <w:rsid w:val="003978F4"/>
    <w:rsid w:val="00397C76"/>
    <w:rsid w:val="003A0EAC"/>
    <w:rsid w:val="003A181E"/>
    <w:rsid w:val="003A2D48"/>
    <w:rsid w:val="003A3DD8"/>
    <w:rsid w:val="003A4466"/>
    <w:rsid w:val="003A4520"/>
    <w:rsid w:val="003A5BCF"/>
    <w:rsid w:val="003A605B"/>
    <w:rsid w:val="003A65A6"/>
    <w:rsid w:val="003B081D"/>
    <w:rsid w:val="003B143D"/>
    <w:rsid w:val="003B14BD"/>
    <w:rsid w:val="003B1DB5"/>
    <w:rsid w:val="003B22D7"/>
    <w:rsid w:val="003B3DD4"/>
    <w:rsid w:val="003B46B2"/>
    <w:rsid w:val="003B49E2"/>
    <w:rsid w:val="003B5785"/>
    <w:rsid w:val="003B5C76"/>
    <w:rsid w:val="003B6554"/>
    <w:rsid w:val="003C0CE0"/>
    <w:rsid w:val="003C43CE"/>
    <w:rsid w:val="003C4FBC"/>
    <w:rsid w:val="003C5FCE"/>
    <w:rsid w:val="003C66BB"/>
    <w:rsid w:val="003C6F1B"/>
    <w:rsid w:val="003C794D"/>
    <w:rsid w:val="003C7CE1"/>
    <w:rsid w:val="003D02C7"/>
    <w:rsid w:val="003D0836"/>
    <w:rsid w:val="003D11B6"/>
    <w:rsid w:val="003D128C"/>
    <w:rsid w:val="003D2A18"/>
    <w:rsid w:val="003D2D67"/>
    <w:rsid w:val="003D338A"/>
    <w:rsid w:val="003D3796"/>
    <w:rsid w:val="003D5621"/>
    <w:rsid w:val="003D5975"/>
    <w:rsid w:val="003D5D9A"/>
    <w:rsid w:val="003E0423"/>
    <w:rsid w:val="003E06E0"/>
    <w:rsid w:val="003E1131"/>
    <w:rsid w:val="003E2742"/>
    <w:rsid w:val="003E3779"/>
    <w:rsid w:val="003E393A"/>
    <w:rsid w:val="003E53EA"/>
    <w:rsid w:val="003F16A9"/>
    <w:rsid w:val="003F2847"/>
    <w:rsid w:val="003F390F"/>
    <w:rsid w:val="003F6883"/>
    <w:rsid w:val="003F7CD4"/>
    <w:rsid w:val="00401DC4"/>
    <w:rsid w:val="00402D6F"/>
    <w:rsid w:val="00403077"/>
    <w:rsid w:val="004031FF"/>
    <w:rsid w:val="0040574A"/>
    <w:rsid w:val="00406556"/>
    <w:rsid w:val="004106EC"/>
    <w:rsid w:val="004116C8"/>
    <w:rsid w:val="00414544"/>
    <w:rsid w:val="004149CC"/>
    <w:rsid w:val="00415969"/>
    <w:rsid w:val="004170BD"/>
    <w:rsid w:val="00417C68"/>
    <w:rsid w:val="004202AA"/>
    <w:rsid w:val="00420FED"/>
    <w:rsid w:val="00421070"/>
    <w:rsid w:val="0042302E"/>
    <w:rsid w:val="00423CE7"/>
    <w:rsid w:val="00424165"/>
    <w:rsid w:val="0042546A"/>
    <w:rsid w:val="004268E6"/>
    <w:rsid w:val="00427E31"/>
    <w:rsid w:val="004325CD"/>
    <w:rsid w:val="004349D4"/>
    <w:rsid w:val="0043542F"/>
    <w:rsid w:val="00435B83"/>
    <w:rsid w:val="00435E35"/>
    <w:rsid w:val="0044011C"/>
    <w:rsid w:val="00440F8D"/>
    <w:rsid w:val="004416EC"/>
    <w:rsid w:val="004419E7"/>
    <w:rsid w:val="004423DE"/>
    <w:rsid w:val="00442543"/>
    <w:rsid w:val="004429DA"/>
    <w:rsid w:val="00442D06"/>
    <w:rsid w:val="00446A2A"/>
    <w:rsid w:val="00446C6F"/>
    <w:rsid w:val="004509C2"/>
    <w:rsid w:val="00450DD1"/>
    <w:rsid w:val="00451568"/>
    <w:rsid w:val="004519D6"/>
    <w:rsid w:val="00452038"/>
    <w:rsid w:val="00453FB5"/>
    <w:rsid w:val="00454A65"/>
    <w:rsid w:val="004551B1"/>
    <w:rsid w:val="00455F59"/>
    <w:rsid w:val="0045627E"/>
    <w:rsid w:val="00456D4B"/>
    <w:rsid w:val="004601BD"/>
    <w:rsid w:val="00461F37"/>
    <w:rsid w:val="0046464E"/>
    <w:rsid w:val="004653F3"/>
    <w:rsid w:val="00465BB6"/>
    <w:rsid w:val="004672B4"/>
    <w:rsid w:val="004709B2"/>
    <w:rsid w:val="00471867"/>
    <w:rsid w:val="00472AB2"/>
    <w:rsid w:val="00474743"/>
    <w:rsid w:val="00474D65"/>
    <w:rsid w:val="00475D0B"/>
    <w:rsid w:val="004760C6"/>
    <w:rsid w:val="004769AA"/>
    <w:rsid w:val="0048098C"/>
    <w:rsid w:val="00480D8D"/>
    <w:rsid w:val="00481639"/>
    <w:rsid w:val="00482110"/>
    <w:rsid w:val="004826D4"/>
    <w:rsid w:val="00482983"/>
    <w:rsid w:val="00482FB0"/>
    <w:rsid w:val="00483B08"/>
    <w:rsid w:val="00485407"/>
    <w:rsid w:val="00485A94"/>
    <w:rsid w:val="00486118"/>
    <w:rsid w:val="0048679B"/>
    <w:rsid w:val="00486F52"/>
    <w:rsid w:val="004875B5"/>
    <w:rsid w:val="00487C13"/>
    <w:rsid w:val="00487C4D"/>
    <w:rsid w:val="00493D0E"/>
    <w:rsid w:val="00495EF2"/>
    <w:rsid w:val="00497C8B"/>
    <w:rsid w:val="004A12F4"/>
    <w:rsid w:val="004A3419"/>
    <w:rsid w:val="004A39B4"/>
    <w:rsid w:val="004A57C1"/>
    <w:rsid w:val="004A6F62"/>
    <w:rsid w:val="004A736D"/>
    <w:rsid w:val="004B27DE"/>
    <w:rsid w:val="004B289C"/>
    <w:rsid w:val="004B2938"/>
    <w:rsid w:val="004B2A32"/>
    <w:rsid w:val="004B34A5"/>
    <w:rsid w:val="004B55AC"/>
    <w:rsid w:val="004B75DA"/>
    <w:rsid w:val="004C133E"/>
    <w:rsid w:val="004C4F3B"/>
    <w:rsid w:val="004C6F17"/>
    <w:rsid w:val="004C7C33"/>
    <w:rsid w:val="004C7E2B"/>
    <w:rsid w:val="004D0057"/>
    <w:rsid w:val="004D02AA"/>
    <w:rsid w:val="004D07D6"/>
    <w:rsid w:val="004D1E8F"/>
    <w:rsid w:val="004D3235"/>
    <w:rsid w:val="004D3E27"/>
    <w:rsid w:val="004D3FF8"/>
    <w:rsid w:val="004D524C"/>
    <w:rsid w:val="004D6DD9"/>
    <w:rsid w:val="004D788E"/>
    <w:rsid w:val="004E0BEC"/>
    <w:rsid w:val="004E3261"/>
    <w:rsid w:val="004E3E79"/>
    <w:rsid w:val="004E56B5"/>
    <w:rsid w:val="004E6F52"/>
    <w:rsid w:val="004F056E"/>
    <w:rsid w:val="004F1550"/>
    <w:rsid w:val="004F270D"/>
    <w:rsid w:val="004F2813"/>
    <w:rsid w:val="004F31A8"/>
    <w:rsid w:val="004F333A"/>
    <w:rsid w:val="004F46A2"/>
    <w:rsid w:val="004F503A"/>
    <w:rsid w:val="004F5E3E"/>
    <w:rsid w:val="004F7D51"/>
    <w:rsid w:val="005000F3"/>
    <w:rsid w:val="00500170"/>
    <w:rsid w:val="005003F3"/>
    <w:rsid w:val="005006AD"/>
    <w:rsid w:val="005008F8"/>
    <w:rsid w:val="00500C42"/>
    <w:rsid w:val="00503C85"/>
    <w:rsid w:val="00504842"/>
    <w:rsid w:val="0050765D"/>
    <w:rsid w:val="00511041"/>
    <w:rsid w:val="005125D9"/>
    <w:rsid w:val="00513EAF"/>
    <w:rsid w:val="00514F77"/>
    <w:rsid w:val="00514FDA"/>
    <w:rsid w:val="00517565"/>
    <w:rsid w:val="005222D4"/>
    <w:rsid w:val="005223B8"/>
    <w:rsid w:val="00524670"/>
    <w:rsid w:val="005258DD"/>
    <w:rsid w:val="00526A06"/>
    <w:rsid w:val="00527878"/>
    <w:rsid w:val="0053186F"/>
    <w:rsid w:val="0053346B"/>
    <w:rsid w:val="00535B0C"/>
    <w:rsid w:val="00535B8E"/>
    <w:rsid w:val="005404ED"/>
    <w:rsid w:val="00541259"/>
    <w:rsid w:val="00541505"/>
    <w:rsid w:val="005433F7"/>
    <w:rsid w:val="00543E89"/>
    <w:rsid w:val="00544F86"/>
    <w:rsid w:val="00545EE8"/>
    <w:rsid w:val="00547312"/>
    <w:rsid w:val="00550970"/>
    <w:rsid w:val="005527D0"/>
    <w:rsid w:val="00553633"/>
    <w:rsid w:val="0055407C"/>
    <w:rsid w:val="00554DC4"/>
    <w:rsid w:val="00557057"/>
    <w:rsid w:val="0055721F"/>
    <w:rsid w:val="00557325"/>
    <w:rsid w:val="00557E06"/>
    <w:rsid w:val="005601B6"/>
    <w:rsid w:val="00560C81"/>
    <w:rsid w:val="00561390"/>
    <w:rsid w:val="005617DE"/>
    <w:rsid w:val="00563955"/>
    <w:rsid w:val="00564EF6"/>
    <w:rsid w:val="00566164"/>
    <w:rsid w:val="0056635D"/>
    <w:rsid w:val="00570286"/>
    <w:rsid w:val="00570C05"/>
    <w:rsid w:val="00572B79"/>
    <w:rsid w:val="005738ED"/>
    <w:rsid w:val="005739AB"/>
    <w:rsid w:val="00573E37"/>
    <w:rsid w:val="00574594"/>
    <w:rsid w:val="00574F65"/>
    <w:rsid w:val="00575955"/>
    <w:rsid w:val="00577960"/>
    <w:rsid w:val="005800F1"/>
    <w:rsid w:val="005811F7"/>
    <w:rsid w:val="0058235E"/>
    <w:rsid w:val="00582745"/>
    <w:rsid w:val="00583819"/>
    <w:rsid w:val="005839C3"/>
    <w:rsid w:val="00584DB8"/>
    <w:rsid w:val="0058616C"/>
    <w:rsid w:val="00586AEA"/>
    <w:rsid w:val="00591DBB"/>
    <w:rsid w:val="005922F3"/>
    <w:rsid w:val="00592457"/>
    <w:rsid w:val="005935C7"/>
    <w:rsid w:val="00593A98"/>
    <w:rsid w:val="00593D4C"/>
    <w:rsid w:val="00594C2B"/>
    <w:rsid w:val="00594CD8"/>
    <w:rsid w:val="0059517B"/>
    <w:rsid w:val="00596D8D"/>
    <w:rsid w:val="00597C58"/>
    <w:rsid w:val="00597DCA"/>
    <w:rsid w:val="005A0350"/>
    <w:rsid w:val="005A2846"/>
    <w:rsid w:val="005A4A44"/>
    <w:rsid w:val="005A7C98"/>
    <w:rsid w:val="005A7F42"/>
    <w:rsid w:val="005B10E8"/>
    <w:rsid w:val="005B11D6"/>
    <w:rsid w:val="005B182E"/>
    <w:rsid w:val="005B7450"/>
    <w:rsid w:val="005C0257"/>
    <w:rsid w:val="005C0C08"/>
    <w:rsid w:val="005C2DFD"/>
    <w:rsid w:val="005C3FDF"/>
    <w:rsid w:val="005C59A2"/>
    <w:rsid w:val="005D0158"/>
    <w:rsid w:val="005D059E"/>
    <w:rsid w:val="005D0EE2"/>
    <w:rsid w:val="005D31BD"/>
    <w:rsid w:val="005D3979"/>
    <w:rsid w:val="005D4C8D"/>
    <w:rsid w:val="005D59FD"/>
    <w:rsid w:val="005D6A46"/>
    <w:rsid w:val="005E02CA"/>
    <w:rsid w:val="005E0A1E"/>
    <w:rsid w:val="005E1FC1"/>
    <w:rsid w:val="005E2C47"/>
    <w:rsid w:val="005E4611"/>
    <w:rsid w:val="005E4D99"/>
    <w:rsid w:val="005E5122"/>
    <w:rsid w:val="005E7FB5"/>
    <w:rsid w:val="005F1102"/>
    <w:rsid w:val="005F154C"/>
    <w:rsid w:val="005F15E3"/>
    <w:rsid w:val="005F1B1C"/>
    <w:rsid w:val="005F2628"/>
    <w:rsid w:val="005F2774"/>
    <w:rsid w:val="005F6B1A"/>
    <w:rsid w:val="005F6DDC"/>
    <w:rsid w:val="006012A1"/>
    <w:rsid w:val="006029EC"/>
    <w:rsid w:val="00603C0E"/>
    <w:rsid w:val="00604680"/>
    <w:rsid w:val="00605B6D"/>
    <w:rsid w:val="006070E6"/>
    <w:rsid w:val="006077E1"/>
    <w:rsid w:val="00607B22"/>
    <w:rsid w:val="00611850"/>
    <w:rsid w:val="00611931"/>
    <w:rsid w:val="0061276F"/>
    <w:rsid w:val="006129A5"/>
    <w:rsid w:val="006142AF"/>
    <w:rsid w:val="00614545"/>
    <w:rsid w:val="006159B3"/>
    <w:rsid w:val="00615E24"/>
    <w:rsid w:val="00617254"/>
    <w:rsid w:val="006172D4"/>
    <w:rsid w:val="0061782E"/>
    <w:rsid w:val="0062062D"/>
    <w:rsid w:val="00621A0A"/>
    <w:rsid w:val="00622D57"/>
    <w:rsid w:val="00623AD1"/>
    <w:rsid w:val="00624470"/>
    <w:rsid w:val="00624B7C"/>
    <w:rsid w:val="00627126"/>
    <w:rsid w:val="0063062A"/>
    <w:rsid w:val="00630E4B"/>
    <w:rsid w:val="0063125D"/>
    <w:rsid w:val="006317EC"/>
    <w:rsid w:val="0063220E"/>
    <w:rsid w:val="00634C11"/>
    <w:rsid w:val="00634FC6"/>
    <w:rsid w:val="0063658F"/>
    <w:rsid w:val="00637203"/>
    <w:rsid w:val="006378DB"/>
    <w:rsid w:val="006434FE"/>
    <w:rsid w:val="0064358E"/>
    <w:rsid w:val="00645B95"/>
    <w:rsid w:val="00646497"/>
    <w:rsid w:val="00646615"/>
    <w:rsid w:val="00646DD4"/>
    <w:rsid w:val="00646E46"/>
    <w:rsid w:val="00650080"/>
    <w:rsid w:val="00650313"/>
    <w:rsid w:val="006511E2"/>
    <w:rsid w:val="00651FF8"/>
    <w:rsid w:val="00653BDC"/>
    <w:rsid w:val="00655186"/>
    <w:rsid w:val="00655C35"/>
    <w:rsid w:val="006638CB"/>
    <w:rsid w:val="006644F1"/>
    <w:rsid w:val="00664D40"/>
    <w:rsid w:val="00665DCE"/>
    <w:rsid w:val="00666465"/>
    <w:rsid w:val="00666998"/>
    <w:rsid w:val="00670BCA"/>
    <w:rsid w:val="00672499"/>
    <w:rsid w:val="00673413"/>
    <w:rsid w:val="00674BEE"/>
    <w:rsid w:val="00674C4A"/>
    <w:rsid w:val="0067613F"/>
    <w:rsid w:val="006772EF"/>
    <w:rsid w:val="006810F9"/>
    <w:rsid w:val="0068116A"/>
    <w:rsid w:val="00681260"/>
    <w:rsid w:val="00684D48"/>
    <w:rsid w:val="0068589B"/>
    <w:rsid w:val="0069032B"/>
    <w:rsid w:val="006922F6"/>
    <w:rsid w:val="00693FE0"/>
    <w:rsid w:val="00694190"/>
    <w:rsid w:val="00695235"/>
    <w:rsid w:val="0069551A"/>
    <w:rsid w:val="00695B12"/>
    <w:rsid w:val="0069788A"/>
    <w:rsid w:val="006A0CA8"/>
    <w:rsid w:val="006A174B"/>
    <w:rsid w:val="006A1888"/>
    <w:rsid w:val="006A1CC3"/>
    <w:rsid w:val="006A20D6"/>
    <w:rsid w:val="006A2E95"/>
    <w:rsid w:val="006A3E3E"/>
    <w:rsid w:val="006A5A32"/>
    <w:rsid w:val="006A6B5F"/>
    <w:rsid w:val="006B10A1"/>
    <w:rsid w:val="006B20E5"/>
    <w:rsid w:val="006B3D10"/>
    <w:rsid w:val="006B3D44"/>
    <w:rsid w:val="006B4BC3"/>
    <w:rsid w:val="006B52C4"/>
    <w:rsid w:val="006B6066"/>
    <w:rsid w:val="006B6104"/>
    <w:rsid w:val="006C020D"/>
    <w:rsid w:val="006C0E14"/>
    <w:rsid w:val="006C2442"/>
    <w:rsid w:val="006C37FB"/>
    <w:rsid w:val="006C7031"/>
    <w:rsid w:val="006D0B6C"/>
    <w:rsid w:val="006D21E5"/>
    <w:rsid w:val="006D4B19"/>
    <w:rsid w:val="006D4E26"/>
    <w:rsid w:val="006D511A"/>
    <w:rsid w:val="006D55F7"/>
    <w:rsid w:val="006D7FA5"/>
    <w:rsid w:val="006E2086"/>
    <w:rsid w:val="006E3105"/>
    <w:rsid w:val="006E498F"/>
    <w:rsid w:val="006E6090"/>
    <w:rsid w:val="006E676F"/>
    <w:rsid w:val="006E6E82"/>
    <w:rsid w:val="006E6F4A"/>
    <w:rsid w:val="006F0A8B"/>
    <w:rsid w:val="006F1A1D"/>
    <w:rsid w:val="006F2410"/>
    <w:rsid w:val="006F2A05"/>
    <w:rsid w:val="006F31E0"/>
    <w:rsid w:val="006F3452"/>
    <w:rsid w:val="006F3504"/>
    <w:rsid w:val="006F3C42"/>
    <w:rsid w:val="006F3C48"/>
    <w:rsid w:val="006F45E0"/>
    <w:rsid w:val="006F5207"/>
    <w:rsid w:val="006F70B3"/>
    <w:rsid w:val="006F7372"/>
    <w:rsid w:val="006F7457"/>
    <w:rsid w:val="00702EF7"/>
    <w:rsid w:val="00702F17"/>
    <w:rsid w:val="00703ECA"/>
    <w:rsid w:val="007046DC"/>
    <w:rsid w:val="007051A2"/>
    <w:rsid w:val="0070586F"/>
    <w:rsid w:val="00705F19"/>
    <w:rsid w:val="00713A68"/>
    <w:rsid w:val="00714D05"/>
    <w:rsid w:val="00714F05"/>
    <w:rsid w:val="00715876"/>
    <w:rsid w:val="00716741"/>
    <w:rsid w:val="0072054F"/>
    <w:rsid w:val="00721319"/>
    <w:rsid w:val="00721CEA"/>
    <w:rsid w:val="00722405"/>
    <w:rsid w:val="00722949"/>
    <w:rsid w:val="00723761"/>
    <w:rsid w:val="0072392B"/>
    <w:rsid w:val="00724EE5"/>
    <w:rsid w:val="00725536"/>
    <w:rsid w:val="00725EFB"/>
    <w:rsid w:val="00727B34"/>
    <w:rsid w:val="00730AFB"/>
    <w:rsid w:val="007310E6"/>
    <w:rsid w:val="007316A7"/>
    <w:rsid w:val="00731D9B"/>
    <w:rsid w:val="00731FEE"/>
    <w:rsid w:val="0073362E"/>
    <w:rsid w:val="007338CB"/>
    <w:rsid w:val="00734989"/>
    <w:rsid w:val="0073615D"/>
    <w:rsid w:val="00737E1C"/>
    <w:rsid w:val="007400E0"/>
    <w:rsid w:val="00741148"/>
    <w:rsid w:val="007422DE"/>
    <w:rsid w:val="00743DBC"/>
    <w:rsid w:val="00744079"/>
    <w:rsid w:val="00744EDB"/>
    <w:rsid w:val="00745114"/>
    <w:rsid w:val="00745340"/>
    <w:rsid w:val="0074574F"/>
    <w:rsid w:val="007459CC"/>
    <w:rsid w:val="00747571"/>
    <w:rsid w:val="00747ACE"/>
    <w:rsid w:val="007542F7"/>
    <w:rsid w:val="007548D1"/>
    <w:rsid w:val="00754DC5"/>
    <w:rsid w:val="00761DC3"/>
    <w:rsid w:val="00762C53"/>
    <w:rsid w:val="00762FFF"/>
    <w:rsid w:val="0076351A"/>
    <w:rsid w:val="00763743"/>
    <w:rsid w:val="0076405F"/>
    <w:rsid w:val="00764F14"/>
    <w:rsid w:val="007650ED"/>
    <w:rsid w:val="00773000"/>
    <w:rsid w:val="00773DED"/>
    <w:rsid w:val="00773FCD"/>
    <w:rsid w:val="007746FA"/>
    <w:rsid w:val="00774F00"/>
    <w:rsid w:val="00776D6B"/>
    <w:rsid w:val="00780ACF"/>
    <w:rsid w:val="00780FED"/>
    <w:rsid w:val="00782137"/>
    <w:rsid w:val="007839B9"/>
    <w:rsid w:val="007840B7"/>
    <w:rsid w:val="00785B06"/>
    <w:rsid w:val="00785F01"/>
    <w:rsid w:val="007867AC"/>
    <w:rsid w:val="00786F40"/>
    <w:rsid w:val="0079108F"/>
    <w:rsid w:val="00791106"/>
    <w:rsid w:val="00791692"/>
    <w:rsid w:val="00791E18"/>
    <w:rsid w:val="007937AD"/>
    <w:rsid w:val="00793F06"/>
    <w:rsid w:val="00797CED"/>
    <w:rsid w:val="007A19A0"/>
    <w:rsid w:val="007A2866"/>
    <w:rsid w:val="007A2AD6"/>
    <w:rsid w:val="007A3C7B"/>
    <w:rsid w:val="007A40A1"/>
    <w:rsid w:val="007A43D2"/>
    <w:rsid w:val="007A4F67"/>
    <w:rsid w:val="007A5B91"/>
    <w:rsid w:val="007B1D15"/>
    <w:rsid w:val="007B4B01"/>
    <w:rsid w:val="007B5424"/>
    <w:rsid w:val="007B6F86"/>
    <w:rsid w:val="007B76A4"/>
    <w:rsid w:val="007C0DBA"/>
    <w:rsid w:val="007C0FDC"/>
    <w:rsid w:val="007C1213"/>
    <w:rsid w:val="007C1969"/>
    <w:rsid w:val="007C206B"/>
    <w:rsid w:val="007C31A2"/>
    <w:rsid w:val="007C3EAB"/>
    <w:rsid w:val="007C56FD"/>
    <w:rsid w:val="007C6648"/>
    <w:rsid w:val="007C6AFC"/>
    <w:rsid w:val="007D0233"/>
    <w:rsid w:val="007D0CA8"/>
    <w:rsid w:val="007D2B39"/>
    <w:rsid w:val="007D2E07"/>
    <w:rsid w:val="007D3028"/>
    <w:rsid w:val="007D47F3"/>
    <w:rsid w:val="007D5A4C"/>
    <w:rsid w:val="007E413D"/>
    <w:rsid w:val="007F05A3"/>
    <w:rsid w:val="007F1D07"/>
    <w:rsid w:val="007F1FD9"/>
    <w:rsid w:val="007F59AC"/>
    <w:rsid w:val="007F7083"/>
    <w:rsid w:val="00801ABA"/>
    <w:rsid w:val="008020C7"/>
    <w:rsid w:val="00803BB3"/>
    <w:rsid w:val="00804043"/>
    <w:rsid w:val="008043B3"/>
    <w:rsid w:val="00805893"/>
    <w:rsid w:val="008068DA"/>
    <w:rsid w:val="0081236C"/>
    <w:rsid w:val="00822161"/>
    <w:rsid w:val="008224FA"/>
    <w:rsid w:val="00822573"/>
    <w:rsid w:val="008226D5"/>
    <w:rsid w:val="00823AF2"/>
    <w:rsid w:val="00825F94"/>
    <w:rsid w:val="0082605D"/>
    <w:rsid w:val="00827040"/>
    <w:rsid w:val="00832EF2"/>
    <w:rsid w:val="0083482A"/>
    <w:rsid w:val="00834EFB"/>
    <w:rsid w:val="008364CF"/>
    <w:rsid w:val="00837537"/>
    <w:rsid w:val="00837E68"/>
    <w:rsid w:val="00841EAD"/>
    <w:rsid w:val="008428DA"/>
    <w:rsid w:val="00842DC9"/>
    <w:rsid w:val="008462DE"/>
    <w:rsid w:val="00846F2A"/>
    <w:rsid w:val="00851131"/>
    <w:rsid w:val="0085288E"/>
    <w:rsid w:val="008543EA"/>
    <w:rsid w:val="00861294"/>
    <w:rsid w:val="0086283F"/>
    <w:rsid w:val="00862F09"/>
    <w:rsid w:val="00864272"/>
    <w:rsid w:val="00864EF6"/>
    <w:rsid w:val="00865B34"/>
    <w:rsid w:val="00867CAB"/>
    <w:rsid w:val="00871E6D"/>
    <w:rsid w:val="00873349"/>
    <w:rsid w:val="00873B25"/>
    <w:rsid w:val="00874C78"/>
    <w:rsid w:val="00875819"/>
    <w:rsid w:val="00875BBD"/>
    <w:rsid w:val="008760C8"/>
    <w:rsid w:val="0087658F"/>
    <w:rsid w:val="008765EA"/>
    <w:rsid w:val="00876601"/>
    <w:rsid w:val="00880E93"/>
    <w:rsid w:val="00882750"/>
    <w:rsid w:val="00884EBF"/>
    <w:rsid w:val="0088607A"/>
    <w:rsid w:val="008878C7"/>
    <w:rsid w:val="008915B7"/>
    <w:rsid w:val="0089283F"/>
    <w:rsid w:val="0089607D"/>
    <w:rsid w:val="0089745E"/>
    <w:rsid w:val="00897513"/>
    <w:rsid w:val="00897E11"/>
    <w:rsid w:val="008A08C0"/>
    <w:rsid w:val="008A1184"/>
    <w:rsid w:val="008A1B53"/>
    <w:rsid w:val="008A1C67"/>
    <w:rsid w:val="008A256B"/>
    <w:rsid w:val="008A2750"/>
    <w:rsid w:val="008A2798"/>
    <w:rsid w:val="008A5975"/>
    <w:rsid w:val="008A6C64"/>
    <w:rsid w:val="008B3072"/>
    <w:rsid w:val="008B30D4"/>
    <w:rsid w:val="008B4975"/>
    <w:rsid w:val="008B51A9"/>
    <w:rsid w:val="008B54C5"/>
    <w:rsid w:val="008B5AC0"/>
    <w:rsid w:val="008B73B3"/>
    <w:rsid w:val="008C12A3"/>
    <w:rsid w:val="008C3655"/>
    <w:rsid w:val="008C3754"/>
    <w:rsid w:val="008C4AB7"/>
    <w:rsid w:val="008C4D83"/>
    <w:rsid w:val="008C55E8"/>
    <w:rsid w:val="008C692B"/>
    <w:rsid w:val="008C72E2"/>
    <w:rsid w:val="008D2E84"/>
    <w:rsid w:val="008D3A0D"/>
    <w:rsid w:val="008D6977"/>
    <w:rsid w:val="008D71C6"/>
    <w:rsid w:val="008D77CB"/>
    <w:rsid w:val="008E05CD"/>
    <w:rsid w:val="008E206F"/>
    <w:rsid w:val="008E20FA"/>
    <w:rsid w:val="008E2503"/>
    <w:rsid w:val="008E2D19"/>
    <w:rsid w:val="008E4E04"/>
    <w:rsid w:val="008E5335"/>
    <w:rsid w:val="008E7C2A"/>
    <w:rsid w:val="008F0249"/>
    <w:rsid w:val="008F39DF"/>
    <w:rsid w:val="008F3A51"/>
    <w:rsid w:val="008F3AB7"/>
    <w:rsid w:val="008F4BC5"/>
    <w:rsid w:val="008F5258"/>
    <w:rsid w:val="008F5A1E"/>
    <w:rsid w:val="008F5EED"/>
    <w:rsid w:val="008F627A"/>
    <w:rsid w:val="008F6423"/>
    <w:rsid w:val="008F72AF"/>
    <w:rsid w:val="009000A9"/>
    <w:rsid w:val="00900A6F"/>
    <w:rsid w:val="0090420C"/>
    <w:rsid w:val="009111EA"/>
    <w:rsid w:val="00911D4C"/>
    <w:rsid w:val="00912F6C"/>
    <w:rsid w:val="00913710"/>
    <w:rsid w:val="00913F4F"/>
    <w:rsid w:val="00915609"/>
    <w:rsid w:val="00916971"/>
    <w:rsid w:val="00916DF4"/>
    <w:rsid w:val="00916FB2"/>
    <w:rsid w:val="00917FD3"/>
    <w:rsid w:val="00920C1E"/>
    <w:rsid w:val="00922062"/>
    <w:rsid w:val="00923B73"/>
    <w:rsid w:val="00923BC2"/>
    <w:rsid w:val="00924BCA"/>
    <w:rsid w:val="00924ED2"/>
    <w:rsid w:val="0092528D"/>
    <w:rsid w:val="009269EE"/>
    <w:rsid w:val="00926A87"/>
    <w:rsid w:val="0093016F"/>
    <w:rsid w:val="009308C4"/>
    <w:rsid w:val="00931760"/>
    <w:rsid w:val="00932C51"/>
    <w:rsid w:val="00933A5B"/>
    <w:rsid w:val="00933AA9"/>
    <w:rsid w:val="009349B5"/>
    <w:rsid w:val="0093505E"/>
    <w:rsid w:val="00936251"/>
    <w:rsid w:val="009377F5"/>
    <w:rsid w:val="00940292"/>
    <w:rsid w:val="00940B9F"/>
    <w:rsid w:val="00941797"/>
    <w:rsid w:val="00942013"/>
    <w:rsid w:val="009420CD"/>
    <w:rsid w:val="0094314C"/>
    <w:rsid w:val="00944518"/>
    <w:rsid w:val="00944985"/>
    <w:rsid w:val="00945FA7"/>
    <w:rsid w:val="00946D04"/>
    <w:rsid w:val="00946FC0"/>
    <w:rsid w:val="00950CE3"/>
    <w:rsid w:val="00951CD1"/>
    <w:rsid w:val="00951E2D"/>
    <w:rsid w:val="00953A7A"/>
    <w:rsid w:val="00954816"/>
    <w:rsid w:val="009557A5"/>
    <w:rsid w:val="00957044"/>
    <w:rsid w:val="009573F4"/>
    <w:rsid w:val="00957490"/>
    <w:rsid w:val="00961FCB"/>
    <w:rsid w:val="0096235B"/>
    <w:rsid w:val="00962397"/>
    <w:rsid w:val="00963986"/>
    <w:rsid w:val="00963F44"/>
    <w:rsid w:val="00965179"/>
    <w:rsid w:val="0096649D"/>
    <w:rsid w:val="0096770F"/>
    <w:rsid w:val="009701EA"/>
    <w:rsid w:val="00971121"/>
    <w:rsid w:val="00972F1F"/>
    <w:rsid w:val="00972F35"/>
    <w:rsid w:val="00973183"/>
    <w:rsid w:val="009733D9"/>
    <w:rsid w:val="00973892"/>
    <w:rsid w:val="0097390B"/>
    <w:rsid w:val="00974D48"/>
    <w:rsid w:val="00977E66"/>
    <w:rsid w:val="00980326"/>
    <w:rsid w:val="00980AEB"/>
    <w:rsid w:val="00981CF6"/>
    <w:rsid w:val="00982300"/>
    <w:rsid w:val="009823CA"/>
    <w:rsid w:val="00982B77"/>
    <w:rsid w:val="00984E0A"/>
    <w:rsid w:val="00985211"/>
    <w:rsid w:val="009856D0"/>
    <w:rsid w:val="00985FEF"/>
    <w:rsid w:val="009873A6"/>
    <w:rsid w:val="0098749A"/>
    <w:rsid w:val="009875CC"/>
    <w:rsid w:val="009908FE"/>
    <w:rsid w:val="00990C08"/>
    <w:rsid w:val="00993662"/>
    <w:rsid w:val="00995269"/>
    <w:rsid w:val="009955CD"/>
    <w:rsid w:val="009958AC"/>
    <w:rsid w:val="0099665D"/>
    <w:rsid w:val="009969B8"/>
    <w:rsid w:val="009A1F09"/>
    <w:rsid w:val="009A2432"/>
    <w:rsid w:val="009A26BA"/>
    <w:rsid w:val="009A3AC6"/>
    <w:rsid w:val="009A5A6E"/>
    <w:rsid w:val="009A6526"/>
    <w:rsid w:val="009A70B6"/>
    <w:rsid w:val="009B070C"/>
    <w:rsid w:val="009B2FB9"/>
    <w:rsid w:val="009B3899"/>
    <w:rsid w:val="009B3911"/>
    <w:rsid w:val="009B3BF7"/>
    <w:rsid w:val="009B3CF5"/>
    <w:rsid w:val="009B4706"/>
    <w:rsid w:val="009B5893"/>
    <w:rsid w:val="009B62BE"/>
    <w:rsid w:val="009B77CD"/>
    <w:rsid w:val="009C0415"/>
    <w:rsid w:val="009C0A22"/>
    <w:rsid w:val="009C0B6C"/>
    <w:rsid w:val="009C45CD"/>
    <w:rsid w:val="009C46C6"/>
    <w:rsid w:val="009C70EE"/>
    <w:rsid w:val="009D019B"/>
    <w:rsid w:val="009D16CD"/>
    <w:rsid w:val="009D1B94"/>
    <w:rsid w:val="009D2581"/>
    <w:rsid w:val="009D3288"/>
    <w:rsid w:val="009D5ADC"/>
    <w:rsid w:val="009D5AF9"/>
    <w:rsid w:val="009D5FA2"/>
    <w:rsid w:val="009E00AE"/>
    <w:rsid w:val="009E0AF3"/>
    <w:rsid w:val="009E30AF"/>
    <w:rsid w:val="009E323E"/>
    <w:rsid w:val="009E3299"/>
    <w:rsid w:val="009E6AB2"/>
    <w:rsid w:val="009E7321"/>
    <w:rsid w:val="009E78D2"/>
    <w:rsid w:val="009F0227"/>
    <w:rsid w:val="009F0DDF"/>
    <w:rsid w:val="009F33F7"/>
    <w:rsid w:val="009F3A21"/>
    <w:rsid w:val="009F4053"/>
    <w:rsid w:val="009F405F"/>
    <w:rsid w:val="009F619E"/>
    <w:rsid w:val="009F720A"/>
    <w:rsid w:val="009F73FC"/>
    <w:rsid w:val="00A01963"/>
    <w:rsid w:val="00A030A3"/>
    <w:rsid w:val="00A05ED1"/>
    <w:rsid w:val="00A0608B"/>
    <w:rsid w:val="00A07CC0"/>
    <w:rsid w:val="00A100B6"/>
    <w:rsid w:val="00A12C3D"/>
    <w:rsid w:val="00A1327C"/>
    <w:rsid w:val="00A20323"/>
    <w:rsid w:val="00A23868"/>
    <w:rsid w:val="00A2640F"/>
    <w:rsid w:val="00A26D4D"/>
    <w:rsid w:val="00A32675"/>
    <w:rsid w:val="00A329A3"/>
    <w:rsid w:val="00A32AD5"/>
    <w:rsid w:val="00A340B3"/>
    <w:rsid w:val="00A35017"/>
    <w:rsid w:val="00A35C82"/>
    <w:rsid w:val="00A35EE6"/>
    <w:rsid w:val="00A36AE8"/>
    <w:rsid w:val="00A37B43"/>
    <w:rsid w:val="00A40706"/>
    <w:rsid w:val="00A4497E"/>
    <w:rsid w:val="00A46074"/>
    <w:rsid w:val="00A472FA"/>
    <w:rsid w:val="00A50EB8"/>
    <w:rsid w:val="00A51087"/>
    <w:rsid w:val="00A53263"/>
    <w:rsid w:val="00A5342E"/>
    <w:rsid w:val="00A552A9"/>
    <w:rsid w:val="00A552E5"/>
    <w:rsid w:val="00A56D94"/>
    <w:rsid w:val="00A575C1"/>
    <w:rsid w:val="00A57913"/>
    <w:rsid w:val="00A57E88"/>
    <w:rsid w:val="00A612BC"/>
    <w:rsid w:val="00A62C40"/>
    <w:rsid w:val="00A6344E"/>
    <w:rsid w:val="00A6346A"/>
    <w:rsid w:val="00A64123"/>
    <w:rsid w:val="00A668CE"/>
    <w:rsid w:val="00A71B70"/>
    <w:rsid w:val="00A731A0"/>
    <w:rsid w:val="00A74924"/>
    <w:rsid w:val="00A74A6F"/>
    <w:rsid w:val="00A74D8B"/>
    <w:rsid w:val="00A77D4C"/>
    <w:rsid w:val="00A836F6"/>
    <w:rsid w:val="00A839F1"/>
    <w:rsid w:val="00A84354"/>
    <w:rsid w:val="00A85484"/>
    <w:rsid w:val="00A85F3D"/>
    <w:rsid w:val="00A863C7"/>
    <w:rsid w:val="00A86445"/>
    <w:rsid w:val="00A8776B"/>
    <w:rsid w:val="00A87D10"/>
    <w:rsid w:val="00A91AEB"/>
    <w:rsid w:val="00A91B01"/>
    <w:rsid w:val="00A93473"/>
    <w:rsid w:val="00A94AEC"/>
    <w:rsid w:val="00A9693A"/>
    <w:rsid w:val="00A96C51"/>
    <w:rsid w:val="00A97302"/>
    <w:rsid w:val="00A978E0"/>
    <w:rsid w:val="00AA0EB8"/>
    <w:rsid w:val="00AA0FE1"/>
    <w:rsid w:val="00AA1124"/>
    <w:rsid w:val="00AA243E"/>
    <w:rsid w:val="00AA2611"/>
    <w:rsid w:val="00AA3F81"/>
    <w:rsid w:val="00AA414B"/>
    <w:rsid w:val="00AA476B"/>
    <w:rsid w:val="00AA56B8"/>
    <w:rsid w:val="00AB0F7E"/>
    <w:rsid w:val="00AB1286"/>
    <w:rsid w:val="00AB2104"/>
    <w:rsid w:val="00AB38DE"/>
    <w:rsid w:val="00AB39CE"/>
    <w:rsid w:val="00AB4B49"/>
    <w:rsid w:val="00AB4B63"/>
    <w:rsid w:val="00AB5CA5"/>
    <w:rsid w:val="00AB61E0"/>
    <w:rsid w:val="00AC03E4"/>
    <w:rsid w:val="00AC15DC"/>
    <w:rsid w:val="00AC1808"/>
    <w:rsid w:val="00AC646B"/>
    <w:rsid w:val="00AC6D80"/>
    <w:rsid w:val="00AC7D87"/>
    <w:rsid w:val="00AD1010"/>
    <w:rsid w:val="00AD1625"/>
    <w:rsid w:val="00AD2702"/>
    <w:rsid w:val="00AD33B5"/>
    <w:rsid w:val="00AD570E"/>
    <w:rsid w:val="00AD5E25"/>
    <w:rsid w:val="00AD5F13"/>
    <w:rsid w:val="00AD6165"/>
    <w:rsid w:val="00AD74F4"/>
    <w:rsid w:val="00AE127A"/>
    <w:rsid w:val="00AE1C94"/>
    <w:rsid w:val="00AE2139"/>
    <w:rsid w:val="00AE2D81"/>
    <w:rsid w:val="00AE4BE6"/>
    <w:rsid w:val="00AE7F59"/>
    <w:rsid w:val="00AF0FB3"/>
    <w:rsid w:val="00AF1268"/>
    <w:rsid w:val="00AF16A4"/>
    <w:rsid w:val="00AF17B8"/>
    <w:rsid w:val="00AF2E37"/>
    <w:rsid w:val="00AF2F59"/>
    <w:rsid w:val="00AF4A49"/>
    <w:rsid w:val="00AF59ED"/>
    <w:rsid w:val="00AF64D2"/>
    <w:rsid w:val="00AF6BD1"/>
    <w:rsid w:val="00AF7727"/>
    <w:rsid w:val="00AF7DE1"/>
    <w:rsid w:val="00B02FFC"/>
    <w:rsid w:val="00B061A2"/>
    <w:rsid w:val="00B062F6"/>
    <w:rsid w:val="00B0678C"/>
    <w:rsid w:val="00B10FA7"/>
    <w:rsid w:val="00B11212"/>
    <w:rsid w:val="00B11C03"/>
    <w:rsid w:val="00B13478"/>
    <w:rsid w:val="00B1390A"/>
    <w:rsid w:val="00B14CF4"/>
    <w:rsid w:val="00B164E0"/>
    <w:rsid w:val="00B16690"/>
    <w:rsid w:val="00B177F3"/>
    <w:rsid w:val="00B220BE"/>
    <w:rsid w:val="00B221CE"/>
    <w:rsid w:val="00B235C5"/>
    <w:rsid w:val="00B235E9"/>
    <w:rsid w:val="00B23D6B"/>
    <w:rsid w:val="00B25826"/>
    <w:rsid w:val="00B31A01"/>
    <w:rsid w:val="00B34CAC"/>
    <w:rsid w:val="00B34D76"/>
    <w:rsid w:val="00B3689F"/>
    <w:rsid w:val="00B37A21"/>
    <w:rsid w:val="00B40BBD"/>
    <w:rsid w:val="00B41218"/>
    <w:rsid w:val="00B423AE"/>
    <w:rsid w:val="00B4262D"/>
    <w:rsid w:val="00B43E44"/>
    <w:rsid w:val="00B44281"/>
    <w:rsid w:val="00B44FD9"/>
    <w:rsid w:val="00B51FA0"/>
    <w:rsid w:val="00B5507E"/>
    <w:rsid w:val="00B56AA8"/>
    <w:rsid w:val="00B57CEE"/>
    <w:rsid w:val="00B604FB"/>
    <w:rsid w:val="00B61994"/>
    <w:rsid w:val="00B64C1E"/>
    <w:rsid w:val="00B65011"/>
    <w:rsid w:val="00B650EE"/>
    <w:rsid w:val="00B6575A"/>
    <w:rsid w:val="00B667C1"/>
    <w:rsid w:val="00B66D86"/>
    <w:rsid w:val="00B67787"/>
    <w:rsid w:val="00B70411"/>
    <w:rsid w:val="00B711C9"/>
    <w:rsid w:val="00B717F3"/>
    <w:rsid w:val="00B71FC5"/>
    <w:rsid w:val="00B73373"/>
    <w:rsid w:val="00B75BDE"/>
    <w:rsid w:val="00B75CA1"/>
    <w:rsid w:val="00B82C86"/>
    <w:rsid w:val="00B82EF9"/>
    <w:rsid w:val="00B8544A"/>
    <w:rsid w:val="00B85D3E"/>
    <w:rsid w:val="00B87370"/>
    <w:rsid w:val="00B9041F"/>
    <w:rsid w:val="00B90D9E"/>
    <w:rsid w:val="00B90E0A"/>
    <w:rsid w:val="00B91CE4"/>
    <w:rsid w:val="00B92AC1"/>
    <w:rsid w:val="00B944BC"/>
    <w:rsid w:val="00B961E2"/>
    <w:rsid w:val="00BA2293"/>
    <w:rsid w:val="00BA29CC"/>
    <w:rsid w:val="00BA4D51"/>
    <w:rsid w:val="00BA693B"/>
    <w:rsid w:val="00BB3602"/>
    <w:rsid w:val="00BB3FEE"/>
    <w:rsid w:val="00BB4F9A"/>
    <w:rsid w:val="00BB7920"/>
    <w:rsid w:val="00BC01B1"/>
    <w:rsid w:val="00BC09B3"/>
    <w:rsid w:val="00BC15A2"/>
    <w:rsid w:val="00BC2D0E"/>
    <w:rsid w:val="00BC3E36"/>
    <w:rsid w:val="00BC47E3"/>
    <w:rsid w:val="00BC7C70"/>
    <w:rsid w:val="00BC7EC3"/>
    <w:rsid w:val="00BD003F"/>
    <w:rsid w:val="00BD0AB5"/>
    <w:rsid w:val="00BD0BBF"/>
    <w:rsid w:val="00BD2156"/>
    <w:rsid w:val="00BD2D61"/>
    <w:rsid w:val="00BD3BC9"/>
    <w:rsid w:val="00BD4876"/>
    <w:rsid w:val="00BD65A8"/>
    <w:rsid w:val="00BE0294"/>
    <w:rsid w:val="00BE06B1"/>
    <w:rsid w:val="00BE0D6E"/>
    <w:rsid w:val="00BE248D"/>
    <w:rsid w:val="00BE3929"/>
    <w:rsid w:val="00BE420F"/>
    <w:rsid w:val="00BE452D"/>
    <w:rsid w:val="00BE573D"/>
    <w:rsid w:val="00BE5BCD"/>
    <w:rsid w:val="00BE6538"/>
    <w:rsid w:val="00BE7724"/>
    <w:rsid w:val="00BF0BE2"/>
    <w:rsid w:val="00BF12BE"/>
    <w:rsid w:val="00BF2559"/>
    <w:rsid w:val="00BF3278"/>
    <w:rsid w:val="00BF4255"/>
    <w:rsid w:val="00BF4DF2"/>
    <w:rsid w:val="00BF54AC"/>
    <w:rsid w:val="00BF56FE"/>
    <w:rsid w:val="00BF5E47"/>
    <w:rsid w:val="00BF7125"/>
    <w:rsid w:val="00BF7307"/>
    <w:rsid w:val="00C00568"/>
    <w:rsid w:val="00C00E28"/>
    <w:rsid w:val="00C00F3F"/>
    <w:rsid w:val="00C01768"/>
    <w:rsid w:val="00C01DEE"/>
    <w:rsid w:val="00C0370D"/>
    <w:rsid w:val="00C03CB2"/>
    <w:rsid w:val="00C044BB"/>
    <w:rsid w:val="00C0484F"/>
    <w:rsid w:val="00C05D07"/>
    <w:rsid w:val="00C06934"/>
    <w:rsid w:val="00C079C3"/>
    <w:rsid w:val="00C1027A"/>
    <w:rsid w:val="00C10AF9"/>
    <w:rsid w:val="00C113CA"/>
    <w:rsid w:val="00C12337"/>
    <w:rsid w:val="00C13FB7"/>
    <w:rsid w:val="00C1481B"/>
    <w:rsid w:val="00C14F52"/>
    <w:rsid w:val="00C14F62"/>
    <w:rsid w:val="00C15364"/>
    <w:rsid w:val="00C16E7F"/>
    <w:rsid w:val="00C23559"/>
    <w:rsid w:val="00C25183"/>
    <w:rsid w:val="00C2546C"/>
    <w:rsid w:val="00C2561C"/>
    <w:rsid w:val="00C25B0B"/>
    <w:rsid w:val="00C25C7E"/>
    <w:rsid w:val="00C26FA4"/>
    <w:rsid w:val="00C2797B"/>
    <w:rsid w:val="00C3160E"/>
    <w:rsid w:val="00C324ED"/>
    <w:rsid w:val="00C33547"/>
    <w:rsid w:val="00C33A32"/>
    <w:rsid w:val="00C33BC8"/>
    <w:rsid w:val="00C36A77"/>
    <w:rsid w:val="00C373E5"/>
    <w:rsid w:val="00C37AED"/>
    <w:rsid w:val="00C405BC"/>
    <w:rsid w:val="00C40D78"/>
    <w:rsid w:val="00C439A6"/>
    <w:rsid w:val="00C46FA4"/>
    <w:rsid w:val="00C51C2F"/>
    <w:rsid w:val="00C51CD8"/>
    <w:rsid w:val="00C52AA6"/>
    <w:rsid w:val="00C5416A"/>
    <w:rsid w:val="00C542F3"/>
    <w:rsid w:val="00C546C5"/>
    <w:rsid w:val="00C55857"/>
    <w:rsid w:val="00C55FD8"/>
    <w:rsid w:val="00C56E9F"/>
    <w:rsid w:val="00C6112D"/>
    <w:rsid w:val="00C613EF"/>
    <w:rsid w:val="00C70551"/>
    <w:rsid w:val="00C70741"/>
    <w:rsid w:val="00C73D29"/>
    <w:rsid w:val="00C743AC"/>
    <w:rsid w:val="00C746C2"/>
    <w:rsid w:val="00C747AA"/>
    <w:rsid w:val="00C75DCE"/>
    <w:rsid w:val="00C773C4"/>
    <w:rsid w:val="00C7772A"/>
    <w:rsid w:val="00C77CD2"/>
    <w:rsid w:val="00C77EFE"/>
    <w:rsid w:val="00C80D81"/>
    <w:rsid w:val="00C81834"/>
    <w:rsid w:val="00C81BBA"/>
    <w:rsid w:val="00C839A9"/>
    <w:rsid w:val="00C84422"/>
    <w:rsid w:val="00C85A98"/>
    <w:rsid w:val="00C8666A"/>
    <w:rsid w:val="00C90E05"/>
    <w:rsid w:val="00C91CCD"/>
    <w:rsid w:val="00C922D4"/>
    <w:rsid w:val="00C927DB"/>
    <w:rsid w:val="00C92BC4"/>
    <w:rsid w:val="00C92EBB"/>
    <w:rsid w:val="00C93C7B"/>
    <w:rsid w:val="00C93EBC"/>
    <w:rsid w:val="00C947DE"/>
    <w:rsid w:val="00C964DD"/>
    <w:rsid w:val="00C97EFF"/>
    <w:rsid w:val="00CA1EBC"/>
    <w:rsid w:val="00CA2527"/>
    <w:rsid w:val="00CA2735"/>
    <w:rsid w:val="00CA4806"/>
    <w:rsid w:val="00CA5673"/>
    <w:rsid w:val="00CA6A67"/>
    <w:rsid w:val="00CA738A"/>
    <w:rsid w:val="00CB0AE9"/>
    <w:rsid w:val="00CB2653"/>
    <w:rsid w:val="00CB4B40"/>
    <w:rsid w:val="00CB5563"/>
    <w:rsid w:val="00CC0539"/>
    <w:rsid w:val="00CC07BF"/>
    <w:rsid w:val="00CC16DA"/>
    <w:rsid w:val="00CC23F0"/>
    <w:rsid w:val="00CC2870"/>
    <w:rsid w:val="00CC386F"/>
    <w:rsid w:val="00CC46C8"/>
    <w:rsid w:val="00CC5033"/>
    <w:rsid w:val="00CC765C"/>
    <w:rsid w:val="00CD26A2"/>
    <w:rsid w:val="00CD55F2"/>
    <w:rsid w:val="00CE0524"/>
    <w:rsid w:val="00CE1E35"/>
    <w:rsid w:val="00CE2077"/>
    <w:rsid w:val="00CE2100"/>
    <w:rsid w:val="00CE35D7"/>
    <w:rsid w:val="00CE42BE"/>
    <w:rsid w:val="00CE4750"/>
    <w:rsid w:val="00CE71F7"/>
    <w:rsid w:val="00CF0F55"/>
    <w:rsid w:val="00CF1137"/>
    <w:rsid w:val="00CF1A7C"/>
    <w:rsid w:val="00CF1E04"/>
    <w:rsid w:val="00CF2599"/>
    <w:rsid w:val="00CF4A2D"/>
    <w:rsid w:val="00CF61FE"/>
    <w:rsid w:val="00CF732C"/>
    <w:rsid w:val="00D00334"/>
    <w:rsid w:val="00D00481"/>
    <w:rsid w:val="00D0260E"/>
    <w:rsid w:val="00D02FE7"/>
    <w:rsid w:val="00D0320E"/>
    <w:rsid w:val="00D04463"/>
    <w:rsid w:val="00D051D9"/>
    <w:rsid w:val="00D059BF"/>
    <w:rsid w:val="00D06748"/>
    <w:rsid w:val="00D06C04"/>
    <w:rsid w:val="00D06C87"/>
    <w:rsid w:val="00D0740E"/>
    <w:rsid w:val="00D07704"/>
    <w:rsid w:val="00D10173"/>
    <w:rsid w:val="00D103DB"/>
    <w:rsid w:val="00D10CEC"/>
    <w:rsid w:val="00D12AEB"/>
    <w:rsid w:val="00D12CC4"/>
    <w:rsid w:val="00D12DA3"/>
    <w:rsid w:val="00D141E3"/>
    <w:rsid w:val="00D15DCA"/>
    <w:rsid w:val="00D16A7B"/>
    <w:rsid w:val="00D16C79"/>
    <w:rsid w:val="00D16C86"/>
    <w:rsid w:val="00D2093D"/>
    <w:rsid w:val="00D233FF"/>
    <w:rsid w:val="00D23DBC"/>
    <w:rsid w:val="00D251BF"/>
    <w:rsid w:val="00D26512"/>
    <w:rsid w:val="00D26ACE"/>
    <w:rsid w:val="00D30699"/>
    <w:rsid w:val="00D30862"/>
    <w:rsid w:val="00D315F5"/>
    <w:rsid w:val="00D31CF5"/>
    <w:rsid w:val="00D33AB0"/>
    <w:rsid w:val="00D33FE9"/>
    <w:rsid w:val="00D348F8"/>
    <w:rsid w:val="00D34AC3"/>
    <w:rsid w:val="00D409A1"/>
    <w:rsid w:val="00D425B2"/>
    <w:rsid w:val="00D427C9"/>
    <w:rsid w:val="00D43B04"/>
    <w:rsid w:val="00D4435E"/>
    <w:rsid w:val="00D4595E"/>
    <w:rsid w:val="00D46E90"/>
    <w:rsid w:val="00D47AAF"/>
    <w:rsid w:val="00D501B4"/>
    <w:rsid w:val="00D52416"/>
    <w:rsid w:val="00D527BE"/>
    <w:rsid w:val="00D5365C"/>
    <w:rsid w:val="00D54155"/>
    <w:rsid w:val="00D54C7B"/>
    <w:rsid w:val="00D6082C"/>
    <w:rsid w:val="00D61517"/>
    <w:rsid w:val="00D61629"/>
    <w:rsid w:val="00D61F8A"/>
    <w:rsid w:val="00D64396"/>
    <w:rsid w:val="00D64649"/>
    <w:rsid w:val="00D649D3"/>
    <w:rsid w:val="00D66B6A"/>
    <w:rsid w:val="00D66EB3"/>
    <w:rsid w:val="00D6775D"/>
    <w:rsid w:val="00D7281E"/>
    <w:rsid w:val="00D72E31"/>
    <w:rsid w:val="00D7390B"/>
    <w:rsid w:val="00D740C8"/>
    <w:rsid w:val="00D75366"/>
    <w:rsid w:val="00D7551D"/>
    <w:rsid w:val="00D75E1F"/>
    <w:rsid w:val="00D763D2"/>
    <w:rsid w:val="00D764A1"/>
    <w:rsid w:val="00D76C74"/>
    <w:rsid w:val="00D7762F"/>
    <w:rsid w:val="00D80340"/>
    <w:rsid w:val="00D803C5"/>
    <w:rsid w:val="00D81572"/>
    <w:rsid w:val="00D83572"/>
    <w:rsid w:val="00D85ABB"/>
    <w:rsid w:val="00D85CD9"/>
    <w:rsid w:val="00D86BDA"/>
    <w:rsid w:val="00D904BA"/>
    <w:rsid w:val="00D9096B"/>
    <w:rsid w:val="00D93F93"/>
    <w:rsid w:val="00D95959"/>
    <w:rsid w:val="00D975A5"/>
    <w:rsid w:val="00D9782A"/>
    <w:rsid w:val="00D97FC5"/>
    <w:rsid w:val="00DA03CD"/>
    <w:rsid w:val="00DA19E6"/>
    <w:rsid w:val="00DA7E00"/>
    <w:rsid w:val="00DB14E5"/>
    <w:rsid w:val="00DB155A"/>
    <w:rsid w:val="00DB1B18"/>
    <w:rsid w:val="00DB259C"/>
    <w:rsid w:val="00DB2655"/>
    <w:rsid w:val="00DB5E8C"/>
    <w:rsid w:val="00DB7AB1"/>
    <w:rsid w:val="00DC01A7"/>
    <w:rsid w:val="00DC0A50"/>
    <w:rsid w:val="00DC11C0"/>
    <w:rsid w:val="00DC1DC1"/>
    <w:rsid w:val="00DC24FB"/>
    <w:rsid w:val="00DC2AFA"/>
    <w:rsid w:val="00DC2B99"/>
    <w:rsid w:val="00DC63B4"/>
    <w:rsid w:val="00DC67AE"/>
    <w:rsid w:val="00DC6FD3"/>
    <w:rsid w:val="00DC704F"/>
    <w:rsid w:val="00DD211A"/>
    <w:rsid w:val="00DD37A5"/>
    <w:rsid w:val="00DD5C71"/>
    <w:rsid w:val="00DD7018"/>
    <w:rsid w:val="00DD7617"/>
    <w:rsid w:val="00DE0055"/>
    <w:rsid w:val="00DE0DCC"/>
    <w:rsid w:val="00DE15AE"/>
    <w:rsid w:val="00DE3378"/>
    <w:rsid w:val="00DE35BA"/>
    <w:rsid w:val="00DE549B"/>
    <w:rsid w:val="00DE6105"/>
    <w:rsid w:val="00DE6F8E"/>
    <w:rsid w:val="00DE701D"/>
    <w:rsid w:val="00DF1F57"/>
    <w:rsid w:val="00DF3526"/>
    <w:rsid w:val="00DF38FF"/>
    <w:rsid w:val="00DF577C"/>
    <w:rsid w:val="00DF6E1E"/>
    <w:rsid w:val="00DF7AD3"/>
    <w:rsid w:val="00DF7B8B"/>
    <w:rsid w:val="00DF7DAC"/>
    <w:rsid w:val="00E03069"/>
    <w:rsid w:val="00E108FF"/>
    <w:rsid w:val="00E14172"/>
    <w:rsid w:val="00E1683B"/>
    <w:rsid w:val="00E170F2"/>
    <w:rsid w:val="00E173DF"/>
    <w:rsid w:val="00E200FF"/>
    <w:rsid w:val="00E21266"/>
    <w:rsid w:val="00E2235D"/>
    <w:rsid w:val="00E232F5"/>
    <w:rsid w:val="00E24260"/>
    <w:rsid w:val="00E2486C"/>
    <w:rsid w:val="00E26A40"/>
    <w:rsid w:val="00E2754A"/>
    <w:rsid w:val="00E275E9"/>
    <w:rsid w:val="00E27BEF"/>
    <w:rsid w:val="00E27E16"/>
    <w:rsid w:val="00E30034"/>
    <w:rsid w:val="00E300E5"/>
    <w:rsid w:val="00E333B8"/>
    <w:rsid w:val="00E364AE"/>
    <w:rsid w:val="00E36DE0"/>
    <w:rsid w:val="00E404B6"/>
    <w:rsid w:val="00E41347"/>
    <w:rsid w:val="00E41368"/>
    <w:rsid w:val="00E461CC"/>
    <w:rsid w:val="00E471D4"/>
    <w:rsid w:val="00E473A3"/>
    <w:rsid w:val="00E5009D"/>
    <w:rsid w:val="00E52881"/>
    <w:rsid w:val="00E52C15"/>
    <w:rsid w:val="00E532B6"/>
    <w:rsid w:val="00E5436D"/>
    <w:rsid w:val="00E5590F"/>
    <w:rsid w:val="00E55D12"/>
    <w:rsid w:val="00E55F65"/>
    <w:rsid w:val="00E61D18"/>
    <w:rsid w:val="00E633AC"/>
    <w:rsid w:val="00E6352B"/>
    <w:rsid w:val="00E63553"/>
    <w:rsid w:val="00E656A4"/>
    <w:rsid w:val="00E72F80"/>
    <w:rsid w:val="00E73937"/>
    <w:rsid w:val="00E77E26"/>
    <w:rsid w:val="00E80EAB"/>
    <w:rsid w:val="00E81344"/>
    <w:rsid w:val="00E813DB"/>
    <w:rsid w:val="00E818AB"/>
    <w:rsid w:val="00E8207D"/>
    <w:rsid w:val="00E82BDF"/>
    <w:rsid w:val="00E83E64"/>
    <w:rsid w:val="00E84A47"/>
    <w:rsid w:val="00E85531"/>
    <w:rsid w:val="00E85F7B"/>
    <w:rsid w:val="00E87378"/>
    <w:rsid w:val="00E906FC"/>
    <w:rsid w:val="00E90D7C"/>
    <w:rsid w:val="00E932F0"/>
    <w:rsid w:val="00E95C97"/>
    <w:rsid w:val="00E97744"/>
    <w:rsid w:val="00EA0DAF"/>
    <w:rsid w:val="00EA0F14"/>
    <w:rsid w:val="00EA4465"/>
    <w:rsid w:val="00EA45DF"/>
    <w:rsid w:val="00EA670F"/>
    <w:rsid w:val="00EA686B"/>
    <w:rsid w:val="00EA780F"/>
    <w:rsid w:val="00EB0939"/>
    <w:rsid w:val="00EB24EF"/>
    <w:rsid w:val="00EB25B6"/>
    <w:rsid w:val="00EB60AF"/>
    <w:rsid w:val="00EB73C3"/>
    <w:rsid w:val="00EB7413"/>
    <w:rsid w:val="00EB7A68"/>
    <w:rsid w:val="00EC00C6"/>
    <w:rsid w:val="00EC26BB"/>
    <w:rsid w:val="00EC2844"/>
    <w:rsid w:val="00EC33EF"/>
    <w:rsid w:val="00EC4308"/>
    <w:rsid w:val="00EC7925"/>
    <w:rsid w:val="00EC7980"/>
    <w:rsid w:val="00ED0DFD"/>
    <w:rsid w:val="00ED1363"/>
    <w:rsid w:val="00ED142B"/>
    <w:rsid w:val="00ED2EB2"/>
    <w:rsid w:val="00ED4B57"/>
    <w:rsid w:val="00ED61F7"/>
    <w:rsid w:val="00ED7B3C"/>
    <w:rsid w:val="00ED7C9F"/>
    <w:rsid w:val="00ED7F97"/>
    <w:rsid w:val="00EE084D"/>
    <w:rsid w:val="00EE1D4A"/>
    <w:rsid w:val="00EE213F"/>
    <w:rsid w:val="00EE2252"/>
    <w:rsid w:val="00EE3403"/>
    <w:rsid w:val="00EE345C"/>
    <w:rsid w:val="00EE4751"/>
    <w:rsid w:val="00EE5CBB"/>
    <w:rsid w:val="00EE676B"/>
    <w:rsid w:val="00EE6EB2"/>
    <w:rsid w:val="00EE738A"/>
    <w:rsid w:val="00EE79C5"/>
    <w:rsid w:val="00EF2505"/>
    <w:rsid w:val="00EF2698"/>
    <w:rsid w:val="00EF33D3"/>
    <w:rsid w:val="00EF3D36"/>
    <w:rsid w:val="00EF3D3A"/>
    <w:rsid w:val="00EF51BF"/>
    <w:rsid w:val="00EF5C03"/>
    <w:rsid w:val="00EF6621"/>
    <w:rsid w:val="00F0056A"/>
    <w:rsid w:val="00F010B6"/>
    <w:rsid w:val="00F0365D"/>
    <w:rsid w:val="00F03BB1"/>
    <w:rsid w:val="00F04A9F"/>
    <w:rsid w:val="00F05C54"/>
    <w:rsid w:val="00F06C6F"/>
    <w:rsid w:val="00F1208A"/>
    <w:rsid w:val="00F13C89"/>
    <w:rsid w:val="00F157C9"/>
    <w:rsid w:val="00F1626F"/>
    <w:rsid w:val="00F16AE4"/>
    <w:rsid w:val="00F173FD"/>
    <w:rsid w:val="00F21484"/>
    <w:rsid w:val="00F21B42"/>
    <w:rsid w:val="00F22553"/>
    <w:rsid w:val="00F24033"/>
    <w:rsid w:val="00F24095"/>
    <w:rsid w:val="00F25E83"/>
    <w:rsid w:val="00F27204"/>
    <w:rsid w:val="00F27D94"/>
    <w:rsid w:val="00F30F8D"/>
    <w:rsid w:val="00F31D02"/>
    <w:rsid w:val="00F33B75"/>
    <w:rsid w:val="00F33E57"/>
    <w:rsid w:val="00F342A8"/>
    <w:rsid w:val="00F34DA3"/>
    <w:rsid w:val="00F359A8"/>
    <w:rsid w:val="00F40E8E"/>
    <w:rsid w:val="00F41479"/>
    <w:rsid w:val="00F41F2E"/>
    <w:rsid w:val="00F4232B"/>
    <w:rsid w:val="00F42BCE"/>
    <w:rsid w:val="00F42E51"/>
    <w:rsid w:val="00F43097"/>
    <w:rsid w:val="00F44649"/>
    <w:rsid w:val="00F4601B"/>
    <w:rsid w:val="00F463A4"/>
    <w:rsid w:val="00F4694C"/>
    <w:rsid w:val="00F472E7"/>
    <w:rsid w:val="00F477AF"/>
    <w:rsid w:val="00F47AD8"/>
    <w:rsid w:val="00F50DA6"/>
    <w:rsid w:val="00F524B5"/>
    <w:rsid w:val="00F527AF"/>
    <w:rsid w:val="00F56A78"/>
    <w:rsid w:val="00F611E8"/>
    <w:rsid w:val="00F6165A"/>
    <w:rsid w:val="00F61A10"/>
    <w:rsid w:val="00F6314F"/>
    <w:rsid w:val="00F639AE"/>
    <w:rsid w:val="00F64BA1"/>
    <w:rsid w:val="00F66467"/>
    <w:rsid w:val="00F67A95"/>
    <w:rsid w:val="00F71C5F"/>
    <w:rsid w:val="00F7407B"/>
    <w:rsid w:val="00F74DC6"/>
    <w:rsid w:val="00F758DF"/>
    <w:rsid w:val="00F76802"/>
    <w:rsid w:val="00F77AD8"/>
    <w:rsid w:val="00F77CA9"/>
    <w:rsid w:val="00F8106F"/>
    <w:rsid w:val="00F829A9"/>
    <w:rsid w:val="00F84DAE"/>
    <w:rsid w:val="00F8690A"/>
    <w:rsid w:val="00F90B74"/>
    <w:rsid w:val="00F91197"/>
    <w:rsid w:val="00F9162A"/>
    <w:rsid w:val="00F92AF0"/>
    <w:rsid w:val="00F9494E"/>
    <w:rsid w:val="00F949FD"/>
    <w:rsid w:val="00F94B48"/>
    <w:rsid w:val="00F95C9B"/>
    <w:rsid w:val="00F96C89"/>
    <w:rsid w:val="00F9741E"/>
    <w:rsid w:val="00F97D56"/>
    <w:rsid w:val="00FA0A27"/>
    <w:rsid w:val="00FA14D9"/>
    <w:rsid w:val="00FA284D"/>
    <w:rsid w:val="00FA29C0"/>
    <w:rsid w:val="00FA37C9"/>
    <w:rsid w:val="00FA3BCB"/>
    <w:rsid w:val="00FA597C"/>
    <w:rsid w:val="00FA6010"/>
    <w:rsid w:val="00FA6B50"/>
    <w:rsid w:val="00FA6F22"/>
    <w:rsid w:val="00FA7292"/>
    <w:rsid w:val="00FB029D"/>
    <w:rsid w:val="00FB166C"/>
    <w:rsid w:val="00FB32BD"/>
    <w:rsid w:val="00FB3A30"/>
    <w:rsid w:val="00FB555F"/>
    <w:rsid w:val="00FB62C9"/>
    <w:rsid w:val="00FB7306"/>
    <w:rsid w:val="00FC1061"/>
    <w:rsid w:val="00FC2AFB"/>
    <w:rsid w:val="00FC300A"/>
    <w:rsid w:val="00FC32E1"/>
    <w:rsid w:val="00FC3666"/>
    <w:rsid w:val="00FC4CEA"/>
    <w:rsid w:val="00FC5496"/>
    <w:rsid w:val="00FC58E2"/>
    <w:rsid w:val="00FD00FE"/>
    <w:rsid w:val="00FD1F31"/>
    <w:rsid w:val="00FD30B5"/>
    <w:rsid w:val="00FD4703"/>
    <w:rsid w:val="00FD4785"/>
    <w:rsid w:val="00FD69A9"/>
    <w:rsid w:val="00FD6C2E"/>
    <w:rsid w:val="00FD6CA5"/>
    <w:rsid w:val="00FE00CA"/>
    <w:rsid w:val="00FE0ED6"/>
    <w:rsid w:val="00FE1037"/>
    <w:rsid w:val="00FE1E41"/>
    <w:rsid w:val="00FE2136"/>
    <w:rsid w:val="00FE25E1"/>
    <w:rsid w:val="00FE788A"/>
    <w:rsid w:val="00FF003C"/>
    <w:rsid w:val="00FF764C"/>
    <w:rsid w:val="00FF7C4A"/>
    <w:rsid w:val="19FC5530"/>
    <w:rsid w:val="24482291"/>
    <w:rsid w:val="28762DBE"/>
    <w:rsid w:val="2B2941AF"/>
    <w:rsid w:val="31D574D0"/>
    <w:rsid w:val="352A5349"/>
    <w:rsid w:val="41046039"/>
    <w:rsid w:val="41D45BDE"/>
    <w:rsid w:val="4E884B66"/>
    <w:rsid w:val="78F7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5EFC363"/>
  <w15:docId w15:val="{560DAC54-2A34-445E-A24C-BC7FE88F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unhideWhenUsed/>
    <w:qFormat/>
    <w:pPr>
      <w:keepNext/>
      <w:keepLines/>
      <w:spacing w:before="280" w:after="290" w:line="376" w:lineRule="auto"/>
      <w:outlineLvl w:val="3"/>
    </w:pPr>
    <w:rPr>
      <w:rFonts w:ascii="Cambria" w:hAnsi="Cambria"/>
      <w:b/>
      <w:bCs/>
      <w:sz w:val="28"/>
      <w:szCs w:val="28"/>
      <w:lang w:val="zh-CN"/>
    </w:rPr>
  </w:style>
  <w:style w:type="paragraph" w:styleId="5">
    <w:name w:val="heading 5"/>
    <w:basedOn w:val="a0"/>
    <w:next w:val="a0"/>
    <w:link w:val="51"/>
    <w:unhideWhenUsed/>
    <w:qFormat/>
    <w:pPr>
      <w:keepNext/>
      <w:keepLines/>
      <w:spacing w:before="280" w:after="290" w:line="376" w:lineRule="atLeast"/>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qFormat/>
    <w:pPr>
      <w:ind w:left="1260"/>
      <w:jc w:val="left"/>
    </w:pPr>
    <w:rPr>
      <w:rFonts w:ascii="Calibri" w:hAnsi="Calibri"/>
      <w:sz w:val="18"/>
      <w:szCs w:val="18"/>
    </w:rPr>
  </w:style>
  <w:style w:type="paragraph" w:styleId="81">
    <w:name w:val="index 8"/>
    <w:basedOn w:val="a0"/>
    <w:next w:val="a0"/>
    <w:qFormat/>
    <w:pPr>
      <w:ind w:left="1680" w:hanging="210"/>
      <w:jc w:val="left"/>
    </w:pPr>
    <w:rPr>
      <w:rFonts w:ascii="Calibri" w:hAnsi="Calibri"/>
      <w:sz w:val="18"/>
      <w:szCs w:val="18"/>
    </w:rPr>
  </w:style>
  <w:style w:type="paragraph" w:styleId="a4">
    <w:name w:val="Normal Indent"/>
    <w:basedOn w:val="a0"/>
    <w:qFormat/>
    <w:pPr>
      <w:ind w:firstLine="420"/>
    </w:pPr>
    <w:rPr>
      <w:szCs w:val="20"/>
    </w:rPr>
  </w:style>
  <w:style w:type="paragraph" w:styleId="a5">
    <w:name w:val="caption"/>
    <w:basedOn w:val="a6"/>
    <w:next w:val="a0"/>
    <w:link w:val="a7"/>
    <w:qFormat/>
    <w:pPr>
      <w:spacing w:after="360"/>
      <w:jc w:val="center"/>
    </w:pPr>
    <w:rPr>
      <w:sz w:val="21"/>
      <w:szCs w:val="20"/>
      <w:lang w:val="zh-CN"/>
    </w:rPr>
  </w:style>
  <w:style w:type="paragraph" w:styleId="a6">
    <w:name w:val="table of figures"/>
    <w:basedOn w:val="a0"/>
    <w:next w:val="a0"/>
    <w:uiPriority w:val="99"/>
    <w:qFormat/>
    <w:pPr>
      <w:spacing w:line="400" w:lineRule="exact"/>
    </w:pPr>
    <w:rPr>
      <w:sz w:val="24"/>
    </w:rPr>
  </w:style>
  <w:style w:type="paragraph" w:styleId="50">
    <w:name w:val="index 5"/>
    <w:basedOn w:val="a0"/>
    <w:next w:val="a0"/>
    <w:qFormat/>
    <w:pPr>
      <w:ind w:left="1050" w:hanging="210"/>
      <w:jc w:val="left"/>
    </w:pPr>
    <w:rPr>
      <w:rFonts w:ascii="Calibri" w:hAnsi="Calibri"/>
      <w:sz w:val="18"/>
      <w:szCs w:val="18"/>
    </w:rPr>
  </w:style>
  <w:style w:type="paragraph" w:styleId="a8">
    <w:name w:val="Document Map"/>
    <w:basedOn w:val="a0"/>
    <w:link w:val="11"/>
    <w:qFormat/>
    <w:pPr>
      <w:shd w:val="clear" w:color="auto" w:fill="000080"/>
    </w:pPr>
    <w:rPr>
      <w:sz w:val="24"/>
    </w:rPr>
  </w:style>
  <w:style w:type="paragraph" w:styleId="a9">
    <w:name w:val="annotation text"/>
    <w:basedOn w:val="a0"/>
    <w:link w:val="aa"/>
    <w:qFormat/>
    <w:pPr>
      <w:jc w:val="left"/>
    </w:pPr>
  </w:style>
  <w:style w:type="paragraph" w:styleId="61">
    <w:name w:val="index 6"/>
    <w:basedOn w:val="a0"/>
    <w:next w:val="a0"/>
    <w:qFormat/>
    <w:pPr>
      <w:ind w:left="1260" w:hanging="210"/>
      <w:jc w:val="left"/>
    </w:pPr>
    <w:rPr>
      <w:rFonts w:ascii="Calibri" w:hAnsi="Calibri"/>
      <w:sz w:val="18"/>
      <w:szCs w:val="18"/>
    </w:rPr>
  </w:style>
  <w:style w:type="paragraph" w:styleId="ab">
    <w:name w:val="Body Text"/>
    <w:basedOn w:val="a0"/>
    <w:link w:val="ac"/>
    <w:qFormat/>
    <w:rPr>
      <w:sz w:val="24"/>
      <w:lang w:val="zh-CN"/>
    </w:rPr>
  </w:style>
  <w:style w:type="paragraph" w:styleId="ad">
    <w:name w:val="Body Text Indent"/>
    <w:basedOn w:val="a0"/>
    <w:link w:val="12"/>
    <w:qFormat/>
    <w:pPr>
      <w:ind w:firstLineChars="1300" w:firstLine="5742"/>
    </w:pPr>
    <w:rPr>
      <w:b/>
      <w:bCs/>
      <w:sz w:val="44"/>
    </w:rPr>
  </w:style>
  <w:style w:type="paragraph" w:styleId="HTML">
    <w:name w:val="HTML Address"/>
    <w:basedOn w:val="a0"/>
    <w:link w:val="HTML0"/>
    <w:qFormat/>
    <w:rPr>
      <w:i/>
      <w:iCs/>
    </w:rPr>
  </w:style>
  <w:style w:type="paragraph" w:styleId="41">
    <w:name w:val="index 4"/>
    <w:basedOn w:val="a0"/>
    <w:next w:val="a0"/>
    <w:qFormat/>
    <w:pPr>
      <w:ind w:left="840" w:hanging="210"/>
      <w:jc w:val="left"/>
    </w:pPr>
    <w:rPr>
      <w:rFonts w:ascii="Calibri" w:hAnsi="Calibri"/>
      <w:sz w:val="18"/>
      <w:szCs w:val="18"/>
    </w:rPr>
  </w:style>
  <w:style w:type="paragraph" w:styleId="TOC5">
    <w:name w:val="toc 5"/>
    <w:basedOn w:val="a0"/>
    <w:next w:val="a0"/>
    <w:qFormat/>
    <w:pPr>
      <w:ind w:left="840"/>
      <w:jc w:val="left"/>
    </w:pPr>
    <w:rPr>
      <w:rFonts w:ascii="Calibri" w:hAnsi="Calibri"/>
      <w:sz w:val="18"/>
      <w:szCs w:val="18"/>
    </w:rPr>
  </w:style>
  <w:style w:type="paragraph" w:styleId="TOC3">
    <w:name w:val="toc 3"/>
    <w:basedOn w:val="a0"/>
    <w:next w:val="a0"/>
    <w:uiPriority w:val="39"/>
    <w:unhideWhenUsed/>
    <w:qFormat/>
    <w:pPr>
      <w:ind w:left="420"/>
      <w:jc w:val="left"/>
    </w:pPr>
    <w:rPr>
      <w:rFonts w:ascii="Calibri" w:hAnsi="Calibri"/>
      <w:i/>
      <w:iCs/>
      <w:sz w:val="20"/>
      <w:szCs w:val="20"/>
    </w:rPr>
  </w:style>
  <w:style w:type="paragraph" w:styleId="TOC8">
    <w:name w:val="toc 8"/>
    <w:basedOn w:val="a0"/>
    <w:next w:val="a0"/>
    <w:uiPriority w:val="39"/>
    <w:qFormat/>
    <w:pPr>
      <w:ind w:left="1470"/>
      <w:jc w:val="left"/>
    </w:pPr>
    <w:rPr>
      <w:rFonts w:ascii="Calibri" w:hAnsi="Calibri"/>
      <w:sz w:val="18"/>
      <w:szCs w:val="18"/>
    </w:rPr>
  </w:style>
  <w:style w:type="paragraph" w:styleId="31">
    <w:name w:val="index 3"/>
    <w:basedOn w:val="a0"/>
    <w:next w:val="a0"/>
    <w:qFormat/>
    <w:pPr>
      <w:ind w:left="630" w:hanging="210"/>
      <w:jc w:val="left"/>
    </w:pPr>
    <w:rPr>
      <w:rFonts w:ascii="Calibri" w:hAnsi="Calibri"/>
      <w:sz w:val="18"/>
      <w:szCs w:val="18"/>
    </w:rPr>
  </w:style>
  <w:style w:type="paragraph" w:styleId="ae">
    <w:name w:val="Date"/>
    <w:basedOn w:val="a0"/>
    <w:next w:val="a0"/>
    <w:link w:val="af"/>
    <w:qFormat/>
    <w:rPr>
      <w:rFonts w:ascii="黑体"/>
      <w:sz w:val="24"/>
      <w:szCs w:val="20"/>
    </w:rPr>
  </w:style>
  <w:style w:type="paragraph" w:styleId="21">
    <w:name w:val="Body Text Indent 2"/>
    <w:basedOn w:val="a0"/>
    <w:link w:val="22"/>
    <w:qFormat/>
    <w:pPr>
      <w:spacing w:line="360" w:lineRule="auto"/>
      <w:ind w:firstLineChars="200" w:firstLine="480"/>
    </w:pPr>
    <w:rPr>
      <w:rFonts w:ascii="宋体" w:hAnsi="宋体"/>
      <w:sz w:val="24"/>
    </w:rPr>
  </w:style>
  <w:style w:type="paragraph" w:styleId="af0">
    <w:name w:val="endnote text"/>
    <w:basedOn w:val="a0"/>
    <w:link w:val="13"/>
    <w:qFormat/>
    <w:pPr>
      <w:snapToGrid w:val="0"/>
      <w:jc w:val="left"/>
    </w:pPr>
    <w:rPr>
      <w:sz w:val="24"/>
    </w:rPr>
  </w:style>
  <w:style w:type="paragraph" w:styleId="af1">
    <w:name w:val="Balloon Text"/>
    <w:basedOn w:val="a0"/>
    <w:link w:val="af2"/>
    <w:qFormat/>
    <w:rPr>
      <w:sz w:val="18"/>
      <w:szCs w:val="18"/>
    </w:rPr>
  </w:style>
  <w:style w:type="paragraph" w:styleId="af3">
    <w:name w:val="footer"/>
    <w:basedOn w:val="a0"/>
    <w:link w:val="af4"/>
    <w:uiPriority w:val="99"/>
    <w:qFormat/>
    <w:pPr>
      <w:tabs>
        <w:tab w:val="center" w:pos="4153"/>
        <w:tab w:val="right" w:pos="8306"/>
      </w:tabs>
      <w:snapToGrid w:val="0"/>
      <w:jc w:val="left"/>
    </w:pPr>
    <w:rPr>
      <w:sz w:val="18"/>
      <w:szCs w:val="18"/>
      <w:lang w:val="zh-CN"/>
    </w:rPr>
  </w:style>
  <w:style w:type="paragraph" w:styleId="af5">
    <w:name w:val="header"/>
    <w:basedOn w:val="a0"/>
    <w:link w:val="a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spacing w:before="120" w:after="120"/>
      <w:jc w:val="left"/>
    </w:pPr>
    <w:rPr>
      <w:rFonts w:ascii="Calibri" w:hAnsi="Calibri"/>
      <w:b/>
      <w:bCs/>
      <w:caps/>
      <w:sz w:val="20"/>
      <w:szCs w:val="20"/>
    </w:rPr>
  </w:style>
  <w:style w:type="paragraph" w:styleId="TOC4">
    <w:name w:val="toc 4"/>
    <w:basedOn w:val="a0"/>
    <w:next w:val="a0"/>
    <w:qFormat/>
    <w:pPr>
      <w:ind w:left="630"/>
      <w:jc w:val="left"/>
    </w:pPr>
    <w:rPr>
      <w:rFonts w:ascii="Calibri" w:hAnsi="Calibri"/>
      <w:sz w:val="18"/>
      <w:szCs w:val="18"/>
    </w:rPr>
  </w:style>
  <w:style w:type="paragraph" w:styleId="af7">
    <w:name w:val="index heading"/>
    <w:basedOn w:val="a0"/>
    <w:next w:val="14"/>
    <w:qFormat/>
    <w:pPr>
      <w:spacing w:before="240" w:after="120"/>
      <w:jc w:val="center"/>
    </w:pPr>
    <w:rPr>
      <w:rFonts w:ascii="Calibri" w:hAnsi="Calibri"/>
      <w:b/>
      <w:bCs/>
      <w:sz w:val="26"/>
      <w:szCs w:val="26"/>
    </w:rPr>
  </w:style>
  <w:style w:type="paragraph" w:styleId="14">
    <w:name w:val="index 1"/>
    <w:basedOn w:val="a0"/>
    <w:next w:val="a0"/>
    <w:qFormat/>
  </w:style>
  <w:style w:type="paragraph" w:styleId="af8">
    <w:name w:val="footnote text"/>
    <w:basedOn w:val="a0"/>
    <w:link w:val="15"/>
    <w:qFormat/>
    <w:pPr>
      <w:snapToGrid w:val="0"/>
      <w:jc w:val="left"/>
    </w:pPr>
    <w:rPr>
      <w:sz w:val="18"/>
      <w:szCs w:val="18"/>
    </w:rPr>
  </w:style>
  <w:style w:type="paragraph" w:styleId="TOC6">
    <w:name w:val="toc 6"/>
    <w:basedOn w:val="a0"/>
    <w:next w:val="a0"/>
    <w:qFormat/>
    <w:pPr>
      <w:ind w:left="1050"/>
      <w:jc w:val="left"/>
    </w:pPr>
    <w:rPr>
      <w:rFonts w:ascii="Calibri" w:hAnsi="Calibri"/>
      <w:sz w:val="18"/>
      <w:szCs w:val="18"/>
    </w:rPr>
  </w:style>
  <w:style w:type="paragraph" w:styleId="71">
    <w:name w:val="index 7"/>
    <w:basedOn w:val="a0"/>
    <w:next w:val="a0"/>
    <w:qFormat/>
    <w:pPr>
      <w:ind w:left="1470" w:hanging="210"/>
      <w:jc w:val="left"/>
    </w:pPr>
    <w:rPr>
      <w:rFonts w:ascii="Calibri" w:hAnsi="Calibri"/>
      <w:sz w:val="18"/>
      <w:szCs w:val="18"/>
    </w:rPr>
  </w:style>
  <w:style w:type="paragraph" w:styleId="91">
    <w:name w:val="index 9"/>
    <w:basedOn w:val="a0"/>
    <w:next w:val="a0"/>
    <w:qFormat/>
    <w:pPr>
      <w:ind w:left="1890" w:hanging="210"/>
      <w:jc w:val="left"/>
    </w:pPr>
    <w:rPr>
      <w:rFonts w:ascii="Calibri" w:hAnsi="Calibri"/>
      <w:sz w:val="18"/>
      <w:szCs w:val="18"/>
    </w:rPr>
  </w:style>
  <w:style w:type="paragraph" w:styleId="TOC2">
    <w:name w:val="toc 2"/>
    <w:basedOn w:val="a0"/>
    <w:next w:val="a0"/>
    <w:uiPriority w:val="39"/>
    <w:qFormat/>
    <w:pPr>
      <w:ind w:left="210"/>
      <w:jc w:val="left"/>
    </w:pPr>
    <w:rPr>
      <w:rFonts w:ascii="Calibri" w:hAnsi="Calibri"/>
      <w:smallCaps/>
      <w:sz w:val="20"/>
      <w:szCs w:val="20"/>
    </w:rPr>
  </w:style>
  <w:style w:type="paragraph" w:styleId="TOC9">
    <w:name w:val="toc 9"/>
    <w:basedOn w:val="a0"/>
    <w:next w:val="a0"/>
    <w:uiPriority w:val="39"/>
    <w:qFormat/>
    <w:pPr>
      <w:ind w:left="1680"/>
      <w:jc w:val="left"/>
    </w:pPr>
    <w:rPr>
      <w:rFonts w:ascii="Calibri" w:hAnsi="Calibri"/>
      <w:sz w:val="18"/>
      <w:szCs w:val="18"/>
    </w:rPr>
  </w:style>
  <w:style w:type="paragraph" w:styleId="HTML1">
    <w:name w:val="HTML Preformatted"/>
    <w:basedOn w:val="a0"/>
    <w:link w:val="HTML2"/>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9">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23">
    <w:name w:val="index 2"/>
    <w:basedOn w:val="a0"/>
    <w:next w:val="a0"/>
    <w:qFormat/>
    <w:pPr>
      <w:ind w:left="420" w:hanging="210"/>
      <w:jc w:val="left"/>
    </w:pPr>
    <w:rPr>
      <w:rFonts w:ascii="Calibri" w:hAnsi="Calibri"/>
      <w:sz w:val="18"/>
      <w:szCs w:val="18"/>
    </w:rPr>
  </w:style>
  <w:style w:type="paragraph" w:styleId="afa">
    <w:name w:val="Title"/>
    <w:basedOn w:val="a0"/>
    <w:link w:val="16"/>
    <w:qFormat/>
    <w:pPr>
      <w:spacing w:before="240" w:after="60"/>
      <w:jc w:val="center"/>
      <w:outlineLvl w:val="0"/>
    </w:pPr>
    <w:rPr>
      <w:rFonts w:ascii="Arial" w:hAnsi="Arial" w:cs="Arial"/>
      <w:b/>
      <w:bCs/>
      <w:sz w:val="32"/>
      <w:szCs w:val="32"/>
    </w:rPr>
  </w:style>
  <w:style w:type="paragraph" w:styleId="afb">
    <w:name w:val="annotation subject"/>
    <w:basedOn w:val="a9"/>
    <w:next w:val="a9"/>
    <w:link w:val="afc"/>
    <w:qFormat/>
    <w:rPr>
      <w:b/>
      <w:bCs/>
    </w:rPr>
  </w:style>
  <w:style w:type="paragraph" w:styleId="afd">
    <w:name w:val="Body Text First Indent"/>
    <w:basedOn w:val="ab"/>
    <w:link w:val="afe"/>
    <w:pPr>
      <w:spacing w:after="120"/>
      <w:ind w:firstLine="420"/>
    </w:pPr>
    <w:rPr>
      <w:szCs w:val="20"/>
      <w:lang w:val="en-US"/>
    </w:rPr>
  </w:style>
  <w:style w:type="table" w:styleId="af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Simple 1"/>
    <w:basedOn w:val="a2"/>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styleId="aff0">
    <w:name w:val="endnote reference"/>
    <w:qFormat/>
    <w:rPr>
      <w:vertAlign w:val="superscript"/>
    </w:rPr>
  </w:style>
  <w:style w:type="character" w:styleId="aff1">
    <w:name w:val="page number"/>
    <w:basedOn w:val="a1"/>
    <w:qFormat/>
  </w:style>
  <w:style w:type="character" w:styleId="aff2">
    <w:name w:val="FollowedHyperlink"/>
    <w:qFormat/>
    <w:rPr>
      <w:color w:val="954F72"/>
      <w:u w:val="single"/>
    </w:rPr>
  </w:style>
  <w:style w:type="character" w:styleId="aff3">
    <w:name w:val="Emphasis"/>
    <w:uiPriority w:val="20"/>
    <w:qFormat/>
    <w:rPr>
      <w:i/>
      <w:iCs/>
    </w:rPr>
  </w:style>
  <w:style w:type="character" w:styleId="aff4">
    <w:name w:val="line number"/>
    <w:basedOn w:val="a1"/>
    <w:qFormat/>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qFormat/>
  </w:style>
  <w:style w:type="character" w:styleId="HTML6">
    <w:name w:val="HTML Variable"/>
    <w:qFormat/>
    <w:rPr>
      <w:i/>
      <w:iCs/>
    </w:rPr>
  </w:style>
  <w:style w:type="character" w:styleId="aff5">
    <w:name w:val="Hyperlink"/>
    <w:uiPriority w:val="99"/>
    <w:unhideWhenUsed/>
    <w:qFormat/>
    <w:rPr>
      <w:color w:val="2D64B3"/>
      <w:u w:val="none"/>
    </w:rPr>
  </w:style>
  <w:style w:type="character" w:styleId="HTML7">
    <w:name w:val="HTML Code"/>
    <w:qFormat/>
    <w:rPr>
      <w:rFonts w:ascii="Courier New" w:hAnsi="Courier New"/>
      <w:sz w:val="20"/>
      <w:szCs w:val="20"/>
    </w:rPr>
  </w:style>
  <w:style w:type="character" w:styleId="aff6">
    <w:name w:val="annotation reference"/>
    <w:qFormat/>
    <w:rPr>
      <w:sz w:val="21"/>
      <w:szCs w:val="21"/>
    </w:rPr>
  </w:style>
  <w:style w:type="character" w:styleId="HTML8">
    <w:name w:val="HTML Cite"/>
    <w:qFormat/>
    <w:rPr>
      <w:i/>
      <w:iCs/>
    </w:rPr>
  </w:style>
  <w:style w:type="character" w:styleId="aff7">
    <w:name w:val="footnote reference"/>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character" w:customStyle="1" w:styleId="ac">
    <w:name w:val="正文文本 字符"/>
    <w:link w:val="ab"/>
    <w:uiPriority w:val="99"/>
    <w:qFormat/>
    <w:locked/>
    <w:rPr>
      <w:kern w:val="2"/>
      <w:sz w:val="24"/>
      <w:szCs w:val="24"/>
    </w:rPr>
  </w:style>
  <w:style w:type="character" w:customStyle="1" w:styleId="webdict1">
    <w:name w:val="webdict1"/>
    <w:qFormat/>
    <w:rPr>
      <w:color w:val="336699"/>
    </w:rPr>
  </w:style>
  <w:style w:type="paragraph" w:customStyle="1" w:styleId="aff8">
    <w:name w:val="二级条标题"/>
    <w:basedOn w:val="aff9"/>
    <w:next w:val="a0"/>
    <w:qFormat/>
    <w:pPr>
      <w:spacing w:before="50" w:after="50"/>
      <w:outlineLvl w:val="3"/>
    </w:pPr>
  </w:style>
  <w:style w:type="paragraph" w:customStyle="1" w:styleId="aff9">
    <w:name w:val="一级条标题"/>
    <w:next w:val="a0"/>
    <w:qFormat/>
    <w:pPr>
      <w:spacing w:beforeLines="50" w:before="156" w:afterLines="50" w:after="156"/>
      <w:outlineLvl w:val="2"/>
    </w:pPr>
    <w:rPr>
      <w:rFonts w:ascii="黑体" w:eastAsia="黑体"/>
      <w:sz w:val="21"/>
      <w:szCs w:val="21"/>
    </w:rPr>
  </w:style>
  <w:style w:type="paragraph" w:customStyle="1" w:styleId="affa">
    <w:name w:val="段"/>
    <w:link w:val="Char"/>
    <w:pPr>
      <w:autoSpaceDE w:val="0"/>
      <w:autoSpaceDN w:val="0"/>
      <w:ind w:firstLineChars="200" w:firstLine="200"/>
      <w:jc w:val="both"/>
    </w:pPr>
    <w:rPr>
      <w:rFonts w:ascii="宋体"/>
      <w:sz w:val="21"/>
    </w:rPr>
  </w:style>
  <w:style w:type="paragraph" w:customStyle="1" w:styleId="affb">
    <w:name w:val="二级无"/>
    <w:basedOn w:val="aff8"/>
    <w:qFormat/>
    <w:pPr>
      <w:spacing w:beforeLines="0" w:before="0" w:afterLines="0" w:after="0"/>
    </w:pPr>
    <w:rPr>
      <w:rFonts w:ascii="宋体" w:eastAsia="宋体"/>
    </w:rPr>
  </w:style>
  <w:style w:type="paragraph" w:customStyle="1" w:styleId="24">
    <w:name w:val="样式 一般正文 + 首行缩进:  2 字符"/>
    <w:basedOn w:val="a0"/>
    <w:qFormat/>
    <w:pPr>
      <w:spacing w:line="360" w:lineRule="auto"/>
      <w:ind w:firstLineChars="200" w:firstLine="480"/>
    </w:pPr>
    <w:rPr>
      <w:rFonts w:cs="宋体"/>
      <w:sz w:val="24"/>
      <w:szCs w:val="20"/>
    </w:rPr>
  </w:style>
  <w:style w:type="paragraph" w:customStyle="1" w:styleId="affc">
    <w:name w:val="三级条标题"/>
    <w:basedOn w:val="aff8"/>
    <w:next w:val="a0"/>
    <w:qFormat/>
    <w:pPr>
      <w:outlineLvl w:val="4"/>
    </w:pPr>
  </w:style>
  <w:style w:type="paragraph" w:customStyle="1" w:styleId="18">
    <w:name w:val="列出段落1"/>
    <w:basedOn w:val="a0"/>
    <w:qFormat/>
    <w:pPr>
      <w:ind w:firstLineChars="200" w:firstLine="420"/>
    </w:pPr>
    <w:rPr>
      <w:rFonts w:ascii="Calibri" w:hAnsi="Calibri"/>
      <w:szCs w:val="22"/>
    </w:rPr>
  </w:style>
  <w:style w:type="paragraph" w:customStyle="1" w:styleId="Char0">
    <w:name w:val="Char"/>
    <w:basedOn w:val="a0"/>
    <w:qFormat/>
    <w:pPr>
      <w:widowControl/>
      <w:spacing w:after="160" w:line="240" w:lineRule="exact"/>
      <w:jc w:val="left"/>
    </w:pPr>
    <w:rPr>
      <w:rFonts w:ascii="Verdana" w:hAnsi="Verdana"/>
      <w:kern w:val="0"/>
      <w:sz w:val="20"/>
      <w:szCs w:val="20"/>
      <w:lang w:eastAsia="en-US"/>
    </w:rPr>
  </w:style>
  <w:style w:type="paragraph" w:customStyle="1" w:styleId="affd">
    <w:name w:val="五级条标题"/>
    <w:basedOn w:val="affe"/>
    <w:next w:val="a0"/>
    <w:qFormat/>
    <w:pPr>
      <w:outlineLvl w:val="6"/>
    </w:pPr>
  </w:style>
  <w:style w:type="paragraph" w:customStyle="1" w:styleId="affe">
    <w:name w:val="四级条标题"/>
    <w:basedOn w:val="affc"/>
    <w:next w:val="a0"/>
    <w:qFormat/>
    <w:pPr>
      <w:outlineLvl w:val="5"/>
    </w:pPr>
  </w:style>
  <w:style w:type="paragraph" w:customStyle="1" w:styleId="afff">
    <w:name w:val="章标题"/>
    <w:next w:val="a0"/>
    <w:qFormat/>
    <w:pPr>
      <w:spacing w:beforeLines="100" w:before="312" w:afterLines="100" w:after="312"/>
      <w:jc w:val="both"/>
      <w:outlineLvl w:val="1"/>
    </w:pPr>
    <w:rPr>
      <w:rFonts w:ascii="黑体" w:eastAsia="黑体"/>
      <w:sz w:val="21"/>
    </w:rPr>
  </w:style>
  <w:style w:type="paragraph" w:customStyle="1" w:styleId="CharCharCharCharCharChar1">
    <w:name w:val="Char Char Char Char Char Char1"/>
    <w:basedOn w:val="a0"/>
    <w:pPr>
      <w:widowControl/>
      <w:spacing w:after="160" w:line="240" w:lineRule="exact"/>
      <w:jc w:val="left"/>
    </w:pPr>
    <w:rPr>
      <w:rFonts w:ascii="Verdana" w:eastAsia="仿宋_GB2312" w:hAnsi="Verdana"/>
      <w:kern w:val="0"/>
      <w:sz w:val="24"/>
      <w:szCs w:val="20"/>
      <w:lang w:eastAsia="en-US"/>
    </w:rPr>
  </w:style>
  <w:style w:type="paragraph" w:customStyle="1" w:styleId="19">
    <w:name w:val="列表段落1"/>
    <w:basedOn w:val="a0"/>
    <w:uiPriority w:val="99"/>
    <w:qFormat/>
    <w:pPr>
      <w:ind w:firstLineChars="200" w:firstLine="420"/>
    </w:pPr>
    <w:rPr>
      <w:rFonts w:ascii="Calibri" w:hAnsi="Calibri"/>
      <w:szCs w:val="22"/>
    </w:rPr>
  </w:style>
  <w:style w:type="character" w:customStyle="1" w:styleId="af4">
    <w:name w:val="页脚 字符"/>
    <w:link w:val="af3"/>
    <w:uiPriority w:val="99"/>
    <w:rPr>
      <w:kern w:val="2"/>
      <w:sz w:val="18"/>
      <w:szCs w:val="18"/>
    </w:rPr>
  </w:style>
  <w:style w:type="character" w:customStyle="1" w:styleId="HTML2">
    <w:name w:val="HTML 预设格式 字符"/>
    <w:link w:val="HTML1"/>
    <w:qFormat/>
    <w:rPr>
      <w:rFonts w:ascii="宋体" w:hAnsi="宋体" w:cs="宋体"/>
      <w:sz w:val="24"/>
      <w:szCs w:val="24"/>
    </w:rPr>
  </w:style>
  <w:style w:type="character" w:customStyle="1" w:styleId="40">
    <w:name w:val="标题 4 字符"/>
    <w:link w:val="4"/>
    <w:rPr>
      <w:rFonts w:ascii="Cambria" w:eastAsia="宋体" w:hAnsi="Cambria" w:cs="Times New Roman"/>
      <w:b/>
      <w:bCs/>
      <w:kern w:val="2"/>
      <w:sz w:val="28"/>
      <w:szCs w:val="28"/>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52">
    <w:name w:val="标题 5 字符"/>
    <w:semiHidden/>
    <w:qFormat/>
    <w:rPr>
      <w:b/>
      <w:bCs/>
      <w:kern w:val="2"/>
      <w:sz w:val="28"/>
      <w:szCs w:val="28"/>
    </w:rPr>
  </w:style>
  <w:style w:type="character" w:customStyle="1" w:styleId="51">
    <w:name w:val="标题 5 字符1"/>
    <w:link w:val="5"/>
    <w:qFormat/>
    <w:rPr>
      <w:b/>
      <w:bCs/>
      <w:kern w:val="2"/>
      <w:sz w:val="28"/>
      <w:szCs w:val="28"/>
    </w:rPr>
  </w:style>
  <w:style w:type="character" w:customStyle="1" w:styleId="afff0">
    <w:name w:val="样式 (中文) 黑体 小四"/>
    <w:rPr>
      <w:rFonts w:eastAsia="黑体"/>
      <w:sz w:val="24"/>
    </w:rPr>
  </w:style>
  <w:style w:type="character" w:customStyle="1" w:styleId="2Char">
    <w:name w:val="样式 首行缩进:  2 字符 Char"/>
    <w:link w:val="25"/>
    <w:qFormat/>
    <w:rPr>
      <w:rFonts w:cs="宋体"/>
      <w:kern w:val="2"/>
      <w:sz w:val="24"/>
    </w:rPr>
  </w:style>
  <w:style w:type="paragraph" w:customStyle="1" w:styleId="25">
    <w:name w:val="样式 首行缩进:  2 字符"/>
    <w:basedOn w:val="a0"/>
    <w:link w:val="2Char"/>
    <w:qFormat/>
    <w:pPr>
      <w:spacing w:line="400" w:lineRule="exact"/>
      <w:ind w:firstLineChars="200" w:firstLine="200"/>
    </w:pPr>
    <w:rPr>
      <w:rFonts w:cs="宋体"/>
      <w:sz w:val="24"/>
      <w:szCs w:val="20"/>
    </w:rPr>
  </w:style>
  <w:style w:type="character" w:customStyle="1" w:styleId="apple-converted-space">
    <w:name w:val="apple-converted-space"/>
    <w:qFormat/>
  </w:style>
  <w:style w:type="character" w:customStyle="1" w:styleId="shorttext">
    <w:name w:val="short_text"/>
    <w:basedOn w:val="a1"/>
  </w:style>
  <w:style w:type="character" w:customStyle="1" w:styleId="Char1">
    <w:name w:val="正文格式 Char"/>
    <w:link w:val="afff1"/>
    <w:qFormat/>
    <w:rPr>
      <w:rFonts w:cs="宋体"/>
      <w:kern w:val="2"/>
      <w:sz w:val="24"/>
    </w:rPr>
  </w:style>
  <w:style w:type="paragraph" w:customStyle="1" w:styleId="afff1">
    <w:name w:val="正文格式"/>
    <w:basedOn w:val="a0"/>
    <w:link w:val="Char1"/>
    <w:qFormat/>
    <w:pPr>
      <w:spacing w:line="400" w:lineRule="exact"/>
      <w:ind w:firstLineChars="200" w:firstLine="200"/>
    </w:pPr>
    <w:rPr>
      <w:rFonts w:cs="宋体"/>
      <w:sz w:val="24"/>
      <w:szCs w:val="20"/>
    </w:rPr>
  </w:style>
  <w:style w:type="character" w:customStyle="1" w:styleId="hps">
    <w:name w:val="hps"/>
    <w:basedOn w:val="a1"/>
    <w:qFormat/>
  </w:style>
  <w:style w:type="character" w:customStyle="1" w:styleId="30">
    <w:name w:val="标题 3 字符"/>
    <w:link w:val="3"/>
    <w:qFormat/>
    <w:rPr>
      <w:b/>
      <w:bCs/>
      <w:kern w:val="2"/>
      <w:sz w:val="32"/>
      <w:szCs w:val="32"/>
    </w:rPr>
  </w:style>
  <w:style w:type="character" w:customStyle="1" w:styleId="af6">
    <w:name w:val="页眉 字符"/>
    <w:link w:val="af5"/>
    <w:uiPriority w:val="99"/>
    <w:qFormat/>
    <w:rPr>
      <w:kern w:val="2"/>
      <w:sz w:val="18"/>
      <w:szCs w:val="18"/>
    </w:rPr>
  </w:style>
  <w:style w:type="paragraph" w:customStyle="1" w:styleId="1a">
    <w:name w:val="1"/>
    <w:pPr>
      <w:widowControl w:val="0"/>
      <w:jc w:val="both"/>
    </w:pPr>
    <w:rPr>
      <w:kern w:val="2"/>
      <w:sz w:val="21"/>
      <w:szCs w:val="24"/>
    </w:rPr>
  </w:style>
  <w:style w:type="character" w:customStyle="1" w:styleId="10">
    <w:name w:val="标题 1 字符"/>
    <w:link w:val="1"/>
    <w:uiPriority w:val="9"/>
    <w:qFormat/>
    <w:rPr>
      <w:b/>
      <w:bCs/>
      <w:kern w:val="44"/>
      <w:sz w:val="44"/>
      <w:szCs w:val="44"/>
    </w:rPr>
  </w:style>
  <w:style w:type="character" w:customStyle="1" w:styleId="12">
    <w:name w:val="正文文本缩进 字符1"/>
    <w:link w:val="ad"/>
    <w:qFormat/>
    <w:rPr>
      <w:b/>
      <w:bCs/>
      <w:kern w:val="2"/>
      <w:sz w:val="44"/>
      <w:szCs w:val="24"/>
    </w:rPr>
  </w:style>
  <w:style w:type="character" w:customStyle="1" w:styleId="a7">
    <w:name w:val="题注 字符"/>
    <w:link w:val="a5"/>
    <w:locked/>
    <w:rPr>
      <w:kern w:val="2"/>
      <w:sz w:val="21"/>
      <w:lang w:val="zh-CN" w:eastAsia="zh-CN"/>
    </w:rPr>
  </w:style>
  <w:style w:type="character" w:customStyle="1" w:styleId="2TimesNewRomanChar">
    <w:name w:val="样式 标题 2 + Times New Roman Char"/>
    <w:link w:val="2TimesNewRoman"/>
    <w:qFormat/>
    <w:rPr>
      <w:rFonts w:ascii="Arial" w:eastAsia="黑体" w:hAnsi="Arial"/>
      <w:b/>
      <w:bCs/>
      <w:kern w:val="2"/>
      <w:sz w:val="28"/>
      <w:szCs w:val="32"/>
    </w:rPr>
  </w:style>
  <w:style w:type="paragraph" w:customStyle="1" w:styleId="2TimesNewRoman">
    <w:name w:val="样式 标题 2 + Times New Roman"/>
    <w:basedOn w:val="2"/>
    <w:link w:val="2TimesNewRomanChar"/>
    <w:qFormat/>
    <w:pPr>
      <w:tabs>
        <w:tab w:val="left" w:pos="900"/>
      </w:tabs>
      <w:spacing w:before="480" w:after="120" w:line="400" w:lineRule="exact"/>
    </w:pPr>
    <w:rPr>
      <w:sz w:val="28"/>
    </w:rPr>
  </w:style>
  <w:style w:type="character" w:customStyle="1" w:styleId="Char2">
    <w:name w:val="论文正文 Char"/>
    <w:link w:val="afff2"/>
    <w:qFormat/>
    <w:locked/>
    <w:rPr>
      <w:rFonts w:ascii="宋体" w:hAnsi="宋体"/>
      <w:kern w:val="2"/>
      <w:sz w:val="24"/>
      <w:szCs w:val="24"/>
    </w:rPr>
  </w:style>
  <w:style w:type="paragraph" w:customStyle="1" w:styleId="afff2">
    <w:name w:val="论文正文"/>
    <w:basedOn w:val="a0"/>
    <w:link w:val="Char2"/>
    <w:qFormat/>
    <w:pPr>
      <w:widowControl/>
      <w:spacing w:line="400" w:lineRule="exact"/>
      <w:ind w:firstLineChars="200" w:firstLine="200"/>
    </w:pPr>
    <w:rPr>
      <w:rFonts w:ascii="宋体" w:hAnsi="宋体"/>
      <w:sz w:val="24"/>
    </w:rPr>
  </w:style>
  <w:style w:type="character" w:customStyle="1" w:styleId="20">
    <w:name w:val="标题 2 字符"/>
    <w:link w:val="2"/>
    <w:uiPriority w:val="9"/>
    <w:qFormat/>
    <w:rPr>
      <w:rFonts w:ascii="Arial" w:eastAsia="黑体" w:hAnsi="Arial"/>
      <w:b/>
      <w:bCs/>
      <w:kern w:val="2"/>
      <w:sz w:val="32"/>
      <w:szCs w:val="32"/>
    </w:rPr>
  </w:style>
  <w:style w:type="paragraph" w:customStyle="1" w:styleId="241820">
    <w:name w:val="样式 黑体 小三 居中 段前: 24 磅 段后: 18 磅 行距: 固定值 20 磅"/>
    <w:basedOn w:val="a0"/>
    <w:qFormat/>
    <w:pPr>
      <w:spacing w:before="480" w:after="360" w:line="400" w:lineRule="exact"/>
      <w:jc w:val="center"/>
      <w:outlineLvl w:val="0"/>
    </w:pPr>
    <w:rPr>
      <w:rFonts w:ascii="黑体" w:eastAsia="黑体" w:cs="宋体"/>
      <w:sz w:val="30"/>
      <w:szCs w:val="20"/>
    </w:rPr>
  </w:style>
  <w:style w:type="paragraph" w:customStyle="1" w:styleId="12418">
    <w:name w:val="样式 标题 1 + 两端对齐 段前: 24 磅 段后: 18 磅 行距: 单倍行距"/>
    <w:basedOn w:val="1"/>
    <w:next w:val="1"/>
    <w:qFormat/>
    <w:pPr>
      <w:keepNext w:val="0"/>
      <w:keepLines w:val="0"/>
      <w:widowControl/>
      <w:tabs>
        <w:tab w:val="left" w:pos="425"/>
      </w:tabs>
      <w:adjustRightInd w:val="0"/>
      <w:spacing w:before="480" w:after="360" w:line="240" w:lineRule="auto"/>
    </w:pPr>
    <w:rPr>
      <w:rFonts w:ascii="Arial" w:eastAsia="黑体" w:hAnsi="Arial" w:cs="宋体"/>
      <w:b w:val="0"/>
      <w:bCs w:val="0"/>
      <w:sz w:val="30"/>
      <w:szCs w:val="20"/>
      <w:lang w:val="zh-CN"/>
    </w:rPr>
  </w:style>
  <w:style w:type="paragraph" w:customStyle="1" w:styleId="afff3">
    <w:name w:val="图注"/>
    <w:basedOn w:val="a0"/>
    <w:qFormat/>
    <w:pPr>
      <w:spacing w:after="360"/>
      <w:jc w:val="center"/>
    </w:pPr>
    <w:rPr>
      <w:rFonts w:cs="宋体"/>
      <w:szCs w:val="20"/>
    </w:rPr>
  </w:style>
  <w:style w:type="paragraph" w:customStyle="1" w:styleId="afff4">
    <w:name w:val="段落"/>
    <w:basedOn w:val="a0"/>
    <w:qFormat/>
    <w:pPr>
      <w:widowControl/>
      <w:adjustRightInd w:val="0"/>
      <w:spacing w:line="420" w:lineRule="exact"/>
      <w:ind w:firstLineChars="200" w:firstLine="520"/>
      <w:textAlignment w:val="baseline"/>
    </w:pPr>
    <w:rPr>
      <w:spacing w:val="10"/>
      <w:kern w:val="0"/>
      <w:sz w:val="24"/>
      <w:szCs w:val="20"/>
    </w:rPr>
  </w:style>
  <w:style w:type="character" w:customStyle="1" w:styleId="afff5">
    <w:name w:val="标题 字符"/>
    <w:qFormat/>
    <w:rPr>
      <w:rFonts w:ascii="等线 Light" w:hAnsi="等线 Light" w:cs="Times New Roman"/>
      <w:b/>
      <w:bCs/>
      <w:kern w:val="2"/>
      <w:sz w:val="32"/>
      <w:szCs w:val="32"/>
    </w:rPr>
  </w:style>
  <w:style w:type="character" w:customStyle="1" w:styleId="16">
    <w:name w:val="标题 字符1"/>
    <w:link w:val="afa"/>
    <w:qFormat/>
    <w:rPr>
      <w:rFonts w:ascii="Arial" w:hAnsi="Arial" w:cs="Arial"/>
      <w:b/>
      <w:bCs/>
      <w:kern w:val="2"/>
      <w:sz w:val="32"/>
      <w:szCs w:val="32"/>
    </w:rPr>
  </w:style>
  <w:style w:type="paragraph" w:customStyle="1" w:styleId="1b">
    <w:name w:val="标题1"/>
    <w:basedOn w:val="a0"/>
    <w:qFormat/>
    <w:pPr>
      <w:widowControl/>
      <w:adjustRightInd w:val="0"/>
      <w:spacing w:before="240" w:after="360" w:line="420" w:lineRule="exact"/>
      <w:ind w:firstLine="522"/>
      <w:jc w:val="center"/>
      <w:textAlignment w:val="baseline"/>
    </w:pPr>
    <w:rPr>
      <w:rFonts w:ascii="Arial" w:hAnsi="Arial"/>
      <w:color w:val="000000"/>
      <w:spacing w:val="10"/>
      <w:kern w:val="0"/>
      <w:sz w:val="30"/>
      <w:szCs w:val="20"/>
    </w:rPr>
  </w:style>
  <w:style w:type="paragraph" w:customStyle="1" w:styleId="afff6">
    <w:name w:val="表题"/>
    <w:basedOn w:val="a0"/>
    <w:qFormat/>
    <w:pPr>
      <w:spacing w:before="240" w:after="120"/>
      <w:jc w:val="center"/>
    </w:pPr>
    <w:rPr>
      <w:rFonts w:cs="宋体"/>
      <w:bCs/>
      <w:szCs w:val="20"/>
    </w:rPr>
  </w:style>
  <w:style w:type="paragraph" w:customStyle="1" w:styleId="126">
    <w:name w:val="样式 样式 题注 + 居中 + 段前: 12 行 段后: 6 行"/>
    <w:basedOn w:val="afff7"/>
    <w:qFormat/>
    <w:pPr>
      <w:spacing w:beforeLines="0" w:afterLines="0"/>
    </w:pPr>
  </w:style>
  <w:style w:type="paragraph" w:customStyle="1" w:styleId="afff7">
    <w:name w:val="样式 题注 + 居中"/>
    <w:basedOn w:val="a5"/>
    <w:qFormat/>
    <w:pPr>
      <w:spacing w:beforeLines="1200" w:afterLines="600"/>
    </w:pPr>
    <w:rPr>
      <w:rFonts w:cs="宋体"/>
    </w:rPr>
  </w:style>
  <w:style w:type="character" w:customStyle="1" w:styleId="afff8">
    <w:name w:val="正文文本缩进 字符"/>
    <w:qFormat/>
    <w:rPr>
      <w:kern w:val="2"/>
      <w:sz w:val="21"/>
      <w:szCs w:val="24"/>
    </w:rPr>
  </w:style>
  <w:style w:type="character" w:customStyle="1" w:styleId="Char10">
    <w:name w:val="正文文本缩进 Char1"/>
    <w:qFormat/>
    <w:rPr>
      <w:kern w:val="2"/>
      <w:sz w:val="21"/>
      <w:szCs w:val="24"/>
    </w:rPr>
  </w:style>
  <w:style w:type="paragraph" w:customStyle="1" w:styleId="afff9">
    <w:name w:val="样式 (中文) 黑体 小三 居中"/>
    <w:basedOn w:val="a0"/>
    <w:qFormat/>
    <w:pPr>
      <w:spacing w:before="480" w:after="360"/>
      <w:jc w:val="center"/>
    </w:pPr>
    <w:rPr>
      <w:rFonts w:eastAsia="黑体" w:cs="宋体"/>
      <w:sz w:val="30"/>
      <w:szCs w:val="20"/>
    </w:rPr>
  </w:style>
  <w:style w:type="paragraph" w:customStyle="1" w:styleId="32">
    <w:name w:val="样式 标题 3"/>
    <w:basedOn w:val="3"/>
    <w:qFormat/>
    <w:pPr>
      <w:tabs>
        <w:tab w:val="left" w:pos="999"/>
      </w:tabs>
      <w:overflowPunct w:val="0"/>
      <w:autoSpaceDE w:val="0"/>
      <w:autoSpaceDN w:val="0"/>
      <w:spacing w:before="240" w:after="120" w:line="400" w:lineRule="exact"/>
      <w:jc w:val="left"/>
    </w:pPr>
    <w:rPr>
      <w:rFonts w:eastAsia="黑体"/>
      <w:sz w:val="24"/>
    </w:rPr>
  </w:style>
  <w:style w:type="character" w:customStyle="1" w:styleId="afffa">
    <w:name w:val="文档结构图 字符"/>
    <w:qFormat/>
    <w:rPr>
      <w:rFonts w:ascii="Microsoft YaHei UI" w:eastAsia="Microsoft YaHei UI"/>
      <w:kern w:val="2"/>
      <w:sz w:val="18"/>
      <w:szCs w:val="18"/>
    </w:rPr>
  </w:style>
  <w:style w:type="character" w:customStyle="1" w:styleId="11">
    <w:name w:val="文档结构图 字符1"/>
    <w:link w:val="a8"/>
    <w:uiPriority w:val="99"/>
    <w:qFormat/>
    <w:rPr>
      <w:kern w:val="2"/>
      <w:sz w:val="24"/>
      <w:szCs w:val="24"/>
      <w:shd w:val="clear" w:color="auto" w:fill="000080"/>
    </w:rPr>
  </w:style>
  <w:style w:type="paragraph" w:customStyle="1" w:styleId="26">
    <w:name w:val="标题2"/>
    <w:basedOn w:val="afa"/>
    <w:qFormat/>
    <w:pPr>
      <w:widowControl/>
      <w:adjustRightInd w:val="0"/>
      <w:spacing w:after="360" w:line="420" w:lineRule="exact"/>
      <w:ind w:firstLine="522"/>
      <w:textAlignment w:val="baseline"/>
      <w:outlineLvl w:val="9"/>
    </w:pPr>
    <w:rPr>
      <w:rFonts w:cs="Times New Roman"/>
      <w:b w:val="0"/>
      <w:bCs w:val="0"/>
      <w:color w:val="000000"/>
      <w:spacing w:val="10"/>
      <w:kern w:val="0"/>
      <w:sz w:val="30"/>
      <w:szCs w:val="20"/>
    </w:rPr>
  </w:style>
  <w:style w:type="character" w:customStyle="1" w:styleId="afffb">
    <w:name w:val="脚注文本 字符"/>
    <w:qFormat/>
    <w:rPr>
      <w:kern w:val="2"/>
      <w:sz w:val="18"/>
      <w:szCs w:val="18"/>
    </w:rPr>
  </w:style>
  <w:style w:type="character" w:customStyle="1" w:styleId="15">
    <w:name w:val="脚注文本 字符1"/>
    <w:link w:val="af8"/>
    <w:qFormat/>
    <w:rPr>
      <w:kern w:val="2"/>
      <w:sz w:val="18"/>
      <w:szCs w:val="18"/>
    </w:rPr>
  </w:style>
  <w:style w:type="character" w:customStyle="1" w:styleId="afffc">
    <w:name w:val="尾注文本 字符"/>
    <w:qFormat/>
    <w:rPr>
      <w:kern w:val="2"/>
      <w:sz w:val="21"/>
      <w:szCs w:val="24"/>
    </w:rPr>
  </w:style>
  <w:style w:type="character" w:customStyle="1" w:styleId="13">
    <w:name w:val="尾注文本 字符1"/>
    <w:link w:val="af0"/>
    <w:qFormat/>
    <w:rPr>
      <w:kern w:val="2"/>
      <w:sz w:val="24"/>
      <w:szCs w:val="24"/>
    </w:rPr>
  </w:style>
  <w:style w:type="paragraph" w:customStyle="1" w:styleId="EndNoteBibliography">
    <w:name w:val="EndNote Bibliography"/>
    <w:basedOn w:val="a0"/>
    <w:link w:val="EndNoteBibliographyChar"/>
    <w:qFormat/>
    <w:rPr>
      <w:rFonts w:ascii="Calibri" w:hAnsi="Calibri"/>
      <w:sz w:val="20"/>
      <w:lang w:val="zh-CN"/>
    </w:rPr>
  </w:style>
  <w:style w:type="character" w:customStyle="1" w:styleId="EndNoteBibliographyChar">
    <w:name w:val="EndNote Bibliography Char"/>
    <w:link w:val="EndNoteBibliography"/>
    <w:qFormat/>
    <w:rPr>
      <w:rFonts w:ascii="Calibri" w:hAnsi="Calibri"/>
      <w:kern w:val="2"/>
      <w:szCs w:val="24"/>
      <w:lang w:val="zh-CN" w:eastAsia="zh-CN"/>
    </w:rPr>
  </w:style>
  <w:style w:type="character" w:customStyle="1" w:styleId="af2">
    <w:name w:val="批注框文本 字符"/>
    <w:link w:val="af1"/>
    <w:qFormat/>
    <w:rPr>
      <w:kern w:val="2"/>
      <w:sz w:val="18"/>
      <w:szCs w:val="18"/>
    </w:rPr>
  </w:style>
  <w:style w:type="character" w:customStyle="1" w:styleId="af">
    <w:name w:val="日期 字符"/>
    <w:link w:val="ae"/>
    <w:qFormat/>
    <w:rPr>
      <w:rFonts w:ascii="黑体"/>
      <w:kern w:val="2"/>
      <w:sz w:val="24"/>
    </w:rPr>
  </w:style>
  <w:style w:type="paragraph" w:styleId="afffd">
    <w:name w:val="No Spacing"/>
    <w:link w:val="afffe"/>
    <w:uiPriority w:val="1"/>
    <w:qFormat/>
    <w:pPr>
      <w:widowControl w:val="0"/>
      <w:jc w:val="both"/>
    </w:pPr>
    <w:rPr>
      <w:rFonts w:ascii="Calibri" w:hAnsi="Calibri"/>
      <w:kern w:val="2"/>
      <w:sz w:val="24"/>
      <w:szCs w:val="22"/>
    </w:rPr>
  </w:style>
  <w:style w:type="character" w:customStyle="1" w:styleId="aa">
    <w:name w:val="批注文字 字符"/>
    <w:link w:val="a9"/>
    <w:qFormat/>
    <w:rPr>
      <w:kern w:val="2"/>
      <w:sz w:val="21"/>
      <w:szCs w:val="24"/>
    </w:rPr>
  </w:style>
  <w:style w:type="character" w:customStyle="1" w:styleId="afc">
    <w:name w:val="批注主题 字符"/>
    <w:link w:val="afb"/>
    <w:qFormat/>
    <w:rPr>
      <w:b/>
      <w:bCs/>
      <w:kern w:val="2"/>
      <w:sz w:val="21"/>
      <w:szCs w:val="24"/>
    </w:rPr>
  </w:style>
  <w:style w:type="paragraph" w:customStyle="1" w:styleId="tuti">
    <w:name w:val="tuti"/>
    <w:basedOn w:val="a0"/>
    <w:qFormat/>
    <w:pPr>
      <w:spacing w:after="360" w:line="400" w:lineRule="exact"/>
      <w:jc w:val="center"/>
    </w:pPr>
    <w:rPr>
      <w:rFonts w:ascii="Calibri" w:hAnsi="Calibri"/>
    </w:rPr>
  </w:style>
  <w:style w:type="paragraph" w:customStyle="1" w:styleId="mainbody">
    <w:name w:val="mainbody"/>
    <w:qFormat/>
    <w:pPr>
      <w:adjustRightInd w:val="0"/>
      <w:snapToGrid w:val="0"/>
      <w:spacing w:afterLines="20" w:line="336" w:lineRule="auto"/>
      <w:ind w:firstLineChars="200" w:firstLine="200"/>
      <w:jc w:val="both"/>
    </w:pPr>
    <w:rPr>
      <w:rFonts w:cs="宋体"/>
      <w:sz w:val="24"/>
      <w:szCs w:val="21"/>
    </w:rPr>
  </w:style>
  <w:style w:type="table" w:customStyle="1" w:styleId="1c">
    <w:name w:val="网格型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正文文本缩进 2 字符"/>
    <w:link w:val="21"/>
    <w:qFormat/>
    <w:rPr>
      <w:rFonts w:ascii="宋体" w:hAnsi="宋体"/>
      <w:kern w:val="2"/>
      <w:sz w:val="24"/>
      <w:szCs w:val="24"/>
    </w:rPr>
  </w:style>
  <w:style w:type="paragraph" w:customStyle="1" w:styleId="p0">
    <w:name w:val="p0"/>
    <w:basedOn w:val="a0"/>
    <w:qFormat/>
    <w:pPr>
      <w:widowControl/>
    </w:pPr>
    <w:rPr>
      <w:kern w:val="0"/>
      <w:szCs w:val="21"/>
    </w:rPr>
  </w:style>
  <w:style w:type="character" w:customStyle="1" w:styleId="Char11">
    <w:name w:val="批注文字 Char1"/>
    <w:qFormat/>
    <w:rPr>
      <w:kern w:val="2"/>
      <w:sz w:val="21"/>
      <w:szCs w:val="24"/>
    </w:rPr>
  </w:style>
  <w:style w:type="character" w:customStyle="1" w:styleId="60">
    <w:name w:val="标题 6 字符"/>
    <w:basedOn w:val="a1"/>
    <w:link w:val="6"/>
    <w:qFormat/>
    <w:rPr>
      <w:rFonts w:ascii="Arial" w:eastAsia="黑体" w:hAnsi="Arial"/>
      <w:b/>
      <w:bCs/>
      <w:kern w:val="2"/>
      <w:sz w:val="24"/>
      <w:szCs w:val="24"/>
    </w:rPr>
  </w:style>
  <w:style w:type="character" w:customStyle="1" w:styleId="70">
    <w:name w:val="标题 7 字符"/>
    <w:basedOn w:val="a1"/>
    <w:link w:val="7"/>
    <w:qFormat/>
    <w:rPr>
      <w:b/>
      <w:bCs/>
      <w:kern w:val="2"/>
      <w:sz w:val="24"/>
      <w:szCs w:val="24"/>
    </w:rPr>
  </w:style>
  <w:style w:type="character" w:customStyle="1" w:styleId="80">
    <w:name w:val="标题 8 字符"/>
    <w:basedOn w:val="a1"/>
    <w:link w:val="8"/>
    <w:qFormat/>
    <w:rPr>
      <w:rFonts w:ascii="Arial" w:eastAsia="黑体" w:hAnsi="Arial"/>
      <w:kern w:val="2"/>
      <w:sz w:val="24"/>
      <w:szCs w:val="24"/>
    </w:rPr>
  </w:style>
  <w:style w:type="character" w:customStyle="1" w:styleId="90">
    <w:name w:val="标题 9 字符"/>
    <w:basedOn w:val="a1"/>
    <w:link w:val="9"/>
    <w:qFormat/>
    <w:rPr>
      <w:rFonts w:ascii="Arial" w:eastAsia="黑体" w:hAnsi="Arial"/>
      <w:kern w:val="2"/>
      <w:sz w:val="21"/>
      <w:szCs w:val="21"/>
    </w:rPr>
  </w:style>
  <w:style w:type="character" w:customStyle="1" w:styleId="HTML0">
    <w:name w:val="HTML 地址 字符"/>
    <w:basedOn w:val="a1"/>
    <w:link w:val="HTML"/>
    <w:qFormat/>
    <w:rPr>
      <w:i/>
      <w:iCs/>
      <w:kern w:val="2"/>
      <w:sz w:val="21"/>
      <w:szCs w:val="24"/>
    </w:rPr>
  </w:style>
  <w:style w:type="character" w:customStyle="1" w:styleId="afe">
    <w:name w:val="正文文本首行缩进 字符"/>
    <w:basedOn w:val="ac"/>
    <w:link w:val="afd"/>
    <w:qFormat/>
    <w:rPr>
      <w:kern w:val="2"/>
      <w:sz w:val="24"/>
      <w:szCs w:val="24"/>
    </w:rPr>
  </w:style>
  <w:style w:type="character" w:customStyle="1" w:styleId="Char">
    <w:name w:val="段 Char"/>
    <w:link w:val="affa"/>
    <w:qFormat/>
    <w:rPr>
      <w:rFonts w:ascii="宋体"/>
      <w:sz w:val="21"/>
    </w:rPr>
  </w:style>
  <w:style w:type="paragraph" w:customStyle="1" w:styleId="affff">
    <w:name w:val="目次、标准名称标题"/>
    <w:basedOn w:val="a0"/>
    <w:next w:val="aff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0">
    <w:name w:val="标准书脚_奇数页"/>
    <w:qFormat/>
    <w:pPr>
      <w:spacing w:before="120"/>
      <w:jc w:val="right"/>
    </w:pPr>
    <w:rPr>
      <w:sz w:val="18"/>
    </w:rPr>
  </w:style>
  <w:style w:type="paragraph" w:customStyle="1" w:styleId="affff1">
    <w:name w:val="标准书眉一"/>
    <w:qFormat/>
    <w:pPr>
      <w:jc w:val="both"/>
    </w:pPr>
  </w:style>
  <w:style w:type="paragraph" w:customStyle="1" w:styleId="affff2">
    <w:name w:val="标准书眉_奇数页"/>
    <w:next w:val="a0"/>
    <w:qFormat/>
    <w:pPr>
      <w:tabs>
        <w:tab w:val="center" w:pos="4154"/>
        <w:tab w:val="right" w:pos="8306"/>
      </w:tabs>
      <w:spacing w:after="120"/>
      <w:jc w:val="right"/>
    </w:pPr>
    <w:rPr>
      <w:sz w:val="21"/>
    </w:rPr>
  </w:style>
  <w:style w:type="character" w:customStyle="1" w:styleId="afffe">
    <w:name w:val="无间隔 字符"/>
    <w:link w:val="afffd"/>
    <w:uiPriority w:val="1"/>
    <w:qFormat/>
    <w:rPr>
      <w:rFonts w:ascii="Calibri" w:hAnsi="Calibri"/>
      <w:kern w:val="2"/>
      <w:sz w:val="24"/>
      <w:szCs w:val="22"/>
    </w:rPr>
  </w:style>
  <w:style w:type="character" w:customStyle="1" w:styleId="FontStyle44">
    <w:name w:val="Font Style44"/>
    <w:qFormat/>
    <w:rPr>
      <w:rFonts w:ascii="宋体" w:eastAsia="宋体" w:cs="宋体"/>
      <w:i/>
      <w:iCs/>
      <w:spacing w:val="10"/>
      <w:sz w:val="22"/>
      <w:szCs w:val="22"/>
    </w:rPr>
  </w:style>
  <w:style w:type="character" w:customStyle="1" w:styleId="Char3">
    <w:name w:val="附录图标题 Char"/>
    <w:link w:val="affff3"/>
    <w:qFormat/>
    <w:rPr>
      <w:rFonts w:ascii="黑体" w:eastAsia="黑体"/>
      <w:sz w:val="21"/>
    </w:rPr>
  </w:style>
  <w:style w:type="paragraph" w:customStyle="1" w:styleId="affff3">
    <w:name w:val="附录图标题"/>
    <w:next w:val="affa"/>
    <w:link w:val="Char3"/>
    <w:qFormat/>
    <w:pPr>
      <w:tabs>
        <w:tab w:val="left" w:pos="360"/>
        <w:tab w:val="left" w:pos="420"/>
      </w:tabs>
      <w:ind w:left="420" w:hanging="420"/>
      <w:jc w:val="center"/>
    </w:pPr>
    <w:rPr>
      <w:rFonts w:ascii="黑体" w:eastAsia="黑体"/>
      <w:sz w:val="21"/>
    </w:rPr>
  </w:style>
  <w:style w:type="character" w:customStyle="1" w:styleId="Char4">
    <w:name w:val="注： Char"/>
    <w:link w:val="affff4"/>
    <w:qFormat/>
    <w:rPr>
      <w:rFonts w:ascii="宋体"/>
      <w:sz w:val="18"/>
    </w:rPr>
  </w:style>
  <w:style w:type="paragraph" w:customStyle="1" w:styleId="affff4">
    <w:name w:val="注："/>
    <w:next w:val="affa"/>
    <w:link w:val="Char4"/>
    <w:qFormat/>
    <w:pPr>
      <w:widowControl w:val="0"/>
      <w:tabs>
        <w:tab w:val="left" w:pos="720"/>
        <w:tab w:val="left" w:pos="1140"/>
      </w:tabs>
      <w:autoSpaceDE w:val="0"/>
      <w:autoSpaceDN w:val="0"/>
      <w:ind w:left="567" w:hanging="567"/>
      <w:jc w:val="both"/>
    </w:pPr>
    <w:rPr>
      <w:rFonts w:ascii="宋体"/>
      <w:sz w:val="18"/>
    </w:rPr>
  </w:style>
  <w:style w:type="character" w:customStyle="1" w:styleId="FontStyle39">
    <w:name w:val="Font Style39"/>
    <w:qFormat/>
    <w:rPr>
      <w:rFonts w:ascii="宋体" w:eastAsia="宋体" w:cs="宋体"/>
      <w:sz w:val="18"/>
      <w:szCs w:val="18"/>
    </w:rPr>
  </w:style>
  <w:style w:type="character" w:customStyle="1" w:styleId="affff5">
    <w:name w:val="个人撰写风格"/>
    <w:rPr>
      <w:rFonts w:ascii="Arial" w:eastAsia="宋体" w:hAnsi="Arial" w:cs="Arial"/>
      <w:color w:val="auto"/>
      <w:sz w:val="20"/>
    </w:rPr>
  </w:style>
  <w:style w:type="character" w:customStyle="1" w:styleId="FontStyle36">
    <w:name w:val="Font Style36"/>
    <w:qFormat/>
    <w:rPr>
      <w:rFonts w:ascii="宋体" w:eastAsia="宋体" w:cs="宋体"/>
      <w:sz w:val="20"/>
      <w:szCs w:val="20"/>
    </w:rPr>
  </w:style>
  <w:style w:type="character" w:customStyle="1" w:styleId="FontStyle35">
    <w:name w:val="Font Style35"/>
    <w:qFormat/>
    <w:rPr>
      <w:rFonts w:ascii="Times New Roman" w:hAnsi="Times New Roman" w:cs="Times New Roman"/>
      <w:i/>
      <w:iCs/>
      <w:sz w:val="14"/>
      <w:szCs w:val="14"/>
    </w:rPr>
  </w:style>
  <w:style w:type="character" w:customStyle="1" w:styleId="FontStyle54">
    <w:name w:val="Font Style54"/>
    <w:rPr>
      <w:rFonts w:ascii="MingLiU" w:eastAsia="MingLiU" w:cs="MingLiU"/>
      <w:sz w:val="12"/>
      <w:szCs w:val="12"/>
    </w:rPr>
  </w:style>
  <w:style w:type="character" w:customStyle="1" w:styleId="FontStyle45">
    <w:name w:val="Font Style45"/>
    <w:qFormat/>
    <w:rPr>
      <w:rFonts w:ascii="MingLiU" w:eastAsia="MingLiU" w:cs="MingLiU"/>
      <w:i/>
      <w:iCs/>
      <w:spacing w:val="10"/>
      <w:w w:val="150"/>
      <w:sz w:val="10"/>
      <w:szCs w:val="10"/>
    </w:rPr>
  </w:style>
  <w:style w:type="character" w:customStyle="1" w:styleId="affff6">
    <w:name w:val="发布"/>
    <w:qFormat/>
    <w:rPr>
      <w:rFonts w:ascii="黑体" w:eastAsia="黑体"/>
      <w:spacing w:val="22"/>
      <w:w w:val="100"/>
      <w:position w:val="3"/>
      <w:sz w:val="28"/>
    </w:rPr>
  </w:style>
  <w:style w:type="character" w:customStyle="1" w:styleId="Char5">
    <w:name w:val="列项——（一级） Char"/>
    <w:link w:val="affff7"/>
    <w:qFormat/>
    <w:rPr>
      <w:rFonts w:ascii="宋体"/>
      <w:sz w:val="21"/>
    </w:rPr>
  </w:style>
  <w:style w:type="paragraph" w:customStyle="1" w:styleId="affff7">
    <w:name w:val="列项——（一级）"/>
    <w:link w:val="Char5"/>
    <w:qFormat/>
    <w:pPr>
      <w:widowControl w:val="0"/>
      <w:jc w:val="both"/>
    </w:pPr>
    <w:rPr>
      <w:rFonts w:ascii="宋体"/>
      <w:sz w:val="21"/>
    </w:rPr>
  </w:style>
  <w:style w:type="character" w:customStyle="1" w:styleId="FontStyle57">
    <w:name w:val="Font Style57"/>
    <w:qFormat/>
    <w:rPr>
      <w:rFonts w:ascii="宋体" w:eastAsia="宋体" w:cs="宋体"/>
      <w:w w:val="200"/>
      <w:sz w:val="12"/>
      <w:szCs w:val="12"/>
    </w:rPr>
  </w:style>
  <w:style w:type="character" w:customStyle="1" w:styleId="FontStyle63">
    <w:name w:val="Font Style63"/>
    <w:qFormat/>
    <w:rPr>
      <w:rFonts w:ascii="宋体" w:eastAsia="宋体" w:cs="宋体"/>
      <w:b/>
      <w:bCs/>
      <w:sz w:val="16"/>
      <w:szCs w:val="16"/>
    </w:rPr>
  </w:style>
  <w:style w:type="character" w:customStyle="1" w:styleId="FontStyle40">
    <w:name w:val="Font Style40"/>
    <w:qFormat/>
    <w:rPr>
      <w:rFonts w:ascii="宋体" w:eastAsia="宋体" w:cs="宋体"/>
      <w:b/>
      <w:bCs/>
      <w:sz w:val="16"/>
      <w:szCs w:val="16"/>
    </w:rPr>
  </w:style>
  <w:style w:type="character" w:customStyle="1" w:styleId="FontStyle46">
    <w:name w:val="Font Style46"/>
    <w:qFormat/>
    <w:rPr>
      <w:rFonts w:ascii="宋体" w:eastAsia="宋体" w:cs="宋体"/>
      <w:b/>
      <w:bCs/>
      <w:sz w:val="20"/>
      <w:szCs w:val="20"/>
    </w:rPr>
  </w:style>
  <w:style w:type="character" w:customStyle="1" w:styleId="FontStyle47">
    <w:name w:val="Font Style47"/>
    <w:qFormat/>
    <w:rPr>
      <w:rFonts w:ascii="宋体" w:eastAsia="宋体" w:cs="宋体"/>
      <w:b/>
      <w:bCs/>
      <w:w w:val="70"/>
      <w:sz w:val="10"/>
      <w:szCs w:val="10"/>
    </w:rPr>
  </w:style>
  <w:style w:type="character" w:customStyle="1" w:styleId="FontStyle66">
    <w:name w:val="Font Style66"/>
    <w:qFormat/>
    <w:rPr>
      <w:rFonts w:ascii="宋体" w:eastAsia="宋体" w:cs="宋体"/>
      <w:sz w:val="20"/>
      <w:szCs w:val="20"/>
    </w:rPr>
  </w:style>
  <w:style w:type="character" w:customStyle="1" w:styleId="affff8">
    <w:name w:val="个人答复风格"/>
    <w:qFormat/>
    <w:rPr>
      <w:rFonts w:ascii="Arial" w:eastAsia="宋体" w:hAnsi="Arial" w:cs="Arial"/>
      <w:color w:val="auto"/>
      <w:sz w:val="20"/>
    </w:rPr>
  </w:style>
  <w:style w:type="character" w:customStyle="1" w:styleId="Char6">
    <w:name w:val="正文表标题 Char"/>
    <w:link w:val="affff9"/>
    <w:qFormat/>
    <w:rPr>
      <w:rFonts w:ascii="黑体" w:eastAsia="黑体"/>
      <w:sz w:val="21"/>
    </w:rPr>
  </w:style>
  <w:style w:type="paragraph" w:customStyle="1" w:styleId="affff9">
    <w:name w:val="正文表标题"/>
    <w:next w:val="affa"/>
    <w:link w:val="Char6"/>
    <w:qFormat/>
    <w:pPr>
      <w:tabs>
        <w:tab w:val="left" w:pos="720"/>
      </w:tabs>
      <w:ind w:left="567" w:hanging="567"/>
      <w:jc w:val="center"/>
    </w:pPr>
    <w:rPr>
      <w:rFonts w:ascii="黑体" w:eastAsia="黑体"/>
      <w:sz w:val="21"/>
    </w:rPr>
  </w:style>
  <w:style w:type="character" w:customStyle="1" w:styleId="FontStyle67">
    <w:name w:val="Font Style67"/>
    <w:qFormat/>
    <w:rPr>
      <w:rFonts w:ascii="宋体" w:eastAsia="宋体" w:cs="宋体"/>
      <w:b/>
      <w:bCs/>
      <w:spacing w:val="-20"/>
      <w:sz w:val="20"/>
      <w:szCs w:val="20"/>
    </w:rPr>
  </w:style>
  <w:style w:type="character" w:customStyle="1" w:styleId="FontStyle41">
    <w:name w:val="Font Style41"/>
    <w:qFormat/>
    <w:rPr>
      <w:rFonts w:ascii="宋体" w:eastAsia="宋体" w:cs="宋体"/>
      <w:b/>
      <w:bCs/>
      <w:spacing w:val="20"/>
      <w:sz w:val="10"/>
      <w:szCs w:val="10"/>
    </w:rPr>
  </w:style>
  <w:style w:type="paragraph" w:customStyle="1" w:styleId="affffa">
    <w:name w:val="封面正文"/>
    <w:qFormat/>
    <w:pPr>
      <w:jc w:val="both"/>
    </w:pPr>
  </w:style>
  <w:style w:type="paragraph" w:customStyle="1" w:styleId="affffb">
    <w:name w:val="附录章标题"/>
    <w:next w:val="affa"/>
    <w:qFormat/>
    <w:pPr>
      <w:tabs>
        <w:tab w:val="left" w:pos="840"/>
      </w:tabs>
      <w:wordWrap w:val="0"/>
      <w:overflowPunct w:val="0"/>
      <w:autoSpaceDE w:val="0"/>
      <w:spacing w:beforeLines="50" w:before="156" w:afterLines="50" w:after="156"/>
      <w:ind w:left="840" w:hanging="420"/>
      <w:jc w:val="both"/>
      <w:textAlignment w:val="baseline"/>
      <w:outlineLvl w:val="1"/>
    </w:pPr>
    <w:rPr>
      <w:rFonts w:ascii="黑体" w:eastAsia="黑体"/>
      <w:kern w:val="21"/>
      <w:sz w:val="21"/>
    </w:rPr>
  </w:style>
  <w:style w:type="paragraph" w:customStyle="1" w:styleId="affffc">
    <w:name w:val="实施日期"/>
    <w:basedOn w:val="affffd"/>
    <w:qFormat/>
    <w:pPr>
      <w:jc w:val="right"/>
    </w:pPr>
  </w:style>
  <w:style w:type="paragraph" w:customStyle="1" w:styleId="affffd">
    <w:name w:val="发布日期"/>
    <w:qFormat/>
    <w:rPr>
      <w:rFonts w:eastAsia="黑体"/>
      <w:sz w:val="28"/>
    </w:rPr>
  </w:style>
  <w:style w:type="paragraph" w:customStyle="1" w:styleId="affffe">
    <w:name w:val="附录三级条标题"/>
    <w:basedOn w:val="afffff"/>
    <w:next w:val="affa"/>
    <w:qFormat/>
    <w:pPr>
      <w:outlineLvl w:val="4"/>
    </w:pPr>
  </w:style>
  <w:style w:type="paragraph" w:customStyle="1" w:styleId="afffff">
    <w:name w:val="附录二级条标题"/>
    <w:basedOn w:val="afffff0"/>
    <w:next w:val="affa"/>
    <w:qFormat/>
    <w:pPr>
      <w:outlineLvl w:val="3"/>
    </w:pPr>
  </w:style>
  <w:style w:type="paragraph" w:customStyle="1" w:styleId="afffff0">
    <w:name w:val="附录一级条标题"/>
    <w:basedOn w:val="affffb"/>
    <w:next w:val="affa"/>
    <w:qFormat/>
    <w:pPr>
      <w:autoSpaceDN w:val="0"/>
      <w:spacing w:beforeLines="0" w:before="0" w:afterLines="0" w:after="0"/>
      <w:outlineLvl w:val="2"/>
    </w:pPr>
  </w:style>
  <w:style w:type="paragraph" w:customStyle="1" w:styleId="afffff1">
    <w:name w:val="其他发布部门"/>
    <w:basedOn w:val="afffff2"/>
    <w:qFormat/>
    <w:pPr>
      <w:spacing w:line="0" w:lineRule="atLeast"/>
    </w:pPr>
    <w:rPr>
      <w:rFonts w:ascii="黑体" w:eastAsia="黑体"/>
      <w:b w:val="0"/>
    </w:rPr>
  </w:style>
  <w:style w:type="paragraph" w:customStyle="1" w:styleId="afffff2">
    <w:name w:val="发布部门"/>
    <w:next w:val="affa"/>
    <w:qFormat/>
    <w:pPr>
      <w:jc w:val="center"/>
    </w:pPr>
    <w:rPr>
      <w:rFonts w:ascii="宋体"/>
      <w:b/>
      <w:spacing w:val="20"/>
      <w:w w:val="135"/>
      <w:sz w:val="36"/>
    </w:rPr>
  </w:style>
  <w:style w:type="paragraph" w:customStyle="1" w:styleId="afffff3">
    <w:name w:val="附录标识"/>
    <w:basedOn w:val="afffff4"/>
    <w:qFormat/>
    <w:pPr>
      <w:tabs>
        <w:tab w:val="left" w:pos="6405"/>
      </w:tabs>
      <w:spacing w:after="200"/>
    </w:pPr>
    <w:rPr>
      <w:sz w:val="21"/>
    </w:rPr>
  </w:style>
  <w:style w:type="paragraph" w:customStyle="1" w:styleId="afffff4">
    <w:name w:val="前言、引言标题"/>
    <w:next w:val="a0"/>
    <w:qFormat/>
    <w:pPr>
      <w:shd w:val="clear" w:color="FFFFFF" w:fill="FFFFFF"/>
      <w:tabs>
        <w:tab w:val="left" w:pos="600"/>
      </w:tabs>
      <w:spacing w:before="640" w:after="560"/>
      <w:ind w:left="600" w:hanging="600"/>
      <w:jc w:val="center"/>
      <w:outlineLvl w:val="0"/>
    </w:pPr>
    <w:rPr>
      <w:rFonts w:ascii="黑体" w:eastAsia="黑体"/>
      <w:sz w:val="32"/>
    </w:rPr>
  </w:style>
  <w:style w:type="paragraph" w:customStyle="1" w:styleId="reader-word-layerreader-word-s5-5">
    <w:name w:val="reader-word-layer reader-word-s5-5"/>
    <w:basedOn w:val="a0"/>
    <w:qFormat/>
    <w:pPr>
      <w:widowControl/>
      <w:spacing w:before="100" w:beforeAutospacing="1" w:after="100" w:afterAutospacing="1"/>
      <w:jc w:val="left"/>
    </w:pPr>
    <w:rPr>
      <w:rFonts w:ascii="宋体" w:hAnsi="宋体" w:cs="宋体"/>
      <w:kern w:val="0"/>
      <w:sz w:val="24"/>
    </w:rPr>
  </w:style>
  <w:style w:type="paragraph" w:customStyle="1" w:styleId="afffff5">
    <w:name w:val="附录五级条标题"/>
    <w:basedOn w:val="afffff6"/>
    <w:next w:val="affa"/>
    <w:qFormat/>
    <w:pPr>
      <w:tabs>
        <w:tab w:val="left" w:pos="600"/>
        <w:tab w:val="left" w:pos="2940"/>
      </w:tabs>
      <w:ind w:left="600" w:hanging="600"/>
      <w:outlineLvl w:val="6"/>
    </w:pPr>
  </w:style>
  <w:style w:type="paragraph" w:customStyle="1" w:styleId="afffff6">
    <w:name w:val="附录四级条标题"/>
    <w:basedOn w:val="affffe"/>
    <w:next w:val="affa"/>
    <w:qFormat/>
    <w:pPr>
      <w:outlineLvl w:val="5"/>
    </w:pPr>
  </w:style>
  <w:style w:type="paragraph" w:customStyle="1" w:styleId="Style1">
    <w:name w:val="Style1"/>
    <w:basedOn w:val="a0"/>
    <w:qFormat/>
    <w:pPr>
      <w:adjustRightInd w:val="0"/>
      <w:spacing w:line="456" w:lineRule="exact"/>
      <w:jc w:val="center"/>
    </w:pPr>
    <w:rPr>
      <w:rFonts w:ascii="宋体"/>
      <w:kern w:val="0"/>
      <w:sz w:val="24"/>
    </w:rPr>
  </w:style>
  <w:style w:type="paragraph" w:customStyle="1" w:styleId="afffff7">
    <w:name w:val="目次、索引正文"/>
    <w:qFormat/>
    <w:pPr>
      <w:spacing w:line="320" w:lineRule="exact"/>
      <w:jc w:val="both"/>
    </w:pPr>
    <w:rPr>
      <w:rFonts w:ascii="宋体"/>
      <w:sz w:val="21"/>
    </w:rPr>
  </w:style>
  <w:style w:type="paragraph" w:customStyle="1" w:styleId="afffff8">
    <w:name w:val="字母编号列项（一级）"/>
    <w:qFormat/>
    <w:pPr>
      <w:ind w:leftChars="200" w:left="840" w:hangingChars="200" w:hanging="420"/>
      <w:jc w:val="both"/>
    </w:pPr>
    <w:rPr>
      <w:rFonts w:ascii="宋体"/>
      <w:sz w:val="21"/>
    </w:rPr>
  </w:style>
  <w:style w:type="paragraph" w:customStyle="1" w:styleId="Style6">
    <w:name w:val="Style6"/>
    <w:basedOn w:val="a0"/>
    <w:qFormat/>
    <w:pPr>
      <w:adjustRightInd w:val="0"/>
      <w:jc w:val="left"/>
    </w:pPr>
    <w:rPr>
      <w:rFonts w:ascii="宋体"/>
      <w:kern w:val="0"/>
      <w:sz w:val="24"/>
    </w:rPr>
  </w:style>
  <w:style w:type="paragraph" w:customStyle="1" w:styleId="afffff9">
    <w:name w:val="数字编号列项（二级）"/>
    <w:qFormat/>
    <w:pPr>
      <w:ind w:leftChars="400" w:left="1260" w:hangingChars="200" w:hanging="420"/>
      <w:jc w:val="both"/>
    </w:pPr>
    <w:rPr>
      <w:rFonts w:ascii="宋体"/>
      <w:sz w:val="21"/>
    </w:rPr>
  </w:style>
  <w:style w:type="paragraph" w:customStyle="1" w:styleId="Style29">
    <w:name w:val="Style29"/>
    <w:basedOn w:val="a0"/>
    <w:qFormat/>
    <w:pPr>
      <w:adjustRightInd w:val="0"/>
      <w:jc w:val="left"/>
    </w:pPr>
    <w:rPr>
      <w:rFonts w:ascii="宋体"/>
      <w:kern w:val="0"/>
      <w:sz w:val="24"/>
    </w:rPr>
  </w:style>
  <w:style w:type="paragraph" w:customStyle="1" w:styleId="afffffa">
    <w:name w:val="封面标准文稿类别"/>
    <w:qFormat/>
    <w:pPr>
      <w:spacing w:before="440" w:line="400" w:lineRule="exact"/>
      <w:jc w:val="center"/>
    </w:pPr>
    <w:rPr>
      <w:rFonts w:ascii="宋体"/>
      <w:sz w:val="24"/>
    </w:rPr>
  </w:style>
  <w:style w:type="paragraph" w:customStyle="1" w:styleId="Style26">
    <w:name w:val="Style26"/>
    <w:basedOn w:val="a0"/>
    <w:qFormat/>
    <w:pPr>
      <w:adjustRightInd w:val="0"/>
      <w:spacing w:line="338" w:lineRule="exact"/>
      <w:ind w:firstLine="216"/>
    </w:pPr>
    <w:rPr>
      <w:rFonts w:ascii="宋体"/>
      <w:kern w:val="0"/>
      <w:sz w:val="24"/>
    </w:rPr>
  </w:style>
  <w:style w:type="paragraph" w:customStyle="1" w:styleId="CharCharCharCharCharChar11">
    <w:name w:val="Char Char Char Char Char Char1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Style13">
    <w:name w:val="Style13"/>
    <w:basedOn w:val="a0"/>
    <w:qFormat/>
    <w:pPr>
      <w:adjustRightInd w:val="0"/>
      <w:spacing w:line="317" w:lineRule="exact"/>
      <w:ind w:firstLine="389"/>
      <w:jc w:val="left"/>
    </w:pPr>
    <w:rPr>
      <w:rFonts w:ascii="宋体"/>
      <w:kern w:val="0"/>
      <w:sz w:val="24"/>
    </w:rPr>
  </w:style>
  <w:style w:type="paragraph" w:customStyle="1" w:styleId="Style32">
    <w:name w:val="Style32"/>
    <w:basedOn w:val="a0"/>
    <w:qFormat/>
    <w:pPr>
      <w:adjustRightInd w:val="0"/>
      <w:spacing w:line="607" w:lineRule="exact"/>
      <w:ind w:firstLine="2071"/>
      <w:jc w:val="left"/>
    </w:pPr>
    <w:rPr>
      <w:rFonts w:ascii="宋体"/>
      <w:kern w:val="0"/>
      <w:sz w:val="24"/>
    </w:rPr>
  </w:style>
  <w:style w:type="paragraph" w:customStyle="1" w:styleId="afffffb">
    <w:name w:val="列项●（二级）"/>
    <w:qFormat/>
    <w:pPr>
      <w:tabs>
        <w:tab w:val="left" w:pos="600"/>
        <w:tab w:val="left" w:pos="840"/>
      </w:tabs>
      <w:ind w:leftChars="400" w:left="400" w:hangingChars="200" w:hanging="200"/>
      <w:jc w:val="both"/>
    </w:pPr>
    <w:rPr>
      <w:rFonts w:ascii="宋体"/>
      <w:sz w:val="21"/>
    </w:rPr>
  </w:style>
  <w:style w:type="paragraph" w:customStyle="1" w:styleId="afffffc">
    <w:name w:val="附录表标题"/>
    <w:next w:val="affa"/>
    <w:qFormat/>
    <w:pPr>
      <w:tabs>
        <w:tab w:val="left" w:pos="360"/>
        <w:tab w:val="left" w:pos="600"/>
      </w:tabs>
      <w:ind w:left="600" w:hanging="600"/>
      <w:jc w:val="center"/>
      <w:textAlignment w:val="baseline"/>
    </w:pPr>
    <w:rPr>
      <w:rFonts w:ascii="黑体" w:eastAsia="黑体"/>
      <w:kern w:val="21"/>
      <w:sz w:val="21"/>
    </w:rPr>
  </w:style>
  <w:style w:type="paragraph" w:customStyle="1" w:styleId="afffffd">
    <w:name w:val="标准标志"/>
    <w:next w:val="a0"/>
    <w:qFormat/>
    <w:pPr>
      <w:shd w:val="solid" w:color="FFFFFF" w:fill="FFFFFF"/>
      <w:spacing w:line="0" w:lineRule="atLeast"/>
      <w:jc w:val="right"/>
    </w:pPr>
    <w:rPr>
      <w:b/>
      <w:w w:val="130"/>
      <w:sz w:val="96"/>
    </w:rPr>
  </w:style>
  <w:style w:type="paragraph" w:customStyle="1" w:styleId="Style17">
    <w:name w:val="Style17"/>
    <w:basedOn w:val="a0"/>
    <w:qFormat/>
    <w:pPr>
      <w:adjustRightInd w:val="0"/>
      <w:jc w:val="left"/>
    </w:pPr>
    <w:rPr>
      <w:rFonts w:ascii="宋体"/>
      <w:kern w:val="0"/>
      <w:sz w:val="24"/>
    </w:rPr>
  </w:style>
  <w:style w:type="paragraph" w:customStyle="1" w:styleId="afffffe">
    <w:name w:val="封面一致性程度标识"/>
    <w:qFormat/>
    <w:pPr>
      <w:spacing w:before="440" w:line="400" w:lineRule="exact"/>
      <w:jc w:val="center"/>
    </w:pPr>
    <w:rPr>
      <w:rFonts w:ascii="宋体"/>
      <w:sz w:val="28"/>
    </w:rPr>
  </w:style>
  <w:style w:type="paragraph" w:customStyle="1" w:styleId="affffff">
    <w:name w:val="其他标准称谓"/>
    <w:qFormat/>
    <w:pPr>
      <w:spacing w:line="0" w:lineRule="atLeast"/>
      <w:jc w:val="distribute"/>
    </w:pPr>
    <w:rPr>
      <w:rFonts w:ascii="黑体" w:eastAsia="黑体" w:hAnsi="宋体"/>
      <w:sz w:val="52"/>
    </w:rPr>
  </w:style>
  <w:style w:type="paragraph" w:customStyle="1" w:styleId="Style5">
    <w:name w:val="Style5"/>
    <w:basedOn w:val="a0"/>
    <w:qFormat/>
    <w:pPr>
      <w:adjustRightInd w:val="0"/>
      <w:spacing w:line="158" w:lineRule="exact"/>
      <w:jc w:val="left"/>
    </w:pPr>
    <w:rPr>
      <w:rFonts w:ascii="宋体"/>
      <w:kern w:val="0"/>
      <w:sz w:val="24"/>
    </w:rPr>
  </w:style>
  <w:style w:type="paragraph" w:customStyle="1" w:styleId="affffff0">
    <w:name w:val="封面标准名称"/>
    <w:pPr>
      <w:widowControl w:val="0"/>
      <w:spacing w:line="680" w:lineRule="exact"/>
      <w:jc w:val="center"/>
      <w:textAlignment w:val="center"/>
    </w:pPr>
    <w:rPr>
      <w:rFonts w:ascii="黑体" w:eastAsia="黑体"/>
      <w:sz w:val="52"/>
    </w:rPr>
  </w:style>
  <w:style w:type="paragraph" w:customStyle="1" w:styleId="Style12">
    <w:name w:val="Style12"/>
    <w:basedOn w:val="a0"/>
    <w:qFormat/>
    <w:pPr>
      <w:adjustRightInd w:val="0"/>
      <w:spacing w:line="347" w:lineRule="exact"/>
      <w:ind w:firstLine="382"/>
      <w:jc w:val="left"/>
    </w:pPr>
    <w:rPr>
      <w:rFonts w:ascii="宋体"/>
      <w:kern w:val="0"/>
      <w:sz w:val="24"/>
    </w:rPr>
  </w:style>
  <w:style w:type="paragraph" w:customStyle="1" w:styleId="Style4">
    <w:name w:val="Style4"/>
    <w:basedOn w:val="a0"/>
    <w:pPr>
      <w:adjustRightInd w:val="0"/>
      <w:jc w:val="left"/>
    </w:pPr>
    <w:rPr>
      <w:rFonts w:ascii="宋体"/>
      <w:kern w:val="0"/>
      <w:sz w:val="24"/>
    </w:rPr>
  </w:style>
  <w:style w:type="paragraph" w:customStyle="1" w:styleId="affffff1">
    <w:name w:val="标准书眉_偶数页"/>
    <w:basedOn w:val="affff2"/>
    <w:next w:val="a0"/>
    <w:pPr>
      <w:jc w:val="left"/>
    </w:pPr>
  </w:style>
  <w:style w:type="paragraph" w:customStyle="1" w:styleId="affffff2">
    <w:name w:val="图表脚注"/>
    <w:next w:val="affa"/>
    <w:qFormat/>
    <w:pPr>
      <w:tabs>
        <w:tab w:val="left" w:pos="600"/>
      </w:tabs>
      <w:ind w:left="600" w:hanging="600"/>
      <w:jc w:val="both"/>
    </w:pPr>
    <w:rPr>
      <w:rFonts w:ascii="宋体"/>
      <w:sz w:val="18"/>
    </w:rPr>
  </w:style>
  <w:style w:type="paragraph" w:customStyle="1" w:styleId="affffff3">
    <w:name w:val="正文图标题"/>
    <w:next w:val="affa"/>
    <w:qFormat/>
    <w:pPr>
      <w:tabs>
        <w:tab w:val="left" w:pos="720"/>
      </w:tabs>
      <w:ind w:left="454" w:hanging="454"/>
      <w:jc w:val="center"/>
    </w:pPr>
    <w:rPr>
      <w:rFonts w:ascii="黑体" w:eastAsia="黑体"/>
      <w:sz w:val="21"/>
    </w:rPr>
  </w:style>
  <w:style w:type="paragraph" w:customStyle="1" w:styleId="affffff4">
    <w:name w:val="封面标准代替信息"/>
    <w:basedOn w:val="27"/>
    <w:qFormat/>
    <w:pPr>
      <w:spacing w:before="57"/>
    </w:pPr>
    <w:rPr>
      <w:rFonts w:ascii="宋体"/>
      <w:sz w:val="21"/>
    </w:rPr>
  </w:style>
  <w:style w:type="paragraph" w:customStyle="1" w:styleId="27">
    <w:name w:val="封面标准号2"/>
    <w:basedOn w:val="1d"/>
    <w:qFormat/>
    <w:pPr>
      <w:adjustRightInd w:val="0"/>
      <w:spacing w:before="357" w:line="280" w:lineRule="exact"/>
    </w:pPr>
  </w:style>
  <w:style w:type="paragraph" w:customStyle="1" w:styleId="1d">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5">
    <w:name w:val="标准称谓"/>
    <w:next w:val="a0"/>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6">
    <w:name w:val="封面标准英文名称"/>
    <w:qFormat/>
    <w:pPr>
      <w:widowControl w:val="0"/>
      <w:spacing w:before="370" w:line="400" w:lineRule="exact"/>
      <w:jc w:val="center"/>
    </w:pPr>
    <w:rPr>
      <w:sz w:val="28"/>
    </w:rPr>
  </w:style>
  <w:style w:type="paragraph" w:customStyle="1" w:styleId="affffff7">
    <w:name w:val="注×："/>
    <w:qFormat/>
    <w:pPr>
      <w:widowControl w:val="0"/>
      <w:tabs>
        <w:tab w:val="left" w:pos="630"/>
      </w:tabs>
      <w:autoSpaceDE w:val="0"/>
      <w:autoSpaceDN w:val="0"/>
      <w:ind w:left="624" w:hanging="624"/>
      <w:jc w:val="both"/>
    </w:pPr>
    <w:rPr>
      <w:rFonts w:ascii="宋体"/>
      <w:sz w:val="18"/>
    </w:rPr>
  </w:style>
  <w:style w:type="paragraph" w:customStyle="1" w:styleId="28">
    <w:name w:val="样式 段 + 首行缩进:  2 字符"/>
    <w:basedOn w:val="affa"/>
    <w:qFormat/>
    <w:pPr>
      <w:jc w:val="left"/>
    </w:pPr>
    <w:rPr>
      <w:rFonts w:cs="宋体"/>
    </w:rPr>
  </w:style>
  <w:style w:type="paragraph" w:customStyle="1" w:styleId="affffff8">
    <w:name w:val="列项◆（三级）"/>
    <w:qFormat/>
    <w:pPr>
      <w:tabs>
        <w:tab w:val="left" w:pos="720"/>
        <w:tab w:val="left" w:pos="960"/>
      </w:tabs>
      <w:ind w:leftChars="600" w:left="800" w:hangingChars="200" w:hanging="200"/>
    </w:pPr>
    <w:rPr>
      <w:rFonts w:ascii="宋体"/>
      <w:sz w:val="21"/>
    </w:rPr>
  </w:style>
  <w:style w:type="paragraph" w:customStyle="1" w:styleId="Style31">
    <w:name w:val="Style31"/>
    <w:basedOn w:val="a0"/>
    <w:qFormat/>
    <w:pPr>
      <w:adjustRightInd w:val="0"/>
      <w:jc w:val="left"/>
    </w:pPr>
    <w:rPr>
      <w:rFonts w:ascii="宋体"/>
      <w:kern w:val="0"/>
      <w:sz w:val="24"/>
    </w:rPr>
  </w:style>
  <w:style w:type="paragraph" w:customStyle="1" w:styleId="CharChar1">
    <w:name w:val="Char Char1"/>
    <w:basedOn w:val="a0"/>
    <w:qFormat/>
    <w:rPr>
      <w:rFonts w:ascii="Tahoma" w:hAnsi="Tahoma"/>
      <w:sz w:val="24"/>
      <w:szCs w:val="20"/>
    </w:rPr>
  </w:style>
  <w:style w:type="paragraph" w:customStyle="1" w:styleId="Style2">
    <w:name w:val="Style2"/>
    <w:basedOn w:val="a0"/>
    <w:qFormat/>
    <w:pPr>
      <w:adjustRightInd w:val="0"/>
      <w:jc w:val="left"/>
    </w:pPr>
    <w:rPr>
      <w:rFonts w:ascii="宋体"/>
      <w:kern w:val="0"/>
      <w:sz w:val="24"/>
    </w:rPr>
  </w:style>
  <w:style w:type="paragraph" w:customStyle="1" w:styleId="affffff9">
    <w:name w:val="三级条标题+黑体"/>
    <w:basedOn w:val="aff8"/>
    <w:next w:val="affa"/>
    <w:qFormat/>
    <w:pPr>
      <w:spacing w:beforeLines="0" w:before="0" w:afterLines="0" w:after="0"/>
      <w:outlineLvl w:val="4"/>
    </w:pPr>
    <w:rPr>
      <w:rFonts w:ascii="Times New Roman"/>
      <w:szCs w:val="20"/>
    </w:rPr>
  </w:style>
  <w:style w:type="paragraph" w:customStyle="1" w:styleId="affffffa">
    <w:name w:val="编号列项（三级）"/>
    <w:qFormat/>
    <w:pPr>
      <w:ind w:leftChars="600" w:left="800" w:hangingChars="200" w:hanging="200"/>
    </w:pPr>
    <w:rPr>
      <w:rFonts w:ascii="宋体"/>
      <w:sz w:val="21"/>
    </w:rPr>
  </w:style>
  <w:style w:type="paragraph" w:customStyle="1" w:styleId="CharChar1CharCharCharCharCharCharCharChar">
    <w:name w:val="Char Char1 Char Char Char Char Char Char Char Char"/>
    <w:basedOn w:val="a0"/>
    <w:qFormat/>
  </w:style>
  <w:style w:type="paragraph" w:customStyle="1" w:styleId="Style3">
    <w:name w:val="Style3"/>
    <w:basedOn w:val="a0"/>
    <w:qFormat/>
    <w:pPr>
      <w:adjustRightInd w:val="0"/>
      <w:spacing w:line="306" w:lineRule="exact"/>
      <w:ind w:firstLine="427"/>
    </w:pPr>
    <w:rPr>
      <w:rFonts w:ascii="宋体"/>
      <w:kern w:val="0"/>
      <w:sz w:val="24"/>
    </w:rPr>
  </w:style>
  <w:style w:type="paragraph" w:customStyle="1" w:styleId="Style18">
    <w:name w:val="Style18"/>
    <w:basedOn w:val="a0"/>
    <w:qFormat/>
    <w:pPr>
      <w:adjustRightInd w:val="0"/>
      <w:jc w:val="left"/>
    </w:pPr>
    <w:rPr>
      <w:rFonts w:ascii="宋体"/>
      <w:kern w:val="0"/>
      <w:sz w:val="24"/>
    </w:rPr>
  </w:style>
  <w:style w:type="paragraph" w:customStyle="1" w:styleId="affffffb">
    <w:name w:val="标准书脚_偶数页"/>
    <w:qFormat/>
    <w:pPr>
      <w:spacing w:before="120"/>
    </w:pPr>
    <w:rPr>
      <w:sz w:val="18"/>
    </w:rPr>
  </w:style>
  <w:style w:type="paragraph" w:customStyle="1" w:styleId="affffffc">
    <w:name w:val="示例"/>
    <w:next w:val="affa"/>
    <w:qFormat/>
    <w:pPr>
      <w:tabs>
        <w:tab w:val="left" w:pos="720"/>
        <w:tab w:val="left" w:pos="816"/>
      </w:tabs>
      <w:ind w:left="567" w:firstLineChars="233" w:firstLine="419"/>
      <w:jc w:val="both"/>
    </w:pPr>
    <w:rPr>
      <w:rFonts w:ascii="宋体"/>
      <w:sz w:val="18"/>
    </w:rPr>
  </w:style>
  <w:style w:type="paragraph" w:customStyle="1" w:styleId="affffffd">
    <w:name w:val="条文脚注"/>
    <w:basedOn w:val="af8"/>
    <w:qFormat/>
    <w:pPr>
      <w:ind w:leftChars="200" w:left="780" w:hangingChars="200" w:hanging="360"/>
      <w:jc w:val="both"/>
    </w:pPr>
    <w:rPr>
      <w:rFonts w:ascii="宋体"/>
    </w:rPr>
  </w:style>
  <w:style w:type="paragraph" w:customStyle="1" w:styleId="affffffe">
    <w:name w:val="参考文献、索引标题"/>
    <w:basedOn w:val="afffff4"/>
    <w:next w:val="a0"/>
    <w:qFormat/>
    <w:pPr>
      <w:tabs>
        <w:tab w:val="clear" w:pos="600"/>
      </w:tabs>
      <w:spacing w:after="200"/>
      <w:ind w:left="0" w:firstLine="0"/>
    </w:pPr>
    <w:rPr>
      <w:sz w:val="21"/>
    </w:rPr>
  </w:style>
  <w:style w:type="paragraph" w:customStyle="1" w:styleId="Style10">
    <w:name w:val="Style10"/>
    <w:basedOn w:val="a0"/>
    <w:qFormat/>
    <w:pPr>
      <w:adjustRightInd w:val="0"/>
      <w:jc w:val="left"/>
    </w:pPr>
    <w:rPr>
      <w:rFonts w:ascii="宋体"/>
      <w:kern w:val="0"/>
      <w:sz w:val="24"/>
    </w:rPr>
  </w:style>
  <w:style w:type="paragraph" w:customStyle="1" w:styleId="afffffff">
    <w:name w:val="文献分类号"/>
    <w:pPr>
      <w:widowControl w:val="0"/>
      <w:textAlignment w:val="center"/>
    </w:pPr>
    <w:rPr>
      <w:rFonts w:eastAsia="黑体"/>
      <w:sz w:val="21"/>
    </w:rPr>
  </w:style>
  <w:style w:type="paragraph" w:customStyle="1" w:styleId="afffffff0">
    <w:name w:val="封面标准文稿编辑信息"/>
    <w:pPr>
      <w:spacing w:before="180" w:line="180" w:lineRule="exact"/>
      <w:jc w:val="center"/>
    </w:pPr>
    <w:rPr>
      <w:rFonts w:ascii="宋体"/>
      <w:sz w:val="21"/>
    </w:rPr>
  </w:style>
  <w:style w:type="paragraph" w:customStyle="1" w:styleId="1e">
    <w:name w:val="修订1"/>
    <w:hidden/>
    <w:uiPriority w:val="99"/>
    <w:unhideWhenUsed/>
    <w:rPr>
      <w:kern w:val="2"/>
      <w:sz w:val="21"/>
      <w:szCs w:val="24"/>
    </w:rPr>
  </w:style>
  <w:style w:type="character" w:styleId="afffffff1">
    <w:name w:val="Placeholder Text"/>
    <w:basedOn w:val="a1"/>
    <w:uiPriority w:val="99"/>
    <w:semiHidden/>
    <w:qFormat/>
    <w:rPr>
      <w:color w:val="808080"/>
    </w:rPr>
  </w:style>
  <w:style w:type="paragraph" w:customStyle="1" w:styleId="afffffff2">
    <w:name w:val="附录公式编号制表符"/>
    <w:basedOn w:val="a0"/>
    <w:next w:val="affa"/>
    <w:qFormat/>
    <w:pPr>
      <w:widowControl/>
      <w:tabs>
        <w:tab w:val="center" w:pos="4201"/>
        <w:tab w:val="right" w:leader="dot" w:pos="9298"/>
      </w:tabs>
      <w:autoSpaceDE w:val="0"/>
      <w:autoSpaceDN w:val="0"/>
    </w:pPr>
    <w:rPr>
      <w:rFonts w:ascii="宋体"/>
      <w:kern w:val="0"/>
      <w:szCs w:val="20"/>
    </w:rPr>
  </w:style>
  <w:style w:type="paragraph" w:customStyle="1" w:styleId="a">
    <w:name w:val="附录一级无"/>
    <w:basedOn w:val="afffff0"/>
    <w:qFormat/>
    <w:pPr>
      <w:numPr>
        <w:numId w:val="1"/>
      </w:numPr>
    </w:pPr>
    <w:rPr>
      <w:rFonts w:ascii="宋体" w:eastAsia="宋体"/>
      <w:szCs w:val="21"/>
    </w:rPr>
  </w:style>
  <w:style w:type="paragraph" w:customStyle="1" w:styleId="1f">
    <w:name w:val="正文1"/>
    <w:qFormat/>
    <w:pPr>
      <w:jc w:val="both"/>
    </w:pPr>
    <w:rPr>
      <w:kern w:val="2"/>
      <w:sz w:val="21"/>
      <w:szCs w:val="21"/>
    </w:rPr>
  </w:style>
  <w:style w:type="paragraph" w:customStyle="1" w:styleId="MTDisplayEquation">
    <w:name w:val="MTDisplayEquation"/>
    <w:basedOn w:val="a0"/>
    <w:next w:val="a0"/>
    <w:link w:val="MTDisplayEquation0"/>
    <w:qFormat/>
    <w:pPr>
      <w:tabs>
        <w:tab w:val="center" w:pos="4160"/>
        <w:tab w:val="right" w:pos="8300"/>
      </w:tabs>
    </w:pPr>
  </w:style>
  <w:style w:type="character" w:customStyle="1" w:styleId="MTDisplayEquation0">
    <w:name w:val="MTDisplayEquation 字符"/>
    <w:link w:val="MTDisplayEquation"/>
    <w:qFormat/>
    <w:rPr>
      <w:kern w:val="2"/>
      <w:sz w:val="21"/>
      <w:szCs w:val="24"/>
    </w:rPr>
  </w:style>
  <w:style w:type="paragraph" w:styleId="TOC">
    <w:name w:val="TOC Heading"/>
    <w:basedOn w:val="1"/>
    <w:next w:val="a0"/>
    <w:uiPriority w:val="39"/>
    <w:semiHidden/>
    <w:unhideWhenUsed/>
    <w:qFormat/>
    <w:rsid w:val="003A65A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fff3">
    <w:name w:val="Revision"/>
    <w:hidden/>
    <w:uiPriority w:val="99"/>
    <w:semiHidden/>
    <w:rsid w:val="00D003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wmf"/><Relationship Id="rId33" Type="http://schemas.openxmlformats.org/officeDocument/2006/relationships/image" Target="media/image11.emf"/><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oleObject" Target="embeddings/oleObject3.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oleObject" Target="embeddings/oleObject1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DF17A7B-483C-4610-91DC-D343B70343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2794</Words>
  <Characters>15931</Characters>
  <Application>Microsoft Office Word</Application>
  <DocSecurity>0</DocSecurity>
  <Lines>132</Lines>
  <Paragraphs>37</Paragraphs>
  <ScaleCrop>false</ScaleCrop>
  <Company>Microsoft</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孔口流量计校准规范</dc:title>
  <dc:creator>chenc</dc:creator>
  <cp:lastModifiedBy>Chunhui Li</cp:lastModifiedBy>
  <cp:revision>7</cp:revision>
  <cp:lastPrinted>2017-02-24T01:36:00Z</cp:lastPrinted>
  <dcterms:created xsi:type="dcterms:W3CDTF">2023-05-05T02:54:00Z</dcterms:created>
  <dcterms:modified xsi:type="dcterms:W3CDTF">2023-06-22T01:20:00Z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4B6B15F168444D8190C551922536BD27</vt:lpwstr>
  </property>
</Properties>
</file>