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B20E" w14:textId="228B9090" w:rsidR="006B2ACE" w:rsidRDefault="00000000">
      <w:pPr>
        <w:spacing w:line="360" w:lineRule="auto"/>
        <w:jc w:val="center"/>
        <w:rPr>
          <w:rFonts w:ascii="宋体" w:hAnsi="宋体"/>
          <w:bCs/>
          <w:sz w:val="52"/>
          <w:szCs w:val="52"/>
        </w:rPr>
      </w:pPr>
      <w:r>
        <w:rPr>
          <w:rFonts w:ascii="宋体" w:hAnsi="宋体"/>
          <w:bCs/>
          <w:sz w:val="52"/>
          <w:szCs w:val="52"/>
        </w:rPr>
        <w:fldChar w:fldCharType="begin"/>
      </w:r>
      <w:r>
        <w:rPr>
          <w:rFonts w:ascii="宋体" w:hAnsi="宋体"/>
          <w:bCs/>
          <w:sz w:val="52"/>
          <w:szCs w:val="52"/>
        </w:rPr>
        <w:instrText xml:space="preserve"> MACROBUTTON AMEditEquationSection2 </w:instrText>
      </w:r>
      <w:r>
        <w:rPr>
          <w:rStyle w:val="AMEquationSection"/>
          <w:color w:val="auto"/>
        </w:rPr>
        <w:instrText>Equation Chapter 1 Section 1</w:instrText>
      </w:r>
      <w:r>
        <w:rPr>
          <w:rFonts w:ascii="宋体" w:hAnsi="宋体"/>
          <w:bCs/>
          <w:sz w:val="52"/>
          <w:szCs w:val="52"/>
        </w:rPr>
        <w:fldChar w:fldCharType="begin"/>
      </w:r>
      <w:r>
        <w:rPr>
          <w:rFonts w:ascii="宋体" w:hAnsi="宋体"/>
          <w:bCs/>
          <w:sz w:val="52"/>
          <w:szCs w:val="52"/>
        </w:rPr>
        <w:instrText xml:space="preserve"> SEQ AMEqn \r \h \* MERGEFORMAT </w:instrText>
      </w:r>
      <w:r>
        <w:rPr>
          <w:rFonts w:ascii="宋体" w:hAnsi="宋体"/>
          <w:bCs/>
          <w:sz w:val="52"/>
          <w:szCs w:val="52"/>
        </w:rPr>
        <w:fldChar w:fldCharType="end"/>
      </w:r>
      <w:r>
        <w:rPr>
          <w:rFonts w:ascii="宋体" w:hAnsi="宋体"/>
          <w:bCs/>
          <w:sz w:val="52"/>
          <w:szCs w:val="52"/>
        </w:rPr>
        <w:fldChar w:fldCharType="begin"/>
      </w:r>
      <w:r>
        <w:rPr>
          <w:rFonts w:ascii="宋体" w:hAnsi="宋体"/>
          <w:bCs/>
          <w:sz w:val="52"/>
          <w:szCs w:val="52"/>
        </w:rPr>
        <w:instrText xml:space="preserve"> SEQ AMSec \r 1 \h \* MERGEFORMAT </w:instrText>
      </w:r>
      <w:r>
        <w:rPr>
          <w:rFonts w:ascii="宋体" w:hAnsi="宋体"/>
          <w:bCs/>
          <w:sz w:val="52"/>
          <w:szCs w:val="52"/>
        </w:rPr>
        <w:fldChar w:fldCharType="end"/>
      </w:r>
      <w:r>
        <w:rPr>
          <w:rFonts w:ascii="宋体" w:hAnsi="宋体"/>
          <w:bCs/>
          <w:sz w:val="52"/>
          <w:szCs w:val="52"/>
        </w:rPr>
        <w:fldChar w:fldCharType="begin"/>
      </w:r>
      <w:r>
        <w:rPr>
          <w:rFonts w:ascii="宋体" w:hAnsi="宋体"/>
          <w:bCs/>
          <w:sz w:val="52"/>
          <w:szCs w:val="52"/>
        </w:rPr>
        <w:instrText xml:space="preserve"> SEQ AMChap \r 1 \h \* MERGEFORMAT </w:instrText>
      </w:r>
      <w:r>
        <w:rPr>
          <w:rFonts w:ascii="宋体" w:hAnsi="宋体"/>
          <w:bCs/>
          <w:sz w:val="52"/>
          <w:szCs w:val="52"/>
        </w:rPr>
        <w:fldChar w:fldCharType="end"/>
      </w:r>
      <w:r>
        <w:rPr>
          <w:rFonts w:ascii="宋体" w:hAnsi="宋体"/>
          <w:bCs/>
          <w:sz w:val="52"/>
          <w:szCs w:val="52"/>
        </w:rPr>
        <w:fldChar w:fldCharType="end"/>
      </w:r>
      <w:r>
        <w:rPr>
          <w:noProof/>
          <w:sz w:val="20"/>
        </w:rPr>
        <w:drawing>
          <wp:anchor distT="0" distB="0" distL="114300" distR="114300" simplePos="0" relativeHeight="251669504" behindDoc="0" locked="0" layoutInCell="1" allowOverlap="1" wp14:anchorId="6CAB3B92" wp14:editId="00193F16">
            <wp:simplePos x="0" y="0"/>
            <wp:positionH relativeFrom="column">
              <wp:posOffset>3910965</wp:posOffset>
            </wp:positionH>
            <wp:positionV relativeFrom="paragraph">
              <wp:posOffset>-338455</wp:posOffset>
            </wp:positionV>
            <wp:extent cx="1353185" cy="570865"/>
            <wp:effectExtent l="0" t="0" r="5715" b="635"/>
            <wp:wrapNone/>
            <wp:docPr id="21" name="图片 10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26" descr="?"/>
                    <pic:cNvPicPr>
                      <a:picLocks noChangeAspect="1"/>
                    </pic:cNvPicPr>
                  </pic:nvPicPr>
                  <pic:blipFill>
                    <a:blip r:embed="rId8"/>
                    <a:stretch>
                      <a:fillRect/>
                    </a:stretch>
                  </pic:blipFill>
                  <pic:spPr>
                    <a:xfrm>
                      <a:off x="0" y="0"/>
                      <a:ext cx="1353185" cy="570865"/>
                    </a:xfrm>
                    <a:prstGeom prst="rect">
                      <a:avLst/>
                    </a:prstGeom>
                    <a:noFill/>
                    <a:ln>
                      <a:noFill/>
                    </a:ln>
                  </pic:spPr>
                </pic:pic>
              </a:graphicData>
            </a:graphic>
          </wp:anchor>
        </w:drawing>
      </w:r>
    </w:p>
    <w:p w14:paraId="0C92A625" w14:textId="77777777" w:rsidR="006B2ACE" w:rsidRDefault="00000000">
      <w:pPr>
        <w:spacing w:line="360" w:lineRule="auto"/>
        <w:jc w:val="center"/>
        <w:rPr>
          <w:rFonts w:ascii="宋体" w:hAnsi="宋体"/>
          <w:sz w:val="52"/>
          <w:szCs w:val="52"/>
        </w:rPr>
      </w:pPr>
      <w:r>
        <w:rPr>
          <w:rFonts w:hint="eastAsia"/>
          <w:b/>
          <w:sz w:val="52"/>
        </w:rPr>
        <w:t>中华人民共和国地方</w:t>
      </w:r>
      <w:r>
        <w:rPr>
          <w:rFonts w:hint="eastAsia"/>
          <w:b/>
          <w:spacing w:val="20"/>
          <w:sz w:val="52"/>
          <w:szCs w:val="52"/>
        </w:rPr>
        <w:t>技术规范</w:t>
      </w:r>
    </w:p>
    <w:p w14:paraId="70FC91DC" w14:textId="77777777" w:rsidR="006B2ACE" w:rsidRDefault="00000000">
      <w:pPr>
        <w:spacing w:line="360" w:lineRule="auto"/>
        <w:jc w:val="right"/>
        <w:rPr>
          <w:rFonts w:ascii="黑体" w:eastAsia="黑体"/>
          <w:sz w:val="28"/>
        </w:rPr>
      </w:pPr>
      <w:r>
        <w:rPr>
          <w:rFonts w:ascii="黑体" w:eastAsia="黑体" w:hint="eastAsia"/>
          <w:sz w:val="28"/>
        </w:rPr>
        <w:t>JJFXXXX－2023</w:t>
      </w:r>
    </w:p>
    <w:p w14:paraId="24749C82" w14:textId="77777777" w:rsidR="006B2ACE" w:rsidRDefault="00000000">
      <w:pPr>
        <w:spacing w:line="360" w:lineRule="auto"/>
        <w:jc w:val="center"/>
        <w:rPr>
          <w:b/>
        </w:rPr>
      </w:pPr>
      <w:r>
        <w:rPr>
          <w:b/>
          <w:noProof/>
        </w:rPr>
        <mc:AlternateContent>
          <mc:Choice Requires="wps">
            <w:drawing>
              <wp:anchor distT="0" distB="0" distL="114300" distR="114300" simplePos="0" relativeHeight="251660288" behindDoc="0" locked="0" layoutInCell="1" allowOverlap="1" wp14:anchorId="6395E9F5" wp14:editId="093D5A57">
                <wp:simplePos x="0" y="0"/>
                <wp:positionH relativeFrom="column">
                  <wp:posOffset>0</wp:posOffset>
                </wp:positionH>
                <wp:positionV relativeFrom="paragraph">
                  <wp:posOffset>0</wp:posOffset>
                </wp:positionV>
                <wp:extent cx="5400040" cy="0"/>
                <wp:effectExtent l="0" t="7620" r="10160" b="11430"/>
                <wp:wrapNone/>
                <wp:docPr id="12" name="直线 71"/>
                <wp:cNvGraphicFramePr/>
                <a:graphic xmlns:a="http://schemas.openxmlformats.org/drawingml/2006/main">
                  <a:graphicData uri="http://schemas.microsoft.com/office/word/2010/wordprocessingShape">
                    <wps:wsp>
                      <wps:cNvCnPr/>
                      <wps:spPr>
                        <a:xfrm>
                          <a:off x="0" y="0"/>
                          <a:ext cx="5400040" cy="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w14:anchorId="2423B362" id="直线 7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0" to="4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" strokeweight="1.25pt"/>
            </w:pict>
          </mc:Fallback>
        </mc:AlternateContent>
      </w:r>
    </w:p>
    <w:p w14:paraId="28A4FD2C" w14:textId="77777777" w:rsidR="006B2ACE" w:rsidRDefault="006B2ACE">
      <w:pPr>
        <w:spacing w:line="360" w:lineRule="auto"/>
        <w:jc w:val="center"/>
        <w:rPr>
          <w:b/>
        </w:rPr>
      </w:pPr>
    </w:p>
    <w:p w14:paraId="5C914192" w14:textId="77777777" w:rsidR="006B2ACE" w:rsidRDefault="006B2ACE">
      <w:pPr>
        <w:spacing w:line="360" w:lineRule="auto"/>
        <w:jc w:val="center"/>
        <w:rPr>
          <w:b/>
        </w:rPr>
      </w:pPr>
    </w:p>
    <w:p w14:paraId="4B8D6DE8" w14:textId="77777777" w:rsidR="006B2ACE" w:rsidRDefault="006B2ACE">
      <w:pPr>
        <w:spacing w:line="360" w:lineRule="auto"/>
        <w:jc w:val="center"/>
        <w:rPr>
          <w:b/>
        </w:rPr>
      </w:pPr>
    </w:p>
    <w:p w14:paraId="0BBE3E64" w14:textId="77777777" w:rsidR="006B2ACE" w:rsidRDefault="006B2ACE">
      <w:pPr>
        <w:spacing w:line="360" w:lineRule="auto"/>
        <w:jc w:val="center"/>
        <w:rPr>
          <w:b/>
        </w:rPr>
      </w:pPr>
    </w:p>
    <w:p w14:paraId="1C6C4564" w14:textId="77777777" w:rsidR="006B2ACE" w:rsidRDefault="006B2ACE">
      <w:pPr>
        <w:spacing w:line="360" w:lineRule="auto"/>
        <w:jc w:val="center"/>
        <w:rPr>
          <w:b/>
        </w:rPr>
      </w:pPr>
    </w:p>
    <w:p w14:paraId="00AED69D" w14:textId="77777777" w:rsidR="006B2ACE" w:rsidRDefault="00000000">
      <w:pPr>
        <w:spacing w:line="360" w:lineRule="auto"/>
        <w:jc w:val="center"/>
        <w:rPr>
          <w:rFonts w:eastAsia="黑体"/>
          <w:sz w:val="52"/>
        </w:rPr>
      </w:pPr>
      <w:r>
        <w:rPr>
          <w:rFonts w:eastAsia="黑体" w:hint="eastAsia"/>
          <w:sz w:val="52"/>
        </w:rPr>
        <w:t>电波（雷达）流速仪校准规范</w:t>
      </w:r>
    </w:p>
    <w:p w14:paraId="4E6BEAE0" w14:textId="77777777" w:rsidR="006B2ACE" w:rsidRDefault="006B2ACE">
      <w:pPr>
        <w:widowControl/>
        <w:jc w:val="center"/>
        <w:rPr>
          <w:rFonts w:ascii="黑体" w:eastAsia="黑体" w:hAnsi="宋体" w:cs="黑体"/>
          <w:b/>
          <w:kern w:val="0"/>
          <w:sz w:val="28"/>
          <w:szCs w:val="28"/>
          <w:lang w:bidi="ar"/>
        </w:rPr>
      </w:pPr>
    </w:p>
    <w:p w14:paraId="1D1E62CD" w14:textId="77777777" w:rsidR="006B2ACE" w:rsidRDefault="00000000">
      <w:pPr>
        <w:widowControl/>
        <w:jc w:val="center"/>
        <w:rPr>
          <w:rFonts w:ascii="黑体" w:eastAsia="黑体" w:hAnsi="宋体" w:cs="黑体"/>
          <w:b/>
          <w:kern w:val="0"/>
          <w:sz w:val="28"/>
          <w:szCs w:val="28"/>
          <w:lang w:bidi="ar"/>
        </w:rPr>
      </w:pPr>
      <w:r>
        <w:rPr>
          <w:rFonts w:ascii="黑体" w:eastAsia="黑体" w:hAnsi="宋体" w:cs="黑体" w:hint="eastAsia"/>
          <w:b/>
          <w:kern w:val="0"/>
          <w:sz w:val="28"/>
          <w:szCs w:val="28"/>
          <w:lang w:bidi="ar"/>
        </w:rPr>
        <w:t xml:space="preserve">Calibration specification for microwave(radar) </w:t>
      </w:r>
    </w:p>
    <w:p w14:paraId="31C12618" w14:textId="77777777" w:rsidR="006B2ACE" w:rsidRDefault="00000000">
      <w:pPr>
        <w:widowControl/>
        <w:jc w:val="center"/>
        <w:rPr>
          <w:rFonts w:ascii="黑体" w:eastAsia="黑体" w:hAnsi="宋体" w:cs="黑体"/>
          <w:b/>
          <w:kern w:val="0"/>
          <w:sz w:val="28"/>
          <w:szCs w:val="28"/>
          <w:lang w:bidi="ar"/>
        </w:rPr>
      </w:pPr>
      <w:r>
        <w:rPr>
          <w:rFonts w:ascii="黑体" w:eastAsia="黑体" w:hAnsi="宋体" w:cs="黑体" w:hint="eastAsia"/>
          <w:b/>
          <w:kern w:val="0"/>
          <w:sz w:val="28"/>
          <w:szCs w:val="28"/>
          <w:lang w:bidi="ar"/>
        </w:rPr>
        <w:t>current  meter</w:t>
      </w:r>
    </w:p>
    <w:p w14:paraId="59DF3578" w14:textId="77777777" w:rsidR="006B2ACE" w:rsidRDefault="006B2ACE">
      <w:pPr>
        <w:spacing w:line="360" w:lineRule="auto"/>
        <w:jc w:val="center"/>
        <w:rPr>
          <w:rFonts w:ascii="黑体" w:eastAsia="黑体"/>
          <w:sz w:val="24"/>
          <w:szCs w:val="24"/>
        </w:rPr>
      </w:pPr>
    </w:p>
    <w:p w14:paraId="631312C2" w14:textId="01FA7733" w:rsidR="006B2ACE" w:rsidRDefault="00000000">
      <w:pPr>
        <w:spacing w:line="360" w:lineRule="auto"/>
        <w:jc w:val="center"/>
        <w:rPr>
          <w:b/>
          <w:sz w:val="30"/>
        </w:rPr>
      </w:pPr>
      <w:r>
        <w:rPr>
          <w:rFonts w:ascii="黑体" w:eastAsia="黑体" w:hint="eastAsia"/>
          <w:sz w:val="28"/>
          <w:szCs w:val="28"/>
        </w:rPr>
        <w:t>(</w:t>
      </w:r>
      <w:r w:rsidR="008B7508">
        <w:rPr>
          <w:rFonts w:ascii="黑体" w:eastAsia="黑体" w:hint="eastAsia"/>
          <w:sz w:val="28"/>
          <w:szCs w:val="28"/>
        </w:rPr>
        <w:t>征求意见</w:t>
      </w:r>
      <w:r>
        <w:rPr>
          <w:rFonts w:ascii="黑体" w:eastAsia="黑体" w:hint="eastAsia"/>
          <w:sz w:val="28"/>
        </w:rPr>
        <w:t>稿</w:t>
      </w:r>
      <w:r>
        <w:rPr>
          <w:rFonts w:ascii="黑体" w:eastAsia="黑体" w:hint="eastAsia"/>
          <w:sz w:val="28"/>
          <w:szCs w:val="28"/>
        </w:rPr>
        <w:t>)</w:t>
      </w:r>
    </w:p>
    <w:p w14:paraId="6DC39855" w14:textId="77777777" w:rsidR="006B2ACE" w:rsidRDefault="006B2ACE">
      <w:pPr>
        <w:spacing w:line="360" w:lineRule="auto"/>
        <w:jc w:val="center"/>
        <w:rPr>
          <w:b/>
          <w:sz w:val="30"/>
        </w:rPr>
      </w:pPr>
    </w:p>
    <w:p w14:paraId="03B7D863" w14:textId="77777777" w:rsidR="006B2ACE" w:rsidRDefault="006B2ACE">
      <w:pPr>
        <w:spacing w:line="360" w:lineRule="auto"/>
        <w:jc w:val="center"/>
        <w:rPr>
          <w:rFonts w:ascii="黑体" w:eastAsia="黑体"/>
          <w:b/>
          <w:sz w:val="30"/>
        </w:rPr>
      </w:pPr>
    </w:p>
    <w:p w14:paraId="3EF509D5" w14:textId="77777777" w:rsidR="006B2ACE" w:rsidRDefault="006B2ACE">
      <w:pPr>
        <w:spacing w:line="360" w:lineRule="auto"/>
        <w:rPr>
          <w:rFonts w:ascii="黑体" w:eastAsia="黑体"/>
          <w:b/>
          <w:sz w:val="30"/>
        </w:rPr>
      </w:pPr>
    </w:p>
    <w:p w14:paraId="59870F3D" w14:textId="77777777" w:rsidR="006B2ACE" w:rsidRDefault="006B2ACE">
      <w:pPr>
        <w:spacing w:line="360" w:lineRule="auto"/>
        <w:rPr>
          <w:rFonts w:ascii="黑体" w:eastAsia="黑体"/>
          <w:b/>
          <w:sz w:val="30"/>
        </w:rPr>
      </w:pPr>
    </w:p>
    <w:p w14:paraId="2D606F5A" w14:textId="77777777" w:rsidR="006B2ACE" w:rsidRDefault="00000000">
      <w:pPr>
        <w:spacing w:line="480" w:lineRule="auto"/>
        <w:rPr>
          <w:rFonts w:ascii="黑体" w:eastAsia="黑体"/>
          <w:sz w:val="28"/>
          <w:szCs w:val="28"/>
        </w:rPr>
      </w:pPr>
      <w:r>
        <w:rPr>
          <w:rFonts w:ascii="黑体" w:eastAsia="黑体" w:hint="eastAsia"/>
          <w:sz w:val="28"/>
          <w:szCs w:val="28"/>
        </w:rPr>
        <w:t>2023</w:t>
      </w:r>
      <w:r>
        <w:rPr>
          <w:rFonts w:ascii="黑体" w:eastAsia="黑体" w:hint="eastAsia"/>
          <w:sz w:val="28"/>
          <w:szCs w:val="28"/>
        </w:rPr>
        <w:sym w:font="Symbol" w:char="F0BE"/>
      </w:r>
      <w:r>
        <w:rPr>
          <w:rFonts w:ascii="黑体" w:eastAsia="黑体" w:hint="eastAsia"/>
          <w:sz w:val="28"/>
          <w:szCs w:val="28"/>
        </w:rPr>
        <w:t>××</w:t>
      </w:r>
      <w:r>
        <w:rPr>
          <w:rFonts w:ascii="黑体" w:eastAsia="黑体" w:hint="eastAsia"/>
          <w:sz w:val="28"/>
          <w:szCs w:val="28"/>
        </w:rPr>
        <w:sym w:font="Symbol" w:char="F0BE"/>
      </w:r>
      <w:r>
        <w:rPr>
          <w:rFonts w:ascii="黑体" w:eastAsia="黑体" w:hint="eastAsia"/>
          <w:sz w:val="28"/>
          <w:szCs w:val="28"/>
        </w:rPr>
        <w:t>××发布                  2023</w:t>
      </w:r>
      <w:r>
        <w:rPr>
          <w:rFonts w:ascii="黑体" w:eastAsia="黑体" w:hint="eastAsia"/>
          <w:sz w:val="28"/>
          <w:szCs w:val="28"/>
        </w:rPr>
        <w:sym w:font="Symbol" w:char="F0BE"/>
      </w:r>
      <w:r>
        <w:rPr>
          <w:rFonts w:ascii="黑体" w:eastAsia="黑体" w:hint="eastAsia"/>
          <w:sz w:val="28"/>
          <w:szCs w:val="28"/>
        </w:rPr>
        <w:t>××</w:t>
      </w:r>
      <w:r>
        <w:rPr>
          <w:rFonts w:ascii="黑体" w:eastAsia="黑体" w:hint="eastAsia"/>
          <w:sz w:val="28"/>
          <w:szCs w:val="28"/>
        </w:rPr>
        <w:sym w:font="Symbol" w:char="F0BE"/>
      </w:r>
      <w:r>
        <w:rPr>
          <w:rFonts w:ascii="黑体" w:eastAsia="黑体" w:hint="eastAsia"/>
          <w:sz w:val="28"/>
          <w:szCs w:val="28"/>
        </w:rPr>
        <w:t>××实施</w:t>
      </w:r>
    </w:p>
    <w:p w14:paraId="679CA184" w14:textId="77777777" w:rsidR="006B2ACE" w:rsidRDefault="006B2ACE">
      <w:pPr>
        <w:spacing w:line="480" w:lineRule="auto"/>
        <w:rPr>
          <w:rFonts w:ascii="黑体" w:eastAsia="黑体"/>
          <w:sz w:val="28"/>
          <w:szCs w:val="28"/>
        </w:rPr>
      </w:pPr>
    </w:p>
    <w:p w14:paraId="7EED2C47" w14:textId="77777777" w:rsidR="006B2ACE" w:rsidRDefault="00000000">
      <w:pPr>
        <w:spacing w:line="480" w:lineRule="auto"/>
        <w:jc w:val="center"/>
        <w:rPr>
          <w:rFonts w:eastAsia="黑体"/>
          <w:sz w:val="28"/>
        </w:rPr>
        <w:sectPr w:rsidR="006B2ACE">
          <w:headerReference w:type="even" r:id="rId9"/>
          <w:headerReference w:type="default" r:id="rId10"/>
          <w:footerReference w:type="default" r:id="rId11"/>
          <w:headerReference w:type="first" r:id="rId12"/>
          <w:pgSz w:w="11906" w:h="16838"/>
          <w:pgMar w:top="1440" w:right="1800" w:bottom="1440" w:left="1800" w:header="1418" w:footer="1304" w:gutter="0"/>
          <w:pgNumType w:start="1"/>
          <w:cols w:space="720"/>
          <w:titlePg/>
          <w:docGrid w:type="linesAndChars" w:linePitch="312"/>
        </w:sectPr>
      </w:pPr>
      <w:r>
        <w:rPr>
          <w:rFonts w:ascii="宋体" w:hAnsi="宋体"/>
          <w:b/>
          <w:noProof/>
          <w:spacing w:val="40"/>
          <w:sz w:val="44"/>
          <w:szCs w:val="44"/>
        </w:rPr>
        <mc:AlternateContent>
          <mc:Choice Requires="wps">
            <w:drawing>
              <wp:anchor distT="0" distB="0" distL="114300" distR="114300" simplePos="0" relativeHeight="251661312" behindDoc="0" locked="1" layoutInCell="1" allowOverlap="0" wp14:anchorId="11BF5FCD" wp14:editId="75CAE4AE">
                <wp:simplePos x="0" y="0"/>
                <wp:positionH relativeFrom="column">
                  <wp:posOffset>-55880</wp:posOffset>
                </wp:positionH>
                <wp:positionV relativeFrom="page">
                  <wp:posOffset>8764270</wp:posOffset>
                </wp:positionV>
                <wp:extent cx="5304155" cy="15240"/>
                <wp:effectExtent l="0" t="0" r="0" b="0"/>
                <wp:wrapNone/>
                <wp:docPr id="13" name="直线 2849"/>
                <wp:cNvGraphicFramePr/>
                <a:graphic xmlns:a="http://schemas.openxmlformats.org/drawingml/2006/main">
                  <a:graphicData uri="http://schemas.microsoft.com/office/word/2010/wordprocessingShape">
                    <wps:wsp>
                      <wps:cNvCnPr/>
                      <wps:spPr>
                        <a:xfrm flipV="1">
                          <a:off x="0" y="0"/>
                          <a:ext cx="5304155" cy="1524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w14:anchorId="4938039D" id="直线 2849"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page" from="-4.4pt,690.1pt" to="413.25pt,6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" o:allowoverlap="f" strokeweight="1.25pt">
                <w10:wrap anchory="page"/>
                <w10:anchorlock/>
              </v:line>
            </w:pict>
          </mc:Fallback>
        </mc:AlternateContent>
      </w:r>
      <w:r>
        <w:rPr>
          <w:rFonts w:ascii="宋体" w:hAnsi="宋体" w:hint="eastAsia"/>
          <w:b/>
          <w:spacing w:val="40"/>
          <w:sz w:val="44"/>
          <w:szCs w:val="44"/>
        </w:rPr>
        <w:t>国家市场监督管理总局</w:t>
      </w:r>
      <w:r>
        <w:rPr>
          <w:rFonts w:eastAsia="黑体" w:hint="eastAsia"/>
          <w:sz w:val="28"/>
        </w:rPr>
        <w:t>发布</w:t>
      </w:r>
    </w:p>
    <w:p w14:paraId="6BC88C23" w14:textId="77777777" w:rsidR="006B2ACE" w:rsidRDefault="006B2ACE">
      <w:pPr>
        <w:pStyle w:val="Default"/>
        <w:rPr>
          <w:color w:val="auto"/>
        </w:rPr>
        <w:sectPr w:rsidR="006B2ACE">
          <w:pgSz w:w="11906" w:h="16838"/>
          <w:pgMar w:top="1440" w:right="1800" w:bottom="1440" w:left="1800" w:header="1418" w:footer="1304" w:gutter="0"/>
          <w:pgNumType w:start="1"/>
          <w:cols w:space="720"/>
          <w:titlePg/>
          <w:docGrid w:type="linesAndChars" w:linePitch="312"/>
        </w:sectPr>
      </w:pPr>
    </w:p>
    <w:p w14:paraId="07B50DBC" w14:textId="77777777" w:rsidR="006B2ACE" w:rsidRDefault="00000000">
      <w:pPr>
        <w:spacing w:line="360" w:lineRule="auto"/>
        <w:rPr>
          <w:rFonts w:eastAsia="黑体"/>
          <w:sz w:val="44"/>
          <w:szCs w:val="44"/>
        </w:rPr>
      </w:pPr>
      <w:r>
        <w:rPr>
          <w:rFonts w:eastAsia="黑体" w:hint="eastAsia"/>
          <w:sz w:val="44"/>
          <w:szCs w:val="44"/>
        </w:rPr>
        <w:lastRenderedPageBreak/>
        <w:t>电波（雷达）流速仪校准规范</w:t>
      </w:r>
    </w:p>
    <w:p w14:paraId="47DC91E1" w14:textId="77777777" w:rsidR="006B2ACE" w:rsidRDefault="00000000">
      <w:pPr>
        <w:widowControl/>
        <w:jc w:val="center"/>
        <w:rPr>
          <w:rFonts w:ascii="黑体" w:eastAsia="黑体" w:hAnsi="宋体" w:cs="黑体"/>
          <w:b/>
          <w:kern w:val="0"/>
          <w:sz w:val="28"/>
          <w:szCs w:val="28"/>
          <w:lang w:bidi="ar"/>
        </w:rPr>
      </w:pPr>
      <w:r>
        <w:rPr>
          <w:rFonts w:ascii="黑体" w:eastAsia="黑体" w:hAnsi="宋体" w:cs="黑体"/>
          <w:b/>
          <w:kern w:val="0"/>
          <w:sz w:val="28"/>
          <w:szCs w:val="28"/>
          <w:lang w:bidi="ar"/>
        </w:rPr>
        <w:t xml:space="preserve">Calibration specification for </w:t>
      </w:r>
      <w:r>
        <w:rPr>
          <w:rFonts w:ascii="黑体" w:eastAsia="黑体" w:hAnsi="宋体" w:cs="黑体" w:hint="eastAsia"/>
          <w:b/>
          <w:kern w:val="0"/>
          <w:sz w:val="28"/>
          <w:szCs w:val="28"/>
          <w:lang w:bidi="ar"/>
        </w:rPr>
        <w:t xml:space="preserve">microwave(radar) </w:t>
      </w:r>
      <w:r>
        <w:rPr>
          <w:rFonts w:ascii="黑体" w:eastAsia="黑体" w:hAnsi="宋体" w:cs="黑体"/>
          <w:b/>
          <w:kern w:val="0"/>
          <w:sz w:val="28"/>
          <w:szCs w:val="28"/>
          <w:lang w:bidi="ar"/>
        </w:rPr>
        <w:t>current meter</w:t>
      </w:r>
    </w:p>
    <w:p w14:paraId="73D5417F" w14:textId="77777777" w:rsidR="006B2ACE" w:rsidRDefault="006B2ACE">
      <w:pPr>
        <w:spacing w:line="360" w:lineRule="auto"/>
        <w:ind w:firstLineChars="100" w:firstLine="210"/>
        <w:rPr>
          <w:highlight w:val="yellow"/>
        </w:rPr>
      </w:pPr>
    </w:p>
    <w:p w14:paraId="573EA065" w14:textId="77777777" w:rsidR="006B2ACE" w:rsidRDefault="006B2ACE">
      <w:pPr>
        <w:framePr w:w="2527" w:h="1550" w:hSpace="181" w:wrap="around" w:vAnchor="page" w:hAnchor="page" w:x="7701" w:y="2133" w:anchorLock="1"/>
        <w:pBdr>
          <w:top w:val="doubleWave" w:sz="6" w:space="1" w:color="auto"/>
          <w:left w:val="doubleWave" w:sz="6" w:space="1" w:color="auto"/>
          <w:bottom w:val="doubleWave" w:sz="6" w:space="1" w:color="auto"/>
          <w:right w:val="doubleWave" w:sz="6" w:space="1" w:color="auto"/>
        </w:pBdr>
        <w:snapToGrid w:val="0"/>
        <w:spacing w:line="360" w:lineRule="auto"/>
        <w:jc w:val="center"/>
        <w:rPr>
          <w:rFonts w:ascii="黑体" w:eastAsia="黑体"/>
          <w:szCs w:val="21"/>
        </w:rPr>
      </w:pPr>
    </w:p>
    <w:p w14:paraId="189C14E4" w14:textId="77777777" w:rsidR="006B2ACE" w:rsidRDefault="00000000">
      <w:pPr>
        <w:framePr w:w="2527" w:h="1550" w:hSpace="181" w:wrap="around" w:vAnchor="page" w:hAnchor="page" w:x="7701" w:y="2133" w:anchorLock="1"/>
        <w:pBdr>
          <w:top w:val="doubleWave" w:sz="6" w:space="1" w:color="auto"/>
          <w:left w:val="doubleWave" w:sz="6" w:space="1" w:color="auto"/>
          <w:bottom w:val="doubleWave" w:sz="6" w:space="1" w:color="auto"/>
          <w:right w:val="doubleWave" w:sz="6" w:space="1" w:color="auto"/>
        </w:pBdr>
        <w:snapToGrid w:val="0"/>
        <w:spacing w:line="360" w:lineRule="auto"/>
        <w:jc w:val="center"/>
        <w:rPr>
          <w:rFonts w:ascii="黑体" w:eastAsia="黑体" w:hAnsi="黑体" w:cs="黑体"/>
          <w:sz w:val="28"/>
          <w:szCs w:val="28"/>
        </w:rPr>
      </w:pPr>
      <w:proofErr w:type="spellStart"/>
      <w:r>
        <w:rPr>
          <w:rFonts w:ascii="黑体" w:eastAsia="黑体" w:hAnsi="黑体" w:cs="黑体" w:hint="eastAsia"/>
          <w:sz w:val="28"/>
          <w:szCs w:val="28"/>
        </w:rPr>
        <w:t>JJFxxx</w:t>
      </w:r>
      <w:proofErr w:type="spellEnd"/>
      <w:r>
        <w:rPr>
          <w:rFonts w:ascii="黑体" w:eastAsia="黑体" w:hAnsi="黑体" w:cs="黑体" w:hint="eastAsia"/>
          <w:sz w:val="28"/>
          <w:szCs w:val="28"/>
        </w:rPr>
        <w:t xml:space="preserve"> – 2023</w:t>
      </w:r>
    </w:p>
    <w:p w14:paraId="36DA2C45" w14:textId="77777777" w:rsidR="006B2ACE" w:rsidRDefault="00000000">
      <w:pPr>
        <w:spacing w:line="360" w:lineRule="auto"/>
        <w:ind w:firstLineChars="500" w:firstLine="1400"/>
        <w:jc w:val="left"/>
        <w:rPr>
          <w:sz w:val="28"/>
          <w:szCs w:val="28"/>
        </w:rPr>
      </w:pPr>
      <w:r>
        <w:rPr>
          <w:noProof/>
          <w:sz w:val="28"/>
          <w:szCs w:val="28"/>
        </w:rPr>
        <mc:AlternateContent>
          <mc:Choice Requires="wps">
            <w:drawing>
              <wp:anchor distT="0" distB="0" distL="114300" distR="114300" simplePos="0" relativeHeight="251662336" behindDoc="0" locked="1" layoutInCell="1" allowOverlap="0" wp14:anchorId="03B3E3AC" wp14:editId="2731E5B9">
                <wp:simplePos x="0" y="0"/>
                <wp:positionH relativeFrom="column">
                  <wp:posOffset>35560</wp:posOffset>
                </wp:positionH>
                <wp:positionV relativeFrom="page">
                  <wp:posOffset>2962275</wp:posOffset>
                </wp:positionV>
                <wp:extent cx="5389245" cy="17780"/>
                <wp:effectExtent l="0" t="6350" r="8255" b="13970"/>
                <wp:wrapNone/>
                <wp:docPr id="14" name="直线 2851"/>
                <wp:cNvGraphicFramePr/>
                <a:graphic xmlns:a="http://schemas.openxmlformats.org/drawingml/2006/main">
                  <a:graphicData uri="http://schemas.microsoft.com/office/word/2010/wordprocessingShape">
                    <wps:wsp>
                      <wps:cNvCnPr/>
                      <wps:spPr>
                        <a:xfrm>
                          <a:off x="0" y="0"/>
                          <a:ext cx="5389245" cy="1778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739CA7CA" id="直线 285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page" from="2.8pt,233.25pt" to="427.15pt,2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" o:allowoverlap="f" strokeweight="1pt">
                <w10:wrap anchory="page"/>
                <w10:anchorlock/>
              </v:line>
            </w:pict>
          </mc:Fallback>
        </mc:AlternateContent>
      </w:r>
    </w:p>
    <w:p w14:paraId="6AE12ACE" w14:textId="77777777" w:rsidR="006B2ACE" w:rsidRDefault="006B2ACE">
      <w:pPr>
        <w:widowControl/>
        <w:ind w:firstLineChars="200" w:firstLine="560"/>
        <w:jc w:val="left"/>
        <w:rPr>
          <w:rFonts w:ascii="宋体" w:hAnsi="宋体" w:cs="宋体"/>
          <w:kern w:val="0"/>
          <w:sz w:val="28"/>
          <w:szCs w:val="28"/>
          <w:lang w:bidi="ar"/>
        </w:rPr>
      </w:pPr>
    </w:p>
    <w:p w14:paraId="5B341593" w14:textId="77777777" w:rsidR="006B2ACE" w:rsidRDefault="006B2ACE">
      <w:pPr>
        <w:spacing w:line="360" w:lineRule="auto"/>
        <w:rPr>
          <w:rFonts w:eastAsia="黑体"/>
          <w:sz w:val="28"/>
          <w:szCs w:val="28"/>
        </w:rPr>
      </w:pPr>
    </w:p>
    <w:p w14:paraId="782C823D" w14:textId="77777777" w:rsidR="006B2ACE" w:rsidRDefault="006B2ACE">
      <w:pPr>
        <w:spacing w:line="360" w:lineRule="auto"/>
        <w:rPr>
          <w:rFonts w:eastAsia="黑体"/>
          <w:sz w:val="28"/>
          <w:szCs w:val="28"/>
        </w:rPr>
      </w:pPr>
    </w:p>
    <w:p w14:paraId="5E8D5632" w14:textId="77777777" w:rsidR="006B2ACE" w:rsidRDefault="00000000">
      <w:pPr>
        <w:ind w:leftChars="798" w:left="3636" w:hangingChars="700" w:hanging="1960"/>
        <w:jc w:val="left"/>
        <w:rPr>
          <w:rFonts w:ascii="黑体" w:eastAsia="黑体" w:hAnsi="宋体"/>
          <w:sz w:val="28"/>
          <w:szCs w:val="24"/>
        </w:rPr>
      </w:pPr>
      <w:r>
        <w:rPr>
          <w:rFonts w:ascii="黑体" w:eastAsia="黑体" w:hint="eastAsia"/>
          <w:sz w:val="28"/>
        </w:rPr>
        <w:t>归 口 单 位 ：全国能源资源计量技术委员会水资源计量分技术委员会</w:t>
      </w:r>
    </w:p>
    <w:p w14:paraId="6F3095B3" w14:textId="77777777" w:rsidR="006B2ACE" w:rsidRDefault="00000000">
      <w:pPr>
        <w:pStyle w:val="af0"/>
        <w:spacing w:line="360" w:lineRule="auto"/>
        <w:ind w:firstLineChars="600" w:firstLine="1680"/>
        <w:jc w:val="left"/>
        <w:rPr>
          <w:rFonts w:ascii="黑体" w:eastAsia="黑体"/>
          <w:sz w:val="28"/>
        </w:rPr>
      </w:pPr>
      <w:r>
        <w:rPr>
          <w:rFonts w:ascii="黑体" w:eastAsia="黑体"/>
          <w:sz w:val="28"/>
        </w:rPr>
        <w:t>主要起草单位：</w:t>
      </w:r>
      <w:r>
        <w:rPr>
          <w:rFonts w:ascii="黑体" w:eastAsia="黑体" w:hint="eastAsia"/>
          <w:sz w:val="28"/>
        </w:rPr>
        <w:t>山东省水文计量检定中心</w:t>
      </w:r>
    </w:p>
    <w:p w14:paraId="35EBF68E" w14:textId="77777777" w:rsidR="006B2ACE" w:rsidRDefault="00000000">
      <w:pPr>
        <w:pStyle w:val="af0"/>
        <w:spacing w:line="360" w:lineRule="auto"/>
        <w:ind w:firstLineChars="1300" w:firstLine="3640"/>
        <w:jc w:val="left"/>
        <w:rPr>
          <w:rFonts w:ascii="黑体" w:eastAsia="黑体"/>
          <w:sz w:val="28"/>
        </w:rPr>
      </w:pPr>
      <w:r>
        <w:rPr>
          <w:rFonts w:ascii="黑体" w:eastAsia="黑体"/>
          <w:sz w:val="28"/>
        </w:rPr>
        <w:t>山东省水文中心</w:t>
      </w:r>
    </w:p>
    <w:p w14:paraId="385E693F" w14:textId="77777777" w:rsidR="006B2ACE" w:rsidRDefault="00000000">
      <w:pPr>
        <w:pStyle w:val="af0"/>
        <w:spacing w:line="360" w:lineRule="auto"/>
        <w:ind w:leftChars="1729" w:left="3631"/>
        <w:jc w:val="left"/>
        <w:rPr>
          <w:rFonts w:ascii="黑体" w:eastAsia="黑体" w:hAnsi="宋体"/>
          <w:sz w:val="28"/>
          <w:szCs w:val="24"/>
        </w:rPr>
      </w:pPr>
      <w:r>
        <w:rPr>
          <w:rFonts w:ascii="黑体" w:eastAsia="黑体"/>
          <w:sz w:val="28"/>
        </w:rPr>
        <w:t>水利部水文仪器及岩土工程仪器质量监督检验测试中心</w:t>
      </w:r>
    </w:p>
    <w:p w14:paraId="18F8708D" w14:textId="77777777" w:rsidR="006B2ACE" w:rsidRDefault="00000000">
      <w:pPr>
        <w:pStyle w:val="af0"/>
        <w:spacing w:line="360" w:lineRule="auto"/>
        <w:ind w:firstLineChars="600" w:firstLine="1680"/>
        <w:jc w:val="left"/>
        <w:rPr>
          <w:rFonts w:ascii="黑体" w:eastAsia="黑体"/>
          <w:sz w:val="28"/>
        </w:rPr>
      </w:pPr>
      <w:r>
        <w:rPr>
          <w:rFonts w:ascii="黑体" w:eastAsia="黑体"/>
          <w:sz w:val="28"/>
        </w:rPr>
        <w:t>参加起草单位：中国计量科学研究院</w:t>
      </w:r>
    </w:p>
    <w:p w14:paraId="0E02A2D3" w14:textId="77777777" w:rsidR="006B2ACE" w:rsidRDefault="00000000">
      <w:pPr>
        <w:pStyle w:val="af0"/>
        <w:spacing w:line="360" w:lineRule="auto"/>
        <w:ind w:firstLineChars="1300" w:firstLine="3640"/>
        <w:jc w:val="left"/>
        <w:rPr>
          <w:rFonts w:ascii="黑体" w:eastAsia="黑体"/>
          <w:sz w:val="28"/>
        </w:rPr>
      </w:pPr>
      <w:r>
        <w:rPr>
          <w:rFonts w:ascii="黑体" w:eastAsia="黑体"/>
          <w:sz w:val="28"/>
        </w:rPr>
        <w:t>山东省计量科学研究院</w:t>
      </w:r>
    </w:p>
    <w:p w14:paraId="162D24B7" w14:textId="77777777" w:rsidR="006B2ACE" w:rsidRDefault="00000000">
      <w:pPr>
        <w:pStyle w:val="af0"/>
        <w:spacing w:line="360" w:lineRule="auto"/>
        <w:ind w:firstLineChars="1300" w:firstLine="3640"/>
        <w:jc w:val="left"/>
        <w:rPr>
          <w:rFonts w:ascii="黑体" w:eastAsia="黑体"/>
          <w:sz w:val="28"/>
        </w:rPr>
      </w:pPr>
      <w:r>
        <w:rPr>
          <w:rFonts w:ascii="黑体" w:eastAsia="黑体"/>
          <w:sz w:val="28"/>
        </w:rPr>
        <w:t>河海大学智能感知技术创新研究院</w:t>
      </w:r>
    </w:p>
    <w:p w14:paraId="5CE62C76" w14:textId="77777777" w:rsidR="006B2ACE" w:rsidRDefault="00000000">
      <w:pPr>
        <w:pStyle w:val="af0"/>
        <w:spacing w:line="360" w:lineRule="auto"/>
        <w:ind w:firstLineChars="1300" w:firstLine="3640"/>
        <w:jc w:val="left"/>
        <w:rPr>
          <w:rFonts w:ascii="黑体" w:eastAsia="黑体"/>
          <w:sz w:val="28"/>
        </w:rPr>
      </w:pPr>
      <w:r>
        <w:rPr>
          <w:rFonts w:ascii="黑体" w:eastAsia="黑体"/>
          <w:sz w:val="28"/>
        </w:rPr>
        <w:t>上海航征仪器设备有限公司</w:t>
      </w:r>
    </w:p>
    <w:p w14:paraId="05449C9D" w14:textId="77777777" w:rsidR="006B2ACE" w:rsidRDefault="006B2ACE">
      <w:pPr>
        <w:pStyle w:val="af0"/>
        <w:spacing w:line="360" w:lineRule="auto"/>
        <w:ind w:firstLineChars="1300" w:firstLine="3640"/>
        <w:jc w:val="left"/>
        <w:rPr>
          <w:rFonts w:ascii="黑体" w:eastAsia="黑体"/>
          <w:sz w:val="28"/>
        </w:rPr>
      </w:pPr>
    </w:p>
    <w:p w14:paraId="3438DC2C" w14:textId="77777777" w:rsidR="006B2ACE" w:rsidRDefault="00000000">
      <w:pPr>
        <w:spacing w:line="360" w:lineRule="auto"/>
        <w:ind w:firstLineChars="200" w:firstLine="560"/>
        <w:jc w:val="left"/>
        <w:rPr>
          <w:sz w:val="28"/>
        </w:rPr>
      </w:pPr>
      <w:r>
        <w:rPr>
          <w:rFonts w:hint="eastAsia"/>
          <w:sz w:val="28"/>
        </w:rPr>
        <w:t>本规范委托全国能源资源计量技术委员会水资源计量分技术委员会负责解释</w:t>
      </w:r>
    </w:p>
    <w:p w14:paraId="0463531D" w14:textId="77777777" w:rsidR="006B2ACE" w:rsidRDefault="006B2ACE">
      <w:pPr>
        <w:spacing w:line="360" w:lineRule="auto"/>
        <w:rPr>
          <w:rFonts w:eastAsia="黑体"/>
          <w:sz w:val="28"/>
        </w:rPr>
      </w:pPr>
    </w:p>
    <w:p w14:paraId="71782BD1" w14:textId="77777777" w:rsidR="006B2ACE" w:rsidRDefault="006B2ACE">
      <w:pPr>
        <w:spacing w:line="360" w:lineRule="auto"/>
        <w:ind w:firstLineChars="450" w:firstLine="1260"/>
        <w:rPr>
          <w:rFonts w:eastAsia="黑体"/>
          <w:sz w:val="28"/>
        </w:rPr>
      </w:pPr>
    </w:p>
    <w:p w14:paraId="2A35D82E" w14:textId="77777777" w:rsidR="006B2ACE" w:rsidRDefault="006B2ACE">
      <w:pPr>
        <w:spacing w:line="360" w:lineRule="auto"/>
        <w:ind w:firstLineChars="450" w:firstLine="1260"/>
        <w:rPr>
          <w:rFonts w:eastAsia="黑体"/>
          <w:sz w:val="28"/>
        </w:rPr>
      </w:pPr>
    </w:p>
    <w:p w14:paraId="6EB31BDF" w14:textId="77777777" w:rsidR="006B2ACE" w:rsidRDefault="006B2ACE">
      <w:pPr>
        <w:spacing w:line="360" w:lineRule="auto"/>
        <w:ind w:firstLineChars="450" w:firstLine="1260"/>
        <w:rPr>
          <w:rFonts w:eastAsia="黑体"/>
          <w:sz w:val="28"/>
        </w:rPr>
      </w:pPr>
    </w:p>
    <w:p w14:paraId="68413EEF" w14:textId="77777777" w:rsidR="006B2ACE" w:rsidRDefault="006B2ACE">
      <w:pPr>
        <w:spacing w:line="360" w:lineRule="auto"/>
        <w:ind w:firstLineChars="450" w:firstLine="1260"/>
        <w:rPr>
          <w:rFonts w:eastAsia="黑体"/>
          <w:sz w:val="28"/>
        </w:rPr>
      </w:pPr>
    </w:p>
    <w:p w14:paraId="2A1839A8" w14:textId="77777777" w:rsidR="006B2ACE" w:rsidRDefault="00000000">
      <w:pPr>
        <w:spacing w:line="360" w:lineRule="auto"/>
        <w:rPr>
          <w:rFonts w:eastAsia="黑体"/>
          <w:b/>
          <w:bCs/>
          <w:sz w:val="28"/>
        </w:rPr>
      </w:pPr>
      <w:r>
        <w:rPr>
          <w:rFonts w:eastAsia="黑体" w:hint="eastAsia"/>
          <w:b/>
          <w:bCs/>
          <w:sz w:val="28"/>
        </w:rPr>
        <w:t>本规范主要起草人：</w:t>
      </w:r>
    </w:p>
    <w:p w14:paraId="7E68ABE8" w14:textId="77777777" w:rsidR="006B2ACE" w:rsidRDefault="006B2ACE">
      <w:pPr>
        <w:spacing w:line="360" w:lineRule="auto"/>
        <w:ind w:firstLineChars="650" w:firstLine="1820"/>
        <w:rPr>
          <w:rFonts w:ascii="黑体" w:eastAsia="黑体"/>
          <w:sz w:val="28"/>
        </w:rPr>
      </w:pPr>
    </w:p>
    <w:p w14:paraId="1097E73C" w14:textId="77777777" w:rsidR="006B2ACE" w:rsidRDefault="006B2ACE">
      <w:pPr>
        <w:spacing w:line="360" w:lineRule="auto"/>
        <w:ind w:firstLineChars="650" w:firstLine="1820"/>
        <w:rPr>
          <w:rFonts w:ascii="黑体" w:eastAsia="黑体"/>
          <w:sz w:val="28"/>
        </w:rPr>
      </w:pPr>
    </w:p>
    <w:p w14:paraId="2E8E9754" w14:textId="77777777" w:rsidR="006B2ACE" w:rsidRDefault="00000000">
      <w:pPr>
        <w:spacing w:line="360" w:lineRule="auto"/>
        <w:ind w:firstLineChars="300" w:firstLine="843"/>
        <w:rPr>
          <w:rFonts w:eastAsia="黑体"/>
          <w:b/>
          <w:bCs/>
          <w:sz w:val="28"/>
        </w:rPr>
      </w:pPr>
      <w:r>
        <w:rPr>
          <w:rFonts w:eastAsia="黑体" w:hint="eastAsia"/>
          <w:b/>
          <w:bCs/>
          <w:sz w:val="28"/>
        </w:rPr>
        <w:t>参加起草人：</w:t>
      </w:r>
    </w:p>
    <w:p w14:paraId="2F5043A3" w14:textId="77777777" w:rsidR="006B2ACE" w:rsidRDefault="006B2ACE">
      <w:pPr>
        <w:spacing w:line="360" w:lineRule="auto"/>
        <w:ind w:firstLineChars="850" w:firstLine="2380"/>
        <w:rPr>
          <w:rFonts w:eastAsia="黑体"/>
          <w:sz w:val="28"/>
        </w:rPr>
      </w:pPr>
    </w:p>
    <w:p w14:paraId="353FA10D" w14:textId="77777777" w:rsidR="006B2ACE" w:rsidRDefault="006B2ACE">
      <w:pPr>
        <w:spacing w:line="360" w:lineRule="auto"/>
        <w:ind w:firstLineChars="450" w:firstLine="1260"/>
        <w:rPr>
          <w:rFonts w:eastAsia="黑体"/>
          <w:sz w:val="28"/>
        </w:rPr>
        <w:sectPr w:rsidR="006B2ACE">
          <w:headerReference w:type="first" r:id="rId13"/>
          <w:pgSz w:w="11906" w:h="16838"/>
          <w:pgMar w:top="1440" w:right="1800" w:bottom="1440" w:left="1800" w:header="1418" w:footer="1304" w:gutter="0"/>
          <w:pgNumType w:start="1"/>
          <w:cols w:space="720"/>
          <w:titlePg/>
          <w:docGrid w:type="linesAndChars" w:linePitch="312"/>
        </w:sectPr>
      </w:pPr>
    </w:p>
    <w:p w14:paraId="65124B95" w14:textId="77777777" w:rsidR="006B2ACE" w:rsidRDefault="00000000">
      <w:pPr>
        <w:spacing w:line="360" w:lineRule="auto"/>
        <w:jc w:val="center"/>
        <w:rPr>
          <w:rFonts w:ascii="黑体" w:eastAsia="黑体"/>
          <w:sz w:val="44"/>
          <w:szCs w:val="44"/>
        </w:rPr>
      </w:pPr>
      <w:r>
        <w:rPr>
          <w:rFonts w:ascii="黑体" w:eastAsia="黑体" w:hint="eastAsia"/>
          <w:sz w:val="44"/>
          <w:szCs w:val="44"/>
        </w:rPr>
        <w:lastRenderedPageBreak/>
        <w:t>目 录</w:t>
      </w:r>
    </w:p>
    <w:p w14:paraId="09EA877F" w14:textId="12A7A40C" w:rsidR="006B2ACE" w:rsidRDefault="00000000">
      <w:pPr>
        <w:pStyle w:val="TOC1"/>
        <w:rPr>
          <w:rFonts w:asciiTheme="minorHAnsi" w:eastAsiaTheme="minorEastAsia" w:hAnsiTheme="minorHAnsi" w:cstheme="minorBidi"/>
          <w:szCs w:val="22"/>
        </w:rPr>
      </w:pPr>
      <w:r>
        <w:rPr>
          <w:sz w:val="24"/>
        </w:rPr>
        <w:fldChar w:fldCharType="begin"/>
      </w:r>
      <w:r>
        <w:rPr>
          <w:sz w:val="24"/>
        </w:rPr>
        <w:instrText xml:space="preserve"> TOC \o "1-2" \h \z \u \t "</w:instrText>
      </w:r>
      <w:r>
        <w:rPr>
          <w:sz w:val="24"/>
        </w:rPr>
        <w:instrText>标题</w:instrText>
      </w:r>
      <w:r>
        <w:rPr>
          <w:sz w:val="24"/>
        </w:rPr>
        <w:instrText xml:space="preserve"> 3,3" </w:instrText>
      </w:r>
      <w:r>
        <w:rPr>
          <w:sz w:val="24"/>
        </w:rPr>
        <w:fldChar w:fldCharType="separate"/>
      </w:r>
      <w:hyperlink w:anchor="_Toc130063448" w:history="1">
        <w:r>
          <w:rPr>
            <w:rStyle w:val="afd"/>
            <w:color w:val="auto"/>
          </w:rPr>
          <w:t>引言</w:t>
        </w:r>
        <w:r>
          <w:tab/>
        </w:r>
        <w:r>
          <w:fldChar w:fldCharType="begin"/>
        </w:r>
        <w:r>
          <w:instrText xml:space="preserve"> PAGEREF _Toc130063448 \h </w:instrText>
        </w:r>
        <w:r>
          <w:fldChar w:fldCharType="separate"/>
        </w:r>
        <w:r w:rsidR="008B7508">
          <w:rPr>
            <w:noProof/>
          </w:rPr>
          <w:t>I</w:t>
        </w:r>
        <w:r>
          <w:fldChar w:fldCharType="end"/>
        </w:r>
      </w:hyperlink>
    </w:p>
    <w:p w14:paraId="055CC9FD" w14:textId="5BF90AAC" w:rsidR="006B2ACE" w:rsidRDefault="00000000">
      <w:pPr>
        <w:pStyle w:val="TOC1"/>
        <w:rPr>
          <w:rFonts w:asciiTheme="minorHAnsi" w:eastAsiaTheme="minorEastAsia" w:hAnsiTheme="minorHAnsi" w:cstheme="minorBidi"/>
          <w:szCs w:val="22"/>
        </w:rPr>
      </w:pPr>
      <w:hyperlink w:anchor="_Toc130063449" w:history="1">
        <w:r>
          <w:rPr>
            <w:rStyle w:val="afd"/>
            <w:color w:val="auto"/>
          </w:rPr>
          <w:t>1</w:t>
        </w:r>
        <w:r>
          <w:rPr>
            <w:rStyle w:val="afd"/>
            <w:color w:val="auto"/>
          </w:rPr>
          <w:t>范围</w:t>
        </w:r>
        <w:r>
          <w:tab/>
        </w:r>
        <w:r>
          <w:fldChar w:fldCharType="begin"/>
        </w:r>
        <w:r>
          <w:instrText xml:space="preserve"> PAGEREF _Toc130063449 \h </w:instrText>
        </w:r>
        <w:r>
          <w:fldChar w:fldCharType="separate"/>
        </w:r>
        <w:r w:rsidR="008B7508">
          <w:rPr>
            <w:noProof/>
          </w:rPr>
          <w:t>1</w:t>
        </w:r>
        <w:r>
          <w:fldChar w:fldCharType="end"/>
        </w:r>
      </w:hyperlink>
    </w:p>
    <w:p w14:paraId="53BDA0E3" w14:textId="3DF72E60" w:rsidR="006B2ACE" w:rsidRDefault="00000000">
      <w:pPr>
        <w:pStyle w:val="TOC1"/>
        <w:rPr>
          <w:rFonts w:asciiTheme="minorHAnsi" w:eastAsiaTheme="minorEastAsia" w:hAnsiTheme="minorHAnsi" w:cstheme="minorBidi"/>
          <w:szCs w:val="22"/>
        </w:rPr>
      </w:pPr>
      <w:hyperlink w:anchor="_Toc130063450" w:history="1">
        <w:r>
          <w:rPr>
            <w:rStyle w:val="afd"/>
            <w:color w:val="auto"/>
          </w:rPr>
          <w:t>2</w:t>
        </w:r>
        <w:r>
          <w:rPr>
            <w:rStyle w:val="afd"/>
            <w:color w:val="auto"/>
          </w:rPr>
          <w:t>引用文件</w:t>
        </w:r>
        <w:r>
          <w:tab/>
        </w:r>
        <w:r>
          <w:fldChar w:fldCharType="begin"/>
        </w:r>
        <w:r>
          <w:instrText xml:space="preserve"> PAGEREF _Toc130063450 \h </w:instrText>
        </w:r>
        <w:r>
          <w:fldChar w:fldCharType="separate"/>
        </w:r>
        <w:r w:rsidR="008B7508">
          <w:rPr>
            <w:noProof/>
          </w:rPr>
          <w:t>1</w:t>
        </w:r>
        <w:r>
          <w:fldChar w:fldCharType="end"/>
        </w:r>
      </w:hyperlink>
    </w:p>
    <w:p w14:paraId="2CD2043A" w14:textId="73F5B40C" w:rsidR="006B2ACE" w:rsidRDefault="00000000">
      <w:pPr>
        <w:pStyle w:val="TOC1"/>
        <w:rPr>
          <w:rFonts w:asciiTheme="minorHAnsi" w:eastAsiaTheme="minorEastAsia" w:hAnsiTheme="minorHAnsi" w:cstheme="minorBidi"/>
          <w:szCs w:val="22"/>
        </w:rPr>
      </w:pPr>
      <w:hyperlink w:anchor="_Toc130063451" w:history="1">
        <w:r>
          <w:rPr>
            <w:rStyle w:val="afd"/>
            <w:color w:val="auto"/>
          </w:rPr>
          <w:t>3</w:t>
        </w:r>
        <w:r>
          <w:rPr>
            <w:rStyle w:val="afd"/>
            <w:color w:val="auto"/>
          </w:rPr>
          <w:t>术语和计量单位</w:t>
        </w:r>
        <w:r>
          <w:tab/>
        </w:r>
        <w:r>
          <w:fldChar w:fldCharType="begin"/>
        </w:r>
        <w:r>
          <w:instrText xml:space="preserve"> PAGEREF _Toc130063451 \h </w:instrText>
        </w:r>
        <w:r>
          <w:fldChar w:fldCharType="separate"/>
        </w:r>
        <w:r w:rsidR="008B7508">
          <w:rPr>
            <w:noProof/>
          </w:rPr>
          <w:t>1</w:t>
        </w:r>
        <w:r>
          <w:fldChar w:fldCharType="end"/>
        </w:r>
      </w:hyperlink>
    </w:p>
    <w:p w14:paraId="0FF8DDCB" w14:textId="5EDB1E98" w:rsidR="006B2ACE" w:rsidRDefault="00000000">
      <w:pPr>
        <w:pStyle w:val="TOC2"/>
        <w:rPr>
          <w:rFonts w:asciiTheme="minorHAnsi" w:eastAsiaTheme="minorEastAsia" w:hAnsiTheme="minorHAnsi" w:cstheme="minorBidi"/>
          <w:szCs w:val="22"/>
        </w:rPr>
      </w:pPr>
      <w:hyperlink w:anchor="_Toc130063452" w:history="1">
        <w:r>
          <w:rPr>
            <w:rStyle w:val="afd"/>
            <w:color w:val="auto"/>
          </w:rPr>
          <w:t>3.1</w:t>
        </w:r>
        <w:r>
          <w:rPr>
            <w:rStyle w:val="afd"/>
            <w:color w:val="auto"/>
          </w:rPr>
          <w:t>术语</w:t>
        </w:r>
        <w:r>
          <w:tab/>
        </w:r>
        <w:r>
          <w:fldChar w:fldCharType="begin"/>
        </w:r>
        <w:r>
          <w:instrText xml:space="preserve"> PAGEREF _Toc130063452 \h </w:instrText>
        </w:r>
        <w:r>
          <w:fldChar w:fldCharType="separate"/>
        </w:r>
        <w:r w:rsidR="008B7508">
          <w:rPr>
            <w:noProof/>
          </w:rPr>
          <w:t>1</w:t>
        </w:r>
        <w:r>
          <w:fldChar w:fldCharType="end"/>
        </w:r>
      </w:hyperlink>
    </w:p>
    <w:p w14:paraId="59617B7A" w14:textId="63956AEB" w:rsidR="006B2ACE" w:rsidRDefault="00000000">
      <w:pPr>
        <w:pStyle w:val="TOC2"/>
        <w:rPr>
          <w:rFonts w:asciiTheme="minorHAnsi" w:eastAsiaTheme="minorEastAsia" w:hAnsiTheme="minorHAnsi" w:cstheme="minorBidi"/>
          <w:szCs w:val="22"/>
        </w:rPr>
      </w:pPr>
      <w:hyperlink w:anchor="_Toc130063453" w:history="1">
        <w:r>
          <w:rPr>
            <w:rStyle w:val="afd"/>
            <w:color w:val="auto"/>
          </w:rPr>
          <w:t xml:space="preserve">3.2 </w:t>
        </w:r>
        <w:r>
          <w:rPr>
            <w:rStyle w:val="afd"/>
            <w:color w:val="auto"/>
          </w:rPr>
          <w:t>计量单位</w:t>
        </w:r>
        <w:r>
          <w:tab/>
        </w:r>
        <w:r>
          <w:fldChar w:fldCharType="begin"/>
        </w:r>
        <w:r>
          <w:instrText xml:space="preserve"> PAGEREF _Toc130063453 \h </w:instrText>
        </w:r>
        <w:r>
          <w:fldChar w:fldCharType="separate"/>
        </w:r>
        <w:r w:rsidR="008B7508">
          <w:rPr>
            <w:noProof/>
          </w:rPr>
          <w:t>1</w:t>
        </w:r>
        <w:r>
          <w:fldChar w:fldCharType="end"/>
        </w:r>
      </w:hyperlink>
    </w:p>
    <w:p w14:paraId="0BCAE325" w14:textId="37AB41DD" w:rsidR="006B2ACE" w:rsidRDefault="00000000">
      <w:pPr>
        <w:pStyle w:val="TOC1"/>
        <w:rPr>
          <w:rFonts w:asciiTheme="minorHAnsi" w:eastAsiaTheme="minorEastAsia" w:hAnsiTheme="minorHAnsi" w:cstheme="minorBidi"/>
          <w:szCs w:val="22"/>
        </w:rPr>
      </w:pPr>
      <w:hyperlink w:anchor="_Toc130063454" w:history="1">
        <w:r>
          <w:rPr>
            <w:rStyle w:val="afd"/>
            <w:color w:val="auto"/>
          </w:rPr>
          <w:t xml:space="preserve">4 </w:t>
        </w:r>
        <w:r>
          <w:rPr>
            <w:rStyle w:val="afd"/>
            <w:color w:val="auto"/>
          </w:rPr>
          <w:t>概述</w:t>
        </w:r>
        <w:r>
          <w:tab/>
        </w:r>
        <w:r>
          <w:fldChar w:fldCharType="begin"/>
        </w:r>
        <w:r>
          <w:instrText xml:space="preserve"> PAGEREF _Toc130063454 \h </w:instrText>
        </w:r>
        <w:r>
          <w:fldChar w:fldCharType="separate"/>
        </w:r>
        <w:r w:rsidR="008B7508">
          <w:rPr>
            <w:noProof/>
          </w:rPr>
          <w:t>1</w:t>
        </w:r>
        <w:r>
          <w:fldChar w:fldCharType="end"/>
        </w:r>
      </w:hyperlink>
    </w:p>
    <w:p w14:paraId="0178C488" w14:textId="6DBAA451" w:rsidR="006B2ACE" w:rsidRDefault="00000000">
      <w:pPr>
        <w:pStyle w:val="TOC2"/>
        <w:rPr>
          <w:rFonts w:asciiTheme="minorHAnsi" w:eastAsiaTheme="minorEastAsia" w:hAnsiTheme="minorHAnsi" w:cstheme="minorBidi"/>
          <w:szCs w:val="22"/>
        </w:rPr>
      </w:pPr>
      <w:hyperlink w:anchor="_Toc130063455" w:history="1">
        <w:r>
          <w:rPr>
            <w:rStyle w:val="afd"/>
            <w:color w:val="auto"/>
          </w:rPr>
          <w:t>4.3</w:t>
        </w:r>
        <w:r>
          <w:rPr>
            <w:rStyle w:val="afd"/>
            <w:color w:val="auto"/>
          </w:rPr>
          <w:t>主要类型</w:t>
        </w:r>
        <w:r>
          <w:tab/>
        </w:r>
        <w:r>
          <w:fldChar w:fldCharType="begin"/>
        </w:r>
        <w:r>
          <w:instrText xml:space="preserve"> PAGEREF _Toc130063455 \h </w:instrText>
        </w:r>
        <w:r>
          <w:fldChar w:fldCharType="separate"/>
        </w:r>
        <w:r w:rsidR="008B7508">
          <w:rPr>
            <w:noProof/>
          </w:rPr>
          <w:t>2</w:t>
        </w:r>
        <w:r>
          <w:fldChar w:fldCharType="end"/>
        </w:r>
      </w:hyperlink>
    </w:p>
    <w:p w14:paraId="111850D4" w14:textId="7A9F09AF" w:rsidR="006B2ACE" w:rsidRDefault="00000000">
      <w:pPr>
        <w:pStyle w:val="TOC1"/>
        <w:rPr>
          <w:rFonts w:asciiTheme="minorHAnsi" w:eastAsiaTheme="minorEastAsia" w:hAnsiTheme="minorHAnsi" w:cstheme="minorBidi"/>
          <w:szCs w:val="22"/>
        </w:rPr>
      </w:pPr>
      <w:hyperlink w:anchor="_Toc130063456" w:history="1">
        <w:r>
          <w:rPr>
            <w:rStyle w:val="afd"/>
            <w:color w:val="auto"/>
          </w:rPr>
          <w:t>5</w:t>
        </w:r>
        <w:r>
          <w:rPr>
            <w:rStyle w:val="afd"/>
            <w:color w:val="auto"/>
          </w:rPr>
          <w:t>计量特性</w:t>
        </w:r>
        <w:r>
          <w:tab/>
        </w:r>
        <w:r>
          <w:fldChar w:fldCharType="begin"/>
        </w:r>
        <w:r>
          <w:instrText xml:space="preserve"> PAGEREF _Toc130063456 \h </w:instrText>
        </w:r>
        <w:r>
          <w:fldChar w:fldCharType="separate"/>
        </w:r>
        <w:r w:rsidR="008B7508">
          <w:rPr>
            <w:noProof/>
          </w:rPr>
          <w:t>2</w:t>
        </w:r>
        <w:r>
          <w:fldChar w:fldCharType="end"/>
        </w:r>
      </w:hyperlink>
    </w:p>
    <w:p w14:paraId="6CE18A10" w14:textId="3141172E" w:rsidR="006B2ACE" w:rsidRDefault="00000000">
      <w:pPr>
        <w:pStyle w:val="TOC2"/>
        <w:rPr>
          <w:rFonts w:asciiTheme="minorHAnsi" w:eastAsiaTheme="minorEastAsia" w:hAnsiTheme="minorHAnsi" w:cstheme="minorBidi"/>
          <w:szCs w:val="22"/>
        </w:rPr>
      </w:pPr>
      <w:hyperlink w:anchor="_Toc130063457" w:history="1">
        <w:r>
          <w:rPr>
            <w:rStyle w:val="afd"/>
            <w:color w:val="auto"/>
          </w:rPr>
          <w:t xml:space="preserve">5.1 </w:t>
        </w:r>
        <w:r>
          <w:rPr>
            <w:rStyle w:val="afd"/>
            <w:color w:val="auto"/>
          </w:rPr>
          <w:t>外观及标识</w:t>
        </w:r>
        <w:r>
          <w:tab/>
        </w:r>
        <w:r>
          <w:fldChar w:fldCharType="begin"/>
        </w:r>
        <w:r>
          <w:instrText xml:space="preserve"> PAGEREF _Toc130063457 \h </w:instrText>
        </w:r>
        <w:r>
          <w:fldChar w:fldCharType="separate"/>
        </w:r>
        <w:r w:rsidR="008B7508">
          <w:rPr>
            <w:noProof/>
          </w:rPr>
          <w:t>2</w:t>
        </w:r>
        <w:r>
          <w:fldChar w:fldCharType="end"/>
        </w:r>
      </w:hyperlink>
    </w:p>
    <w:p w14:paraId="237A843C" w14:textId="3E005CCA" w:rsidR="006B2ACE" w:rsidRDefault="00000000">
      <w:pPr>
        <w:pStyle w:val="TOC1"/>
        <w:rPr>
          <w:rFonts w:asciiTheme="minorHAnsi" w:eastAsiaTheme="minorEastAsia" w:hAnsiTheme="minorHAnsi" w:cstheme="minorBidi"/>
          <w:szCs w:val="22"/>
        </w:rPr>
      </w:pPr>
      <w:hyperlink w:anchor="_Toc130063458" w:history="1">
        <w:r>
          <w:rPr>
            <w:rStyle w:val="afd"/>
            <w:color w:val="auto"/>
          </w:rPr>
          <w:t>6</w:t>
        </w:r>
        <w:r>
          <w:rPr>
            <w:rStyle w:val="afd"/>
            <w:color w:val="auto"/>
          </w:rPr>
          <w:t>校准条件</w:t>
        </w:r>
        <w:r>
          <w:tab/>
        </w:r>
        <w:r>
          <w:fldChar w:fldCharType="begin"/>
        </w:r>
        <w:r>
          <w:instrText xml:space="preserve"> PAGEREF _Toc130063458 \h </w:instrText>
        </w:r>
        <w:r>
          <w:fldChar w:fldCharType="separate"/>
        </w:r>
        <w:r w:rsidR="008B7508">
          <w:rPr>
            <w:noProof/>
          </w:rPr>
          <w:t>3</w:t>
        </w:r>
        <w:r>
          <w:fldChar w:fldCharType="end"/>
        </w:r>
      </w:hyperlink>
    </w:p>
    <w:p w14:paraId="2E2FA9C5" w14:textId="761DC06B" w:rsidR="006B2ACE" w:rsidRDefault="00000000">
      <w:pPr>
        <w:pStyle w:val="TOC2"/>
        <w:rPr>
          <w:rFonts w:asciiTheme="minorHAnsi" w:eastAsiaTheme="minorEastAsia" w:hAnsiTheme="minorHAnsi" w:cstheme="minorBidi"/>
          <w:szCs w:val="22"/>
        </w:rPr>
      </w:pPr>
      <w:hyperlink w:anchor="_Toc130063459" w:history="1">
        <w:r>
          <w:rPr>
            <w:rStyle w:val="afd"/>
            <w:color w:val="auto"/>
          </w:rPr>
          <w:t>6.1</w:t>
        </w:r>
        <w:r>
          <w:rPr>
            <w:rStyle w:val="afd"/>
            <w:color w:val="auto"/>
          </w:rPr>
          <w:t>环境条件</w:t>
        </w:r>
        <w:r>
          <w:tab/>
        </w:r>
        <w:r>
          <w:fldChar w:fldCharType="begin"/>
        </w:r>
        <w:r>
          <w:instrText xml:space="preserve"> PAGEREF _Toc130063459 \h </w:instrText>
        </w:r>
        <w:r>
          <w:fldChar w:fldCharType="separate"/>
        </w:r>
        <w:r w:rsidR="008B7508">
          <w:rPr>
            <w:noProof/>
          </w:rPr>
          <w:t>3</w:t>
        </w:r>
        <w:r>
          <w:fldChar w:fldCharType="end"/>
        </w:r>
      </w:hyperlink>
    </w:p>
    <w:p w14:paraId="7590B857" w14:textId="391343F5" w:rsidR="006B2ACE" w:rsidRDefault="00000000">
      <w:pPr>
        <w:pStyle w:val="TOC2"/>
        <w:rPr>
          <w:rFonts w:asciiTheme="minorHAnsi" w:eastAsiaTheme="minorEastAsia" w:hAnsiTheme="minorHAnsi" w:cstheme="minorBidi"/>
          <w:szCs w:val="22"/>
        </w:rPr>
      </w:pPr>
      <w:hyperlink w:anchor="_Toc130063460" w:history="1">
        <w:r>
          <w:rPr>
            <w:rStyle w:val="afd"/>
            <w:color w:val="auto"/>
          </w:rPr>
          <w:t>6.2</w:t>
        </w:r>
        <w:r>
          <w:rPr>
            <w:rStyle w:val="afd"/>
            <w:color w:val="auto"/>
          </w:rPr>
          <w:t>标准器及其他设备</w:t>
        </w:r>
        <w:r>
          <w:tab/>
        </w:r>
        <w:r>
          <w:fldChar w:fldCharType="begin"/>
        </w:r>
        <w:r>
          <w:instrText xml:space="preserve"> PAGEREF _Toc130063460 \h </w:instrText>
        </w:r>
        <w:r>
          <w:fldChar w:fldCharType="separate"/>
        </w:r>
        <w:r w:rsidR="008B7508">
          <w:rPr>
            <w:noProof/>
          </w:rPr>
          <w:t>3</w:t>
        </w:r>
        <w:r>
          <w:fldChar w:fldCharType="end"/>
        </w:r>
      </w:hyperlink>
    </w:p>
    <w:p w14:paraId="4BFCD046" w14:textId="5AB83713" w:rsidR="006B2ACE" w:rsidRDefault="00000000">
      <w:pPr>
        <w:pStyle w:val="TOC1"/>
        <w:rPr>
          <w:rFonts w:asciiTheme="minorHAnsi" w:eastAsiaTheme="minorEastAsia" w:hAnsiTheme="minorHAnsi" w:cstheme="minorBidi"/>
          <w:szCs w:val="22"/>
        </w:rPr>
      </w:pPr>
      <w:hyperlink w:anchor="_Toc130063461" w:history="1">
        <w:r>
          <w:rPr>
            <w:rStyle w:val="afd"/>
            <w:color w:val="auto"/>
          </w:rPr>
          <w:t>7</w:t>
        </w:r>
        <w:r>
          <w:rPr>
            <w:rStyle w:val="afd"/>
            <w:color w:val="auto"/>
          </w:rPr>
          <w:t>校准项目和校准方法</w:t>
        </w:r>
        <w:r>
          <w:tab/>
        </w:r>
        <w:r>
          <w:fldChar w:fldCharType="begin"/>
        </w:r>
        <w:r>
          <w:instrText xml:space="preserve"> PAGEREF _Toc130063461 \h </w:instrText>
        </w:r>
        <w:r>
          <w:fldChar w:fldCharType="separate"/>
        </w:r>
        <w:r w:rsidR="008B7508">
          <w:rPr>
            <w:noProof/>
          </w:rPr>
          <w:t>3</w:t>
        </w:r>
        <w:r>
          <w:fldChar w:fldCharType="end"/>
        </w:r>
      </w:hyperlink>
    </w:p>
    <w:p w14:paraId="3CCEF235" w14:textId="09A0D706" w:rsidR="006B2ACE" w:rsidRDefault="00000000">
      <w:pPr>
        <w:pStyle w:val="TOC2"/>
        <w:rPr>
          <w:rFonts w:asciiTheme="minorHAnsi" w:eastAsiaTheme="minorEastAsia" w:hAnsiTheme="minorHAnsi" w:cstheme="minorBidi"/>
          <w:szCs w:val="22"/>
        </w:rPr>
      </w:pPr>
      <w:hyperlink w:anchor="_Toc130063462" w:history="1">
        <w:r>
          <w:rPr>
            <w:rStyle w:val="afd"/>
            <w:color w:val="auto"/>
          </w:rPr>
          <w:t>7.1</w:t>
        </w:r>
        <w:r>
          <w:rPr>
            <w:rStyle w:val="afd"/>
            <w:color w:val="auto"/>
          </w:rPr>
          <w:t>校准项目</w:t>
        </w:r>
        <w:r>
          <w:tab/>
        </w:r>
        <w:r>
          <w:fldChar w:fldCharType="begin"/>
        </w:r>
        <w:r>
          <w:instrText xml:space="preserve"> PAGEREF _Toc130063462 \h </w:instrText>
        </w:r>
        <w:r>
          <w:fldChar w:fldCharType="separate"/>
        </w:r>
        <w:r w:rsidR="008B7508">
          <w:rPr>
            <w:noProof/>
          </w:rPr>
          <w:t>3</w:t>
        </w:r>
        <w:r>
          <w:fldChar w:fldCharType="end"/>
        </w:r>
      </w:hyperlink>
    </w:p>
    <w:p w14:paraId="6A2EC0DB" w14:textId="2D76C42F" w:rsidR="006B2ACE" w:rsidRDefault="00000000">
      <w:pPr>
        <w:pStyle w:val="TOC2"/>
        <w:rPr>
          <w:rFonts w:asciiTheme="minorHAnsi" w:eastAsiaTheme="minorEastAsia" w:hAnsiTheme="minorHAnsi" w:cstheme="minorBidi"/>
          <w:szCs w:val="22"/>
        </w:rPr>
      </w:pPr>
      <w:hyperlink w:anchor="_Toc130063463" w:history="1">
        <w:r>
          <w:rPr>
            <w:rStyle w:val="afd"/>
            <w:color w:val="auto"/>
          </w:rPr>
          <w:t>7.2</w:t>
        </w:r>
        <w:r>
          <w:rPr>
            <w:rStyle w:val="afd"/>
            <w:color w:val="auto"/>
          </w:rPr>
          <w:t>校准方法</w:t>
        </w:r>
        <w:r>
          <w:tab/>
        </w:r>
        <w:r>
          <w:fldChar w:fldCharType="begin"/>
        </w:r>
        <w:r>
          <w:instrText xml:space="preserve"> PAGEREF _Toc130063463 \h </w:instrText>
        </w:r>
        <w:r>
          <w:fldChar w:fldCharType="separate"/>
        </w:r>
        <w:r w:rsidR="008B7508">
          <w:rPr>
            <w:noProof/>
          </w:rPr>
          <w:t>3</w:t>
        </w:r>
        <w:r>
          <w:fldChar w:fldCharType="end"/>
        </w:r>
      </w:hyperlink>
    </w:p>
    <w:p w14:paraId="1EA97717" w14:textId="0024B27B" w:rsidR="006B2ACE" w:rsidRDefault="00000000">
      <w:pPr>
        <w:pStyle w:val="TOC1"/>
        <w:rPr>
          <w:rFonts w:asciiTheme="minorHAnsi" w:eastAsiaTheme="minorEastAsia" w:hAnsiTheme="minorHAnsi" w:cstheme="minorBidi"/>
          <w:szCs w:val="22"/>
        </w:rPr>
      </w:pPr>
      <w:hyperlink w:anchor="_Toc130063470" w:history="1">
        <w:r>
          <w:rPr>
            <w:rStyle w:val="afd"/>
            <w:color w:val="auto"/>
          </w:rPr>
          <w:t xml:space="preserve">7.2.4 </w:t>
        </w:r>
        <w:r>
          <w:rPr>
            <w:rStyle w:val="afd"/>
            <w:color w:val="auto"/>
          </w:rPr>
          <w:t>流速仪的系数修正</w:t>
        </w:r>
        <w:r>
          <w:tab/>
        </w:r>
        <w:r>
          <w:fldChar w:fldCharType="begin"/>
        </w:r>
        <w:r>
          <w:instrText xml:space="preserve"> PAGEREF _Toc130063470 \h </w:instrText>
        </w:r>
        <w:r>
          <w:fldChar w:fldCharType="separate"/>
        </w:r>
        <w:r w:rsidR="008B7508">
          <w:rPr>
            <w:noProof/>
          </w:rPr>
          <w:t>6</w:t>
        </w:r>
        <w:r>
          <w:fldChar w:fldCharType="end"/>
        </w:r>
      </w:hyperlink>
    </w:p>
    <w:p w14:paraId="664A658D" w14:textId="153DE2DE" w:rsidR="006B2ACE" w:rsidRDefault="00000000">
      <w:pPr>
        <w:pStyle w:val="TOC1"/>
        <w:rPr>
          <w:rFonts w:asciiTheme="minorHAnsi" w:eastAsiaTheme="minorEastAsia" w:hAnsiTheme="minorHAnsi" w:cstheme="minorBidi"/>
          <w:szCs w:val="22"/>
        </w:rPr>
      </w:pPr>
      <w:hyperlink w:anchor="_Toc130063471" w:history="1">
        <w:r>
          <w:rPr>
            <w:rStyle w:val="afd"/>
            <w:color w:val="auto"/>
          </w:rPr>
          <w:t>8</w:t>
        </w:r>
        <w:r>
          <w:rPr>
            <w:rStyle w:val="afd"/>
            <w:color w:val="auto"/>
          </w:rPr>
          <w:t>校准结果表达</w:t>
        </w:r>
        <w:r>
          <w:tab/>
        </w:r>
        <w:r>
          <w:fldChar w:fldCharType="begin"/>
        </w:r>
        <w:r>
          <w:instrText xml:space="preserve"> PAGEREF _Toc130063471 \h </w:instrText>
        </w:r>
        <w:r>
          <w:fldChar w:fldCharType="separate"/>
        </w:r>
        <w:r w:rsidR="008B7508">
          <w:rPr>
            <w:noProof/>
          </w:rPr>
          <w:t>6</w:t>
        </w:r>
        <w:r>
          <w:fldChar w:fldCharType="end"/>
        </w:r>
      </w:hyperlink>
    </w:p>
    <w:p w14:paraId="4F26B4E7" w14:textId="486FAE06" w:rsidR="006B2ACE" w:rsidRDefault="00000000">
      <w:pPr>
        <w:pStyle w:val="TOC1"/>
        <w:rPr>
          <w:rFonts w:asciiTheme="minorHAnsi" w:eastAsiaTheme="minorEastAsia" w:hAnsiTheme="minorHAnsi" w:cstheme="minorBidi"/>
          <w:szCs w:val="22"/>
        </w:rPr>
      </w:pPr>
      <w:hyperlink w:anchor="_Toc130063472" w:history="1">
        <w:r>
          <w:rPr>
            <w:rStyle w:val="afd"/>
            <w:color w:val="auto"/>
          </w:rPr>
          <w:t>9</w:t>
        </w:r>
        <w:r>
          <w:rPr>
            <w:rStyle w:val="afd"/>
            <w:color w:val="auto"/>
          </w:rPr>
          <w:t>复校时间间隔</w:t>
        </w:r>
        <w:r>
          <w:tab/>
        </w:r>
        <w:r>
          <w:fldChar w:fldCharType="begin"/>
        </w:r>
        <w:r>
          <w:instrText xml:space="preserve"> PAGEREF _Toc130063472 \h </w:instrText>
        </w:r>
        <w:r>
          <w:fldChar w:fldCharType="separate"/>
        </w:r>
        <w:r w:rsidR="008B7508">
          <w:rPr>
            <w:noProof/>
          </w:rPr>
          <w:t>6</w:t>
        </w:r>
        <w:r>
          <w:fldChar w:fldCharType="end"/>
        </w:r>
      </w:hyperlink>
    </w:p>
    <w:p w14:paraId="1AF6E43A" w14:textId="1C3F62B0" w:rsidR="006B2ACE" w:rsidRDefault="00000000">
      <w:pPr>
        <w:pStyle w:val="TOC1"/>
        <w:rPr>
          <w:rFonts w:asciiTheme="minorHAnsi" w:eastAsiaTheme="minorEastAsia" w:hAnsiTheme="minorHAnsi" w:cstheme="minorBidi"/>
          <w:szCs w:val="22"/>
        </w:rPr>
      </w:pPr>
      <w:hyperlink w:anchor="_Toc130063473" w:history="1">
        <w:r>
          <w:rPr>
            <w:rStyle w:val="afd"/>
            <w:color w:val="auto"/>
          </w:rPr>
          <w:t>附录</w:t>
        </w:r>
        <w:r>
          <w:rPr>
            <w:rStyle w:val="afd"/>
            <w:color w:val="auto"/>
          </w:rPr>
          <w:t>A</w:t>
        </w:r>
        <w:r>
          <w:rPr>
            <w:rStyle w:val="afd"/>
            <w:color w:val="auto"/>
          </w:rPr>
          <w:t>证书格式（参考）</w:t>
        </w:r>
        <w:r>
          <w:tab/>
        </w:r>
        <w:r>
          <w:fldChar w:fldCharType="begin"/>
        </w:r>
        <w:r>
          <w:instrText xml:space="preserve"> PAGEREF _Toc130063473 \h </w:instrText>
        </w:r>
        <w:r>
          <w:fldChar w:fldCharType="separate"/>
        </w:r>
        <w:r w:rsidR="008B7508">
          <w:rPr>
            <w:noProof/>
          </w:rPr>
          <w:t>7</w:t>
        </w:r>
        <w:r>
          <w:fldChar w:fldCharType="end"/>
        </w:r>
      </w:hyperlink>
    </w:p>
    <w:p w14:paraId="0C9E448A" w14:textId="5D3B81CC" w:rsidR="006B2ACE" w:rsidRDefault="00000000">
      <w:pPr>
        <w:pStyle w:val="TOC1"/>
        <w:rPr>
          <w:rFonts w:asciiTheme="minorHAnsi" w:eastAsiaTheme="minorEastAsia" w:hAnsiTheme="minorHAnsi" w:cstheme="minorBidi"/>
          <w:szCs w:val="22"/>
        </w:rPr>
      </w:pPr>
      <w:hyperlink w:anchor="_Toc130063474" w:history="1">
        <w:r>
          <w:rPr>
            <w:rStyle w:val="afd"/>
            <w:color w:val="auto"/>
          </w:rPr>
          <w:t>附录</w:t>
        </w:r>
        <w:r>
          <w:rPr>
            <w:rStyle w:val="afd"/>
            <w:color w:val="auto"/>
          </w:rPr>
          <w:t>B</w:t>
        </w:r>
        <w:r>
          <w:rPr>
            <w:rStyle w:val="afd"/>
            <w:color w:val="auto"/>
          </w:rPr>
          <w:t>原始记录格式（参考）</w:t>
        </w:r>
        <w:r>
          <w:tab/>
        </w:r>
        <w:r>
          <w:fldChar w:fldCharType="begin"/>
        </w:r>
        <w:r>
          <w:instrText xml:space="preserve"> PAGEREF _Toc130063474 \h </w:instrText>
        </w:r>
        <w:r>
          <w:fldChar w:fldCharType="separate"/>
        </w:r>
        <w:r w:rsidR="008B7508">
          <w:rPr>
            <w:noProof/>
          </w:rPr>
          <w:t>9</w:t>
        </w:r>
        <w:r>
          <w:fldChar w:fldCharType="end"/>
        </w:r>
      </w:hyperlink>
    </w:p>
    <w:p w14:paraId="2EB80FD7" w14:textId="4FE20083" w:rsidR="006B2ACE" w:rsidRDefault="00000000">
      <w:pPr>
        <w:pStyle w:val="TOC1"/>
        <w:rPr>
          <w:rFonts w:asciiTheme="minorHAnsi" w:eastAsiaTheme="minorEastAsia" w:hAnsiTheme="minorHAnsi" w:cstheme="minorBidi"/>
          <w:szCs w:val="22"/>
        </w:rPr>
      </w:pPr>
      <w:hyperlink w:anchor="_Toc130063475" w:history="1">
        <w:r>
          <w:rPr>
            <w:rStyle w:val="afd"/>
            <w:color w:val="auto"/>
          </w:rPr>
          <w:t>附录</w:t>
        </w:r>
        <w:r>
          <w:rPr>
            <w:rStyle w:val="afd"/>
            <w:color w:val="auto"/>
          </w:rPr>
          <w:t>C</w:t>
        </w:r>
        <w:r>
          <w:rPr>
            <w:rStyle w:val="afd"/>
            <w:color w:val="auto"/>
          </w:rPr>
          <w:t>测量结果不确定度评定示例（参考）</w:t>
        </w:r>
        <w:r>
          <w:tab/>
        </w:r>
        <w:r>
          <w:fldChar w:fldCharType="begin"/>
        </w:r>
        <w:r>
          <w:instrText xml:space="preserve"> PAGEREF _Toc130063475 \h </w:instrText>
        </w:r>
        <w:r>
          <w:fldChar w:fldCharType="separate"/>
        </w:r>
        <w:r w:rsidR="008B7508">
          <w:rPr>
            <w:noProof/>
          </w:rPr>
          <w:t>10</w:t>
        </w:r>
        <w:r>
          <w:fldChar w:fldCharType="end"/>
        </w:r>
      </w:hyperlink>
    </w:p>
    <w:p w14:paraId="66447D4D" w14:textId="77777777" w:rsidR="006B2ACE" w:rsidRDefault="00000000">
      <w:pPr>
        <w:spacing w:line="360" w:lineRule="auto"/>
        <w:jc w:val="center"/>
        <w:rPr>
          <w:rFonts w:ascii="宋体" w:hAnsi="宋体"/>
        </w:rPr>
        <w:sectPr w:rsidR="006B2ACE">
          <w:headerReference w:type="even" r:id="rId14"/>
          <w:footerReference w:type="even" r:id="rId15"/>
          <w:footerReference w:type="default" r:id="rId16"/>
          <w:pgSz w:w="11906" w:h="16838"/>
          <w:pgMar w:top="1440" w:right="1800" w:bottom="1440" w:left="1800" w:header="1418" w:footer="1304" w:gutter="0"/>
          <w:pgNumType w:fmt="upperRoman" w:start="1"/>
          <w:cols w:space="720"/>
          <w:docGrid w:type="linesAndChars" w:linePitch="312"/>
        </w:sectPr>
      </w:pPr>
      <w:r>
        <w:rPr>
          <w:rFonts w:ascii="宋体" w:hAnsi="宋体"/>
        </w:rPr>
        <w:fldChar w:fldCharType="end"/>
      </w:r>
    </w:p>
    <w:p w14:paraId="6C87D6C6" w14:textId="77777777" w:rsidR="006B2ACE" w:rsidRDefault="00000000">
      <w:pPr>
        <w:pStyle w:val="1"/>
        <w:numPr>
          <w:ilvl w:val="0"/>
          <w:numId w:val="0"/>
        </w:numPr>
        <w:snapToGrid w:val="0"/>
        <w:spacing w:beforeLines="0" w:afterLines="0" w:line="360" w:lineRule="auto"/>
        <w:jc w:val="center"/>
        <w:rPr>
          <w:color w:val="auto"/>
          <w:sz w:val="44"/>
          <w:szCs w:val="44"/>
        </w:rPr>
      </w:pPr>
      <w:bookmarkStart w:id="0" w:name="_Toc130063448"/>
      <w:r>
        <w:rPr>
          <w:rFonts w:hint="eastAsia"/>
          <w:color w:val="auto"/>
          <w:sz w:val="44"/>
          <w:szCs w:val="44"/>
        </w:rPr>
        <w:lastRenderedPageBreak/>
        <w:t>引言</w:t>
      </w:r>
      <w:bookmarkEnd w:id="0"/>
    </w:p>
    <w:p w14:paraId="32476809" w14:textId="77777777" w:rsidR="006B2ACE" w:rsidRDefault="006B2ACE">
      <w:pPr>
        <w:spacing w:line="360" w:lineRule="auto"/>
        <w:jc w:val="center"/>
        <w:outlineLvl w:val="0"/>
        <w:rPr>
          <w:rFonts w:ascii="黑体" w:eastAsia="黑体"/>
          <w:b/>
          <w:sz w:val="52"/>
          <w:szCs w:val="52"/>
        </w:rPr>
      </w:pPr>
    </w:p>
    <w:p w14:paraId="786EEFB7" w14:textId="77777777" w:rsidR="006B2ACE" w:rsidRDefault="00000000">
      <w:pPr>
        <w:widowControl/>
        <w:ind w:firstLineChars="200" w:firstLine="480"/>
        <w:jc w:val="left"/>
        <w:rPr>
          <w:rFonts w:ascii="宋体" w:hAnsi="宋体" w:cs="宋体"/>
          <w:kern w:val="0"/>
          <w:sz w:val="24"/>
          <w:szCs w:val="24"/>
          <w:lang w:bidi="ar"/>
        </w:rPr>
      </w:pPr>
      <w:r>
        <w:rPr>
          <w:rFonts w:ascii="宋体" w:hAnsi="宋体" w:cs="宋体" w:hint="eastAsia"/>
          <w:kern w:val="0"/>
          <w:sz w:val="24"/>
          <w:szCs w:val="24"/>
          <w:lang w:bidi="ar"/>
        </w:rPr>
        <w:t xml:space="preserve">本规范依据国家计量技术规范 </w:t>
      </w:r>
      <w:r>
        <w:rPr>
          <w:kern w:val="0"/>
          <w:sz w:val="24"/>
          <w:szCs w:val="24"/>
          <w:lang w:bidi="ar"/>
        </w:rPr>
        <w:t>JJF 1071-2010</w:t>
      </w:r>
      <w:r>
        <w:rPr>
          <w:rFonts w:ascii="宋体" w:hAnsi="宋体" w:cs="宋体" w:hint="eastAsia"/>
          <w:kern w:val="0"/>
          <w:sz w:val="24"/>
          <w:szCs w:val="24"/>
          <w:lang w:bidi="ar"/>
        </w:rPr>
        <w:t>《国家计量校准规范编写规则》、JJF1059.1-2012《测量不确定度评定与表示》、</w:t>
      </w:r>
      <w:r>
        <w:rPr>
          <w:kern w:val="0"/>
          <w:sz w:val="24"/>
          <w:szCs w:val="24"/>
          <w:lang w:bidi="ar"/>
        </w:rPr>
        <w:t>JJF 1001-2011</w:t>
      </w:r>
      <w:r>
        <w:rPr>
          <w:rFonts w:ascii="宋体" w:hAnsi="宋体" w:cs="宋体" w:hint="eastAsia"/>
          <w:kern w:val="0"/>
          <w:sz w:val="24"/>
          <w:szCs w:val="24"/>
          <w:lang w:bidi="ar"/>
        </w:rPr>
        <w:t>《通用计量术语及定义》编制。</w:t>
      </w:r>
    </w:p>
    <w:p w14:paraId="52EF4680" w14:textId="77777777" w:rsidR="006B2ACE" w:rsidRDefault="00000000">
      <w:pPr>
        <w:widowControl/>
        <w:ind w:firstLineChars="200" w:firstLine="480"/>
        <w:jc w:val="left"/>
        <w:rPr>
          <w:rFonts w:ascii="宋体" w:hAnsi="宋体"/>
          <w:sz w:val="24"/>
          <w:szCs w:val="24"/>
        </w:rPr>
        <w:sectPr w:rsidR="006B2ACE">
          <w:pgSz w:w="11906" w:h="16838"/>
          <w:pgMar w:top="1440" w:right="1800" w:bottom="1440" w:left="1800" w:header="1418" w:footer="1304" w:gutter="0"/>
          <w:pgNumType w:fmt="upperRoman" w:start="1"/>
          <w:cols w:space="720"/>
          <w:docGrid w:type="linesAndChars" w:linePitch="312"/>
        </w:sectPr>
      </w:pPr>
      <w:r>
        <w:rPr>
          <w:rFonts w:ascii="宋体" w:hAnsi="宋体" w:hint="eastAsia"/>
          <w:sz w:val="24"/>
          <w:szCs w:val="24"/>
        </w:rPr>
        <w:t>本规范系首次编制。</w:t>
      </w:r>
    </w:p>
    <w:p w14:paraId="407082A1" w14:textId="77777777" w:rsidR="006B2ACE" w:rsidRDefault="00000000">
      <w:pPr>
        <w:spacing w:line="360" w:lineRule="auto"/>
        <w:jc w:val="center"/>
        <w:rPr>
          <w:rFonts w:eastAsia="黑体"/>
          <w:sz w:val="32"/>
          <w:szCs w:val="36"/>
        </w:rPr>
      </w:pPr>
      <w:r>
        <w:rPr>
          <w:rFonts w:ascii="黑体" w:eastAsia="黑体" w:hAnsi="宋体" w:hint="eastAsia"/>
          <w:sz w:val="32"/>
        </w:rPr>
        <w:lastRenderedPageBreak/>
        <w:t>电波（雷达）流速仪校准规范</w:t>
      </w:r>
    </w:p>
    <w:p w14:paraId="37502412" w14:textId="77777777" w:rsidR="006B2ACE" w:rsidRDefault="00000000">
      <w:pPr>
        <w:pStyle w:val="1"/>
        <w:numPr>
          <w:ilvl w:val="0"/>
          <w:numId w:val="0"/>
        </w:numPr>
        <w:snapToGrid w:val="0"/>
        <w:spacing w:beforeLines="0" w:afterLines="0" w:line="360" w:lineRule="auto"/>
        <w:rPr>
          <w:color w:val="auto"/>
        </w:rPr>
      </w:pPr>
      <w:bookmarkStart w:id="1" w:name="_Toc130063449"/>
      <w:r>
        <w:rPr>
          <w:rFonts w:hint="eastAsia"/>
          <w:color w:val="auto"/>
        </w:rPr>
        <w:t>1范围</w:t>
      </w:r>
      <w:bookmarkEnd w:id="1"/>
    </w:p>
    <w:p w14:paraId="18848841" w14:textId="77777777" w:rsidR="006B2ACE" w:rsidRDefault="00000000">
      <w:pPr>
        <w:autoSpaceDE w:val="0"/>
        <w:autoSpaceDN w:val="0"/>
        <w:adjustRightInd w:val="0"/>
        <w:spacing w:line="360" w:lineRule="auto"/>
        <w:ind w:firstLineChars="200" w:firstLine="480"/>
        <w:jc w:val="left"/>
        <w:rPr>
          <w:rFonts w:ascii="宋体" w:hAnsi="宋体"/>
          <w:sz w:val="24"/>
          <w:szCs w:val="22"/>
        </w:rPr>
      </w:pPr>
      <w:r>
        <w:rPr>
          <w:rFonts w:ascii="宋体" w:hAnsi="宋体"/>
          <w:sz w:val="24"/>
          <w:szCs w:val="22"/>
        </w:rPr>
        <w:t>本规范适用于</w:t>
      </w:r>
      <w:r>
        <w:rPr>
          <w:rFonts w:ascii="宋体" w:hAnsi="宋体" w:hint="eastAsia"/>
          <w:sz w:val="24"/>
          <w:szCs w:val="22"/>
        </w:rPr>
        <w:t>电波（雷达）流速仪（以下简称流速仪）的</w:t>
      </w:r>
      <w:r>
        <w:rPr>
          <w:rFonts w:ascii="宋体" w:hAnsi="宋体"/>
          <w:sz w:val="24"/>
          <w:szCs w:val="22"/>
        </w:rPr>
        <w:t>校准。</w:t>
      </w:r>
    </w:p>
    <w:p w14:paraId="2F6BE48E" w14:textId="77777777" w:rsidR="006B2ACE" w:rsidRDefault="00000000">
      <w:pPr>
        <w:pStyle w:val="1"/>
        <w:numPr>
          <w:ilvl w:val="0"/>
          <w:numId w:val="0"/>
        </w:numPr>
        <w:snapToGrid w:val="0"/>
        <w:spacing w:beforeLines="0" w:afterLines="0" w:line="360" w:lineRule="auto"/>
        <w:rPr>
          <w:color w:val="auto"/>
        </w:rPr>
      </w:pPr>
      <w:bookmarkStart w:id="2" w:name="_Toc279140151"/>
      <w:bookmarkStart w:id="3" w:name="_Toc280809970"/>
      <w:bookmarkStart w:id="4" w:name="_Toc280797949"/>
      <w:bookmarkStart w:id="5" w:name="_Toc279140152"/>
      <w:bookmarkStart w:id="6" w:name="_Toc280799919"/>
      <w:bookmarkStart w:id="7" w:name="_Toc280797972"/>
      <w:bookmarkStart w:id="8" w:name="_Toc278474420"/>
      <w:bookmarkStart w:id="9" w:name="_Toc280799920"/>
      <w:bookmarkStart w:id="10" w:name="_Toc280799939"/>
      <w:bookmarkStart w:id="11" w:name="_Toc278474421"/>
      <w:bookmarkStart w:id="12" w:name="_Toc280797926"/>
      <w:bookmarkStart w:id="13" w:name="_Toc280797973"/>
      <w:bookmarkStart w:id="14" w:name="_Toc280809971"/>
      <w:bookmarkStart w:id="15" w:name="_Toc280799940"/>
      <w:bookmarkStart w:id="16" w:name="_Toc280797927"/>
      <w:bookmarkStart w:id="17" w:name="_Toc280797950"/>
      <w:bookmarkStart w:id="18" w:name="_Toc13006345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hint="eastAsia"/>
          <w:color w:val="auto"/>
        </w:rPr>
        <w:t>2引用文件</w:t>
      </w:r>
      <w:bookmarkEnd w:id="18"/>
    </w:p>
    <w:p w14:paraId="592BE53D" w14:textId="77777777" w:rsidR="006B2ACE" w:rsidRDefault="00000000">
      <w:pPr>
        <w:autoSpaceDE w:val="0"/>
        <w:autoSpaceDN w:val="0"/>
        <w:adjustRightInd w:val="0"/>
        <w:spacing w:line="360" w:lineRule="auto"/>
        <w:ind w:firstLineChars="200" w:firstLine="480"/>
        <w:jc w:val="left"/>
        <w:rPr>
          <w:rFonts w:ascii="宋体" w:hAnsi="宋体"/>
          <w:sz w:val="24"/>
          <w:szCs w:val="22"/>
        </w:rPr>
      </w:pPr>
      <w:r>
        <w:rPr>
          <w:rFonts w:ascii="宋体" w:hAnsi="宋体" w:hint="eastAsia"/>
          <w:sz w:val="24"/>
          <w:szCs w:val="22"/>
        </w:rPr>
        <w:t>T/CHES 31-2019电波（雷达）流速仪</w:t>
      </w:r>
    </w:p>
    <w:p w14:paraId="04064435" w14:textId="77777777" w:rsidR="006B2ACE" w:rsidRDefault="00000000">
      <w:pPr>
        <w:autoSpaceDE w:val="0"/>
        <w:autoSpaceDN w:val="0"/>
        <w:adjustRightInd w:val="0"/>
        <w:spacing w:line="360" w:lineRule="auto"/>
        <w:ind w:firstLineChars="200" w:firstLine="480"/>
        <w:jc w:val="left"/>
        <w:rPr>
          <w:rFonts w:ascii="宋体" w:hAnsi="宋体"/>
          <w:sz w:val="24"/>
          <w:szCs w:val="22"/>
        </w:rPr>
      </w:pPr>
      <w:r>
        <w:rPr>
          <w:rFonts w:ascii="宋体" w:hAnsi="宋体"/>
          <w:sz w:val="24"/>
          <w:szCs w:val="22"/>
        </w:rPr>
        <w:t>GB/T 19677</w:t>
      </w:r>
      <w:r>
        <w:rPr>
          <w:rFonts w:ascii="宋体" w:hAnsi="宋体" w:hint="eastAsia"/>
          <w:sz w:val="24"/>
          <w:szCs w:val="22"/>
        </w:rPr>
        <w:t xml:space="preserve">-2005 </w:t>
      </w:r>
      <w:r>
        <w:rPr>
          <w:rFonts w:ascii="宋体" w:hAnsi="宋体"/>
          <w:sz w:val="24"/>
          <w:szCs w:val="22"/>
        </w:rPr>
        <w:t>水文仪器术语及符号</w:t>
      </w:r>
    </w:p>
    <w:p w14:paraId="7F736012" w14:textId="77777777" w:rsidR="006B2ACE" w:rsidRDefault="00000000">
      <w:pPr>
        <w:autoSpaceDE w:val="0"/>
        <w:autoSpaceDN w:val="0"/>
        <w:adjustRightInd w:val="0"/>
        <w:spacing w:line="360" w:lineRule="auto"/>
        <w:ind w:firstLineChars="200" w:firstLine="480"/>
        <w:jc w:val="left"/>
        <w:rPr>
          <w:rFonts w:ascii="宋体" w:hAnsi="宋体"/>
          <w:sz w:val="24"/>
          <w:szCs w:val="22"/>
        </w:rPr>
      </w:pPr>
      <w:r>
        <w:rPr>
          <w:rFonts w:ascii="宋体" w:hAnsi="宋体" w:hint="eastAsia"/>
          <w:sz w:val="24"/>
          <w:szCs w:val="22"/>
        </w:rPr>
        <w:t>凡是注日期的引用文件，仅注日期的版本适用于本规范；凡是不注日期的引用文件，其最新版本（包括所有修改单），适用于本规范。</w:t>
      </w:r>
    </w:p>
    <w:p w14:paraId="083982EF" w14:textId="77777777" w:rsidR="006B2ACE" w:rsidRDefault="00000000">
      <w:pPr>
        <w:pStyle w:val="1"/>
        <w:numPr>
          <w:ilvl w:val="0"/>
          <w:numId w:val="0"/>
        </w:numPr>
        <w:snapToGrid w:val="0"/>
        <w:spacing w:beforeLines="0" w:afterLines="0" w:line="360" w:lineRule="auto"/>
        <w:rPr>
          <w:color w:val="auto"/>
        </w:rPr>
      </w:pPr>
      <w:bookmarkStart w:id="19" w:name="_Toc130063451"/>
      <w:r>
        <w:rPr>
          <w:rFonts w:hint="eastAsia"/>
          <w:color w:val="auto"/>
        </w:rPr>
        <w:t>3术语和计量单位</w:t>
      </w:r>
      <w:bookmarkEnd w:id="19"/>
    </w:p>
    <w:p w14:paraId="2160CFFC" w14:textId="77777777" w:rsidR="006B2ACE" w:rsidRDefault="00000000">
      <w:pPr>
        <w:pStyle w:val="2"/>
        <w:spacing w:beforeLines="0"/>
        <w:ind w:left="0" w:firstLine="0"/>
      </w:pPr>
      <w:bookmarkStart w:id="20" w:name="_bookmark5"/>
      <w:bookmarkStart w:id="21" w:name="3.1术语"/>
      <w:bookmarkStart w:id="22" w:name="_Toc130063452"/>
      <w:bookmarkEnd w:id="20"/>
      <w:bookmarkEnd w:id="21"/>
      <w:r>
        <w:rPr>
          <w:rFonts w:hint="eastAsia"/>
        </w:rPr>
        <w:t>3.1术语</w:t>
      </w:r>
      <w:bookmarkEnd w:id="22"/>
    </w:p>
    <w:p w14:paraId="1A17C320" w14:textId="77777777" w:rsidR="006B2ACE" w:rsidRDefault="00000000">
      <w:pPr>
        <w:pStyle w:val="aff3"/>
        <w:tabs>
          <w:tab w:val="left" w:pos="1260"/>
          <w:tab w:val="left" w:pos="1926"/>
        </w:tabs>
        <w:spacing w:line="360" w:lineRule="auto"/>
        <w:ind w:left="0" w:firstLine="0"/>
        <w:jc w:val="left"/>
        <w:rPr>
          <w:spacing w:val="-1"/>
          <w:sz w:val="24"/>
          <w:lang w:eastAsia="zh-CN"/>
        </w:rPr>
      </w:pPr>
      <w:r>
        <w:rPr>
          <w:rFonts w:hint="eastAsia"/>
          <w:spacing w:val="-1"/>
          <w:sz w:val="24"/>
          <w:lang w:eastAsia="zh-CN"/>
        </w:rPr>
        <w:t>3.1.1天线波束轴 antenna beam axis</w:t>
      </w:r>
    </w:p>
    <w:p w14:paraId="1CA56E88" w14:textId="77777777" w:rsidR="006B2ACE" w:rsidRDefault="00000000">
      <w:pPr>
        <w:pStyle w:val="aff3"/>
        <w:tabs>
          <w:tab w:val="left" w:pos="1260"/>
          <w:tab w:val="left" w:pos="1926"/>
        </w:tabs>
        <w:spacing w:line="360" w:lineRule="auto"/>
        <w:ind w:left="0" w:firstLineChars="200" w:firstLine="476"/>
        <w:jc w:val="left"/>
        <w:rPr>
          <w:spacing w:val="-1"/>
          <w:sz w:val="24"/>
          <w:lang w:eastAsia="zh-CN"/>
        </w:rPr>
      </w:pPr>
      <w:r>
        <w:rPr>
          <w:rFonts w:hint="eastAsia"/>
          <w:spacing w:val="-1"/>
          <w:sz w:val="24"/>
          <w:lang w:eastAsia="zh-CN"/>
        </w:rPr>
        <w:t>由天线发出波束，其最大辐射强度所形成的轴线，亦称波束中心轴</w:t>
      </w:r>
    </w:p>
    <w:p w14:paraId="118E0AF6" w14:textId="77777777" w:rsidR="006B2ACE" w:rsidRDefault="00000000">
      <w:pPr>
        <w:pStyle w:val="aff3"/>
        <w:tabs>
          <w:tab w:val="left" w:pos="1260"/>
          <w:tab w:val="left" w:pos="1926"/>
        </w:tabs>
        <w:spacing w:line="360" w:lineRule="auto"/>
        <w:ind w:left="0" w:firstLineChars="200" w:firstLine="476"/>
        <w:jc w:val="left"/>
        <w:rPr>
          <w:spacing w:val="-1"/>
          <w:sz w:val="24"/>
          <w:lang w:eastAsia="zh-CN"/>
        </w:rPr>
      </w:pPr>
      <w:r>
        <w:rPr>
          <w:rFonts w:hint="eastAsia"/>
          <w:spacing w:val="-1"/>
          <w:sz w:val="24"/>
          <w:lang w:eastAsia="zh-CN"/>
        </w:rPr>
        <w:t>[来源：</w:t>
      </w:r>
      <w:r>
        <w:rPr>
          <w:rFonts w:hint="eastAsia"/>
          <w:sz w:val="24"/>
          <w:szCs w:val="22"/>
          <w:lang w:eastAsia="zh-CN"/>
        </w:rPr>
        <w:t>T/CHES 31-2019，</w:t>
      </w:r>
      <w:r>
        <w:rPr>
          <w:rFonts w:hint="eastAsia"/>
          <w:spacing w:val="-1"/>
          <w:sz w:val="24"/>
          <w:lang w:eastAsia="zh-CN"/>
        </w:rPr>
        <w:t>3.1]</w:t>
      </w:r>
    </w:p>
    <w:p w14:paraId="114731A6" w14:textId="77777777" w:rsidR="006B2ACE" w:rsidRDefault="00000000">
      <w:pPr>
        <w:pStyle w:val="aff3"/>
        <w:tabs>
          <w:tab w:val="left" w:pos="1260"/>
          <w:tab w:val="left" w:pos="1926"/>
        </w:tabs>
        <w:spacing w:line="360" w:lineRule="auto"/>
        <w:ind w:left="0" w:firstLine="0"/>
        <w:jc w:val="left"/>
        <w:rPr>
          <w:spacing w:val="-1"/>
          <w:sz w:val="24"/>
          <w:lang w:eastAsia="zh-CN"/>
        </w:rPr>
      </w:pPr>
      <w:r>
        <w:rPr>
          <w:rFonts w:hint="eastAsia"/>
          <w:spacing w:val="-1"/>
          <w:sz w:val="24"/>
          <w:lang w:eastAsia="zh-CN"/>
        </w:rPr>
        <w:t>3.1.2波束俯仰角 pitch angle of beam</w:t>
      </w:r>
    </w:p>
    <w:p w14:paraId="73485C35" w14:textId="77777777" w:rsidR="006B2ACE" w:rsidRDefault="00000000">
      <w:pPr>
        <w:pStyle w:val="aff3"/>
        <w:tabs>
          <w:tab w:val="left" w:pos="1260"/>
          <w:tab w:val="left" w:pos="1926"/>
        </w:tabs>
        <w:spacing w:line="360" w:lineRule="auto"/>
        <w:ind w:left="0" w:firstLineChars="200" w:firstLine="476"/>
        <w:jc w:val="left"/>
        <w:rPr>
          <w:spacing w:val="-1"/>
          <w:sz w:val="24"/>
          <w:lang w:eastAsia="zh-CN"/>
        </w:rPr>
      </w:pPr>
      <w:r>
        <w:rPr>
          <w:rFonts w:hint="eastAsia"/>
          <w:spacing w:val="-1"/>
          <w:sz w:val="24"/>
          <w:lang w:eastAsia="zh-CN"/>
        </w:rPr>
        <w:t>流速仪的天线波束轴与水平面的夹角</w:t>
      </w:r>
    </w:p>
    <w:p w14:paraId="3A065238" w14:textId="77777777" w:rsidR="006B2ACE" w:rsidRDefault="00000000">
      <w:pPr>
        <w:pStyle w:val="aff3"/>
        <w:tabs>
          <w:tab w:val="left" w:pos="1260"/>
          <w:tab w:val="left" w:pos="1926"/>
        </w:tabs>
        <w:spacing w:line="360" w:lineRule="auto"/>
        <w:ind w:left="0" w:firstLineChars="200" w:firstLine="476"/>
        <w:jc w:val="left"/>
        <w:rPr>
          <w:spacing w:val="-1"/>
          <w:sz w:val="24"/>
          <w:lang w:eastAsia="zh-CN"/>
        </w:rPr>
      </w:pPr>
      <w:r>
        <w:rPr>
          <w:rFonts w:hint="eastAsia"/>
          <w:spacing w:val="-1"/>
          <w:sz w:val="24"/>
          <w:lang w:eastAsia="zh-CN"/>
        </w:rPr>
        <w:t>[来源：</w:t>
      </w:r>
      <w:r>
        <w:rPr>
          <w:rFonts w:hint="eastAsia"/>
          <w:sz w:val="24"/>
          <w:szCs w:val="22"/>
          <w:lang w:eastAsia="zh-CN"/>
        </w:rPr>
        <w:t>T/CHES 31-2019，</w:t>
      </w:r>
      <w:r>
        <w:rPr>
          <w:rFonts w:hint="eastAsia"/>
          <w:spacing w:val="-1"/>
          <w:sz w:val="24"/>
          <w:lang w:eastAsia="zh-CN"/>
        </w:rPr>
        <w:t>3.2]</w:t>
      </w:r>
    </w:p>
    <w:p w14:paraId="1F8CF6A7" w14:textId="77777777" w:rsidR="006B2ACE" w:rsidRDefault="00000000">
      <w:pPr>
        <w:pStyle w:val="aff3"/>
        <w:tabs>
          <w:tab w:val="left" w:pos="1260"/>
          <w:tab w:val="left" w:pos="1926"/>
        </w:tabs>
        <w:spacing w:line="360" w:lineRule="auto"/>
        <w:ind w:left="0" w:firstLine="0"/>
        <w:jc w:val="left"/>
        <w:rPr>
          <w:spacing w:val="-1"/>
          <w:sz w:val="24"/>
          <w:lang w:eastAsia="zh-CN"/>
        </w:rPr>
      </w:pPr>
      <w:r>
        <w:rPr>
          <w:rFonts w:hint="eastAsia"/>
          <w:spacing w:val="-1"/>
          <w:sz w:val="24"/>
          <w:lang w:eastAsia="zh-CN"/>
        </w:rPr>
        <w:t>3.1.3波束水平角 horizontal angle of beam</w:t>
      </w:r>
    </w:p>
    <w:p w14:paraId="7DDF2301" w14:textId="77777777" w:rsidR="006B2ACE" w:rsidRDefault="00000000">
      <w:pPr>
        <w:pStyle w:val="aff3"/>
        <w:tabs>
          <w:tab w:val="left" w:pos="1260"/>
          <w:tab w:val="left" w:pos="1926"/>
        </w:tabs>
        <w:spacing w:line="360" w:lineRule="auto"/>
        <w:ind w:left="0" w:firstLineChars="200" w:firstLine="476"/>
        <w:jc w:val="left"/>
        <w:rPr>
          <w:spacing w:val="-1"/>
          <w:sz w:val="24"/>
          <w:lang w:eastAsia="zh-CN"/>
        </w:rPr>
      </w:pPr>
      <w:r>
        <w:rPr>
          <w:rFonts w:hint="eastAsia"/>
          <w:spacing w:val="-1"/>
          <w:sz w:val="24"/>
          <w:lang w:eastAsia="zh-CN"/>
        </w:rPr>
        <w:t>流速仪的天线波束轴在水平面上的投影与水流方向的夹角</w:t>
      </w:r>
    </w:p>
    <w:p w14:paraId="744EE25C" w14:textId="77777777" w:rsidR="006B2ACE" w:rsidRDefault="00000000">
      <w:pPr>
        <w:pStyle w:val="aff3"/>
        <w:tabs>
          <w:tab w:val="left" w:pos="1260"/>
          <w:tab w:val="left" w:pos="1926"/>
        </w:tabs>
        <w:spacing w:line="360" w:lineRule="auto"/>
        <w:ind w:left="0" w:firstLineChars="200" w:firstLine="476"/>
        <w:jc w:val="left"/>
        <w:rPr>
          <w:spacing w:val="-1"/>
          <w:sz w:val="24"/>
          <w:lang w:eastAsia="zh-CN"/>
        </w:rPr>
      </w:pPr>
      <w:r>
        <w:rPr>
          <w:rFonts w:hint="eastAsia"/>
          <w:spacing w:val="-1"/>
          <w:sz w:val="24"/>
          <w:lang w:eastAsia="zh-CN"/>
        </w:rPr>
        <w:t>[来源：</w:t>
      </w:r>
      <w:r>
        <w:rPr>
          <w:rFonts w:hint="eastAsia"/>
          <w:sz w:val="24"/>
          <w:szCs w:val="22"/>
          <w:lang w:eastAsia="zh-CN"/>
        </w:rPr>
        <w:t>T/CHES 31-2019，</w:t>
      </w:r>
      <w:r>
        <w:rPr>
          <w:rFonts w:hint="eastAsia"/>
          <w:spacing w:val="-1"/>
          <w:sz w:val="24"/>
          <w:lang w:eastAsia="zh-CN"/>
        </w:rPr>
        <w:t>3.3]</w:t>
      </w:r>
    </w:p>
    <w:p w14:paraId="114ECD26" w14:textId="77777777" w:rsidR="006B2ACE" w:rsidRDefault="00000000">
      <w:pPr>
        <w:pStyle w:val="aff3"/>
        <w:tabs>
          <w:tab w:val="left" w:pos="1260"/>
          <w:tab w:val="left" w:pos="1926"/>
        </w:tabs>
        <w:spacing w:line="360" w:lineRule="auto"/>
        <w:ind w:left="0" w:firstLine="0"/>
        <w:jc w:val="left"/>
        <w:rPr>
          <w:spacing w:val="-1"/>
          <w:sz w:val="24"/>
          <w:lang w:eastAsia="zh-CN"/>
        </w:rPr>
      </w:pPr>
      <w:r>
        <w:rPr>
          <w:rFonts w:hint="eastAsia"/>
          <w:spacing w:val="-1"/>
          <w:sz w:val="24"/>
          <w:lang w:eastAsia="zh-CN"/>
        </w:rPr>
        <w:t>3.1.3水面流速 surface velocity</w:t>
      </w:r>
    </w:p>
    <w:p w14:paraId="1720E9AC" w14:textId="77777777" w:rsidR="006B2ACE" w:rsidRDefault="00000000">
      <w:pPr>
        <w:pStyle w:val="aff3"/>
        <w:tabs>
          <w:tab w:val="left" w:pos="1260"/>
          <w:tab w:val="left" w:pos="1926"/>
        </w:tabs>
        <w:spacing w:line="360" w:lineRule="auto"/>
        <w:ind w:left="0" w:firstLineChars="200" w:firstLine="476"/>
        <w:jc w:val="left"/>
        <w:rPr>
          <w:spacing w:val="-1"/>
          <w:sz w:val="24"/>
          <w:lang w:eastAsia="zh-CN"/>
        </w:rPr>
      </w:pPr>
      <w:r>
        <w:rPr>
          <w:rFonts w:hint="eastAsia"/>
          <w:spacing w:val="-1"/>
          <w:sz w:val="24"/>
          <w:lang w:eastAsia="zh-CN"/>
        </w:rPr>
        <w:t>水流表面水质点在单位时间内所移动的距离。</w:t>
      </w:r>
    </w:p>
    <w:p w14:paraId="64B12E2B" w14:textId="77777777" w:rsidR="006B2ACE" w:rsidRDefault="00000000">
      <w:pPr>
        <w:pStyle w:val="aff3"/>
        <w:tabs>
          <w:tab w:val="left" w:pos="1260"/>
          <w:tab w:val="left" w:pos="1926"/>
        </w:tabs>
        <w:spacing w:line="360" w:lineRule="auto"/>
        <w:ind w:left="0" w:firstLineChars="200" w:firstLine="476"/>
        <w:jc w:val="left"/>
        <w:rPr>
          <w:spacing w:val="-1"/>
          <w:sz w:val="24"/>
          <w:lang w:eastAsia="zh-CN"/>
        </w:rPr>
      </w:pPr>
      <w:r>
        <w:rPr>
          <w:rFonts w:hint="eastAsia"/>
          <w:spacing w:val="-1"/>
          <w:sz w:val="24"/>
          <w:lang w:eastAsia="zh-CN"/>
        </w:rPr>
        <w:t>[来源：</w:t>
      </w:r>
      <w:r>
        <w:rPr>
          <w:sz w:val="24"/>
          <w:szCs w:val="22"/>
          <w:lang w:eastAsia="zh-CN"/>
        </w:rPr>
        <w:t>GB/T 19677</w:t>
      </w:r>
      <w:r>
        <w:rPr>
          <w:rFonts w:hint="eastAsia"/>
          <w:sz w:val="24"/>
          <w:szCs w:val="22"/>
          <w:lang w:eastAsia="zh-CN"/>
        </w:rPr>
        <w:t>-2005，</w:t>
      </w:r>
      <w:r>
        <w:rPr>
          <w:rFonts w:hint="eastAsia"/>
          <w:spacing w:val="-1"/>
          <w:sz w:val="24"/>
          <w:lang w:eastAsia="zh-CN"/>
        </w:rPr>
        <w:t>3.4.4]</w:t>
      </w:r>
    </w:p>
    <w:p w14:paraId="7C451AC8" w14:textId="77777777" w:rsidR="006B2ACE" w:rsidRDefault="00000000">
      <w:pPr>
        <w:pStyle w:val="2"/>
        <w:spacing w:beforeLines="0"/>
        <w:ind w:left="0" w:firstLine="0"/>
      </w:pPr>
      <w:bookmarkStart w:id="23" w:name="_bookmark6"/>
      <w:bookmarkStart w:id="24" w:name="3.2计量单位"/>
      <w:bookmarkStart w:id="25" w:name="_Toc130063453"/>
      <w:bookmarkEnd w:id="23"/>
      <w:bookmarkEnd w:id="24"/>
      <w:r>
        <w:rPr>
          <w:rFonts w:hint="eastAsia"/>
        </w:rPr>
        <w:t>3.2 计量单位</w:t>
      </w:r>
      <w:bookmarkEnd w:id="25"/>
    </w:p>
    <w:p w14:paraId="022171D5" w14:textId="77777777" w:rsidR="006B2ACE" w:rsidRDefault="00000000">
      <w:pPr>
        <w:pStyle w:val="aff3"/>
        <w:tabs>
          <w:tab w:val="left" w:pos="1260"/>
          <w:tab w:val="left" w:pos="1926"/>
        </w:tabs>
        <w:spacing w:line="360" w:lineRule="auto"/>
        <w:ind w:left="0" w:firstLine="0"/>
        <w:jc w:val="left"/>
        <w:rPr>
          <w:spacing w:val="-1"/>
          <w:sz w:val="24"/>
          <w:lang w:eastAsia="zh-CN"/>
        </w:rPr>
      </w:pPr>
      <w:r>
        <w:rPr>
          <w:rFonts w:hint="eastAsia"/>
          <w:spacing w:val="-1"/>
          <w:sz w:val="24"/>
          <w:lang w:eastAsia="zh-CN"/>
        </w:rPr>
        <w:t>3.2.1流速，米每秒，符号为m/s。</w:t>
      </w:r>
    </w:p>
    <w:p w14:paraId="58189F91" w14:textId="77777777" w:rsidR="006B2ACE" w:rsidRDefault="00000000">
      <w:pPr>
        <w:pStyle w:val="1"/>
        <w:numPr>
          <w:ilvl w:val="0"/>
          <w:numId w:val="0"/>
        </w:numPr>
        <w:snapToGrid w:val="0"/>
        <w:spacing w:beforeLines="0" w:afterLines="0" w:line="360" w:lineRule="auto"/>
        <w:rPr>
          <w:color w:val="auto"/>
        </w:rPr>
      </w:pPr>
      <w:bookmarkStart w:id="26" w:name="_Toc130063454"/>
      <w:r>
        <w:rPr>
          <w:rFonts w:hint="eastAsia"/>
          <w:color w:val="auto"/>
        </w:rPr>
        <w:t>4 概述</w:t>
      </w:r>
      <w:bookmarkEnd w:id="26"/>
    </w:p>
    <w:p w14:paraId="43AE5771" w14:textId="77777777" w:rsidR="006B2ACE" w:rsidRDefault="00000000">
      <w:pPr>
        <w:pStyle w:val="a8"/>
        <w:spacing w:after="0" w:line="360" w:lineRule="auto"/>
        <w:ind w:firstLineChars="200" w:firstLine="480"/>
        <w:rPr>
          <w:rFonts w:ascii="宋体" w:hAnsi="宋体" w:cs="宋体"/>
          <w:sz w:val="24"/>
          <w:szCs w:val="24"/>
        </w:rPr>
      </w:pPr>
      <w:r>
        <w:rPr>
          <w:rFonts w:ascii="宋体" w:hAnsi="宋体" w:cs="宋体" w:hint="eastAsia"/>
          <w:sz w:val="24"/>
          <w:szCs w:val="24"/>
        </w:rPr>
        <w:t>4.1工作原理</w:t>
      </w:r>
    </w:p>
    <w:p w14:paraId="125D6BC3" w14:textId="77777777" w:rsidR="006B2ACE" w:rsidRDefault="00000000">
      <w:pPr>
        <w:pStyle w:val="a8"/>
        <w:spacing w:after="0" w:line="360" w:lineRule="auto"/>
        <w:ind w:firstLineChars="200" w:firstLine="476"/>
        <w:rPr>
          <w:rFonts w:ascii="宋体" w:hAnsi="宋体" w:cs="宋体"/>
          <w:spacing w:val="-1"/>
          <w:sz w:val="24"/>
          <w:lang w:bidi="en-US"/>
        </w:rPr>
      </w:pPr>
      <w:r>
        <w:rPr>
          <w:rFonts w:hint="eastAsia"/>
          <w:spacing w:val="-1"/>
          <w:sz w:val="24"/>
        </w:rPr>
        <w:t>流速仪</w:t>
      </w:r>
      <w:r>
        <w:rPr>
          <w:rFonts w:ascii="宋体" w:hAnsi="宋体" w:cs="宋体" w:hint="eastAsia"/>
          <w:spacing w:val="-1"/>
          <w:sz w:val="24"/>
          <w:lang w:bidi="en-US"/>
        </w:rPr>
        <w:t>上的波束发射装置以与水体表面形成一定夹角发射微波能量束，能量束到达水体表面并发生反射，流速仪的接收装置收到反射的能量信号，采集并处理信号的频率变化量，依据频率变化与流速的关系，得出水面的流速。</w:t>
      </w:r>
    </w:p>
    <w:p w14:paraId="24FBC5EC" w14:textId="77777777" w:rsidR="006B2ACE" w:rsidRDefault="00000000">
      <w:pPr>
        <w:pStyle w:val="a8"/>
        <w:spacing w:after="0" w:line="360" w:lineRule="auto"/>
        <w:jc w:val="center"/>
      </w:pPr>
      <w:r>
        <w:rPr>
          <w:rFonts w:hint="eastAsia"/>
          <w:noProof/>
        </w:rPr>
        <w:lastRenderedPageBreak/>
        <w:drawing>
          <wp:inline distT="0" distB="0" distL="114300" distR="114300" wp14:anchorId="4046B270" wp14:editId="7338506C">
            <wp:extent cx="4137025" cy="1404620"/>
            <wp:effectExtent l="0" t="0" r="3175" b="5080"/>
            <wp:docPr id="22" name="图片 152" descr="e673d555f800477a71df4581b264d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2" descr="e673d555f800477a71df4581b264d43"/>
                    <pic:cNvPicPr>
                      <a:picLocks noChangeAspect="1"/>
                    </pic:cNvPicPr>
                  </pic:nvPicPr>
                  <pic:blipFill>
                    <a:blip r:embed="rId17"/>
                    <a:srcRect l="9689" t="8109" r="6137" b="12180"/>
                    <a:stretch>
                      <a:fillRect/>
                    </a:stretch>
                  </pic:blipFill>
                  <pic:spPr>
                    <a:xfrm>
                      <a:off x="0" y="0"/>
                      <a:ext cx="4137025" cy="1404620"/>
                    </a:xfrm>
                    <a:prstGeom prst="rect">
                      <a:avLst/>
                    </a:prstGeom>
                    <a:noFill/>
                    <a:ln>
                      <a:noFill/>
                    </a:ln>
                  </pic:spPr>
                </pic:pic>
              </a:graphicData>
            </a:graphic>
          </wp:inline>
        </w:drawing>
      </w:r>
    </w:p>
    <w:p w14:paraId="69E4BD68" w14:textId="77777777" w:rsidR="006B2ACE" w:rsidRDefault="00000000">
      <w:pPr>
        <w:pStyle w:val="a8"/>
        <w:spacing w:after="0" w:line="360" w:lineRule="auto"/>
        <w:jc w:val="center"/>
      </w:pPr>
      <w:r>
        <w:rPr>
          <w:rFonts w:hint="eastAsia"/>
        </w:rPr>
        <w:t>图</w:t>
      </w:r>
      <w:r>
        <w:rPr>
          <w:rFonts w:hint="eastAsia"/>
        </w:rPr>
        <w:t>1</w:t>
      </w:r>
      <w:r>
        <w:rPr>
          <w:rFonts w:hint="eastAsia"/>
        </w:rPr>
        <w:t>仰俯角示意图</w:t>
      </w:r>
    </w:p>
    <w:p w14:paraId="07433459" w14:textId="77777777" w:rsidR="006B2ACE" w:rsidRDefault="00000000">
      <w:pPr>
        <w:pStyle w:val="a8"/>
        <w:spacing w:after="0" w:line="360" w:lineRule="auto"/>
        <w:ind w:firstLineChars="200" w:firstLine="480"/>
        <w:rPr>
          <w:rFonts w:ascii="宋体" w:hAnsi="宋体" w:cs="宋体"/>
          <w:sz w:val="24"/>
          <w:szCs w:val="24"/>
        </w:rPr>
      </w:pPr>
      <w:r>
        <w:rPr>
          <w:rFonts w:ascii="宋体" w:hAnsi="宋体" w:cs="宋体" w:hint="eastAsia"/>
          <w:sz w:val="24"/>
          <w:szCs w:val="24"/>
        </w:rPr>
        <w:t>4.2结构组成</w:t>
      </w:r>
    </w:p>
    <w:p w14:paraId="383BED95" w14:textId="77777777" w:rsidR="006B2ACE" w:rsidRDefault="00000000">
      <w:pPr>
        <w:pStyle w:val="a8"/>
        <w:spacing w:after="0" w:line="360" w:lineRule="auto"/>
        <w:ind w:firstLineChars="200" w:firstLine="480"/>
        <w:rPr>
          <w:rFonts w:ascii="宋体" w:hAnsi="宋体" w:cs="宋体"/>
          <w:sz w:val="24"/>
          <w:szCs w:val="24"/>
        </w:rPr>
      </w:pPr>
      <w:r>
        <w:rPr>
          <w:rFonts w:ascii="宋体" w:hAnsi="宋体" w:cs="宋体" w:hint="eastAsia"/>
          <w:sz w:val="24"/>
          <w:szCs w:val="24"/>
        </w:rPr>
        <w:t>电波（雷达）流速仪主要由包括</w:t>
      </w:r>
      <w:r>
        <w:rPr>
          <w:rFonts w:hint="eastAsia"/>
        </w:rPr>
        <w:fldChar w:fldCharType="begin"/>
      </w:r>
      <w:r>
        <w:instrText xml:space="preserve"> HYPERLINK "https://baike.so.com/doc/6977301-7200001.html" \t "https://baike.so.com/doc/_blank" </w:instrText>
      </w:r>
      <w:r>
        <w:rPr>
          <w:rFonts w:hint="eastAsia"/>
        </w:rPr>
      </w:r>
      <w:r>
        <w:rPr>
          <w:rFonts w:hint="eastAsia"/>
        </w:rPr>
        <w:fldChar w:fldCharType="separate"/>
      </w:r>
      <w:r>
        <w:rPr>
          <w:rFonts w:ascii="宋体" w:hAnsi="宋体" w:cs="宋体" w:hint="eastAsia"/>
          <w:sz w:val="24"/>
          <w:szCs w:val="24"/>
        </w:rPr>
        <w:t>发射装置</w:t>
      </w:r>
      <w:r>
        <w:rPr>
          <w:rFonts w:ascii="宋体" w:hAnsi="宋体" w:cs="宋体" w:hint="eastAsia"/>
          <w:sz w:val="24"/>
          <w:szCs w:val="24"/>
        </w:rPr>
        <w:fldChar w:fldCharType="end"/>
      </w:r>
      <w:r>
        <w:rPr>
          <w:rFonts w:ascii="宋体" w:hAnsi="宋体" w:cs="宋体" w:hint="eastAsia"/>
          <w:sz w:val="24"/>
          <w:szCs w:val="24"/>
        </w:rPr>
        <w:t>、接收装置、天线、数据采集和处理单元、数据显示单元以及电源等部分组成。</w:t>
      </w:r>
    </w:p>
    <w:p w14:paraId="6E165042" w14:textId="77777777" w:rsidR="006B2ACE" w:rsidRDefault="00000000">
      <w:pPr>
        <w:pStyle w:val="30"/>
        <w:ind w:leftChars="-257" w:left="-540"/>
        <w:jc w:val="center"/>
      </w:pPr>
      <w:r>
        <w:rPr>
          <w:noProof/>
        </w:rPr>
        <mc:AlternateContent>
          <mc:Choice Requires="wps">
            <w:drawing>
              <wp:anchor distT="0" distB="0" distL="114300" distR="114300" simplePos="0" relativeHeight="251668480" behindDoc="0" locked="0" layoutInCell="1" allowOverlap="1" wp14:anchorId="527221FD" wp14:editId="7F8ED055">
                <wp:simplePos x="0" y="0"/>
                <wp:positionH relativeFrom="column">
                  <wp:posOffset>2134870</wp:posOffset>
                </wp:positionH>
                <wp:positionV relativeFrom="paragraph">
                  <wp:posOffset>545465</wp:posOffset>
                </wp:positionV>
                <wp:extent cx="800735" cy="364490"/>
                <wp:effectExtent l="0" t="0" r="12065" b="3810"/>
                <wp:wrapNone/>
                <wp:docPr id="20" name="文本框 36"/>
                <wp:cNvGraphicFramePr/>
                <a:graphic xmlns:a="http://schemas.openxmlformats.org/drawingml/2006/main">
                  <a:graphicData uri="http://schemas.microsoft.com/office/word/2010/wordprocessingShape">
                    <wps:wsp>
                      <wps:cNvSpPr txBox="1"/>
                      <wps:spPr>
                        <a:xfrm>
                          <a:off x="0" y="0"/>
                          <a:ext cx="800735" cy="364490"/>
                        </a:xfrm>
                        <a:prstGeom prst="rect">
                          <a:avLst/>
                        </a:prstGeom>
                        <a:solidFill>
                          <a:srgbClr val="FFFFFF"/>
                        </a:solidFill>
                        <a:ln>
                          <a:noFill/>
                        </a:ln>
                      </wps:spPr>
                      <wps:txbx>
                        <w:txbxContent>
                          <w:p w14:paraId="7BD718D7" w14:textId="77777777" w:rsidR="006B2ACE" w:rsidRDefault="00000000">
                            <w:pPr>
                              <w:snapToGrid w:val="0"/>
                              <w:jc w:val="center"/>
                              <w:rPr>
                                <w:sz w:val="20"/>
                                <w:szCs w:val="16"/>
                              </w:rPr>
                            </w:pPr>
                            <w:r>
                              <w:rPr>
                                <w:rFonts w:hint="eastAsia"/>
                                <w:sz w:val="20"/>
                                <w:szCs w:val="16"/>
                              </w:rPr>
                              <w:t>数据采集和</w:t>
                            </w:r>
                          </w:p>
                          <w:p w14:paraId="05E0DE67" w14:textId="77777777" w:rsidR="006B2ACE" w:rsidRDefault="00000000">
                            <w:pPr>
                              <w:snapToGrid w:val="0"/>
                              <w:jc w:val="center"/>
                            </w:pPr>
                            <w:r>
                              <w:rPr>
                                <w:rFonts w:hint="eastAsia"/>
                                <w:sz w:val="20"/>
                                <w:szCs w:val="16"/>
                              </w:rPr>
                              <w:t>处理单元</w:t>
                            </w:r>
                          </w:p>
                          <w:p w14:paraId="1EC0D748" w14:textId="77777777" w:rsidR="006B2ACE" w:rsidRDefault="006B2ACE"/>
                        </w:txbxContent>
                      </wps:txbx>
                      <wps:bodyPr wrap="square" lIns="0" tIns="0" rIns="0" bIns="0" upright="1"/>
                    </wps:wsp>
                  </a:graphicData>
                </a:graphic>
              </wp:anchor>
            </w:drawing>
          </mc:Choice>
          <mc:Fallback>
            <w:pict>
              <v:shapetype w14:anchorId="527221FD" id="_x0000_t202" coordsize="21600,21600" o:spt="202" path="m,l,21600r21600,l21600,xe">
                <v:stroke joinstyle="miter"/>
                <v:path gradientshapeok="t" o:connecttype="rect"/>
              </v:shapetype>
              <v:shape id="文本框 36" o:spid="_x0000_s1026" type="#_x0000_t202" style="position:absolute;left:0;text-align:left;margin-left:168.1pt;margin-top:42.95pt;width:63.05pt;height:28.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" stroked="f">
                <v:textbox inset="0,0,0,0">
                  <w:txbxContent>
                    <w:p w14:paraId="7BD718D7" w14:textId="77777777" w:rsidR="006B2ACE" w:rsidRDefault="00000000">
                      <w:pPr>
                        <w:snapToGrid w:val="0"/>
                        <w:jc w:val="center"/>
                        <w:rPr>
                          <w:sz w:val="20"/>
                          <w:szCs w:val="16"/>
                        </w:rPr>
                      </w:pPr>
                      <w:r>
                        <w:rPr>
                          <w:rFonts w:hint="eastAsia"/>
                          <w:sz w:val="20"/>
                          <w:szCs w:val="16"/>
                        </w:rPr>
                        <w:t>数据采集和</w:t>
                      </w:r>
                    </w:p>
                    <w:p w14:paraId="05E0DE67" w14:textId="77777777" w:rsidR="006B2ACE" w:rsidRDefault="00000000">
                      <w:pPr>
                        <w:snapToGrid w:val="0"/>
                        <w:jc w:val="center"/>
                      </w:pPr>
                      <w:r>
                        <w:rPr>
                          <w:rFonts w:hint="eastAsia"/>
                          <w:sz w:val="20"/>
                          <w:szCs w:val="16"/>
                        </w:rPr>
                        <w:t>处理单元</w:t>
                      </w:r>
                    </w:p>
                    <w:p w14:paraId="1EC0D748" w14:textId="77777777" w:rsidR="006B2ACE" w:rsidRDefault="006B2ACE"/>
                  </w:txbxContent>
                </v:textbox>
              </v:shape>
            </w:pict>
          </mc:Fallback>
        </mc:AlternateContent>
      </w:r>
      <w:r>
        <w:rPr>
          <w:noProof/>
        </w:rPr>
        <mc:AlternateContent>
          <mc:Choice Requires="wpc">
            <w:drawing>
              <wp:inline distT="0" distB="0" distL="114300" distR="114300" wp14:anchorId="24DB3C86" wp14:editId="09ADAD09">
                <wp:extent cx="4432935" cy="1641475"/>
                <wp:effectExtent l="0" t="0" r="12065" b="9525"/>
                <wp:docPr id="11" name="画布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矩形 20"/>
                        <wps:cNvSpPr/>
                        <wps:spPr>
                          <a:xfrm>
                            <a:off x="343299" y="91202"/>
                            <a:ext cx="1081026" cy="1190731"/>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 name="直线 21"/>
                        <wps:cNvCnPr/>
                        <wps:spPr>
                          <a:xfrm flipV="1">
                            <a:off x="2891743" y="690216"/>
                            <a:ext cx="439714" cy="730"/>
                          </a:xfrm>
                          <a:prstGeom prst="line">
                            <a:avLst/>
                          </a:prstGeom>
                          <a:ln w="9525" cap="flat" cmpd="sng">
                            <a:solidFill>
                              <a:srgbClr val="000000"/>
                            </a:solidFill>
                            <a:prstDash val="solid"/>
                            <a:headEnd type="none" w="med" len="med"/>
                            <a:tailEnd type="triangle" w="med" len="med"/>
                          </a:ln>
                        </wps:spPr>
                        <wps:bodyPr/>
                      </wps:wsp>
                      <wps:wsp>
                        <wps:cNvPr id="4" name="文本框 25"/>
                        <wps:cNvSpPr txBox="1"/>
                        <wps:spPr>
                          <a:xfrm>
                            <a:off x="343299" y="1381161"/>
                            <a:ext cx="4077950" cy="2174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02DC4AE" w14:textId="77777777" w:rsidR="006B2ACE" w:rsidRDefault="00000000">
                              <w:pPr>
                                <w:snapToGrid w:val="0"/>
                                <w:ind w:leftChars="-41" w:hangingChars="43" w:hanging="86"/>
                                <w:jc w:val="center"/>
                                <w:rPr>
                                  <w:szCs w:val="16"/>
                                </w:rPr>
                              </w:pPr>
                              <w:r>
                                <w:rPr>
                                  <w:rFonts w:hint="eastAsia"/>
                                  <w:sz w:val="20"/>
                                  <w:szCs w:val="16"/>
                                </w:rPr>
                                <w:t>电源、固定支架等</w:t>
                              </w:r>
                            </w:p>
                          </w:txbxContent>
                        </wps:txbx>
                        <wps:bodyPr wrap="square" lIns="61" tIns="61" rIns="61" bIns="61" upright="1"/>
                      </wps:wsp>
                      <wps:wsp>
                        <wps:cNvPr id="5" name="文本框 27"/>
                        <wps:cNvSpPr txBox="1"/>
                        <wps:spPr>
                          <a:xfrm>
                            <a:off x="1882299" y="106524"/>
                            <a:ext cx="978036" cy="1190731"/>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C4DFB80" w14:textId="77777777" w:rsidR="006B2ACE" w:rsidRDefault="006B2ACE"/>
                            <w:p w14:paraId="66B64B0B" w14:textId="77777777" w:rsidR="006B2ACE" w:rsidRDefault="006B2ACE">
                              <w:pPr>
                                <w:pStyle w:val="Default"/>
                              </w:pPr>
                            </w:p>
                          </w:txbxContent>
                        </wps:txbx>
                        <wps:bodyPr wrap="square" upright="1"/>
                      </wps:wsp>
                      <wps:wsp>
                        <wps:cNvPr id="6" name="直线 28"/>
                        <wps:cNvCnPr/>
                        <wps:spPr>
                          <a:xfrm>
                            <a:off x="1432359" y="671975"/>
                            <a:ext cx="403193" cy="2189"/>
                          </a:xfrm>
                          <a:prstGeom prst="line">
                            <a:avLst/>
                          </a:prstGeom>
                          <a:ln w="9525" cap="flat" cmpd="sng">
                            <a:solidFill>
                              <a:srgbClr val="000000"/>
                            </a:solidFill>
                            <a:prstDash val="solid"/>
                            <a:headEnd type="none" w="med" len="med"/>
                            <a:tailEnd type="triangle" w="med" len="med"/>
                          </a:ln>
                        </wps:spPr>
                        <wps:bodyPr/>
                      </wps:wsp>
                      <wps:wsp>
                        <wps:cNvPr id="7" name="文本框 29"/>
                        <wps:cNvSpPr txBox="1"/>
                        <wps:spPr>
                          <a:xfrm>
                            <a:off x="483540" y="151030"/>
                            <a:ext cx="860438" cy="225451"/>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901046D" w14:textId="77777777" w:rsidR="006B2ACE" w:rsidRDefault="00000000">
                              <w:pPr>
                                <w:snapToGrid w:val="0"/>
                                <w:ind w:leftChars="-41" w:hangingChars="43" w:hanging="86"/>
                                <w:jc w:val="center"/>
                                <w:rPr>
                                  <w:szCs w:val="16"/>
                                </w:rPr>
                              </w:pPr>
                              <w:r>
                                <w:rPr>
                                  <w:rFonts w:hint="eastAsia"/>
                                  <w:sz w:val="20"/>
                                  <w:szCs w:val="16"/>
                                </w:rPr>
                                <w:t>发射装置</w:t>
                              </w:r>
                            </w:p>
                          </w:txbxContent>
                        </wps:txbx>
                        <wps:bodyPr wrap="square" lIns="61" tIns="61" rIns="61" bIns="61" upright="1"/>
                      </wps:wsp>
                      <wps:wsp>
                        <wps:cNvPr id="8" name="文本框 30"/>
                        <wps:cNvSpPr txBox="1"/>
                        <wps:spPr>
                          <a:xfrm>
                            <a:off x="482079" y="512919"/>
                            <a:ext cx="861899" cy="226181"/>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8F8BFC5" w14:textId="77777777" w:rsidR="006B2ACE" w:rsidRDefault="00000000">
                              <w:pPr>
                                <w:snapToGrid w:val="0"/>
                                <w:ind w:leftChars="-41" w:hangingChars="43" w:hanging="86"/>
                                <w:jc w:val="center"/>
                                <w:rPr>
                                  <w:szCs w:val="16"/>
                                </w:rPr>
                              </w:pPr>
                              <w:r>
                                <w:rPr>
                                  <w:rFonts w:hint="eastAsia"/>
                                  <w:sz w:val="20"/>
                                  <w:szCs w:val="16"/>
                                </w:rPr>
                                <w:t>接收装置</w:t>
                              </w:r>
                            </w:p>
                          </w:txbxContent>
                        </wps:txbx>
                        <wps:bodyPr wrap="square" lIns="61" tIns="61" rIns="61" bIns="61" upright="1"/>
                      </wps:wsp>
                      <wps:wsp>
                        <wps:cNvPr id="9" name="矩形 31"/>
                        <wps:cNvSpPr/>
                        <wps:spPr>
                          <a:xfrm>
                            <a:off x="3332188" y="91931"/>
                            <a:ext cx="1078834" cy="1181976"/>
                          </a:xfrm>
                          <a:prstGeom prst="rect">
                            <a:avLst/>
                          </a:prstGeom>
                          <a:solidFill>
                            <a:srgbClr val="FFFFFF"/>
                          </a:solidFill>
                          <a:ln w="9525" cap="rnd" cmpd="sng">
                            <a:solidFill>
                              <a:srgbClr val="000000"/>
                            </a:solidFill>
                            <a:prstDash val="sysDot"/>
                            <a:miter/>
                            <a:headEnd type="none" w="med" len="med"/>
                            <a:tailEnd type="none" w="med" len="med"/>
                          </a:ln>
                        </wps:spPr>
                        <wps:bodyPr wrap="square" upright="1"/>
                      </wps:wsp>
                      <wps:wsp>
                        <wps:cNvPr id="10" name="文本框 32"/>
                        <wps:cNvSpPr txBox="1"/>
                        <wps:spPr>
                          <a:xfrm>
                            <a:off x="3476081" y="531889"/>
                            <a:ext cx="800543" cy="364078"/>
                          </a:xfrm>
                          <a:prstGeom prst="rect">
                            <a:avLst/>
                          </a:prstGeom>
                          <a:solidFill>
                            <a:srgbClr val="FFFFFF"/>
                          </a:solidFill>
                          <a:ln>
                            <a:noFill/>
                          </a:ln>
                        </wps:spPr>
                        <wps:txbx>
                          <w:txbxContent>
                            <w:p w14:paraId="4719885D" w14:textId="77777777" w:rsidR="006B2ACE" w:rsidRDefault="00000000">
                              <w:pPr>
                                <w:spacing w:before="156" w:after="156"/>
                              </w:pPr>
                              <w:r>
                                <w:rPr>
                                  <w:rFonts w:hint="eastAsia"/>
                                  <w:sz w:val="20"/>
                                  <w:szCs w:val="16"/>
                                </w:rPr>
                                <w:t>数据显示单元</w:t>
                              </w:r>
                            </w:p>
                          </w:txbxContent>
                        </wps:txbx>
                        <wps:bodyPr wrap="square" lIns="0" tIns="0" rIns="0" bIns="0" upright="1"/>
                      </wps:wsp>
                      <wps:wsp>
                        <wps:cNvPr id="15" name="文本框 35"/>
                        <wps:cNvSpPr txBox="1"/>
                        <wps:spPr>
                          <a:xfrm>
                            <a:off x="489383" y="941933"/>
                            <a:ext cx="850942" cy="215966"/>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3040EF9" w14:textId="77777777" w:rsidR="006B2ACE" w:rsidRDefault="00000000">
                              <w:pPr>
                                <w:snapToGrid w:val="0"/>
                                <w:ind w:leftChars="-41" w:hangingChars="43" w:hanging="86"/>
                                <w:jc w:val="center"/>
                                <w:rPr>
                                  <w:szCs w:val="16"/>
                                </w:rPr>
                              </w:pPr>
                              <w:r>
                                <w:rPr>
                                  <w:rFonts w:hint="eastAsia"/>
                                  <w:sz w:val="20"/>
                                  <w:szCs w:val="16"/>
                                </w:rPr>
                                <w:t>天线</w:t>
                              </w:r>
                            </w:p>
                          </w:txbxContent>
                        </wps:txbx>
                        <wps:bodyPr wrap="square" lIns="61" tIns="61" rIns="61" bIns="61" upright="1"/>
                      </wps:wsp>
                    </wpc:wpc>
                  </a:graphicData>
                </a:graphic>
              </wp:inline>
            </w:drawing>
          </mc:Choice>
          <mc:Fallback>
            <w:pict>
              <v:group w14:anchorId="24DB3C86" id="画布 18" o:spid="_x0000_s1027" editas="canvas" style="width:349.05pt;height:129.25pt;mso-position-horizontal-relative:char;mso-position-vertical-relative:line" coordsize="44329,1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4329;height:16414;visibility:visible;mso-wrap-style:square">
                  <v:fill o:detectmouseclick="t"/>
                  <v:path o:connecttype="none"/>
                </v:shape>
                <v:rect id="矩形 20" o:spid="_x0000_s1029" style="position:absolute;left:3432;top:912;width:10811;height:1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line id="直线 21" o:spid="_x0000_s1030" style="position:absolute;flip:y;visibility:visible;mso-wrap-style:square" from="28917,6902" to="33314,6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shape id="文本框 25" o:spid="_x0000_s1031" type="#_x0000_t202" style="position:absolute;left:3432;top:13811;width:40780;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">
                  <v:textbox inset=".00169mm,.00169mm,.00169mm,.00169mm">
                    <w:txbxContent>
                      <w:p w14:paraId="602DC4AE" w14:textId="77777777" w:rsidR="006B2ACE" w:rsidRDefault="00000000">
                        <w:pPr>
                          <w:snapToGrid w:val="0"/>
                          <w:ind w:leftChars="-41" w:hangingChars="43" w:hanging="86"/>
                          <w:jc w:val="center"/>
                          <w:rPr>
                            <w:szCs w:val="16"/>
                          </w:rPr>
                        </w:pPr>
                        <w:r>
                          <w:rPr>
                            <w:rFonts w:hint="eastAsia"/>
                            <w:sz w:val="20"/>
                            <w:szCs w:val="16"/>
                          </w:rPr>
                          <w:t>电源、固定支架等</w:t>
                        </w:r>
                      </w:p>
                    </w:txbxContent>
                  </v:textbox>
                </v:shape>
                <v:shape id="文本框 27" o:spid="_x0000_s1032" type="#_x0000_t202" style="position:absolute;left:18822;top:1065;width:9781;height:1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C4DFB80" w14:textId="77777777" w:rsidR="006B2ACE" w:rsidRDefault="006B2ACE"/>
                      <w:p w14:paraId="66B64B0B" w14:textId="77777777" w:rsidR="006B2ACE" w:rsidRDefault="006B2ACE">
                        <w:pPr>
                          <w:pStyle w:val="Default"/>
                        </w:pPr>
                      </w:p>
                    </w:txbxContent>
                  </v:textbox>
                </v:shape>
                <v:line id="直线 28" o:spid="_x0000_s1033" style="position:absolute;visibility:visible;mso-wrap-style:square" from="14323,6719" to="18355,6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 id="文本框 29" o:spid="_x0000_s1034" type="#_x0000_t202" style="position:absolute;left:4835;top:1510;width:8604;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">
                  <v:textbox inset=".00169mm,.00169mm,.00169mm,.00169mm">
                    <w:txbxContent>
                      <w:p w14:paraId="4901046D" w14:textId="77777777" w:rsidR="006B2ACE" w:rsidRDefault="00000000">
                        <w:pPr>
                          <w:snapToGrid w:val="0"/>
                          <w:ind w:leftChars="-41" w:hangingChars="43" w:hanging="86"/>
                          <w:jc w:val="center"/>
                          <w:rPr>
                            <w:szCs w:val="16"/>
                          </w:rPr>
                        </w:pPr>
                        <w:r>
                          <w:rPr>
                            <w:rFonts w:hint="eastAsia"/>
                            <w:sz w:val="20"/>
                            <w:szCs w:val="16"/>
                          </w:rPr>
                          <w:t>发射装置</w:t>
                        </w:r>
                      </w:p>
                    </w:txbxContent>
                  </v:textbox>
                </v:shape>
                <v:shape id="文本框 30" o:spid="_x0000_s1035" type="#_x0000_t202" style="position:absolute;left:4820;top:5129;width:8619;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">
                  <v:textbox inset=".00169mm,.00169mm,.00169mm,.00169mm">
                    <w:txbxContent>
                      <w:p w14:paraId="58F8BFC5" w14:textId="77777777" w:rsidR="006B2ACE" w:rsidRDefault="00000000">
                        <w:pPr>
                          <w:snapToGrid w:val="0"/>
                          <w:ind w:leftChars="-41" w:hangingChars="43" w:hanging="86"/>
                          <w:jc w:val="center"/>
                          <w:rPr>
                            <w:szCs w:val="16"/>
                          </w:rPr>
                        </w:pPr>
                        <w:r>
                          <w:rPr>
                            <w:rFonts w:hint="eastAsia"/>
                            <w:sz w:val="20"/>
                            <w:szCs w:val="16"/>
                          </w:rPr>
                          <w:t>接收装置</w:t>
                        </w:r>
                      </w:p>
                    </w:txbxContent>
                  </v:textbox>
                </v:shape>
                <v:rect id="矩形 31" o:spid="_x0000_s1036" style="position:absolute;left:33321;top:919;width:10789;height:1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">
                  <v:stroke dashstyle="1 1" endcap="round"/>
                </v:rect>
                <v:shape id="文本框 32" o:spid="_x0000_s1037" type="#_x0000_t202" style="position:absolute;left:34760;top:5318;width:8006;height:3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4719885D" w14:textId="77777777" w:rsidR="006B2ACE" w:rsidRDefault="00000000">
                        <w:pPr>
                          <w:spacing w:before="156" w:after="156"/>
                        </w:pPr>
                        <w:r>
                          <w:rPr>
                            <w:rFonts w:hint="eastAsia"/>
                            <w:sz w:val="20"/>
                            <w:szCs w:val="16"/>
                          </w:rPr>
                          <w:t>数据显示单元</w:t>
                        </w:r>
                      </w:p>
                    </w:txbxContent>
                  </v:textbox>
                </v:shape>
                <v:shape id="文本框 35" o:spid="_x0000_s1038" type="#_x0000_t202" style="position:absolute;left:4893;top:9419;width:8510;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">
                  <v:textbox inset=".00169mm,.00169mm,.00169mm,.00169mm">
                    <w:txbxContent>
                      <w:p w14:paraId="13040EF9" w14:textId="77777777" w:rsidR="006B2ACE" w:rsidRDefault="00000000">
                        <w:pPr>
                          <w:snapToGrid w:val="0"/>
                          <w:ind w:leftChars="-41" w:hangingChars="43" w:hanging="86"/>
                          <w:jc w:val="center"/>
                          <w:rPr>
                            <w:szCs w:val="16"/>
                          </w:rPr>
                        </w:pPr>
                        <w:r>
                          <w:rPr>
                            <w:rFonts w:hint="eastAsia"/>
                            <w:sz w:val="20"/>
                            <w:szCs w:val="16"/>
                          </w:rPr>
                          <w:t>天线</w:t>
                        </w:r>
                      </w:p>
                    </w:txbxContent>
                  </v:textbox>
                </v:shape>
                <w10:anchorlock/>
              </v:group>
            </w:pict>
          </mc:Fallback>
        </mc:AlternateContent>
      </w:r>
    </w:p>
    <w:p w14:paraId="6911D9BA" w14:textId="77777777" w:rsidR="006B2ACE" w:rsidRDefault="00000000">
      <w:pPr>
        <w:widowControl/>
        <w:jc w:val="center"/>
      </w:pPr>
      <w:r>
        <w:rPr>
          <w:rFonts w:ascii="宋体" w:hAnsi="宋体" w:cs="宋体" w:hint="eastAsia"/>
          <w:kern w:val="0"/>
          <w:szCs w:val="21"/>
          <w:lang w:bidi="ar"/>
        </w:rPr>
        <w:t>图3结构组成框图</w:t>
      </w:r>
    </w:p>
    <w:p w14:paraId="6CDAA82F" w14:textId="77777777" w:rsidR="006B2ACE" w:rsidRDefault="00000000">
      <w:pPr>
        <w:pStyle w:val="2"/>
        <w:spacing w:beforeLines="0" w:line="360" w:lineRule="auto"/>
        <w:ind w:left="0" w:firstLine="0"/>
      </w:pPr>
      <w:bookmarkStart w:id="27" w:name="_bookmark8"/>
      <w:bookmarkStart w:id="28" w:name="5计量特性"/>
      <w:bookmarkStart w:id="29" w:name="_Toc130063455"/>
      <w:bookmarkEnd w:id="27"/>
      <w:bookmarkEnd w:id="28"/>
      <w:r>
        <w:rPr>
          <w:rFonts w:hint="eastAsia"/>
        </w:rPr>
        <w:t>4.3主要类型</w:t>
      </w:r>
      <w:bookmarkEnd w:id="29"/>
    </w:p>
    <w:p w14:paraId="1B72F755" w14:textId="77777777" w:rsidR="006B2ACE" w:rsidRDefault="00000000">
      <w:pPr>
        <w:spacing w:line="360" w:lineRule="auto"/>
        <w:ind w:firstLineChars="200" w:firstLine="480"/>
        <w:rPr>
          <w:rFonts w:ascii="宋体" w:hAnsi="宋体" w:cs="宋体"/>
          <w:sz w:val="24"/>
          <w:szCs w:val="24"/>
        </w:rPr>
      </w:pPr>
      <w:r>
        <w:rPr>
          <w:rFonts w:ascii="宋体" w:hAnsi="宋体" w:hint="eastAsia"/>
          <w:sz w:val="24"/>
          <w:szCs w:val="22"/>
        </w:rPr>
        <w:t>按照结构形式，可分为便携式测流枪和固定安装式测流传感器。</w:t>
      </w:r>
      <w:r>
        <w:rPr>
          <w:rFonts w:ascii="宋体" w:hAnsi="宋体" w:cs="宋体" w:hint="eastAsia"/>
          <w:sz w:val="24"/>
          <w:szCs w:val="24"/>
        </w:rPr>
        <w:t>便携式测流枪将数据显示单元与其他部分集成于一体，用于水面流速的应急测量，可直接显示流速。固定安装式测流传感器往往安装于桥面或立杆，配合断面数据和软件算法，测量断面流量。</w:t>
      </w:r>
    </w:p>
    <w:p w14:paraId="24872CDB" w14:textId="77777777" w:rsidR="006B2ACE" w:rsidRDefault="00000000">
      <w:pPr>
        <w:pStyle w:val="1"/>
        <w:numPr>
          <w:ilvl w:val="0"/>
          <w:numId w:val="0"/>
        </w:numPr>
        <w:snapToGrid w:val="0"/>
        <w:spacing w:beforeLines="0" w:afterLines="0" w:line="360" w:lineRule="auto"/>
        <w:rPr>
          <w:color w:val="auto"/>
        </w:rPr>
      </w:pPr>
      <w:bookmarkStart w:id="30" w:name="_Toc130063456"/>
      <w:r>
        <w:rPr>
          <w:rFonts w:hint="eastAsia"/>
          <w:color w:val="auto"/>
        </w:rPr>
        <w:t>5计量特性</w:t>
      </w:r>
      <w:bookmarkEnd w:id="30"/>
    </w:p>
    <w:p w14:paraId="70D09124" w14:textId="77777777" w:rsidR="006B2ACE" w:rsidRDefault="00000000">
      <w:pPr>
        <w:pStyle w:val="2"/>
        <w:spacing w:beforeLines="0" w:line="360" w:lineRule="auto"/>
        <w:ind w:left="0" w:firstLine="0"/>
      </w:pPr>
      <w:bookmarkStart w:id="31" w:name="_Toc130063457"/>
      <w:r>
        <w:rPr>
          <w:rFonts w:hint="eastAsia"/>
        </w:rPr>
        <w:t>5.1 外观及标识</w:t>
      </w:r>
      <w:bookmarkEnd w:id="31"/>
    </w:p>
    <w:p w14:paraId="0C5D0C24" w14:textId="77777777" w:rsidR="006B2ACE" w:rsidRDefault="00000000">
      <w:pPr>
        <w:pStyle w:val="a8"/>
        <w:spacing w:after="0" w:line="360" w:lineRule="auto"/>
        <w:ind w:firstLineChars="200" w:firstLine="480"/>
        <w:rPr>
          <w:rFonts w:ascii="宋体" w:hAnsi="宋体" w:cs="宋体"/>
          <w:sz w:val="24"/>
          <w:szCs w:val="24"/>
        </w:rPr>
      </w:pPr>
      <w:bookmarkStart w:id="32" w:name="_Toc12871"/>
      <w:r>
        <w:rPr>
          <w:rFonts w:ascii="宋体" w:hAnsi="宋体" w:cs="宋体" w:hint="eastAsia"/>
          <w:sz w:val="24"/>
          <w:szCs w:val="24"/>
        </w:rPr>
        <w:t>电波流速仪不应有镀层或漆层脱落、锈蚀、划伤、毛刺、锐角等痕迹。</w:t>
      </w:r>
      <w:bookmarkStart w:id="33" w:name="_Toc11315"/>
      <w:bookmarkEnd w:id="32"/>
      <w:r>
        <w:rPr>
          <w:rFonts w:ascii="宋体" w:hAnsi="宋体" w:cs="宋体" w:hint="eastAsia"/>
          <w:sz w:val="24"/>
          <w:szCs w:val="24"/>
        </w:rPr>
        <w:t>文字应鲜明、清晰，若有显示屏，则显示亮度均匀，户外太阳光下可清晰显示内容。</w:t>
      </w:r>
      <w:bookmarkEnd w:id="33"/>
    </w:p>
    <w:p w14:paraId="68A77081" w14:textId="77777777" w:rsidR="006B2ACE" w:rsidRDefault="00000000">
      <w:pPr>
        <w:pStyle w:val="a8"/>
        <w:spacing w:after="0" w:line="360" w:lineRule="auto"/>
        <w:rPr>
          <w:rFonts w:ascii="宋体" w:hAnsi="宋体"/>
          <w:bCs/>
          <w:kern w:val="0"/>
          <w:sz w:val="24"/>
          <w:szCs w:val="24"/>
        </w:rPr>
      </w:pPr>
      <w:r>
        <w:rPr>
          <w:rFonts w:ascii="宋体" w:hAnsi="宋体" w:hint="eastAsia"/>
          <w:bCs/>
          <w:kern w:val="0"/>
          <w:sz w:val="24"/>
          <w:szCs w:val="24"/>
        </w:rPr>
        <w:t>5.2流速</w:t>
      </w:r>
      <w:r>
        <w:rPr>
          <w:rFonts w:ascii="宋体" w:hAnsi="宋体"/>
          <w:bCs/>
          <w:kern w:val="0"/>
          <w:sz w:val="24"/>
          <w:szCs w:val="24"/>
        </w:rPr>
        <w:t>最大允许误差</w:t>
      </w:r>
    </w:p>
    <w:p w14:paraId="7A94043D" w14:textId="77777777" w:rsidR="006B2ACE" w:rsidRDefault="00000000">
      <w:pPr>
        <w:spacing w:line="360" w:lineRule="auto"/>
        <w:ind w:firstLineChars="200" w:firstLine="480"/>
        <w:rPr>
          <w:rFonts w:ascii="宋体" w:hAnsi="宋体"/>
          <w:bCs/>
          <w:kern w:val="0"/>
          <w:sz w:val="24"/>
          <w:szCs w:val="24"/>
        </w:rPr>
      </w:pPr>
      <w:r>
        <w:rPr>
          <w:rFonts w:ascii="宋体" w:hAnsi="宋体" w:hint="eastAsia"/>
          <w:bCs/>
          <w:kern w:val="0"/>
          <w:sz w:val="24"/>
          <w:szCs w:val="24"/>
        </w:rPr>
        <w:t>当</w:t>
      </w:r>
      <w:r>
        <w:rPr>
          <w:rFonts w:ascii="宋体" w:hAnsi="宋体"/>
          <w:bCs/>
          <w:kern w:val="0"/>
          <w:sz w:val="24"/>
          <w:szCs w:val="24"/>
        </w:rPr>
        <w:t>流速小于等于0.5m/s</w:t>
      </w:r>
      <w:r>
        <w:rPr>
          <w:rFonts w:ascii="宋体" w:hAnsi="宋体" w:hint="eastAsia"/>
          <w:bCs/>
          <w:kern w:val="0"/>
          <w:sz w:val="24"/>
          <w:szCs w:val="24"/>
        </w:rPr>
        <w:t>时（流速低区），</w:t>
      </w:r>
      <w:r>
        <w:rPr>
          <w:rFonts w:ascii="宋体" w:hAnsi="宋体"/>
          <w:bCs/>
          <w:kern w:val="0"/>
          <w:sz w:val="24"/>
          <w:szCs w:val="24"/>
        </w:rPr>
        <w:t>最大允许误差±0.05m/s</w:t>
      </w:r>
      <w:r>
        <w:rPr>
          <w:rFonts w:ascii="宋体" w:hAnsi="宋体" w:hint="eastAsia"/>
          <w:bCs/>
          <w:kern w:val="0"/>
          <w:sz w:val="24"/>
          <w:szCs w:val="24"/>
        </w:rPr>
        <w:t>；当流</w:t>
      </w:r>
      <w:r>
        <w:rPr>
          <w:rFonts w:ascii="宋体" w:hAnsi="宋体" w:hint="eastAsia"/>
          <w:bCs/>
          <w:kern w:val="0"/>
          <w:sz w:val="24"/>
          <w:szCs w:val="24"/>
        </w:rPr>
        <w:lastRenderedPageBreak/>
        <w:t>速大于0.5m/s时（流速高区），</w:t>
      </w:r>
      <w:r>
        <w:rPr>
          <w:rFonts w:ascii="宋体" w:hAnsi="宋体"/>
          <w:bCs/>
          <w:kern w:val="0"/>
          <w:sz w:val="24"/>
          <w:szCs w:val="24"/>
        </w:rPr>
        <w:t>最大允许误差±5%。</w:t>
      </w:r>
    </w:p>
    <w:p w14:paraId="1B739046" w14:textId="77777777" w:rsidR="006B2ACE" w:rsidRDefault="00000000">
      <w:pPr>
        <w:pStyle w:val="a4"/>
        <w:ind w:firstLine="210"/>
      </w:pPr>
      <w:r>
        <w:rPr>
          <w:rFonts w:hint="eastAsia"/>
        </w:rPr>
        <w:t>注：以上指标不作为合格性判别，仅供参考。</w:t>
      </w:r>
    </w:p>
    <w:p w14:paraId="3B728780" w14:textId="77777777" w:rsidR="006B2ACE" w:rsidRDefault="00000000">
      <w:pPr>
        <w:pStyle w:val="1"/>
        <w:numPr>
          <w:ilvl w:val="0"/>
          <w:numId w:val="0"/>
        </w:numPr>
        <w:snapToGrid w:val="0"/>
        <w:spacing w:beforeLines="0" w:afterLines="0" w:line="360" w:lineRule="auto"/>
        <w:rPr>
          <w:color w:val="auto"/>
        </w:rPr>
      </w:pPr>
      <w:bookmarkStart w:id="34" w:name="_Toc130063458"/>
      <w:r>
        <w:rPr>
          <w:rFonts w:hint="eastAsia"/>
          <w:color w:val="auto"/>
          <w:szCs w:val="22"/>
        </w:rPr>
        <w:t>6</w:t>
      </w:r>
      <w:r>
        <w:rPr>
          <w:rFonts w:hint="eastAsia"/>
          <w:color w:val="auto"/>
        </w:rPr>
        <w:t>校准条件</w:t>
      </w:r>
      <w:bookmarkEnd w:id="34"/>
    </w:p>
    <w:p w14:paraId="33C50A93" w14:textId="77777777" w:rsidR="006B2ACE" w:rsidRDefault="00000000">
      <w:pPr>
        <w:pStyle w:val="2"/>
        <w:spacing w:beforeLines="0"/>
        <w:ind w:left="0" w:firstLine="0"/>
      </w:pPr>
      <w:bookmarkStart w:id="35" w:name="6.1环境条件"/>
      <w:bookmarkStart w:id="36" w:name="_bookmark10"/>
      <w:bookmarkStart w:id="37" w:name="_Toc130063459"/>
      <w:bookmarkEnd w:id="35"/>
      <w:bookmarkEnd w:id="36"/>
      <w:r>
        <w:rPr>
          <w:rFonts w:hint="eastAsia"/>
        </w:rPr>
        <w:t>6.1环境条件</w:t>
      </w:r>
      <w:bookmarkEnd w:id="37"/>
    </w:p>
    <w:p w14:paraId="29337169" w14:textId="77777777" w:rsidR="006B2ACE" w:rsidRDefault="00000000">
      <w:pPr>
        <w:spacing w:line="360" w:lineRule="auto"/>
        <w:rPr>
          <w:rFonts w:ascii="宋体" w:hAnsi="宋体" w:cs="宋体"/>
          <w:sz w:val="24"/>
          <w:szCs w:val="24"/>
        </w:rPr>
      </w:pPr>
      <w:r>
        <w:rPr>
          <w:rFonts w:ascii="宋体" w:hAnsi="宋体" w:cs="宋体" w:hint="eastAsia"/>
          <w:sz w:val="24"/>
          <w:szCs w:val="24"/>
        </w:rPr>
        <w:t>6.1.1温度：20℃±15℃；</w:t>
      </w:r>
    </w:p>
    <w:p w14:paraId="359291FA" w14:textId="77777777" w:rsidR="006B2ACE" w:rsidRDefault="00000000">
      <w:pPr>
        <w:spacing w:line="360" w:lineRule="auto"/>
        <w:rPr>
          <w:rFonts w:ascii="宋体" w:hAnsi="宋体" w:cs="宋体"/>
          <w:sz w:val="24"/>
          <w:szCs w:val="24"/>
        </w:rPr>
      </w:pPr>
      <w:r>
        <w:rPr>
          <w:rFonts w:ascii="宋体" w:hAnsi="宋体" w:cs="宋体" w:hint="eastAsia"/>
          <w:sz w:val="24"/>
          <w:szCs w:val="24"/>
        </w:rPr>
        <w:t>6.1.2相对湿度：应不大于95%；</w:t>
      </w:r>
    </w:p>
    <w:p w14:paraId="52F6EC93" w14:textId="77777777" w:rsidR="006B2ACE" w:rsidRDefault="00000000">
      <w:pPr>
        <w:spacing w:line="360" w:lineRule="auto"/>
        <w:rPr>
          <w:rFonts w:ascii="宋体" w:hAnsi="宋体" w:cs="宋体"/>
          <w:sz w:val="24"/>
          <w:szCs w:val="24"/>
        </w:rPr>
      </w:pPr>
      <w:r>
        <w:rPr>
          <w:rFonts w:ascii="宋体" w:hAnsi="宋体" w:cs="宋体" w:hint="eastAsia"/>
          <w:sz w:val="24"/>
          <w:szCs w:val="24"/>
        </w:rPr>
        <w:t>6.1.3校准过程中流速仪不应受到强磁场和强电场的干扰。</w:t>
      </w:r>
    </w:p>
    <w:p w14:paraId="65DEAB8D" w14:textId="77777777" w:rsidR="006B2ACE" w:rsidRDefault="00000000">
      <w:pPr>
        <w:pStyle w:val="2"/>
        <w:spacing w:beforeLines="0"/>
        <w:ind w:left="0" w:firstLine="0"/>
      </w:pPr>
      <w:bookmarkStart w:id="38" w:name="_Toc130063460"/>
      <w:r>
        <w:rPr>
          <w:rFonts w:hint="eastAsia"/>
        </w:rPr>
        <w:t>6.2标准器及其他设备</w:t>
      </w:r>
      <w:bookmarkEnd w:id="38"/>
    </w:p>
    <w:p w14:paraId="2A682C7F" w14:textId="77777777" w:rsidR="006B2ACE" w:rsidRDefault="00000000">
      <w:pPr>
        <w:spacing w:line="360" w:lineRule="auto"/>
        <w:ind w:firstLineChars="200" w:firstLine="480"/>
        <w:rPr>
          <w:rFonts w:ascii="宋体" w:hAnsi="宋体" w:cs="宋体"/>
          <w:sz w:val="24"/>
          <w:szCs w:val="22"/>
          <w:lang w:bidi="en-US"/>
        </w:rPr>
      </w:pPr>
      <w:r>
        <w:rPr>
          <w:rFonts w:ascii="宋体" w:hAnsi="宋体" w:cs="宋体" w:hint="eastAsia"/>
          <w:sz w:val="24"/>
          <w:szCs w:val="22"/>
          <w:lang w:bidi="en-US"/>
        </w:rPr>
        <w:t>宜采用静水拖曳法水流速校准装置，主标准器及其他设备应具有检定/校准证书。</w:t>
      </w:r>
    </w:p>
    <w:p w14:paraId="797FC9AB" w14:textId="77777777" w:rsidR="006B2ACE" w:rsidRDefault="00000000">
      <w:pPr>
        <w:pStyle w:val="1"/>
        <w:numPr>
          <w:ilvl w:val="0"/>
          <w:numId w:val="0"/>
        </w:numPr>
        <w:snapToGrid w:val="0"/>
        <w:spacing w:beforeLines="0" w:afterLines="0"/>
        <w:rPr>
          <w:color w:val="auto"/>
          <w:szCs w:val="22"/>
        </w:rPr>
      </w:pPr>
      <w:bookmarkStart w:id="39" w:name="_bookmark13"/>
      <w:bookmarkStart w:id="40" w:name="7_校准项目和校准方法"/>
      <w:bookmarkStart w:id="41" w:name="_Toc130063461"/>
      <w:bookmarkEnd w:id="39"/>
      <w:bookmarkEnd w:id="40"/>
      <w:r>
        <w:rPr>
          <w:rFonts w:hint="eastAsia"/>
          <w:color w:val="auto"/>
          <w:szCs w:val="22"/>
        </w:rPr>
        <w:t>7校准项目和校准方法</w:t>
      </w:r>
      <w:bookmarkEnd w:id="41"/>
    </w:p>
    <w:p w14:paraId="3668948A" w14:textId="77777777" w:rsidR="006B2ACE" w:rsidRDefault="00000000">
      <w:pPr>
        <w:pStyle w:val="2"/>
        <w:spacing w:before="156"/>
        <w:ind w:left="0" w:firstLine="0"/>
      </w:pPr>
      <w:bookmarkStart w:id="42" w:name="_Toc130063462"/>
      <w:r>
        <w:rPr>
          <w:rFonts w:hint="eastAsia"/>
        </w:rPr>
        <w:t>7.1校准项目</w:t>
      </w:r>
      <w:bookmarkEnd w:id="42"/>
    </w:p>
    <w:p w14:paraId="65174FDE" w14:textId="77777777" w:rsidR="006B2ACE" w:rsidRDefault="00000000">
      <w:pPr>
        <w:pStyle w:val="aff1"/>
        <w:tabs>
          <w:tab w:val="left" w:pos="360"/>
        </w:tabs>
        <w:spacing w:before="156" w:after="156"/>
        <w:rPr>
          <w:szCs w:val="22"/>
        </w:rPr>
      </w:pPr>
      <w:r>
        <w:rPr>
          <w:rFonts w:hint="eastAsia"/>
          <w:szCs w:val="22"/>
        </w:rPr>
        <w:t>表1校准项目</w:t>
      </w:r>
    </w:p>
    <w:tbl>
      <w:tblPr>
        <w:tblW w:w="0" w:type="auto"/>
        <w:jc w:val="center"/>
        <w:tblLayout w:type="fixed"/>
        <w:tblCellMar>
          <w:left w:w="0" w:type="dxa"/>
          <w:right w:w="0" w:type="dxa"/>
        </w:tblCellMar>
        <w:tblLook w:val="04A0" w:firstRow="1" w:lastRow="0" w:firstColumn="1" w:lastColumn="0" w:noHBand="0" w:noVBand="1"/>
      </w:tblPr>
      <w:tblGrid>
        <w:gridCol w:w="972"/>
        <w:gridCol w:w="3658"/>
      </w:tblGrid>
      <w:tr w:rsidR="006B2ACE" w14:paraId="78B78A01" w14:textId="77777777">
        <w:trPr>
          <w:trHeight w:val="343"/>
          <w:jc w:val="center"/>
        </w:trPr>
        <w:tc>
          <w:tcPr>
            <w:tcW w:w="972"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14:paraId="4A5FDA67" w14:textId="77777777" w:rsidR="006B2ACE" w:rsidRDefault="00000000">
            <w:pPr>
              <w:widowControl/>
              <w:jc w:val="center"/>
              <w:textAlignment w:val="center"/>
              <w:rPr>
                <w:rFonts w:ascii="宋体" w:hAnsi="宋体" w:cs="宋体"/>
                <w:szCs w:val="21"/>
              </w:rPr>
            </w:pPr>
            <w:r>
              <w:rPr>
                <w:rFonts w:ascii="宋体" w:hAnsi="宋体" w:cs="宋体" w:hint="eastAsia"/>
                <w:kern w:val="0"/>
                <w:szCs w:val="21"/>
                <w:lang w:bidi="ar"/>
              </w:rPr>
              <w:t>序号</w:t>
            </w:r>
          </w:p>
        </w:tc>
        <w:tc>
          <w:tcPr>
            <w:tcW w:w="3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4A8AB1" w14:textId="77777777" w:rsidR="006B2ACE" w:rsidRDefault="00000000">
            <w:pPr>
              <w:widowControl/>
              <w:jc w:val="center"/>
              <w:textAlignment w:val="center"/>
              <w:rPr>
                <w:rFonts w:ascii="宋体" w:hAnsi="宋体" w:cs="宋体"/>
                <w:szCs w:val="21"/>
              </w:rPr>
            </w:pPr>
            <w:r>
              <w:rPr>
                <w:rFonts w:ascii="宋体" w:hAnsi="宋体" w:cs="宋体" w:hint="eastAsia"/>
                <w:kern w:val="0"/>
                <w:szCs w:val="21"/>
                <w:lang w:bidi="ar"/>
              </w:rPr>
              <w:t>校准项目</w:t>
            </w:r>
          </w:p>
        </w:tc>
      </w:tr>
      <w:tr w:rsidR="006B2ACE" w14:paraId="5D6AAB77" w14:textId="77777777">
        <w:trPr>
          <w:trHeight w:val="312"/>
          <w:jc w:val="center"/>
        </w:trPr>
        <w:tc>
          <w:tcPr>
            <w:tcW w:w="97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436432C" w14:textId="77777777" w:rsidR="006B2ACE" w:rsidRDefault="00000000">
            <w:pPr>
              <w:widowControl/>
              <w:jc w:val="center"/>
              <w:textAlignment w:val="center"/>
              <w:rPr>
                <w:rFonts w:ascii="宋体" w:hAnsi="宋体" w:cs="宋体"/>
                <w:szCs w:val="21"/>
              </w:rPr>
            </w:pPr>
            <w:r>
              <w:rPr>
                <w:rFonts w:ascii="宋体" w:hAnsi="宋体" w:cs="宋体" w:hint="eastAsia"/>
                <w:kern w:val="0"/>
                <w:szCs w:val="21"/>
                <w:lang w:bidi="ar"/>
              </w:rPr>
              <w:t>1</w:t>
            </w:r>
          </w:p>
        </w:tc>
        <w:tc>
          <w:tcPr>
            <w:tcW w:w="3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BBBDBC" w14:textId="77777777" w:rsidR="006B2ACE" w:rsidRDefault="00000000">
            <w:pPr>
              <w:widowControl/>
              <w:jc w:val="center"/>
              <w:textAlignment w:val="center"/>
              <w:rPr>
                <w:rFonts w:ascii="宋体" w:hAnsi="宋体" w:cs="宋体"/>
                <w:szCs w:val="21"/>
              </w:rPr>
            </w:pPr>
            <w:r>
              <w:rPr>
                <w:rFonts w:ascii="宋体" w:hAnsi="宋体" w:cs="宋体" w:hint="eastAsia"/>
                <w:szCs w:val="21"/>
              </w:rPr>
              <w:t>外观及标识</w:t>
            </w:r>
          </w:p>
        </w:tc>
      </w:tr>
      <w:tr w:rsidR="006B2ACE" w14:paraId="5E53A559" w14:textId="77777777">
        <w:trPr>
          <w:trHeight w:val="312"/>
          <w:jc w:val="center"/>
        </w:trPr>
        <w:tc>
          <w:tcPr>
            <w:tcW w:w="97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6040C9B9" w14:textId="77777777" w:rsidR="006B2ACE" w:rsidRDefault="00000000">
            <w:pPr>
              <w:widowControl/>
              <w:jc w:val="center"/>
              <w:textAlignment w:val="center"/>
              <w:rPr>
                <w:rFonts w:ascii="宋体" w:hAnsi="宋体" w:cs="宋体"/>
                <w:kern w:val="0"/>
                <w:szCs w:val="21"/>
                <w:lang w:bidi="ar"/>
              </w:rPr>
            </w:pPr>
            <w:r>
              <w:rPr>
                <w:rFonts w:ascii="宋体" w:hAnsi="宋体" w:cs="宋体" w:hint="eastAsia"/>
                <w:kern w:val="0"/>
                <w:szCs w:val="21"/>
                <w:lang w:bidi="ar"/>
              </w:rPr>
              <w:t>2</w:t>
            </w:r>
          </w:p>
        </w:tc>
        <w:tc>
          <w:tcPr>
            <w:tcW w:w="3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87A1B7" w14:textId="77777777" w:rsidR="006B2ACE" w:rsidRDefault="00000000">
            <w:pPr>
              <w:widowControl/>
              <w:jc w:val="center"/>
              <w:textAlignment w:val="center"/>
              <w:rPr>
                <w:rFonts w:ascii="宋体" w:hAnsi="宋体" w:cs="宋体"/>
                <w:szCs w:val="21"/>
              </w:rPr>
            </w:pPr>
            <w:r>
              <w:rPr>
                <w:rFonts w:ascii="宋体" w:hAnsi="宋体" w:cs="宋体" w:hint="eastAsia"/>
                <w:szCs w:val="21"/>
              </w:rPr>
              <w:t>流速示值误差</w:t>
            </w:r>
          </w:p>
        </w:tc>
      </w:tr>
      <w:tr w:rsidR="006B2ACE" w14:paraId="4BC0CB18" w14:textId="77777777">
        <w:trPr>
          <w:trHeight w:val="312"/>
          <w:jc w:val="center"/>
        </w:trPr>
        <w:tc>
          <w:tcPr>
            <w:tcW w:w="97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49FB2631" w14:textId="77777777" w:rsidR="006B2ACE" w:rsidRDefault="00000000">
            <w:pPr>
              <w:jc w:val="center"/>
              <w:rPr>
                <w:rFonts w:ascii="宋体" w:hAnsi="宋体" w:cs="宋体"/>
                <w:szCs w:val="21"/>
              </w:rPr>
            </w:pPr>
            <w:r>
              <w:rPr>
                <w:rFonts w:ascii="宋体" w:hAnsi="宋体" w:cs="宋体" w:hint="eastAsia"/>
                <w:szCs w:val="21"/>
              </w:rPr>
              <w:t>3</w:t>
            </w:r>
          </w:p>
        </w:tc>
        <w:tc>
          <w:tcPr>
            <w:tcW w:w="3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2F4FDFE" w14:textId="77777777" w:rsidR="006B2ACE" w:rsidRDefault="00000000">
            <w:pPr>
              <w:widowControl/>
              <w:jc w:val="center"/>
              <w:textAlignment w:val="center"/>
              <w:rPr>
                <w:rFonts w:ascii="宋体" w:hAnsi="宋体" w:cs="宋体"/>
                <w:szCs w:val="21"/>
              </w:rPr>
            </w:pPr>
            <w:r>
              <w:rPr>
                <w:rFonts w:ascii="宋体" w:hAnsi="宋体" w:cs="宋体" w:hint="eastAsia"/>
                <w:szCs w:val="21"/>
              </w:rPr>
              <w:t>流速重复性</w:t>
            </w:r>
          </w:p>
        </w:tc>
      </w:tr>
    </w:tbl>
    <w:p w14:paraId="3E3C3F0C" w14:textId="77777777" w:rsidR="006B2ACE" w:rsidRDefault="00000000">
      <w:pPr>
        <w:pStyle w:val="2"/>
        <w:spacing w:before="156"/>
        <w:ind w:left="0" w:firstLine="0"/>
      </w:pPr>
      <w:bookmarkStart w:id="43" w:name="_Toc130063463"/>
      <w:r>
        <w:rPr>
          <w:rFonts w:hint="eastAsia"/>
        </w:rPr>
        <w:t>7.2校准方法</w:t>
      </w:r>
      <w:bookmarkEnd w:id="43"/>
    </w:p>
    <w:p w14:paraId="284B7558" w14:textId="77777777" w:rsidR="006B2ACE" w:rsidRDefault="00000000">
      <w:pPr>
        <w:pStyle w:val="a0"/>
        <w:numPr>
          <w:ilvl w:val="0"/>
          <w:numId w:val="0"/>
        </w:numPr>
        <w:tabs>
          <w:tab w:val="left" w:pos="720"/>
        </w:tabs>
        <w:spacing w:beforeLines="0" w:before="0" w:afterLines="0" w:after="0" w:line="360" w:lineRule="auto"/>
        <w:rPr>
          <w:rFonts w:ascii="宋体" w:eastAsia="宋体" w:hAnsi="宋体" w:cs="宋体"/>
          <w:sz w:val="24"/>
          <w:szCs w:val="24"/>
        </w:rPr>
      </w:pPr>
      <w:r>
        <w:rPr>
          <w:rFonts w:ascii="宋体" w:eastAsia="宋体" w:hAnsi="宋体" w:cs="宋体" w:hint="eastAsia"/>
          <w:sz w:val="24"/>
          <w:szCs w:val="24"/>
        </w:rPr>
        <w:t>7.2.1外观及标识</w:t>
      </w:r>
    </w:p>
    <w:p w14:paraId="71E17D78" w14:textId="77777777" w:rsidR="006B2ACE" w:rsidRDefault="00000000">
      <w:pPr>
        <w:pStyle w:val="a0"/>
        <w:numPr>
          <w:ilvl w:val="0"/>
          <w:numId w:val="0"/>
        </w:numPr>
        <w:tabs>
          <w:tab w:val="left" w:pos="720"/>
        </w:tabs>
        <w:spacing w:beforeLines="0" w:before="0" w:afterLines="0"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采用目测和手检的方法。</w:t>
      </w:r>
    </w:p>
    <w:p w14:paraId="72974FE3" w14:textId="77777777" w:rsidR="006B2ACE" w:rsidRDefault="00000000">
      <w:pPr>
        <w:pStyle w:val="a"/>
        <w:numPr>
          <w:ilvl w:val="0"/>
          <w:numId w:val="0"/>
        </w:numPr>
        <w:spacing w:beforeLines="0" w:afterLines="0" w:line="360" w:lineRule="auto"/>
        <w:rPr>
          <w:rFonts w:ascii="宋体" w:eastAsia="宋体" w:hAnsi="宋体" w:cs="宋体"/>
          <w:sz w:val="24"/>
        </w:rPr>
      </w:pPr>
      <w:r>
        <w:rPr>
          <w:rFonts w:ascii="宋体" w:eastAsia="宋体" w:hAnsi="宋体" w:cs="宋体" w:hint="eastAsia"/>
          <w:sz w:val="24"/>
          <w:szCs w:val="24"/>
        </w:rPr>
        <w:t>7.2</w:t>
      </w:r>
      <w:r>
        <w:rPr>
          <w:rFonts w:ascii="宋体" w:eastAsia="宋体" w:hAnsi="宋体" w:cs="宋体" w:hint="eastAsia"/>
          <w:bCs/>
          <w:kern w:val="2"/>
          <w:sz w:val="24"/>
          <w:szCs w:val="24"/>
          <w:lang w:bidi="en-US"/>
        </w:rPr>
        <w:t>.2校准前准备</w:t>
      </w:r>
      <w:r>
        <w:rPr>
          <w:rFonts w:ascii="宋体" w:eastAsia="宋体" w:hAnsi="宋体" w:cs="宋体" w:hint="eastAsia"/>
          <w:sz w:val="24"/>
          <w:szCs w:val="24"/>
        </w:rPr>
        <w:t>工作</w:t>
      </w:r>
    </w:p>
    <w:p w14:paraId="31E0BBDD" w14:textId="77777777" w:rsidR="006B2ACE" w:rsidRDefault="00000000">
      <w:pPr>
        <w:pStyle w:val="a"/>
        <w:numPr>
          <w:ilvl w:val="0"/>
          <w:numId w:val="0"/>
        </w:numPr>
        <w:adjustRightInd w:val="0"/>
        <w:spacing w:beforeLines="0" w:afterLines="0"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szCs w:val="24"/>
        </w:rPr>
        <w:t>对被校对象进行必要的检查，确保能正常工作</w:t>
      </w:r>
      <w:r>
        <w:rPr>
          <w:rFonts w:ascii="宋体" w:eastAsia="宋体" w:hAnsi="宋体" w:cs="宋体" w:hint="eastAsia"/>
          <w:sz w:val="24"/>
        </w:rPr>
        <w:t>。</w:t>
      </w:r>
    </w:p>
    <w:p w14:paraId="1593E5A1" w14:textId="77777777" w:rsidR="006B2ACE" w:rsidRDefault="00000000">
      <w:pPr>
        <w:pStyle w:val="a"/>
        <w:numPr>
          <w:ilvl w:val="0"/>
          <w:numId w:val="0"/>
        </w:numPr>
        <w:spacing w:beforeLines="0" w:afterLines="0" w:line="360" w:lineRule="auto"/>
        <w:ind w:firstLineChars="200" w:firstLine="480"/>
        <w:rPr>
          <w:rFonts w:ascii="宋体" w:eastAsia="宋体" w:hAnsi="宋体" w:cs="宋体"/>
          <w:sz w:val="24"/>
        </w:rPr>
      </w:pPr>
      <w:r>
        <w:rPr>
          <w:rFonts w:ascii="宋体" w:eastAsia="宋体" w:hAnsi="宋体" w:cs="宋体" w:hint="eastAsia"/>
          <w:sz w:val="24"/>
        </w:rPr>
        <w:t>（2）校准开始前允许对仪器进行调整，校准过程中不允许再作任何调整。</w:t>
      </w:r>
    </w:p>
    <w:p w14:paraId="65DD0AE2" w14:textId="77777777" w:rsidR="006B2ACE" w:rsidRDefault="00000000">
      <w:pPr>
        <w:spacing w:line="360" w:lineRule="auto"/>
        <w:rPr>
          <w:rFonts w:ascii="宋体" w:hAnsi="宋体" w:cs="宋体"/>
          <w:sz w:val="24"/>
          <w:szCs w:val="24"/>
        </w:rPr>
      </w:pPr>
      <w:r>
        <w:rPr>
          <w:rFonts w:ascii="宋体" w:hAnsi="宋体" w:cs="宋体" w:hint="eastAsia"/>
          <w:sz w:val="24"/>
          <w:szCs w:val="24"/>
        </w:rPr>
        <w:t>7.2</w:t>
      </w:r>
      <w:r>
        <w:rPr>
          <w:rFonts w:ascii="宋体" w:hAnsi="宋体" w:cs="宋体" w:hint="eastAsia"/>
          <w:sz w:val="24"/>
          <w:szCs w:val="22"/>
          <w:lang w:bidi="en-US"/>
        </w:rPr>
        <w:t>.3</w:t>
      </w:r>
      <w:r>
        <w:rPr>
          <w:rFonts w:ascii="宋体" w:hAnsi="宋体" w:cs="宋体" w:hint="eastAsia"/>
          <w:sz w:val="24"/>
          <w:szCs w:val="24"/>
        </w:rPr>
        <w:t>流速点选择</w:t>
      </w:r>
    </w:p>
    <w:p w14:paraId="6BF75F2F" w14:textId="77777777" w:rsidR="006B2ACE" w:rsidRDefault="00000000">
      <w:pPr>
        <w:pStyle w:val="a8"/>
        <w:spacing w:after="0" w:line="360" w:lineRule="auto"/>
        <w:ind w:firstLineChars="200" w:firstLine="556"/>
        <w:rPr>
          <w:spacing w:val="-1"/>
          <w:sz w:val="24"/>
          <w:szCs w:val="24"/>
        </w:rPr>
      </w:pPr>
      <w:r>
        <w:rPr>
          <w:rFonts w:hint="eastAsia"/>
          <w:spacing w:val="-1"/>
          <w:sz w:val="28"/>
          <w:szCs w:val="28"/>
        </w:rPr>
        <w:t>（</w:t>
      </w:r>
      <w:r>
        <w:rPr>
          <w:rFonts w:hint="eastAsia"/>
          <w:spacing w:val="-1"/>
          <w:sz w:val="24"/>
          <w:szCs w:val="24"/>
        </w:rPr>
        <w:t>1</w:t>
      </w:r>
      <w:r>
        <w:rPr>
          <w:rFonts w:hint="eastAsia"/>
          <w:spacing w:val="-1"/>
          <w:sz w:val="24"/>
          <w:szCs w:val="24"/>
        </w:rPr>
        <w:t>）校准的流速范围宜根据客户需求确定，最小校准速度</w:t>
      </w:r>
      <w:proofErr w:type="spellStart"/>
      <w:r>
        <w:rPr>
          <w:rFonts w:hint="eastAsia"/>
          <w:i/>
          <w:iCs/>
          <w:spacing w:val="-1"/>
          <w:sz w:val="24"/>
          <w:szCs w:val="24"/>
        </w:rPr>
        <w:t>v</w:t>
      </w:r>
      <w:r>
        <w:rPr>
          <w:rFonts w:hint="eastAsia"/>
          <w:spacing w:val="-1"/>
          <w:sz w:val="24"/>
          <w:szCs w:val="24"/>
          <w:vertAlign w:val="subscript"/>
        </w:rPr>
        <w:t>min</w:t>
      </w:r>
      <w:proofErr w:type="spellEnd"/>
      <w:r>
        <w:rPr>
          <w:rFonts w:hint="eastAsia"/>
          <w:spacing w:val="-1"/>
          <w:sz w:val="24"/>
          <w:szCs w:val="24"/>
        </w:rPr>
        <w:t>应不小于仪器宣称的测量下限；当装置最大校准流速不能达到客户要求的上限时，</w:t>
      </w:r>
      <w:proofErr w:type="spellStart"/>
      <w:r>
        <w:rPr>
          <w:rFonts w:hint="eastAsia"/>
          <w:i/>
          <w:iCs/>
          <w:spacing w:val="-1"/>
          <w:sz w:val="24"/>
          <w:szCs w:val="24"/>
        </w:rPr>
        <w:t>v</w:t>
      </w:r>
      <w:r>
        <w:rPr>
          <w:rFonts w:hint="eastAsia"/>
          <w:spacing w:val="-1"/>
          <w:sz w:val="24"/>
          <w:szCs w:val="24"/>
          <w:vertAlign w:val="subscript"/>
        </w:rPr>
        <w:t>max</w:t>
      </w:r>
      <w:proofErr w:type="spellEnd"/>
      <w:r>
        <w:rPr>
          <w:rFonts w:hint="eastAsia"/>
          <w:spacing w:val="-1"/>
          <w:sz w:val="24"/>
          <w:szCs w:val="24"/>
        </w:rPr>
        <w:t>可取装置的最大流速。</w:t>
      </w:r>
    </w:p>
    <w:p w14:paraId="0C0B7B2C" w14:textId="77777777" w:rsidR="006B2ACE" w:rsidRDefault="00000000">
      <w:pPr>
        <w:pStyle w:val="a8"/>
        <w:spacing w:after="0" w:line="360" w:lineRule="auto"/>
        <w:ind w:firstLineChars="200" w:firstLine="476"/>
        <w:rPr>
          <w:spacing w:val="-1"/>
          <w:sz w:val="24"/>
          <w:szCs w:val="24"/>
        </w:rPr>
      </w:pPr>
      <w:r>
        <w:rPr>
          <w:rFonts w:hint="eastAsia"/>
          <w:spacing w:val="-1"/>
          <w:sz w:val="24"/>
          <w:szCs w:val="24"/>
        </w:rPr>
        <w:t>（</w:t>
      </w:r>
      <w:r>
        <w:rPr>
          <w:rFonts w:hint="eastAsia"/>
          <w:spacing w:val="-1"/>
          <w:sz w:val="24"/>
          <w:szCs w:val="24"/>
        </w:rPr>
        <w:t>2</w:t>
      </w:r>
      <w:r>
        <w:rPr>
          <w:rFonts w:hint="eastAsia"/>
          <w:spacing w:val="-1"/>
          <w:sz w:val="24"/>
          <w:szCs w:val="24"/>
        </w:rPr>
        <w:t>）校准的流速点一般应包含下列流速点：</w:t>
      </w:r>
      <w:proofErr w:type="spellStart"/>
      <w:r>
        <w:rPr>
          <w:rFonts w:hint="eastAsia"/>
          <w:i/>
          <w:iCs/>
          <w:spacing w:val="-1"/>
          <w:sz w:val="24"/>
          <w:szCs w:val="24"/>
        </w:rPr>
        <w:t>v</w:t>
      </w:r>
      <w:r>
        <w:rPr>
          <w:rFonts w:hint="eastAsia"/>
          <w:spacing w:val="-1"/>
          <w:sz w:val="24"/>
          <w:szCs w:val="24"/>
          <w:vertAlign w:val="subscript"/>
        </w:rPr>
        <w:t>min</w:t>
      </w:r>
      <w:proofErr w:type="spellEnd"/>
      <w:r>
        <w:rPr>
          <w:rFonts w:hint="eastAsia"/>
          <w:spacing w:val="-1"/>
          <w:sz w:val="24"/>
          <w:szCs w:val="24"/>
        </w:rPr>
        <w:t>、</w:t>
      </w:r>
      <w:proofErr w:type="spellStart"/>
      <w:r>
        <w:rPr>
          <w:rFonts w:hint="eastAsia"/>
          <w:i/>
          <w:iCs/>
          <w:spacing w:val="-1"/>
          <w:sz w:val="24"/>
          <w:szCs w:val="24"/>
        </w:rPr>
        <w:t>v</w:t>
      </w:r>
      <w:r>
        <w:rPr>
          <w:rFonts w:hint="eastAsia"/>
          <w:spacing w:val="-1"/>
          <w:sz w:val="24"/>
          <w:szCs w:val="24"/>
          <w:vertAlign w:val="subscript"/>
        </w:rPr>
        <w:t>max</w:t>
      </w:r>
      <w:proofErr w:type="spellEnd"/>
      <w:r>
        <w:rPr>
          <w:rFonts w:hint="eastAsia"/>
          <w:spacing w:val="-1"/>
          <w:sz w:val="24"/>
          <w:szCs w:val="24"/>
        </w:rPr>
        <w:t>、</w:t>
      </w:r>
      <w:r>
        <w:rPr>
          <w:rFonts w:hint="eastAsia"/>
          <w:spacing w:val="-1"/>
          <w:sz w:val="24"/>
          <w:szCs w:val="24"/>
        </w:rPr>
        <w:t>0.5m/s</w:t>
      </w:r>
      <w:r>
        <w:rPr>
          <w:rFonts w:hint="eastAsia"/>
          <w:spacing w:val="-1"/>
          <w:sz w:val="24"/>
          <w:szCs w:val="24"/>
        </w:rPr>
        <w:t>，流速校准点总数不少于</w:t>
      </w:r>
      <w:r>
        <w:rPr>
          <w:rFonts w:hint="eastAsia"/>
          <w:spacing w:val="-1"/>
          <w:sz w:val="24"/>
          <w:szCs w:val="24"/>
        </w:rPr>
        <w:t>5</w:t>
      </w:r>
      <w:r>
        <w:rPr>
          <w:rFonts w:hint="eastAsia"/>
          <w:spacing w:val="-1"/>
          <w:sz w:val="24"/>
          <w:szCs w:val="24"/>
        </w:rPr>
        <w:t>个，</w:t>
      </w:r>
      <w:r>
        <w:rPr>
          <w:rFonts w:hint="eastAsia"/>
          <w:spacing w:val="-1"/>
          <w:sz w:val="24"/>
          <w:szCs w:val="24"/>
        </w:rPr>
        <w:t>0.5m/s</w:t>
      </w:r>
      <w:r>
        <w:rPr>
          <w:rFonts w:hint="eastAsia"/>
          <w:spacing w:val="-1"/>
          <w:sz w:val="24"/>
          <w:szCs w:val="24"/>
        </w:rPr>
        <w:t>以下至少应包含</w:t>
      </w:r>
      <w:r>
        <w:rPr>
          <w:rFonts w:hint="eastAsia"/>
          <w:spacing w:val="-1"/>
          <w:sz w:val="24"/>
          <w:szCs w:val="24"/>
        </w:rPr>
        <w:t>1</w:t>
      </w:r>
      <w:r>
        <w:rPr>
          <w:rFonts w:hint="eastAsia"/>
          <w:spacing w:val="-1"/>
          <w:sz w:val="24"/>
          <w:szCs w:val="24"/>
        </w:rPr>
        <w:t>个，</w:t>
      </w:r>
      <w:r>
        <w:rPr>
          <w:rFonts w:hint="eastAsia"/>
          <w:spacing w:val="-1"/>
          <w:sz w:val="24"/>
          <w:szCs w:val="24"/>
        </w:rPr>
        <w:t>0.5m/s</w:t>
      </w:r>
      <w:r>
        <w:rPr>
          <w:rFonts w:hint="eastAsia"/>
          <w:spacing w:val="-1"/>
          <w:sz w:val="24"/>
          <w:szCs w:val="24"/>
        </w:rPr>
        <w:t>以上应不少于</w:t>
      </w:r>
      <w:r>
        <w:rPr>
          <w:rFonts w:hint="eastAsia"/>
          <w:spacing w:val="-1"/>
          <w:sz w:val="24"/>
          <w:szCs w:val="24"/>
        </w:rPr>
        <w:t>3</w:t>
      </w:r>
      <w:r>
        <w:rPr>
          <w:rFonts w:hint="eastAsia"/>
          <w:spacing w:val="-1"/>
          <w:sz w:val="24"/>
          <w:szCs w:val="24"/>
        </w:rPr>
        <w:t>个。</w:t>
      </w:r>
    </w:p>
    <w:p w14:paraId="2F810C72" w14:textId="77777777" w:rsidR="006B2ACE" w:rsidRDefault="00000000">
      <w:pPr>
        <w:pStyle w:val="a8"/>
        <w:spacing w:after="0" w:line="360" w:lineRule="auto"/>
        <w:ind w:firstLineChars="200" w:firstLine="476"/>
        <w:rPr>
          <w:spacing w:val="-1"/>
          <w:sz w:val="24"/>
          <w:szCs w:val="24"/>
        </w:rPr>
      </w:pPr>
      <w:r>
        <w:rPr>
          <w:rFonts w:hint="eastAsia"/>
          <w:spacing w:val="-1"/>
          <w:sz w:val="24"/>
          <w:szCs w:val="24"/>
        </w:rPr>
        <w:t>（</w:t>
      </w:r>
      <w:r>
        <w:rPr>
          <w:rFonts w:hint="eastAsia"/>
          <w:spacing w:val="-1"/>
          <w:sz w:val="24"/>
          <w:szCs w:val="24"/>
        </w:rPr>
        <w:t>3</w:t>
      </w:r>
      <w:r>
        <w:rPr>
          <w:rFonts w:hint="eastAsia"/>
          <w:spacing w:val="-1"/>
          <w:sz w:val="24"/>
          <w:szCs w:val="24"/>
        </w:rPr>
        <w:t>）校准过程中，每个流速点的标准流速测量结果与设定流速的偏差应不</w:t>
      </w:r>
      <w:r>
        <w:rPr>
          <w:rFonts w:hint="eastAsia"/>
          <w:spacing w:val="-1"/>
          <w:sz w:val="24"/>
          <w:szCs w:val="24"/>
        </w:rPr>
        <w:lastRenderedPageBreak/>
        <w:t>超过</w:t>
      </w:r>
      <w:r>
        <w:rPr>
          <w:rFonts w:hint="eastAsia"/>
          <w:spacing w:val="-1"/>
          <w:sz w:val="24"/>
          <w:szCs w:val="24"/>
        </w:rPr>
        <w:t>5%</w:t>
      </w:r>
      <w:r>
        <w:rPr>
          <w:rFonts w:hint="eastAsia"/>
          <w:spacing w:val="-1"/>
          <w:sz w:val="24"/>
          <w:szCs w:val="24"/>
        </w:rPr>
        <w:t>或不超过±</w:t>
      </w:r>
      <w:r>
        <w:rPr>
          <w:rFonts w:hint="eastAsia"/>
          <w:spacing w:val="-1"/>
          <w:sz w:val="24"/>
          <w:szCs w:val="24"/>
        </w:rPr>
        <w:t>0.01m/s</w:t>
      </w:r>
      <w:r>
        <w:rPr>
          <w:rFonts w:hint="eastAsia"/>
          <w:spacing w:val="-1"/>
          <w:sz w:val="24"/>
          <w:szCs w:val="24"/>
        </w:rPr>
        <w:t>。</w:t>
      </w:r>
    </w:p>
    <w:p w14:paraId="04C73381" w14:textId="77777777" w:rsidR="006B2ACE" w:rsidRDefault="00000000">
      <w:pPr>
        <w:spacing w:line="360" w:lineRule="auto"/>
        <w:ind w:firstLineChars="200" w:firstLine="476"/>
        <w:rPr>
          <w:rFonts w:ascii="宋体" w:hAnsi="宋体" w:cs="宋体"/>
          <w:sz w:val="24"/>
          <w:szCs w:val="24"/>
        </w:rPr>
      </w:pPr>
      <w:r>
        <w:rPr>
          <w:rFonts w:hint="eastAsia"/>
          <w:spacing w:val="-1"/>
          <w:sz w:val="24"/>
          <w:szCs w:val="24"/>
        </w:rPr>
        <w:t>（</w:t>
      </w:r>
      <w:r>
        <w:rPr>
          <w:rFonts w:hint="eastAsia"/>
          <w:spacing w:val="-1"/>
          <w:sz w:val="24"/>
          <w:szCs w:val="24"/>
        </w:rPr>
        <w:t>4</w:t>
      </w:r>
      <w:r>
        <w:rPr>
          <w:rFonts w:hint="eastAsia"/>
          <w:spacing w:val="-1"/>
          <w:sz w:val="24"/>
          <w:szCs w:val="24"/>
        </w:rPr>
        <w:t>）每个流速点的校准次数应不少于</w:t>
      </w:r>
      <w:r>
        <w:rPr>
          <w:rFonts w:hint="eastAsia"/>
          <w:spacing w:val="-1"/>
          <w:sz w:val="24"/>
          <w:szCs w:val="24"/>
        </w:rPr>
        <w:t>3</w:t>
      </w:r>
      <w:r>
        <w:rPr>
          <w:rFonts w:hint="eastAsia"/>
          <w:spacing w:val="-1"/>
          <w:sz w:val="24"/>
          <w:szCs w:val="24"/>
        </w:rPr>
        <w:t>次。</w:t>
      </w:r>
    </w:p>
    <w:p w14:paraId="690F9747" w14:textId="77777777" w:rsidR="006B2ACE" w:rsidRDefault="00000000">
      <w:pPr>
        <w:spacing w:line="360" w:lineRule="auto"/>
        <w:rPr>
          <w:rFonts w:ascii="宋体" w:hAnsi="宋体" w:cs="宋体"/>
          <w:sz w:val="24"/>
          <w:szCs w:val="24"/>
        </w:rPr>
      </w:pPr>
      <w:r>
        <w:rPr>
          <w:rFonts w:ascii="宋体" w:hAnsi="宋体" w:cs="宋体" w:hint="eastAsia"/>
          <w:sz w:val="24"/>
          <w:szCs w:val="24"/>
        </w:rPr>
        <w:t>7.2</w:t>
      </w:r>
      <w:r>
        <w:rPr>
          <w:rFonts w:ascii="宋体" w:hAnsi="宋体" w:cs="宋体" w:hint="eastAsia"/>
          <w:sz w:val="24"/>
          <w:szCs w:val="22"/>
          <w:lang w:bidi="en-US"/>
        </w:rPr>
        <w:t>.4</w:t>
      </w:r>
      <w:r>
        <w:rPr>
          <w:rFonts w:ascii="宋体" w:hAnsi="宋体" w:cs="宋体" w:hint="eastAsia"/>
          <w:sz w:val="24"/>
          <w:szCs w:val="24"/>
        </w:rPr>
        <w:t>数据记录</w:t>
      </w:r>
    </w:p>
    <w:p w14:paraId="162B8092" w14:textId="77777777" w:rsidR="006B2ACE" w:rsidRDefault="00000000">
      <w:pPr>
        <w:pStyle w:val="a8"/>
        <w:spacing w:after="0" w:line="360" w:lineRule="auto"/>
        <w:ind w:firstLineChars="200" w:firstLine="476"/>
        <w:rPr>
          <w:spacing w:val="-1"/>
          <w:sz w:val="24"/>
          <w:szCs w:val="24"/>
        </w:rPr>
      </w:pPr>
      <w:r>
        <w:rPr>
          <w:rFonts w:hint="eastAsia"/>
          <w:spacing w:val="-1"/>
          <w:sz w:val="24"/>
          <w:szCs w:val="24"/>
        </w:rPr>
        <w:t>（</w:t>
      </w:r>
      <w:r>
        <w:rPr>
          <w:rFonts w:hint="eastAsia"/>
          <w:spacing w:val="-1"/>
          <w:sz w:val="24"/>
          <w:szCs w:val="24"/>
        </w:rPr>
        <w:t>1</w:t>
      </w:r>
      <w:r>
        <w:rPr>
          <w:rFonts w:hint="eastAsia"/>
          <w:spacing w:val="-1"/>
          <w:sz w:val="24"/>
          <w:szCs w:val="24"/>
        </w:rPr>
        <w:t>）每个流速点的校准过程中，通常经历加速、稳定速度和减速</w:t>
      </w:r>
      <w:r>
        <w:rPr>
          <w:rFonts w:hint="eastAsia"/>
          <w:spacing w:val="-1"/>
          <w:sz w:val="24"/>
          <w:szCs w:val="24"/>
        </w:rPr>
        <w:t>3</w:t>
      </w:r>
      <w:r>
        <w:rPr>
          <w:rFonts w:hint="eastAsia"/>
          <w:spacing w:val="-1"/>
          <w:sz w:val="24"/>
          <w:szCs w:val="24"/>
        </w:rPr>
        <w:t>个阶段，单次校准记录稳定速度运行范围内的平均值。</w:t>
      </w:r>
    </w:p>
    <w:p w14:paraId="1DF02B98" w14:textId="77777777" w:rsidR="006B2ACE" w:rsidRDefault="00000000">
      <w:pPr>
        <w:pStyle w:val="a8"/>
        <w:spacing w:after="0" w:line="360" w:lineRule="auto"/>
        <w:ind w:firstLineChars="200" w:firstLine="476"/>
        <w:rPr>
          <w:spacing w:val="-1"/>
          <w:sz w:val="24"/>
          <w:szCs w:val="24"/>
        </w:rPr>
      </w:pPr>
      <w:r>
        <w:rPr>
          <w:rFonts w:hint="eastAsia"/>
          <w:spacing w:val="-1"/>
          <w:sz w:val="24"/>
          <w:szCs w:val="24"/>
        </w:rPr>
        <w:t>（</w:t>
      </w:r>
      <w:r>
        <w:rPr>
          <w:rFonts w:hint="eastAsia"/>
          <w:spacing w:val="-1"/>
          <w:sz w:val="24"/>
          <w:szCs w:val="24"/>
        </w:rPr>
        <w:t>2</w:t>
      </w:r>
      <w:r>
        <w:rPr>
          <w:rFonts w:hint="eastAsia"/>
          <w:spacing w:val="-1"/>
          <w:sz w:val="24"/>
          <w:szCs w:val="24"/>
        </w:rPr>
        <w:t>）当记录被校仪器实时输出结果时，每个测量过程中记录的瞬时示值应不少于</w:t>
      </w:r>
      <w:r>
        <w:rPr>
          <w:rFonts w:hint="eastAsia"/>
          <w:spacing w:val="-1"/>
          <w:sz w:val="24"/>
          <w:szCs w:val="24"/>
        </w:rPr>
        <w:t>10</w:t>
      </w:r>
      <w:r>
        <w:rPr>
          <w:rFonts w:hint="eastAsia"/>
          <w:spacing w:val="-1"/>
          <w:sz w:val="24"/>
          <w:szCs w:val="24"/>
        </w:rPr>
        <w:t>个，当被校仪器测量间隔较长时，可通过增加测次以满足上述要求；当记录被校仪器输出结果为一段时间平均值时，每个测量过记录的时间应不短于</w:t>
      </w:r>
      <w:r>
        <w:rPr>
          <w:rFonts w:hint="eastAsia"/>
          <w:spacing w:val="-1"/>
          <w:sz w:val="24"/>
          <w:szCs w:val="24"/>
        </w:rPr>
        <w:t>10s</w:t>
      </w:r>
      <w:r>
        <w:rPr>
          <w:rFonts w:hint="eastAsia"/>
          <w:spacing w:val="-1"/>
          <w:sz w:val="24"/>
          <w:szCs w:val="24"/>
        </w:rPr>
        <w:t>。当被校仪器测量间隔较长时，可通过增加测次以满足上述要求。</w:t>
      </w:r>
    </w:p>
    <w:p w14:paraId="21C535CB" w14:textId="77777777" w:rsidR="006B2ACE" w:rsidRDefault="00000000">
      <w:pPr>
        <w:spacing w:line="360" w:lineRule="auto"/>
        <w:rPr>
          <w:rFonts w:ascii="宋体" w:hAnsi="宋体" w:cs="宋体"/>
          <w:sz w:val="24"/>
          <w:szCs w:val="24"/>
        </w:rPr>
      </w:pPr>
      <w:r>
        <w:rPr>
          <w:rFonts w:ascii="宋体" w:hAnsi="宋体" w:cs="宋体" w:hint="eastAsia"/>
          <w:sz w:val="24"/>
          <w:szCs w:val="24"/>
        </w:rPr>
        <w:t>7.2</w:t>
      </w:r>
      <w:r>
        <w:rPr>
          <w:rFonts w:ascii="宋体" w:hAnsi="宋体" w:cs="宋体" w:hint="eastAsia"/>
          <w:sz w:val="24"/>
          <w:szCs w:val="22"/>
          <w:lang w:bidi="en-US"/>
        </w:rPr>
        <w:t>.5</w:t>
      </w:r>
      <w:r>
        <w:rPr>
          <w:rFonts w:ascii="宋体" w:hAnsi="宋体" w:cs="宋体" w:hint="eastAsia"/>
          <w:sz w:val="24"/>
          <w:szCs w:val="24"/>
        </w:rPr>
        <w:t>校准程序</w:t>
      </w:r>
    </w:p>
    <w:p w14:paraId="25AD82D7" w14:textId="77777777" w:rsidR="006B2ACE" w:rsidRDefault="00000000">
      <w:pPr>
        <w:pStyle w:val="a8"/>
        <w:spacing w:after="0" w:line="360" w:lineRule="auto"/>
        <w:ind w:firstLineChars="200" w:firstLine="476"/>
        <w:rPr>
          <w:spacing w:val="-1"/>
          <w:sz w:val="24"/>
          <w:szCs w:val="24"/>
        </w:rPr>
      </w:pPr>
      <w:r>
        <w:rPr>
          <w:rFonts w:hint="eastAsia"/>
          <w:spacing w:val="-1"/>
          <w:sz w:val="24"/>
          <w:szCs w:val="24"/>
        </w:rPr>
        <w:t>（</w:t>
      </w:r>
      <w:r>
        <w:rPr>
          <w:rFonts w:hint="eastAsia"/>
          <w:spacing w:val="-1"/>
          <w:sz w:val="24"/>
          <w:szCs w:val="24"/>
        </w:rPr>
        <w:t>1</w:t>
      </w:r>
      <w:r>
        <w:rPr>
          <w:rFonts w:hint="eastAsia"/>
          <w:spacing w:val="-1"/>
          <w:sz w:val="24"/>
          <w:szCs w:val="24"/>
        </w:rPr>
        <w:t>）将被校仪器需固定安装在拖车上，使流速仪水平方向与拖曳方向平行，调整俯仰角以保证电波流速仪的信号能够满足测量需求，确保在校准过程中仰俯角不发生改变，测量后记录流速仪的俯仰角。</w:t>
      </w:r>
    </w:p>
    <w:p w14:paraId="0C8140A2" w14:textId="77777777" w:rsidR="006B2ACE" w:rsidRDefault="00000000">
      <w:pPr>
        <w:pStyle w:val="a8"/>
        <w:spacing w:after="0" w:line="360" w:lineRule="auto"/>
        <w:ind w:firstLineChars="200" w:firstLine="476"/>
        <w:rPr>
          <w:spacing w:val="-1"/>
          <w:sz w:val="24"/>
          <w:szCs w:val="24"/>
        </w:rPr>
      </w:pPr>
      <w:r>
        <w:rPr>
          <w:rFonts w:hint="eastAsia"/>
          <w:spacing w:val="-1"/>
          <w:sz w:val="24"/>
          <w:szCs w:val="24"/>
        </w:rPr>
        <w:t>（</w:t>
      </w:r>
      <w:r>
        <w:rPr>
          <w:rFonts w:hint="eastAsia"/>
          <w:spacing w:val="-1"/>
          <w:sz w:val="24"/>
          <w:szCs w:val="24"/>
        </w:rPr>
        <w:t>2</w:t>
      </w:r>
      <w:r>
        <w:rPr>
          <w:rFonts w:hint="eastAsia"/>
          <w:spacing w:val="-1"/>
          <w:sz w:val="24"/>
          <w:szCs w:val="24"/>
        </w:rPr>
        <w:t>）依次按照校准流速点开展实验，每次达到稳定速度时启动流速仪记录，并同步记录车速。</w:t>
      </w:r>
    </w:p>
    <w:p w14:paraId="5599481D" w14:textId="77777777" w:rsidR="006B2ACE" w:rsidRDefault="00000000">
      <w:pPr>
        <w:pStyle w:val="a8"/>
        <w:spacing w:after="0" w:line="360" w:lineRule="auto"/>
        <w:ind w:firstLineChars="200" w:firstLine="476"/>
        <w:rPr>
          <w:spacing w:val="-1"/>
          <w:sz w:val="24"/>
          <w:szCs w:val="24"/>
        </w:rPr>
      </w:pPr>
      <w:r>
        <w:rPr>
          <w:rFonts w:hint="eastAsia"/>
          <w:spacing w:val="-1"/>
          <w:sz w:val="24"/>
          <w:szCs w:val="24"/>
        </w:rPr>
        <w:t>（</w:t>
      </w:r>
      <w:r>
        <w:rPr>
          <w:rFonts w:hint="eastAsia"/>
          <w:spacing w:val="-1"/>
          <w:sz w:val="24"/>
          <w:szCs w:val="24"/>
        </w:rPr>
        <w:t>3</w:t>
      </w:r>
      <w:r>
        <w:rPr>
          <w:rFonts w:hint="eastAsia"/>
          <w:spacing w:val="-1"/>
          <w:sz w:val="24"/>
          <w:szCs w:val="24"/>
        </w:rPr>
        <w:t>）以稳定段内车速平均值作为本次测试的标准值，以稳定段内被校流速仪读数的平均值作为本次测试的仪器示值，标准值与被校流速仪示值的记录是同步进行的。</w:t>
      </w:r>
    </w:p>
    <w:p w14:paraId="74706263" w14:textId="77777777" w:rsidR="006B2ACE" w:rsidRDefault="00000000">
      <w:pPr>
        <w:spacing w:line="360" w:lineRule="auto"/>
        <w:rPr>
          <w:rFonts w:ascii="宋体" w:hAnsi="宋体" w:cs="宋体"/>
          <w:sz w:val="24"/>
          <w:szCs w:val="24"/>
        </w:rPr>
      </w:pPr>
      <w:r>
        <w:rPr>
          <w:rFonts w:ascii="宋体" w:hAnsi="宋体" w:cs="宋体" w:hint="eastAsia"/>
          <w:sz w:val="24"/>
          <w:szCs w:val="24"/>
        </w:rPr>
        <w:t>7.2</w:t>
      </w:r>
      <w:r>
        <w:rPr>
          <w:rFonts w:ascii="宋体" w:hAnsi="宋体" w:cs="宋体" w:hint="eastAsia"/>
          <w:sz w:val="24"/>
          <w:szCs w:val="22"/>
          <w:lang w:bidi="en-US"/>
        </w:rPr>
        <w:t>.6</w:t>
      </w:r>
      <w:r>
        <w:rPr>
          <w:rFonts w:ascii="宋体" w:hAnsi="宋体" w:cs="宋体" w:hint="eastAsia"/>
          <w:sz w:val="24"/>
          <w:szCs w:val="24"/>
        </w:rPr>
        <w:t>示值误差</w:t>
      </w:r>
    </w:p>
    <w:p w14:paraId="167B78B6" w14:textId="77777777" w:rsidR="006B2ACE" w:rsidRDefault="00000000">
      <w:pPr>
        <w:spacing w:line="360" w:lineRule="auto"/>
        <w:ind w:firstLineChars="200" w:firstLine="476"/>
        <w:rPr>
          <w:spacing w:val="-1"/>
          <w:sz w:val="24"/>
          <w:szCs w:val="24"/>
        </w:rPr>
      </w:pPr>
      <w:r>
        <w:rPr>
          <w:rFonts w:hint="eastAsia"/>
          <w:spacing w:val="-1"/>
          <w:sz w:val="24"/>
          <w:szCs w:val="24"/>
        </w:rPr>
        <w:t>（</w:t>
      </w:r>
      <w:r>
        <w:rPr>
          <w:rFonts w:hint="eastAsia"/>
          <w:spacing w:val="-1"/>
          <w:sz w:val="24"/>
          <w:szCs w:val="24"/>
        </w:rPr>
        <w:t>1</w:t>
      </w:r>
      <w:r>
        <w:rPr>
          <w:rFonts w:hint="eastAsia"/>
          <w:spacing w:val="-1"/>
          <w:sz w:val="24"/>
          <w:szCs w:val="24"/>
        </w:rPr>
        <w:t>）流速仪单次校准的相对示值误差：</w:t>
      </w:r>
    </w:p>
    <w:p w14:paraId="19D2A4A1" w14:textId="77777777" w:rsidR="006B2ACE" w:rsidRDefault="00000000">
      <w:pPr>
        <w:spacing w:line="360" w:lineRule="auto"/>
        <w:ind w:firstLineChars="200" w:firstLine="476"/>
        <w:rPr>
          <w:spacing w:val="-1"/>
          <w:sz w:val="24"/>
          <w:szCs w:val="24"/>
        </w:rPr>
      </w:pPr>
      <w:r>
        <w:rPr>
          <w:rFonts w:hint="eastAsia"/>
          <w:spacing w:val="-1"/>
          <w:sz w:val="24"/>
          <w:szCs w:val="24"/>
        </w:rPr>
        <w:t>流量计单次校准的示值为</w:t>
      </w:r>
    </w:p>
    <w:p w14:paraId="4102650B" w14:textId="0F7D7F7C" w:rsidR="006B2ACE" w:rsidRDefault="00000000">
      <w:pPr>
        <w:pStyle w:val="AMDisplayEquation"/>
        <w:ind w:firstLine="478"/>
        <w:jc w:val="right"/>
        <w:rPr>
          <w:color w:val="auto"/>
          <w:szCs w:val="24"/>
        </w:rPr>
      </w:pPr>
      <w:r>
        <w:rPr>
          <w:color w:val="auto"/>
          <w:szCs w:val="24"/>
        </w:rPr>
        <w:tab/>
      </w:r>
      <w:bookmarkStart w:id="44" w:name="_Toc130063464"/>
      <w:r>
        <w:rPr>
          <w:color w:val="auto"/>
          <w:position w:val="-16"/>
          <w:szCs w:val="24"/>
        </w:rPr>
        <w:object w:dxaOrig="1848" w:dyaOrig="451" w14:anchorId="66D3E944">
          <v:shape id="_x0000_i1025" type="#_x0000_t75" style="width:92.4pt;height:22.55pt" o:ole="">
            <v:imagedata r:id="rId18" o:title=""/>
          </v:shape>
          <o:OLEObject Type="Embed" ProgID="Equation.AxMath" ShapeID="_x0000_i1025" DrawAspect="Content" ObjectID="_1753788700" r:id="rId19"/>
        </w:object>
      </w:r>
      <w:r>
        <w:rPr>
          <w:rFonts w:hint="eastAsia"/>
          <w:color w:val="auto"/>
          <w:szCs w:val="24"/>
        </w:rPr>
        <w:t xml:space="preserve">                  </w:t>
      </w:r>
      <w:r>
        <w:rPr>
          <w:color w:val="auto"/>
          <w:szCs w:val="24"/>
        </w:rPr>
        <w:t xml:space="preserve">      </w:t>
      </w:r>
      <w:r>
        <w:rPr>
          <w:rFonts w:hint="eastAsia"/>
          <w:color w:val="auto"/>
          <w:szCs w:val="24"/>
        </w:rPr>
        <w:t xml:space="preserve"> </w:t>
      </w:r>
      <w:r>
        <w:rPr>
          <w:color w:val="auto"/>
        </w:rPr>
        <w:fldChar w:fldCharType="begin"/>
      </w:r>
      <w:r>
        <w:rPr>
          <w:color w:val="auto"/>
        </w:rPr>
        <w:instrText xml:space="preserve"> MACROBUTTON AMMPlaceRM \* MERGEFORMAT </w:instrText>
      </w:r>
      <w:r>
        <w:rPr>
          <w:color w:val="auto"/>
        </w:rPr>
        <w:fldChar w:fldCharType="begin"/>
      </w:r>
      <w:r>
        <w:rPr>
          <w:color w:val="auto"/>
        </w:rPr>
        <w:instrText xml:space="preserve"> SEQ AMEqn \h \* MERGEFORMAT </w:instrText>
      </w:r>
      <w:r>
        <w:rPr>
          <w:color w:val="auto"/>
        </w:rPr>
        <w:fldChar w:fldCharType="end"/>
      </w:r>
      <w:bookmarkStart w:id="45" w:name="ZEqnNum584095"/>
      <w:r>
        <w:rPr>
          <w:color w:val="auto"/>
        </w:rPr>
        <w:instrText>(</w:instrText>
      </w:r>
      <w:r>
        <w:rPr>
          <w:color w:val="auto"/>
        </w:rPr>
        <w:fldChar w:fldCharType="begin"/>
      </w:r>
      <w:r>
        <w:rPr>
          <w:color w:val="auto"/>
        </w:rPr>
        <w:instrText xml:space="preserve"> SEQ AMEqn \c \* Arabic \* MERGEFORMAT </w:instrText>
      </w:r>
      <w:r>
        <w:rPr>
          <w:color w:val="auto"/>
        </w:rPr>
        <w:fldChar w:fldCharType="separate"/>
      </w:r>
      <w:r w:rsidR="008B7508">
        <w:rPr>
          <w:noProof/>
          <w:color w:val="auto"/>
        </w:rPr>
        <w:instrText>1</w:instrText>
      </w:r>
      <w:r>
        <w:rPr>
          <w:color w:val="auto"/>
        </w:rPr>
        <w:fldChar w:fldCharType="end"/>
      </w:r>
      <w:r>
        <w:rPr>
          <w:color w:val="auto"/>
        </w:rPr>
        <w:instrText>)</w:instrText>
      </w:r>
      <w:bookmarkEnd w:id="45"/>
      <w:r>
        <w:rPr>
          <w:color w:val="auto"/>
        </w:rPr>
        <w:fldChar w:fldCharType="end"/>
      </w:r>
      <w:bookmarkEnd w:id="44"/>
    </w:p>
    <w:p w14:paraId="13EB2573" w14:textId="77777777" w:rsidR="006B2ACE" w:rsidRDefault="00000000">
      <w:pPr>
        <w:spacing w:line="360" w:lineRule="auto"/>
        <w:rPr>
          <w:spacing w:val="-1"/>
          <w:sz w:val="24"/>
          <w:szCs w:val="24"/>
        </w:rPr>
      </w:pPr>
      <w:r>
        <w:rPr>
          <w:rFonts w:hint="eastAsia"/>
          <w:spacing w:val="-1"/>
          <w:sz w:val="24"/>
          <w:szCs w:val="24"/>
        </w:rPr>
        <w:t>式中，</w:t>
      </w:r>
      <w:proofErr w:type="spellStart"/>
      <w:r>
        <w:rPr>
          <w:rFonts w:hint="eastAsia"/>
          <w:i/>
          <w:spacing w:val="-1"/>
          <w:sz w:val="24"/>
          <w:szCs w:val="24"/>
        </w:rPr>
        <w:t>e</w:t>
      </w:r>
      <w:r>
        <w:rPr>
          <w:rFonts w:hint="eastAsia"/>
          <w:i/>
          <w:iCs/>
          <w:spacing w:val="-1"/>
          <w:sz w:val="24"/>
          <w:szCs w:val="24"/>
          <w:vertAlign w:val="subscript"/>
        </w:rPr>
        <w:t>ij</w:t>
      </w:r>
      <w:proofErr w:type="spellEnd"/>
      <w:r>
        <w:rPr>
          <w:rFonts w:hint="eastAsia"/>
          <w:spacing w:val="-1"/>
          <w:sz w:val="24"/>
          <w:szCs w:val="24"/>
        </w:rPr>
        <w:t>——第</w:t>
      </w:r>
      <w:proofErr w:type="spellStart"/>
      <w:r>
        <w:rPr>
          <w:rFonts w:hint="eastAsia"/>
          <w:i/>
          <w:spacing w:val="-1"/>
          <w:sz w:val="24"/>
          <w:szCs w:val="24"/>
        </w:rPr>
        <w:t>i</w:t>
      </w:r>
      <w:proofErr w:type="spellEnd"/>
      <w:r>
        <w:rPr>
          <w:rFonts w:hint="eastAsia"/>
          <w:spacing w:val="-1"/>
          <w:sz w:val="24"/>
          <w:szCs w:val="24"/>
        </w:rPr>
        <w:t>校准速度点第</w:t>
      </w:r>
      <w:r>
        <w:rPr>
          <w:rFonts w:hint="eastAsia"/>
          <w:i/>
          <w:spacing w:val="-1"/>
          <w:sz w:val="24"/>
          <w:szCs w:val="24"/>
        </w:rPr>
        <w:t>j</w:t>
      </w:r>
      <w:r>
        <w:rPr>
          <w:rFonts w:hint="eastAsia"/>
          <w:spacing w:val="-1"/>
          <w:sz w:val="24"/>
          <w:szCs w:val="24"/>
        </w:rPr>
        <w:t>次校准时被校流速仪的示值误差，</w:t>
      </w:r>
      <w:r>
        <w:rPr>
          <w:rFonts w:hint="eastAsia"/>
          <w:spacing w:val="-1"/>
          <w:sz w:val="24"/>
          <w:szCs w:val="24"/>
        </w:rPr>
        <w:t>mm/s</w:t>
      </w:r>
      <w:r>
        <w:rPr>
          <w:rFonts w:hint="eastAsia"/>
          <w:spacing w:val="-1"/>
          <w:sz w:val="24"/>
          <w:szCs w:val="24"/>
        </w:rPr>
        <w:t>；</w:t>
      </w:r>
    </w:p>
    <w:p w14:paraId="3F086712" w14:textId="77777777" w:rsidR="006B2ACE" w:rsidRDefault="00000000">
      <w:pPr>
        <w:spacing w:line="360" w:lineRule="auto"/>
        <w:ind w:firstLineChars="200" w:firstLine="476"/>
        <w:rPr>
          <w:spacing w:val="-1"/>
          <w:sz w:val="24"/>
          <w:szCs w:val="24"/>
        </w:rPr>
      </w:pPr>
      <w:proofErr w:type="spellStart"/>
      <w:r>
        <w:rPr>
          <w:rFonts w:hint="eastAsia"/>
          <w:i/>
          <w:spacing w:val="-1"/>
          <w:sz w:val="24"/>
          <w:szCs w:val="24"/>
        </w:rPr>
        <w:t>v</w:t>
      </w:r>
      <w:r>
        <w:rPr>
          <w:rFonts w:hint="eastAsia"/>
          <w:i/>
          <w:iCs/>
          <w:spacing w:val="-1"/>
          <w:sz w:val="24"/>
          <w:szCs w:val="24"/>
          <w:vertAlign w:val="subscript"/>
        </w:rPr>
        <w:t>ij</w:t>
      </w:r>
      <w:proofErr w:type="spellEnd"/>
      <w:r>
        <w:rPr>
          <w:rFonts w:hint="eastAsia"/>
          <w:spacing w:val="-1"/>
          <w:sz w:val="24"/>
          <w:szCs w:val="24"/>
        </w:rPr>
        <w:t>——第</w:t>
      </w:r>
      <w:proofErr w:type="spellStart"/>
      <w:r>
        <w:rPr>
          <w:rFonts w:hint="eastAsia"/>
          <w:i/>
          <w:spacing w:val="-1"/>
          <w:sz w:val="24"/>
          <w:szCs w:val="24"/>
        </w:rPr>
        <w:t>i</w:t>
      </w:r>
      <w:proofErr w:type="spellEnd"/>
      <w:r>
        <w:rPr>
          <w:rFonts w:hint="eastAsia"/>
          <w:spacing w:val="-1"/>
          <w:sz w:val="24"/>
          <w:szCs w:val="24"/>
        </w:rPr>
        <w:t>校准速度点第</w:t>
      </w:r>
      <w:r>
        <w:rPr>
          <w:rFonts w:hint="eastAsia"/>
          <w:i/>
          <w:spacing w:val="-1"/>
          <w:sz w:val="24"/>
          <w:szCs w:val="24"/>
        </w:rPr>
        <w:t>j</w:t>
      </w:r>
      <w:r>
        <w:rPr>
          <w:rFonts w:hint="eastAsia"/>
          <w:spacing w:val="-1"/>
          <w:sz w:val="24"/>
          <w:szCs w:val="24"/>
        </w:rPr>
        <w:t>次校准时被校流速仪显示的结果，可为一次校准过程中连续读取瞬时值的平均值，或仪器内部统计一段时间的平均值，</w:t>
      </w:r>
      <w:r>
        <w:rPr>
          <w:rFonts w:hint="eastAsia"/>
          <w:spacing w:val="-1"/>
          <w:sz w:val="24"/>
          <w:szCs w:val="24"/>
        </w:rPr>
        <w:t>mm/s</w:t>
      </w:r>
      <w:r>
        <w:rPr>
          <w:rFonts w:hint="eastAsia"/>
          <w:spacing w:val="-1"/>
          <w:sz w:val="24"/>
          <w:szCs w:val="24"/>
        </w:rPr>
        <w:t>；</w:t>
      </w:r>
    </w:p>
    <w:p w14:paraId="40670384" w14:textId="77777777" w:rsidR="006B2ACE" w:rsidRDefault="00000000">
      <w:pPr>
        <w:spacing w:line="360" w:lineRule="auto"/>
        <w:ind w:firstLineChars="200" w:firstLine="476"/>
        <w:rPr>
          <w:spacing w:val="-1"/>
          <w:sz w:val="24"/>
          <w:szCs w:val="24"/>
        </w:rPr>
      </w:pPr>
      <w:r>
        <w:rPr>
          <w:rFonts w:hint="eastAsia"/>
          <w:spacing w:val="-1"/>
          <w:sz w:val="24"/>
          <w:szCs w:val="24"/>
        </w:rPr>
        <w:t>(</w:t>
      </w:r>
      <w:r>
        <w:rPr>
          <w:rFonts w:hint="eastAsia"/>
          <w:i/>
          <w:spacing w:val="-1"/>
          <w:sz w:val="24"/>
          <w:szCs w:val="24"/>
        </w:rPr>
        <w:t>v</w:t>
      </w:r>
      <w:r>
        <w:rPr>
          <w:rFonts w:hint="eastAsia"/>
          <w:i/>
          <w:iCs/>
          <w:spacing w:val="-1"/>
          <w:sz w:val="24"/>
          <w:szCs w:val="24"/>
          <w:vertAlign w:val="subscript"/>
        </w:rPr>
        <w:t>s</w:t>
      </w:r>
      <w:r>
        <w:rPr>
          <w:spacing w:val="-1"/>
          <w:sz w:val="24"/>
          <w:szCs w:val="24"/>
        </w:rPr>
        <w:t>)</w:t>
      </w:r>
      <w:proofErr w:type="spellStart"/>
      <w:r>
        <w:rPr>
          <w:rFonts w:hint="eastAsia"/>
          <w:i/>
          <w:iCs/>
          <w:spacing w:val="-1"/>
          <w:sz w:val="24"/>
          <w:szCs w:val="24"/>
          <w:vertAlign w:val="subscript"/>
        </w:rPr>
        <w:t>ij</w:t>
      </w:r>
      <w:proofErr w:type="spellEnd"/>
      <w:r>
        <w:rPr>
          <w:rFonts w:hint="eastAsia"/>
          <w:spacing w:val="-1"/>
          <w:sz w:val="24"/>
          <w:szCs w:val="24"/>
        </w:rPr>
        <w:t>——第</w:t>
      </w:r>
      <w:proofErr w:type="spellStart"/>
      <w:r>
        <w:rPr>
          <w:rFonts w:hint="eastAsia"/>
          <w:i/>
          <w:spacing w:val="-1"/>
          <w:sz w:val="24"/>
          <w:szCs w:val="24"/>
        </w:rPr>
        <w:t>i</w:t>
      </w:r>
      <w:proofErr w:type="spellEnd"/>
      <w:r>
        <w:rPr>
          <w:rFonts w:hint="eastAsia"/>
          <w:spacing w:val="-1"/>
          <w:sz w:val="24"/>
          <w:szCs w:val="24"/>
        </w:rPr>
        <w:t>校准速度点第</w:t>
      </w:r>
      <w:r>
        <w:rPr>
          <w:rFonts w:hint="eastAsia"/>
          <w:i/>
          <w:spacing w:val="-1"/>
          <w:sz w:val="24"/>
          <w:szCs w:val="24"/>
        </w:rPr>
        <w:t>j</w:t>
      </w:r>
      <w:r>
        <w:rPr>
          <w:rFonts w:hint="eastAsia"/>
          <w:spacing w:val="-1"/>
          <w:sz w:val="24"/>
          <w:szCs w:val="24"/>
        </w:rPr>
        <w:t>次校准时车速测量装置记录的速度标准值，</w:t>
      </w:r>
      <w:r>
        <w:rPr>
          <w:rFonts w:hint="eastAsia"/>
          <w:spacing w:val="-1"/>
          <w:sz w:val="24"/>
          <w:szCs w:val="24"/>
        </w:rPr>
        <w:t>mm/s</w:t>
      </w:r>
      <w:r>
        <w:rPr>
          <w:rFonts w:hint="eastAsia"/>
          <w:spacing w:val="-1"/>
          <w:sz w:val="24"/>
          <w:szCs w:val="24"/>
        </w:rPr>
        <w:t>。</w:t>
      </w:r>
    </w:p>
    <w:p w14:paraId="4AFEC0F6" w14:textId="77777777" w:rsidR="006B2ACE" w:rsidRDefault="00000000">
      <w:pPr>
        <w:spacing w:line="360" w:lineRule="auto"/>
        <w:ind w:firstLineChars="200" w:firstLine="476"/>
        <w:rPr>
          <w:spacing w:val="-1"/>
          <w:sz w:val="24"/>
          <w:szCs w:val="24"/>
        </w:rPr>
      </w:pPr>
      <w:r>
        <w:rPr>
          <w:rFonts w:hint="eastAsia"/>
          <w:spacing w:val="-1"/>
          <w:sz w:val="24"/>
          <w:szCs w:val="24"/>
        </w:rPr>
        <w:lastRenderedPageBreak/>
        <w:t>流速仪单次校准的相对示值误为</w:t>
      </w:r>
    </w:p>
    <w:p w14:paraId="2A3D6753" w14:textId="2627B8DA" w:rsidR="006B2ACE" w:rsidRDefault="00000000">
      <w:pPr>
        <w:pStyle w:val="AMDisplayEquation"/>
        <w:numPr>
          <w:ilvl w:val="255"/>
          <w:numId w:val="0"/>
        </w:numPr>
        <w:spacing w:before="0" w:after="0" w:line="240" w:lineRule="auto"/>
        <w:jc w:val="right"/>
        <w:rPr>
          <w:color w:val="auto"/>
          <w:szCs w:val="24"/>
        </w:rPr>
      </w:pPr>
      <w:r>
        <w:rPr>
          <w:color w:val="auto"/>
          <w:szCs w:val="24"/>
        </w:rPr>
        <w:tab/>
      </w:r>
      <w:bookmarkStart w:id="46" w:name="_Toc130063465"/>
      <w:r>
        <w:rPr>
          <w:color w:val="auto"/>
          <w:position w:val="-34"/>
          <w:szCs w:val="24"/>
        </w:rPr>
        <w:object w:dxaOrig="3073" w:dyaOrig="827" w14:anchorId="6AA8BBFA">
          <v:shape id="_x0000_i1026" type="#_x0000_t75" style="width:153.65pt;height:41.35pt" o:ole="">
            <v:imagedata r:id="rId20" o:title=""/>
          </v:shape>
          <o:OLEObject Type="Embed" ProgID="Equation.AxMath" ShapeID="_x0000_i1026" DrawAspect="Content" ObjectID="_1753788701" r:id="rId21"/>
        </w:object>
      </w:r>
      <w:r>
        <w:rPr>
          <w:rFonts w:hint="eastAsia"/>
          <w:color w:val="auto"/>
          <w:szCs w:val="24"/>
        </w:rPr>
        <w:t xml:space="preserve">                  </w:t>
      </w:r>
      <w:r>
        <w:rPr>
          <w:color w:val="auto"/>
          <w:szCs w:val="24"/>
        </w:rPr>
        <w:fldChar w:fldCharType="begin"/>
      </w:r>
      <w:r>
        <w:rPr>
          <w:color w:val="auto"/>
          <w:szCs w:val="24"/>
        </w:rPr>
        <w:instrText xml:space="preserve"> MACROBUTTON AMMPlaceRM \* MERGEFORMAT </w:instrText>
      </w:r>
      <w:r>
        <w:rPr>
          <w:color w:val="auto"/>
          <w:szCs w:val="24"/>
        </w:rPr>
        <w:fldChar w:fldCharType="begin"/>
      </w:r>
      <w:r>
        <w:rPr>
          <w:color w:val="auto"/>
          <w:szCs w:val="24"/>
        </w:rPr>
        <w:instrText xml:space="preserve"> SEQ AMEqn \h \* MERGEFORMAT </w:instrText>
      </w:r>
      <w:r>
        <w:rPr>
          <w:color w:val="auto"/>
          <w:szCs w:val="24"/>
        </w:rPr>
        <w:fldChar w:fldCharType="end"/>
      </w:r>
      <w:bookmarkStart w:id="47" w:name="ZEqnNum276598"/>
      <w:r>
        <w:rPr>
          <w:color w:val="auto"/>
          <w:szCs w:val="24"/>
        </w:rPr>
        <w:instrText>(</w:instrText>
      </w:r>
      <w:r>
        <w:rPr>
          <w:color w:val="auto"/>
          <w:szCs w:val="24"/>
        </w:rPr>
        <w:fldChar w:fldCharType="begin"/>
      </w:r>
      <w:r>
        <w:rPr>
          <w:color w:val="auto"/>
          <w:szCs w:val="24"/>
        </w:rPr>
        <w:instrText xml:space="preserve"> SEQ AMEqn \c \* Arabic \* MERGEFORMAT </w:instrText>
      </w:r>
      <w:r>
        <w:rPr>
          <w:color w:val="auto"/>
          <w:szCs w:val="24"/>
        </w:rPr>
        <w:fldChar w:fldCharType="separate"/>
      </w:r>
      <w:r w:rsidR="008B7508">
        <w:rPr>
          <w:noProof/>
          <w:color w:val="auto"/>
          <w:szCs w:val="24"/>
        </w:rPr>
        <w:instrText>2</w:instrText>
      </w:r>
      <w:r>
        <w:rPr>
          <w:color w:val="auto"/>
          <w:szCs w:val="24"/>
        </w:rPr>
        <w:fldChar w:fldCharType="end"/>
      </w:r>
      <w:r>
        <w:rPr>
          <w:color w:val="auto"/>
          <w:szCs w:val="24"/>
        </w:rPr>
        <w:instrText>)</w:instrText>
      </w:r>
      <w:bookmarkEnd w:id="47"/>
      <w:r>
        <w:rPr>
          <w:color w:val="auto"/>
          <w:szCs w:val="24"/>
        </w:rPr>
        <w:fldChar w:fldCharType="end"/>
      </w:r>
      <w:bookmarkEnd w:id="46"/>
    </w:p>
    <w:p w14:paraId="10B19959" w14:textId="77777777" w:rsidR="006B2ACE" w:rsidRDefault="00000000">
      <w:pPr>
        <w:spacing w:line="360" w:lineRule="auto"/>
        <w:rPr>
          <w:spacing w:val="-1"/>
          <w:sz w:val="24"/>
          <w:szCs w:val="24"/>
        </w:rPr>
      </w:pPr>
      <w:r>
        <w:rPr>
          <w:rFonts w:hint="eastAsia"/>
          <w:spacing w:val="-1"/>
          <w:sz w:val="24"/>
          <w:szCs w:val="24"/>
        </w:rPr>
        <w:t>式中，</w:t>
      </w:r>
      <w:proofErr w:type="spellStart"/>
      <w:r>
        <w:rPr>
          <w:rFonts w:hint="eastAsia"/>
          <w:i/>
          <w:spacing w:val="-1"/>
          <w:sz w:val="24"/>
          <w:szCs w:val="24"/>
        </w:rPr>
        <w:t>E</w:t>
      </w:r>
      <w:r>
        <w:rPr>
          <w:rFonts w:hint="eastAsia"/>
          <w:i/>
          <w:iCs/>
          <w:spacing w:val="-1"/>
          <w:sz w:val="24"/>
          <w:szCs w:val="24"/>
          <w:vertAlign w:val="subscript"/>
        </w:rPr>
        <w:t>ij</w:t>
      </w:r>
      <w:proofErr w:type="spellEnd"/>
      <w:r>
        <w:rPr>
          <w:rFonts w:hint="eastAsia"/>
          <w:spacing w:val="-1"/>
          <w:sz w:val="24"/>
          <w:szCs w:val="24"/>
        </w:rPr>
        <w:t>——第</w:t>
      </w:r>
      <w:proofErr w:type="spellStart"/>
      <w:r>
        <w:rPr>
          <w:rFonts w:hint="eastAsia"/>
          <w:i/>
          <w:spacing w:val="-1"/>
          <w:sz w:val="24"/>
          <w:szCs w:val="24"/>
        </w:rPr>
        <w:t>i</w:t>
      </w:r>
      <w:proofErr w:type="spellEnd"/>
      <w:r>
        <w:rPr>
          <w:rFonts w:hint="eastAsia"/>
          <w:spacing w:val="-1"/>
          <w:sz w:val="24"/>
          <w:szCs w:val="24"/>
        </w:rPr>
        <w:t>校准速度点第</w:t>
      </w:r>
      <w:r>
        <w:rPr>
          <w:rFonts w:hint="eastAsia"/>
          <w:i/>
          <w:spacing w:val="-1"/>
          <w:sz w:val="24"/>
          <w:szCs w:val="24"/>
        </w:rPr>
        <w:t>j</w:t>
      </w:r>
      <w:r>
        <w:rPr>
          <w:rFonts w:hint="eastAsia"/>
          <w:spacing w:val="-1"/>
          <w:sz w:val="24"/>
          <w:szCs w:val="24"/>
        </w:rPr>
        <w:t>次校准时被校流速仪的相对示值误差，</w:t>
      </w:r>
      <w:r>
        <w:rPr>
          <w:spacing w:val="-1"/>
          <w:sz w:val="24"/>
          <w:szCs w:val="24"/>
        </w:rPr>
        <w:t>%</w:t>
      </w:r>
      <w:r>
        <w:rPr>
          <w:rFonts w:hint="eastAsia"/>
          <w:spacing w:val="-1"/>
          <w:sz w:val="24"/>
          <w:szCs w:val="24"/>
        </w:rPr>
        <w:t>。</w:t>
      </w:r>
    </w:p>
    <w:p w14:paraId="085495AC" w14:textId="77777777" w:rsidR="006B2ACE" w:rsidRDefault="00000000">
      <w:pPr>
        <w:spacing w:line="360" w:lineRule="auto"/>
        <w:ind w:firstLineChars="200" w:firstLine="476"/>
        <w:rPr>
          <w:spacing w:val="-1"/>
          <w:sz w:val="24"/>
          <w:szCs w:val="24"/>
        </w:rPr>
      </w:pPr>
      <w:r>
        <w:rPr>
          <w:rFonts w:hint="eastAsia"/>
          <w:spacing w:val="-1"/>
          <w:sz w:val="24"/>
          <w:szCs w:val="24"/>
        </w:rPr>
        <w:t>（</w:t>
      </w:r>
      <w:r>
        <w:rPr>
          <w:rFonts w:hint="eastAsia"/>
          <w:spacing w:val="-1"/>
          <w:sz w:val="24"/>
          <w:szCs w:val="24"/>
        </w:rPr>
        <w:t>2</w:t>
      </w:r>
      <w:r>
        <w:rPr>
          <w:rFonts w:hint="eastAsia"/>
          <w:spacing w:val="-1"/>
          <w:sz w:val="24"/>
          <w:szCs w:val="24"/>
        </w:rPr>
        <w:t>）流速仪各校准点示值误差：</w:t>
      </w:r>
    </w:p>
    <w:p w14:paraId="2FFE8CA6" w14:textId="77777777" w:rsidR="006B2ACE" w:rsidRDefault="00000000">
      <w:pPr>
        <w:spacing w:line="360" w:lineRule="auto"/>
        <w:ind w:firstLineChars="200" w:firstLine="476"/>
        <w:rPr>
          <w:spacing w:val="-1"/>
          <w:sz w:val="24"/>
          <w:szCs w:val="24"/>
        </w:rPr>
      </w:pPr>
      <w:r>
        <w:rPr>
          <w:rFonts w:hint="eastAsia"/>
          <w:spacing w:val="-1"/>
          <w:sz w:val="24"/>
          <w:szCs w:val="24"/>
        </w:rPr>
        <w:t>各校准点示值误差为</w:t>
      </w:r>
    </w:p>
    <w:p w14:paraId="536699BD" w14:textId="71BFB78D" w:rsidR="006B2ACE" w:rsidRDefault="00000000">
      <w:pPr>
        <w:pStyle w:val="AMDisplayEquation"/>
        <w:numPr>
          <w:ilvl w:val="255"/>
          <w:numId w:val="0"/>
        </w:numPr>
        <w:spacing w:before="0" w:after="0" w:line="240" w:lineRule="auto"/>
        <w:jc w:val="right"/>
        <w:rPr>
          <w:color w:val="auto"/>
          <w:szCs w:val="24"/>
        </w:rPr>
      </w:pPr>
      <w:r>
        <w:rPr>
          <w:color w:val="auto"/>
          <w:szCs w:val="24"/>
        </w:rPr>
        <w:tab/>
      </w:r>
      <w:bookmarkStart w:id="48" w:name="_Toc130063466"/>
      <w:r>
        <w:rPr>
          <w:color w:val="auto"/>
          <w:position w:val="-37"/>
          <w:szCs w:val="24"/>
        </w:rPr>
        <w:object w:dxaOrig="1762" w:dyaOrig="827" w14:anchorId="664063B3">
          <v:shape id="_x0000_i1027" type="#_x0000_t75" style="width:88.1pt;height:41.35pt" o:ole="">
            <v:imagedata r:id="rId22" o:title=""/>
          </v:shape>
          <o:OLEObject Type="Embed" ProgID="Equation.AxMath" ShapeID="_x0000_i1027" DrawAspect="Content" ObjectID="_1753788702" r:id="rId23"/>
        </w:object>
      </w:r>
      <w:r>
        <w:rPr>
          <w:rFonts w:hint="eastAsia"/>
          <w:color w:val="auto"/>
          <w:szCs w:val="24"/>
        </w:rPr>
        <w:t xml:space="preserve">                       </w:t>
      </w:r>
      <w:r>
        <w:rPr>
          <w:color w:val="auto"/>
          <w:szCs w:val="24"/>
        </w:rPr>
        <w:fldChar w:fldCharType="begin"/>
      </w:r>
      <w:r>
        <w:rPr>
          <w:color w:val="auto"/>
          <w:szCs w:val="24"/>
        </w:rPr>
        <w:instrText xml:space="preserve"> MACROBUTTON AMMPlaceRM \* MERGEFORMAT </w:instrText>
      </w:r>
      <w:r>
        <w:rPr>
          <w:color w:val="auto"/>
          <w:szCs w:val="24"/>
        </w:rPr>
        <w:fldChar w:fldCharType="begin"/>
      </w:r>
      <w:r>
        <w:rPr>
          <w:color w:val="auto"/>
          <w:szCs w:val="24"/>
        </w:rPr>
        <w:instrText xml:space="preserve"> SEQ AMEqn \h \* MERGEFORMAT </w:instrText>
      </w:r>
      <w:r>
        <w:rPr>
          <w:color w:val="auto"/>
          <w:szCs w:val="24"/>
        </w:rPr>
        <w:fldChar w:fldCharType="end"/>
      </w:r>
      <w:r>
        <w:rPr>
          <w:color w:val="auto"/>
          <w:szCs w:val="24"/>
        </w:rPr>
        <w:instrText>(</w:instrText>
      </w:r>
      <w:r>
        <w:rPr>
          <w:color w:val="auto"/>
          <w:szCs w:val="24"/>
        </w:rPr>
        <w:fldChar w:fldCharType="begin"/>
      </w:r>
      <w:r>
        <w:rPr>
          <w:color w:val="auto"/>
          <w:szCs w:val="24"/>
        </w:rPr>
        <w:instrText xml:space="preserve"> SEQ AMEqn \c \* Arabic \* MERGEFORMAT </w:instrText>
      </w:r>
      <w:r>
        <w:rPr>
          <w:color w:val="auto"/>
          <w:szCs w:val="24"/>
        </w:rPr>
        <w:fldChar w:fldCharType="separate"/>
      </w:r>
      <w:r w:rsidR="008B7508">
        <w:rPr>
          <w:noProof/>
          <w:color w:val="auto"/>
          <w:szCs w:val="24"/>
        </w:rPr>
        <w:instrText>3</w:instrText>
      </w:r>
      <w:r>
        <w:rPr>
          <w:color w:val="auto"/>
          <w:szCs w:val="24"/>
        </w:rPr>
        <w:fldChar w:fldCharType="end"/>
      </w:r>
      <w:r>
        <w:rPr>
          <w:color w:val="auto"/>
          <w:szCs w:val="24"/>
        </w:rPr>
        <w:instrText>)</w:instrText>
      </w:r>
      <w:r>
        <w:rPr>
          <w:color w:val="auto"/>
          <w:szCs w:val="24"/>
        </w:rPr>
        <w:fldChar w:fldCharType="end"/>
      </w:r>
      <w:bookmarkEnd w:id="48"/>
    </w:p>
    <w:p w14:paraId="2224D4E8" w14:textId="77777777" w:rsidR="006B2ACE" w:rsidRDefault="00000000">
      <w:pPr>
        <w:spacing w:line="360" w:lineRule="auto"/>
        <w:rPr>
          <w:spacing w:val="-1"/>
          <w:sz w:val="24"/>
          <w:szCs w:val="24"/>
        </w:rPr>
      </w:pPr>
      <w:r>
        <w:rPr>
          <w:rFonts w:hint="eastAsia"/>
          <w:spacing w:val="-1"/>
          <w:sz w:val="24"/>
          <w:szCs w:val="24"/>
        </w:rPr>
        <w:t>式中，</w:t>
      </w:r>
      <w:proofErr w:type="spellStart"/>
      <w:r>
        <w:rPr>
          <w:rFonts w:hint="eastAsia"/>
          <w:i/>
          <w:spacing w:val="-1"/>
          <w:sz w:val="24"/>
          <w:szCs w:val="24"/>
        </w:rPr>
        <w:t>e</w:t>
      </w:r>
      <w:r>
        <w:rPr>
          <w:rFonts w:hint="eastAsia"/>
          <w:i/>
          <w:iCs/>
          <w:spacing w:val="-1"/>
          <w:sz w:val="24"/>
          <w:szCs w:val="24"/>
          <w:vertAlign w:val="subscript"/>
        </w:rPr>
        <w:t>i</w:t>
      </w:r>
      <w:proofErr w:type="spellEnd"/>
      <w:r>
        <w:rPr>
          <w:rFonts w:hint="eastAsia"/>
          <w:spacing w:val="-1"/>
          <w:sz w:val="24"/>
          <w:szCs w:val="24"/>
        </w:rPr>
        <w:t>——流速仪第</w:t>
      </w:r>
      <w:proofErr w:type="spellStart"/>
      <w:r>
        <w:rPr>
          <w:rFonts w:hint="eastAsia"/>
          <w:i/>
          <w:spacing w:val="-1"/>
          <w:sz w:val="24"/>
          <w:szCs w:val="24"/>
        </w:rPr>
        <w:t>i</w:t>
      </w:r>
      <w:proofErr w:type="spellEnd"/>
      <w:r>
        <w:rPr>
          <w:rFonts w:hint="eastAsia"/>
          <w:spacing w:val="-1"/>
          <w:sz w:val="24"/>
          <w:szCs w:val="24"/>
        </w:rPr>
        <w:t>校准速度点的示值误差，</w:t>
      </w:r>
      <w:r>
        <w:rPr>
          <w:rFonts w:hint="eastAsia"/>
          <w:spacing w:val="-1"/>
          <w:sz w:val="24"/>
          <w:szCs w:val="24"/>
        </w:rPr>
        <w:t>mm/s</w:t>
      </w:r>
      <w:r>
        <w:rPr>
          <w:rFonts w:hint="eastAsia"/>
          <w:spacing w:val="-1"/>
          <w:sz w:val="24"/>
          <w:szCs w:val="24"/>
        </w:rPr>
        <w:t>；</w:t>
      </w:r>
    </w:p>
    <w:p w14:paraId="7A089BAC" w14:textId="77777777" w:rsidR="006B2ACE" w:rsidRDefault="00000000">
      <w:pPr>
        <w:spacing w:line="360" w:lineRule="auto"/>
        <w:ind w:firstLineChars="200" w:firstLine="476"/>
        <w:rPr>
          <w:spacing w:val="-1"/>
          <w:sz w:val="24"/>
          <w:szCs w:val="24"/>
        </w:rPr>
      </w:pPr>
      <w:r>
        <w:rPr>
          <w:rFonts w:hint="eastAsia"/>
          <w:i/>
          <w:spacing w:val="-1"/>
          <w:sz w:val="24"/>
          <w:szCs w:val="24"/>
        </w:rPr>
        <w:t>n</w:t>
      </w:r>
      <w:r>
        <w:rPr>
          <w:rFonts w:hint="eastAsia"/>
          <w:spacing w:val="-1"/>
          <w:sz w:val="24"/>
          <w:szCs w:val="24"/>
        </w:rPr>
        <w:t>——第</w:t>
      </w:r>
      <w:proofErr w:type="spellStart"/>
      <w:r>
        <w:rPr>
          <w:rFonts w:hint="eastAsia"/>
          <w:i/>
          <w:spacing w:val="-1"/>
          <w:sz w:val="24"/>
          <w:szCs w:val="24"/>
        </w:rPr>
        <w:t>i</w:t>
      </w:r>
      <w:proofErr w:type="spellEnd"/>
      <w:r>
        <w:rPr>
          <w:rFonts w:hint="eastAsia"/>
          <w:spacing w:val="-1"/>
          <w:sz w:val="24"/>
          <w:szCs w:val="24"/>
        </w:rPr>
        <w:t>点校准的重复次数。</w:t>
      </w:r>
    </w:p>
    <w:p w14:paraId="37491C0E" w14:textId="4BE935F0" w:rsidR="006B2ACE" w:rsidRDefault="00000000">
      <w:pPr>
        <w:pStyle w:val="AMDisplayEquation"/>
        <w:numPr>
          <w:ilvl w:val="255"/>
          <w:numId w:val="0"/>
        </w:numPr>
        <w:spacing w:before="0" w:after="0" w:line="240" w:lineRule="auto"/>
        <w:jc w:val="right"/>
        <w:rPr>
          <w:color w:val="auto"/>
          <w:szCs w:val="24"/>
        </w:rPr>
      </w:pPr>
      <w:r>
        <w:rPr>
          <w:color w:val="auto"/>
          <w:szCs w:val="24"/>
        </w:rPr>
        <w:tab/>
      </w:r>
      <w:bookmarkStart w:id="49" w:name="_Toc130063467"/>
      <w:r>
        <w:rPr>
          <w:color w:val="auto"/>
          <w:position w:val="-37"/>
          <w:szCs w:val="24"/>
        </w:rPr>
        <w:object w:dxaOrig="1956" w:dyaOrig="827" w14:anchorId="4F3DA9DC">
          <v:shape id="_x0000_i1028" type="#_x0000_t75" style="width:97.8pt;height:41.35pt" o:ole="">
            <v:imagedata r:id="rId24" o:title=""/>
          </v:shape>
          <o:OLEObject Type="Embed" ProgID="Equation.AxMath" ShapeID="_x0000_i1028" DrawAspect="Content" ObjectID="_1753788703" r:id="rId25"/>
        </w:object>
      </w:r>
      <w:r>
        <w:rPr>
          <w:rFonts w:hint="eastAsia"/>
          <w:color w:val="auto"/>
          <w:szCs w:val="24"/>
        </w:rPr>
        <w:t xml:space="preserve">                      </w:t>
      </w:r>
      <w:r>
        <w:rPr>
          <w:color w:val="auto"/>
          <w:szCs w:val="24"/>
        </w:rPr>
        <w:fldChar w:fldCharType="begin"/>
      </w:r>
      <w:r>
        <w:rPr>
          <w:color w:val="auto"/>
          <w:szCs w:val="24"/>
        </w:rPr>
        <w:instrText xml:space="preserve"> MACROBUTTON AMMPlaceRM \* MERGEFORMAT </w:instrText>
      </w:r>
      <w:r>
        <w:rPr>
          <w:color w:val="auto"/>
          <w:szCs w:val="24"/>
        </w:rPr>
        <w:fldChar w:fldCharType="begin"/>
      </w:r>
      <w:r>
        <w:rPr>
          <w:color w:val="auto"/>
          <w:szCs w:val="24"/>
        </w:rPr>
        <w:instrText xml:space="preserve"> SEQ AMEqn \h \* MERGEFORMAT </w:instrText>
      </w:r>
      <w:r>
        <w:rPr>
          <w:color w:val="auto"/>
          <w:szCs w:val="24"/>
        </w:rPr>
        <w:fldChar w:fldCharType="end"/>
      </w:r>
      <w:r>
        <w:rPr>
          <w:color w:val="auto"/>
          <w:szCs w:val="24"/>
        </w:rPr>
        <w:instrText>(</w:instrText>
      </w:r>
      <w:r>
        <w:rPr>
          <w:color w:val="auto"/>
          <w:szCs w:val="24"/>
        </w:rPr>
        <w:fldChar w:fldCharType="begin"/>
      </w:r>
      <w:r>
        <w:rPr>
          <w:color w:val="auto"/>
          <w:szCs w:val="24"/>
        </w:rPr>
        <w:instrText xml:space="preserve"> SEQ AMEqn \c \* Arabic \* MERGEFORMAT </w:instrText>
      </w:r>
      <w:r>
        <w:rPr>
          <w:color w:val="auto"/>
          <w:szCs w:val="24"/>
        </w:rPr>
        <w:fldChar w:fldCharType="separate"/>
      </w:r>
      <w:r w:rsidR="008B7508">
        <w:rPr>
          <w:noProof/>
          <w:color w:val="auto"/>
          <w:szCs w:val="24"/>
        </w:rPr>
        <w:instrText>4</w:instrText>
      </w:r>
      <w:r>
        <w:rPr>
          <w:color w:val="auto"/>
          <w:szCs w:val="24"/>
        </w:rPr>
        <w:fldChar w:fldCharType="end"/>
      </w:r>
      <w:r>
        <w:rPr>
          <w:color w:val="auto"/>
          <w:szCs w:val="24"/>
        </w:rPr>
        <w:instrText>)</w:instrText>
      </w:r>
      <w:r>
        <w:rPr>
          <w:color w:val="auto"/>
          <w:szCs w:val="24"/>
        </w:rPr>
        <w:fldChar w:fldCharType="end"/>
      </w:r>
      <w:bookmarkEnd w:id="49"/>
    </w:p>
    <w:p w14:paraId="0AC6279F" w14:textId="77777777" w:rsidR="006B2ACE" w:rsidRDefault="00000000">
      <w:pPr>
        <w:spacing w:line="360" w:lineRule="auto"/>
        <w:rPr>
          <w:spacing w:val="-1"/>
          <w:sz w:val="24"/>
          <w:szCs w:val="24"/>
        </w:rPr>
      </w:pPr>
      <w:r>
        <w:rPr>
          <w:rFonts w:hint="eastAsia"/>
          <w:spacing w:val="-1"/>
          <w:sz w:val="24"/>
          <w:szCs w:val="24"/>
        </w:rPr>
        <w:t>式中，</w:t>
      </w:r>
      <w:r>
        <w:rPr>
          <w:rFonts w:hint="eastAsia"/>
          <w:i/>
          <w:spacing w:val="-1"/>
          <w:sz w:val="24"/>
          <w:szCs w:val="24"/>
        </w:rPr>
        <w:t>E</w:t>
      </w:r>
      <w:r>
        <w:rPr>
          <w:rFonts w:hint="eastAsia"/>
          <w:i/>
          <w:iCs/>
          <w:spacing w:val="-1"/>
          <w:sz w:val="24"/>
          <w:szCs w:val="24"/>
          <w:vertAlign w:val="subscript"/>
        </w:rPr>
        <w:t>i</w:t>
      </w:r>
      <w:r>
        <w:rPr>
          <w:rFonts w:hint="eastAsia"/>
          <w:spacing w:val="-1"/>
          <w:sz w:val="24"/>
          <w:szCs w:val="24"/>
        </w:rPr>
        <w:t>——流速仪第</w:t>
      </w:r>
      <w:proofErr w:type="spellStart"/>
      <w:r>
        <w:rPr>
          <w:rFonts w:hint="eastAsia"/>
          <w:i/>
          <w:spacing w:val="-1"/>
          <w:sz w:val="24"/>
          <w:szCs w:val="24"/>
        </w:rPr>
        <w:t>i</w:t>
      </w:r>
      <w:proofErr w:type="spellEnd"/>
      <w:r>
        <w:rPr>
          <w:rFonts w:hint="eastAsia"/>
          <w:spacing w:val="-1"/>
          <w:sz w:val="24"/>
          <w:szCs w:val="24"/>
        </w:rPr>
        <w:t>校准速度点的相对示值误差，</w:t>
      </w:r>
      <w:r>
        <w:rPr>
          <w:rFonts w:hint="eastAsia"/>
          <w:spacing w:val="-1"/>
          <w:sz w:val="24"/>
          <w:szCs w:val="24"/>
        </w:rPr>
        <w:t>%</w:t>
      </w:r>
      <w:r>
        <w:rPr>
          <w:rFonts w:hint="eastAsia"/>
          <w:spacing w:val="-1"/>
          <w:sz w:val="24"/>
          <w:szCs w:val="24"/>
        </w:rPr>
        <w:t>。</w:t>
      </w:r>
    </w:p>
    <w:p w14:paraId="6EEAACC4" w14:textId="77777777" w:rsidR="006B2ACE" w:rsidRDefault="00000000">
      <w:pPr>
        <w:spacing w:line="360" w:lineRule="auto"/>
        <w:rPr>
          <w:spacing w:val="-1"/>
          <w:sz w:val="24"/>
          <w:szCs w:val="24"/>
        </w:rPr>
      </w:pPr>
      <w:r>
        <w:rPr>
          <w:rFonts w:ascii="宋体" w:hAnsi="宋体" w:cs="宋体" w:hint="eastAsia"/>
          <w:sz w:val="24"/>
          <w:szCs w:val="24"/>
        </w:rPr>
        <w:t>7.2</w:t>
      </w:r>
      <w:r>
        <w:rPr>
          <w:rFonts w:ascii="宋体" w:hAnsi="宋体" w:cs="宋体" w:hint="eastAsia"/>
          <w:sz w:val="24"/>
          <w:szCs w:val="22"/>
          <w:lang w:bidi="en-US"/>
        </w:rPr>
        <w:t>.6</w:t>
      </w:r>
      <w:r>
        <w:rPr>
          <w:rFonts w:hint="eastAsia"/>
          <w:spacing w:val="-1"/>
          <w:sz w:val="24"/>
          <w:szCs w:val="24"/>
        </w:rPr>
        <w:t xml:space="preserve"> </w:t>
      </w:r>
      <w:r>
        <w:rPr>
          <w:rFonts w:hint="eastAsia"/>
          <w:spacing w:val="-1"/>
          <w:sz w:val="24"/>
          <w:szCs w:val="24"/>
        </w:rPr>
        <w:t>重复性</w:t>
      </w:r>
    </w:p>
    <w:p w14:paraId="3BF2C946" w14:textId="77777777" w:rsidR="006B2ACE" w:rsidRDefault="00000000">
      <w:pPr>
        <w:spacing w:line="360" w:lineRule="auto"/>
        <w:ind w:firstLineChars="200" w:firstLine="476"/>
        <w:rPr>
          <w:spacing w:val="-1"/>
          <w:sz w:val="24"/>
          <w:szCs w:val="24"/>
        </w:rPr>
      </w:pPr>
      <w:r>
        <w:rPr>
          <w:rFonts w:hint="eastAsia"/>
          <w:spacing w:val="-1"/>
          <w:sz w:val="24"/>
          <w:szCs w:val="24"/>
        </w:rPr>
        <w:t>各流速校准点重复性的绝对值按下列公式计算：</w:t>
      </w:r>
    </w:p>
    <w:p w14:paraId="6C2055D3" w14:textId="69208E89" w:rsidR="006B2ACE" w:rsidRDefault="00000000">
      <w:pPr>
        <w:pStyle w:val="AMDisplayEquation"/>
        <w:numPr>
          <w:ilvl w:val="255"/>
          <w:numId w:val="0"/>
        </w:numPr>
        <w:spacing w:before="0" w:after="0" w:line="240" w:lineRule="auto"/>
        <w:jc w:val="right"/>
        <w:rPr>
          <w:color w:val="auto"/>
          <w:szCs w:val="24"/>
        </w:rPr>
      </w:pPr>
      <w:r>
        <w:rPr>
          <w:color w:val="auto"/>
          <w:szCs w:val="24"/>
        </w:rPr>
        <w:tab/>
      </w:r>
      <w:bookmarkStart w:id="50" w:name="_Toc130063468"/>
      <w:r>
        <w:rPr>
          <w:color w:val="auto"/>
          <w:position w:val="-38"/>
          <w:szCs w:val="24"/>
        </w:rPr>
        <w:object w:dxaOrig="3804" w:dyaOrig="924" w14:anchorId="0BAA42FA">
          <v:shape id="_x0000_i1029" type="#_x0000_t75" style="width:190.2pt;height:46.2pt" o:ole="">
            <v:imagedata r:id="rId26" o:title=""/>
          </v:shape>
          <o:OLEObject Type="Embed" ProgID="Equation.AxMath" ShapeID="_x0000_i1029" DrawAspect="Content" ObjectID="_1753788704" r:id="rId27"/>
        </w:object>
      </w:r>
      <w:r>
        <w:rPr>
          <w:rFonts w:hint="eastAsia"/>
          <w:color w:val="auto"/>
          <w:szCs w:val="24"/>
        </w:rPr>
        <w:t xml:space="preserve">            </w:t>
      </w:r>
      <w:r>
        <w:rPr>
          <w:color w:val="auto"/>
          <w:szCs w:val="24"/>
        </w:rPr>
        <w:fldChar w:fldCharType="begin"/>
      </w:r>
      <w:r>
        <w:rPr>
          <w:color w:val="auto"/>
          <w:szCs w:val="24"/>
        </w:rPr>
        <w:instrText xml:space="preserve"> MACROBUTTON AMMPlaceRM \* MERGEFORMAT </w:instrText>
      </w:r>
      <w:r>
        <w:rPr>
          <w:color w:val="auto"/>
          <w:szCs w:val="24"/>
        </w:rPr>
        <w:fldChar w:fldCharType="begin"/>
      </w:r>
      <w:r>
        <w:rPr>
          <w:color w:val="auto"/>
          <w:szCs w:val="24"/>
        </w:rPr>
        <w:instrText xml:space="preserve"> SEQ AMEqn \h \* MERGEFORMAT </w:instrText>
      </w:r>
      <w:r>
        <w:rPr>
          <w:color w:val="auto"/>
          <w:szCs w:val="24"/>
        </w:rPr>
        <w:fldChar w:fldCharType="end"/>
      </w:r>
      <w:r>
        <w:rPr>
          <w:color w:val="auto"/>
          <w:szCs w:val="24"/>
        </w:rPr>
        <w:instrText>(</w:instrText>
      </w:r>
      <w:r>
        <w:rPr>
          <w:color w:val="auto"/>
          <w:szCs w:val="24"/>
        </w:rPr>
        <w:fldChar w:fldCharType="begin"/>
      </w:r>
      <w:r>
        <w:rPr>
          <w:color w:val="auto"/>
          <w:szCs w:val="24"/>
        </w:rPr>
        <w:instrText xml:space="preserve"> SEQ AMEqn \c \* Arabic \* MERGEFORMAT </w:instrText>
      </w:r>
      <w:r>
        <w:rPr>
          <w:color w:val="auto"/>
          <w:szCs w:val="24"/>
        </w:rPr>
        <w:fldChar w:fldCharType="separate"/>
      </w:r>
      <w:r w:rsidR="008B7508">
        <w:rPr>
          <w:noProof/>
          <w:color w:val="auto"/>
          <w:szCs w:val="24"/>
        </w:rPr>
        <w:instrText>5</w:instrText>
      </w:r>
      <w:r>
        <w:rPr>
          <w:color w:val="auto"/>
          <w:szCs w:val="24"/>
        </w:rPr>
        <w:fldChar w:fldCharType="end"/>
      </w:r>
      <w:r>
        <w:rPr>
          <w:color w:val="auto"/>
          <w:szCs w:val="24"/>
        </w:rPr>
        <w:instrText>)</w:instrText>
      </w:r>
      <w:r>
        <w:rPr>
          <w:color w:val="auto"/>
          <w:szCs w:val="24"/>
        </w:rPr>
        <w:fldChar w:fldCharType="end"/>
      </w:r>
      <w:bookmarkEnd w:id="50"/>
    </w:p>
    <w:p w14:paraId="2F895FDD" w14:textId="77777777" w:rsidR="006B2ACE" w:rsidRDefault="00000000">
      <w:pPr>
        <w:snapToGrid w:val="0"/>
        <w:rPr>
          <w:spacing w:val="-1"/>
          <w:sz w:val="24"/>
          <w:szCs w:val="24"/>
        </w:rPr>
      </w:pPr>
      <w:r>
        <w:rPr>
          <w:rFonts w:hint="eastAsia"/>
          <w:spacing w:val="-1"/>
          <w:sz w:val="24"/>
          <w:szCs w:val="24"/>
        </w:rPr>
        <w:t>式中，</w:t>
      </w:r>
      <w:r>
        <w:rPr>
          <w:spacing w:val="-1"/>
          <w:sz w:val="24"/>
          <w:szCs w:val="24"/>
        </w:rPr>
        <w:t>(</w:t>
      </w:r>
      <w:r>
        <w:rPr>
          <w:rFonts w:hint="eastAsia"/>
          <w:i/>
          <w:spacing w:val="-1"/>
          <w:sz w:val="24"/>
          <w:szCs w:val="24"/>
        </w:rPr>
        <w:t>s</w:t>
      </w:r>
      <w:r>
        <w:rPr>
          <w:spacing w:val="-1"/>
          <w:sz w:val="24"/>
          <w:szCs w:val="24"/>
        </w:rPr>
        <w:t>)</w:t>
      </w:r>
      <w:proofErr w:type="spellStart"/>
      <w:r>
        <w:rPr>
          <w:rFonts w:hint="eastAsia"/>
          <w:i/>
          <w:iCs/>
          <w:spacing w:val="-1"/>
          <w:sz w:val="24"/>
          <w:szCs w:val="24"/>
          <w:vertAlign w:val="subscript"/>
        </w:rPr>
        <w:t>i</w:t>
      </w:r>
      <w:proofErr w:type="spellEnd"/>
      <w:r>
        <w:rPr>
          <w:rFonts w:hint="eastAsia"/>
          <w:spacing w:val="-1"/>
          <w:sz w:val="24"/>
          <w:szCs w:val="24"/>
        </w:rPr>
        <w:t>——流速仪各校准点重复性的绝对值，</w:t>
      </w:r>
      <w:r>
        <w:rPr>
          <w:rFonts w:hint="eastAsia"/>
          <w:spacing w:val="-1"/>
          <w:sz w:val="24"/>
          <w:szCs w:val="24"/>
        </w:rPr>
        <w:t>mm/s</w:t>
      </w:r>
      <w:r>
        <w:rPr>
          <w:rFonts w:hint="eastAsia"/>
          <w:spacing w:val="-1"/>
          <w:sz w:val="24"/>
          <w:szCs w:val="24"/>
        </w:rPr>
        <w:t>。</w:t>
      </w:r>
    </w:p>
    <w:p w14:paraId="442F5D74" w14:textId="77777777" w:rsidR="006B2ACE" w:rsidRDefault="00000000">
      <w:pPr>
        <w:spacing w:line="360" w:lineRule="auto"/>
        <w:ind w:firstLineChars="200" w:firstLine="476"/>
        <w:rPr>
          <w:spacing w:val="-1"/>
          <w:sz w:val="24"/>
          <w:szCs w:val="24"/>
        </w:rPr>
      </w:pPr>
      <w:r>
        <w:rPr>
          <w:rFonts w:hint="eastAsia"/>
          <w:spacing w:val="-1"/>
          <w:sz w:val="24"/>
          <w:szCs w:val="24"/>
        </w:rPr>
        <w:t>各流速校准点重复性的相对值按下列公式计算：</w:t>
      </w:r>
    </w:p>
    <w:p w14:paraId="6820FF82" w14:textId="5116BA05" w:rsidR="006B2ACE" w:rsidRDefault="00000000">
      <w:pPr>
        <w:pStyle w:val="AMDisplayEquation"/>
        <w:ind w:firstLine="478"/>
        <w:jc w:val="right"/>
        <w:rPr>
          <w:color w:val="auto"/>
        </w:rPr>
      </w:pPr>
      <w:r>
        <w:rPr>
          <w:color w:val="auto"/>
        </w:rPr>
        <w:tab/>
      </w:r>
      <w:r>
        <w:rPr>
          <w:color w:val="auto"/>
          <w:position w:val="-32"/>
        </w:rPr>
        <w:object w:dxaOrig="3482" w:dyaOrig="784" w14:anchorId="1DD8336F">
          <v:shape id="_x0000_i1030" type="#_x0000_t75" style="width:174.1pt;height:39.2pt" o:ole="">
            <v:imagedata r:id="rId28" o:title=""/>
          </v:shape>
          <o:OLEObject Type="Embed" ProgID="Equation.AxMath" ShapeID="_x0000_i1030" DrawAspect="Content" ObjectID="_1753788705" r:id="rId29"/>
        </w:object>
      </w:r>
      <w:r>
        <w:rPr>
          <w:color w:val="auto"/>
        </w:rPr>
        <w:t xml:space="preserve">               </w:t>
      </w:r>
      <w:r>
        <w:rPr>
          <w:color w:val="auto"/>
        </w:rPr>
        <w:fldChar w:fldCharType="begin"/>
      </w:r>
      <w:r>
        <w:rPr>
          <w:color w:val="auto"/>
        </w:rPr>
        <w:instrText xml:space="preserve"> MACROBUTTON AMMPlaceRM \* MERGEFORMAT </w:instrText>
      </w:r>
      <w:r>
        <w:rPr>
          <w:color w:val="auto"/>
        </w:rPr>
        <w:fldChar w:fldCharType="begin"/>
      </w:r>
      <w:r>
        <w:rPr>
          <w:color w:val="auto"/>
        </w:rPr>
        <w:instrText xml:space="preserve"> SEQ AMEqn \h \* MERGEFORMAT </w:instrText>
      </w:r>
      <w:r>
        <w:rPr>
          <w:color w:val="auto"/>
        </w:rPr>
        <w:fldChar w:fldCharType="end"/>
      </w:r>
      <w:r>
        <w:rPr>
          <w:color w:val="auto"/>
        </w:rPr>
        <w:instrText>(</w:instrText>
      </w:r>
      <w:r>
        <w:rPr>
          <w:color w:val="auto"/>
        </w:rPr>
        <w:fldChar w:fldCharType="begin"/>
      </w:r>
      <w:r>
        <w:rPr>
          <w:color w:val="auto"/>
        </w:rPr>
        <w:instrText xml:space="preserve"> SEQ AMEqn \c \* Arabic \* MERGEFORMAT </w:instrText>
      </w:r>
      <w:r>
        <w:rPr>
          <w:color w:val="auto"/>
        </w:rPr>
        <w:fldChar w:fldCharType="separate"/>
      </w:r>
      <w:r w:rsidR="008B7508">
        <w:rPr>
          <w:noProof/>
          <w:color w:val="auto"/>
        </w:rPr>
        <w:instrText>6</w:instrText>
      </w:r>
      <w:r>
        <w:rPr>
          <w:color w:val="auto"/>
        </w:rPr>
        <w:fldChar w:fldCharType="end"/>
      </w:r>
      <w:r>
        <w:rPr>
          <w:color w:val="auto"/>
        </w:rPr>
        <w:instrText>)</w:instrText>
      </w:r>
      <w:r>
        <w:rPr>
          <w:color w:val="auto"/>
        </w:rPr>
        <w:fldChar w:fldCharType="end"/>
      </w:r>
    </w:p>
    <w:p w14:paraId="54F70C4C" w14:textId="77777777" w:rsidR="006B2ACE" w:rsidRDefault="00000000">
      <w:pPr>
        <w:snapToGrid w:val="0"/>
        <w:rPr>
          <w:spacing w:val="-1"/>
          <w:sz w:val="24"/>
          <w:szCs w:val="24"/>
        </w:rPr>
      </w:pPr>
      <w:r>
        <w:rPr>
          <w:rFonts w:hint="eastAsia"/>
          <w:spacing w:val="-1"/>
          <w:sz w:val="24"/>
          <w:szCs w:val="24"/>
        </w:rPr>
        <w:t>式中，</w:t>
      </w:r>
      <w:r>
        <w:rPr>
          <w:spacing w:val="-1"/>
          <w:sz w:val="24"/>
          <w:szCs w:val="24"/>
        </w:rPr>
        <w:t>(</w:t>
      </w:r>
      <w:r>
        <w:rPr>
          <w:rFonts w:hint="eastAsia"/>
          <w:i/>
          <w:spacing w:val="-1"/>
          <w:sz w:val="24"/>
          <w:szCs w:val="24"/>
        </w:rPr>
        <w:t>S</w:t>
      </w:r>
      <w:r>
        <w:rPr>
          <w:spacing w:val="-1"/>
          <w:sz w:val="24"/>
          <w:szCs w:val="24"/>
        </w:rPr>
        <w:t>)</w:t>
      </w:r>
      <w:proofErr w:type="spellStart"/>
      <w:r>
        <w:rPr>
          <w:rFonts w:hint="eastAsia"/>
          <w:i/>
          <w:iCs/>
          <w:spacing w:val="-1"/>
          <w:sz w:val="24"/>
          <w:szCs w:val="24"/>
          <w:vertAlign w:val="subscript"/>
        </w:rPr>
        <w:t>i</w:t>
      </w:r>
      <w:proofErr w:type="spellEnd"/>
      <w:r>
        <w:rPr>
          <w:rFonts w:hint="eastAsia"/>
          <w:spacing w:val="-1"/>
          <w:sz w:val="24"/>
          <w:szCs w:val="24"/>
        </w:rPr>
        <w:t>——流速仪各校准点重复性的相对值，</w:t>
      </w:r>
      <w:r>
        <w:rPr>
          <w:rFonts w:hint="eastAsia"/>
          <w:spacing w:val="-1"/>
          <w:sz w:val="24"/>
          <w:szCs w:val="24"/>
        </w:rPr>
        <w:t>%</w:t>
      </w:r>
      <w:r>
        <w:rPr>
          <w:rFonts w:hint="eastAsia"/>
          <w:spacing w:val="-1"/>
          <w:sz w:val="24"/>
          <w:szCs w:val="24"/>
        </w:rPr>
        <w:t>。</w:t>
      </w:r>
    </w:p>
    <w:p w14:paraId="249F92EE" w14:textId="77777777" w:rsidR="006B2ACE" w:rsidRDefault="00000000">
      <w:pPr>
        <w:spacing w:line="360" w:lineRule="auto"/>
        <w:ind w:firstLineChars="200" w:firstLine="476"/>
        <w:rPr>
          <w:spacing w:val="-1"/>
          <w:sz w:val="24"/>
          <w:szCs w:val="24"/>
        </w:rPr>
      </w:pPr>
      <w:r>
        <w:rPr>
          <w:rFonts w:hint="eastAsia"/>
          <w:spacing w:val="-1"/>
          <w:sz w:val="24"/>
          <w:szCs w:val="24"/>
        </w:rPr>
        <w:t>流速仪低区的重复性为</w:t>
      </w:r>
    </w:p>
    <w:p w14:paraId="18D48DB4" w14:textId="3430E04B" w:rsidR="006B2ACE" w:rsidRDefault="00000000">
      <w:pPr>
        <w:pStyle w:val="AMDisplayEquation"/>
        <w:numPr>
          <w:ilvl w:val="255"/>
          <w:numId w:val="0"/>
        </w:numPr>
        <w:spacing w:before="0" w:after="0" w:line="240" w:lineRule="auto"/>
        <w:jc w:val="right"/>
        <w:rPr>
          <w:color w:val="auto"/>
          <w:szCs w:val="24"/>
        </w:rPr>
      </w:pPr>
      <w:r>
        <w:rPr>
          <w:color w:val="auto"/>
          <w:szCs w:val="24"/>
        </w:rPr>
        <w:tab/>
      </w:r>
      <w:bookmarkStart w:id="51" w:name="_Toc130063469"/>
      <w:r>
        <w:rPr>
          <w:color w:val="auto"/>
          <w:position w:val="-18"/>
          <w:szCs w:val="24"/>
        </w:rPr>
        <w:object w:dxaOrig="1655" w:dyaOrig="494" w14:anchorId="0A39EF29">
          <v:shape id="_x0000_i1031" type="#_x0000_t75" style="width:82.75pt;height:24.7pt" o:ole="">
            <v:imagedata r:id="rId30" o:title=""/>
          </v:shape>
          <o:OLEObject Type="Embed" ProgID="Equation.AxMath" ShapeID="_x0000_i1031" DrawAspect="Content" ObjectID="_1753788706" r:id="rId31"/>
        </w:object>
      </w:r>
      <w:r>
        <w:rPr>
          <w:rFonts w:hint="eastAsia"/>
          <w:color w:val="auto"/>
          <w:szCs w:val="24"/>
        </w:rPr>
        <w:t xml:space="preserve">                     </w:t>
      </w:r>
      <w:r>
        <w:rPr>
          <w:color w:val="auto"/>
          <w:szCs w:val="24"/>
        </w:rPr>
        <w:fldChar w:fldCharType="begin"/>
      </w:r>
      <w:r>
        <w:rPr>
          <w:color w:val="auto"/>
          <w:szCs w:val="24"/>
        </w:rPr>
        <w:instrText xml:space="preserve"> MACROBUTTON AMMPlaceRM \* MERGEFORMAT </w:instrText>
      </w:r>
      <w:r>
        <w:rPr>
          <w:color w:val="auto"/>
          <w:szCs w:val="24"/>
        </w:rPr>
        <w:fldChar w:fldCharType="begin"/>
      </w:r>
      <w:r>
        <w:rPr>
          <w:color w:val="auto"/>
          <w:szCs w:val="24"/>
        </w:rPr>
        <w:instrText xml:space="preserve"> SEQ AMEqn \h \* MERGEFORMAT </w:instrText>
      </w:r>
      <w:r>
        <w:rPr>
          <w:color w:val="auto"/>
          <w:szCs w:val="24"/>
        </w:rPr>
        <w:fldChar w:fldCharType="end"/>
      </w:r>
      <w:r>
        <w:rPr>
          <w:color w:val="auto"/>
          <w:szCs w:val="24"/>
        </w:rPr>
        <w:instrText>(</w:instrText>
      </w:r>
      <w:r>
        <w:rPr>
          <w:color w:val="auto"/>
          <w:szCs w:val="24"/>
        </w:rPr>
        <w:fldChar w:fldCharType="begin"/>
      </w:r>
      <w:r>
        <w:rPr>
          <w:color w:val="auto"/>
          <w:szCs w:val="24"/>
        </w:rPr>
        <w:instrText xml:space="preserve"> SEQ AMEqn \c \* Arabic \* MERGEFORMAT </w:instrText>
      </w:r>
      <w:r>
        <w:rPr>
          <w:color w:val="auto"/>
          <w:szCs w:val="24"/>
        </w:rPr>
        <w:fldChar w:fldCharType="separate"/>
      </w:r>
      <w:r w:rsidR="008B7508">
        <w:rPr>
          <w:noProof/>
          <w:color w:val="auto"/>
          <w:szCs w:val="24"/>
        </w:rPr>
        <w:instrText>7</w:instrText>
      </w:r>
      <w:r>
        <w:rPr>
          <w:color w:val="auto"/>
          <w:szCs w:val="24"/>
        </w:rPr>
        <w:fldChar w:fldCharType="end"/>
      </w:r>
      <w:r>
        <w:rPr>
          <w:color w:val="auto"/>
          <w:szCs w:val="24"/>
        </w:rPr>
        <w:instrText>)</w:instrText>
      </w:r>
      <w:r>
        <w:rPr>
          <w:color w:val="auto"/>
          <w:szCs w:val="24"/>
        </w:rPr>
        <w:fldChar w:fldCharType="end"/>
      </w:r>
      <w:bookmarkEnd w:id="51"/>
    </w:p>
    <w:p w14:paraId="2D4CF2AE" w14:textId="77777777" w:rsidR="006B2ACE" w:rsidRDefault="00000000">
      <w:pPr>
        <w:spacing w:line="360" w:lineRule="auto"/>
        <w:ind w:firstLineChars="200" w:firstLine="476"/>
        <w:rPr>
          <w:spacing w:val="-1"/>
          <w:sz w:val="24"/>
          <w:szCs w:val="24"/>
        </w:rPr>
      </w:pPr>
      <w:r>
        <w:rPr>
          <w:rFonts w:hint="eastAsia"/>
          <w:spacing w:val="-1"/>
          <w:sz w:val="24"/>
          <w:szCs w:val="24"/>
        </w:rPr>
        <w:t>流速仪高区的重复性为</w:t>
      </w:r>
    </w:p>
    <w:p w14:paraId="7C06D134" w14:textId="47B56E33" w:rsidR="006B2ACE" w:rsidRDefault="00000000">
      <w:pPr>
        <w:pStyle w:val="AMDisplayEquation"/>
        <w:ind w:firstLine="478"/>
        <w:rPr>
          <w:color w:val="auto"/>
        </w:rPr>
      </w:pPr>
      <w:r>
        <w:rPr>
          <w:color w:val="auto"/>
        </w:rPr>
        <w:lastRenderedPageBreak/>
        <w:tab/>
      </w:r>
      <w:r>
        <w:rPr>
          <w:color w:val="auto"/>
          <w:position w:val="-15"/>
        </w:rPr>
        <w:object w:dxaOrig="1526" w:dyaOrig="419" w14:anchorId="6B98B675">
          <v:shape id="_x0000_i1032" type="#_x0000_t75" style="width:76.3pt;height:20.95pt" o:ole="">
            <v:imagedata r:id="rId32" o:title=""/>
          </v:shape>
          <o:OLEObject Type="Embed" ProgID="Equation.AxMath" ShapeID="_x0000_i1032" DrawAspect="Content" ObjectID="_1753788707" r:id="rId33"/>
        </w:object>
      </w:r>
      <w:r>
        <w:rPr>
          <w:color w:val="auto"/>
        </w:rPr>
        <w:tab/>
      </w:r>
      <w:r>
        <w:rPr>
          <w:color w:val="auto"/>
        </w:rPr>
        <w:fldChar w:fldCharType="begin"/>
      </w:r>
      <w:r>
        <w:rPr>
          <w:color w:val="auto"/>
        </w:rPr>
        <w:instrText xml:space="preserve"> MACROBUTTON AMMPlaceRM \* MERGEFORMAT </w:instrText>
      </w:r>
      <w:r>
        <w:rPr>
          <w:color w:val="auto"/>
        </w:rPr>
        <w:fldChar w:fldCharType="begin"/>
      </w:r>
      <w:r>
        <w:rPr>
          <w:color w:val="auto"/>
        </w:rPr>
        <w:instrText xml:space="preserve"> SEQ AMEqn \h \* MERGEFORMAT </w:instrText>
      </w:r>
      <w:r>
        <w:rPr>
          <w:color w:val="auto"/>
        </w:rPr>
        <w:fldChar w:fldCharType="end"/>
      </w:r>
      <w:r>
        <w:rPr>
          <w:color w:val="auto"/>
        </w:rPr>
        <w:instrText>(</w:instrText>
      </w:r>
      <w:r>
        <w:rPr>
          <w:color w:val="auto"/>
        </w:rPr>
        <w:fldChar w:fldCharType="begin"/>
      </w:r>
      <w:r>
        <w:rPr>
          <w:color w:val="auto"/>
        </w:rPr>
        <w:instrText xml:space="preserve"> SEQ AMEqn \c \* Arabic \* MERGEFORMAT </w:instrText>
      </w:r>
      <w:r>
        <w:rPr>
          <w:color w:val="auto"/>
        </w:rPr>
        <w:fldChar w:fldCharType="separate"/>
      </w:r>
      <w:r w:rsidR="008B7508">
        <w:rPr>
          <w:noProof/>
          <w:color w:val="auto"/>
        </w:rPr>
        <w:instrText>8</w:instrText>
      </w:r>
      <w:r>
        <w:rPr>
          <w:color w:val="auto"/>
        </w:rPr>
        <w:fldChar w:fldCharType="end"/>
      </w:r>
      <w:r>
        <w:rPr>
          <w:color w:val="auto"/>
        </w:rPr>
        <w:instrText>)</w:instrText>
      </w:r>
      <w:r>
        <w:rPr>
          <w:color w:val="auto"/>
        </w:rPr>
        <w:fldChar w:fldCharType="end"/>
      </w:r>
    </w:p>
    <w:p w14:paraId="2C94A97C" w14:textId="77777777" w:rsidR="006B2ACE" w:rsidRDefault="00000000">
      <w:pPr>
        <w:pStyle w:val="1"/>
        <w:numPr>
          <w:ilvl w:val="0"/>
          <w:numId w:val="0"/>
        </w:numPr>
        <w:snapToGrid w:val="0"/>
        <w:spacing w:beforeLines="0" w:afterLines="0" w:line="360" w:lineRule="auto"/>
        <w:rPr>
          <w:color w:val="auto"/>
          <w:szCs w:val="22"/>
        </w:rPr>
      </w:pPr>
      <w:bookmarkStart w:id="52" w:name="_Toc130063470"/>
      <w:r>
        <w:rPr>
          <w:rFonts w:hint="eastAsia"/>
          <w:color w:val="auto"/>
          <w:szCs w:val="22"/>
        </w:rPr>
        <w:t>7.2.4 流速仪的系数修正</w:t>
      </w:r>
      <w:bookmarkEnd w:id="52"/>
    </w:p>
    <w:p w14:paraId="5E36BB9C" w14:textId="77777777" w:rsidR="006B2ACE" w:rsidRDefault="00000000">
      <w:pPr>
        <w:pStyle w:val="Default"/>
        <w:spacing w:line="360" w:lineRule="auto"/>
        <w:ind w:firstLineChars="200" w:firstLine="480"/>
        <w:rPr>
          <w:color w:val="auto"/>
        </w:rPr>
      </w:pPr>
      <w:r>
        <w:rPr>
          <w:rFonts w:hint="eastAsia"/>
          <w:color w:val="auto"/>
        </w:rPr>
        <w:t>对于可修正系数的流速仪，可按合适的方法对系数进行修正，其校准结果的不确定度应采用修正后的结果。</w:t>
      </w:r>
    </w:p>
    <w:p w14:paraId="74C82709" w14:textId="77777777" w:rsidR="006B2ACE" w:rsidRDefault="00000000">
      <w:pPr>
        <w:pStyle w:val="Default"/>
        <w:spacing w:line="360" w:lineRule="auto"/>
        <w:ind w:firstLineChars="200" w:firstLine="480"/>
        <w:rPr>
          <w:color w:val="auto"/>
        </w:rPr>
      </w:pPr>
      <w:r>
        <w:rPr>
          <w:rFonts w:hint="eastAsia"/>
          <w:color w:val="auto"/>
        </w:rPr>
        <w:t>校准结果的示值误差（</w:t>
      </w:r>
      <w:r>
        <w:rPr>
          <w:rFonts w:hint="eastAsia"/>
          <w:color w:val="auto"/>
        </w:rPr>
        <w:t>1</w:t>
      </w:r>
      <w:r>
        <w:rPr>
          <w:rFonts w:hint="eastAsia"/>
          <w:color w:val="auto"/>
        </w:rPr>
        <w:t>）</w:t>
      </w:r>
      <w:r>
        <w:rPr>
          <w:rFonts w:hint="eastAsia"/>
          <w:color w:val="auto"/>
        </w:rPr>
        <w:t>~</w:t>
      </w:r>
      <w:r>
        <w:rPr>
          <w:rFonts w:hint="eastAsia"/>
          <w:color w:val="auto"/>
        </w:rPr>
        <w:t>（</w:t>
      </w:r>
      <w:r>
        <w:rPr>
          <w:rFonts w:hint="eastAsia"/>
          <w:color w:val="auto"/>
        </w:rPr>
        <w:t>4</w:t>
      </w:r>
      <w:r>
        <w:rPr>
          <w:rFonts w:hint="eastAsia"/>
          <w:color w:val="auto"/>
        </w:rPr>
        <w:t>）按照置入修正系数后示值进行计算。</w:t>
      </w:r>
    </w:p>
    <w:p w14:paraId="3D8E7C88" w14:textId="77777777" w:rsidR="006B2ACE" w:rsidRDefault="00000000">
      <w:pPr>
        <w:pStyle w:val="Default"/>
        <w:spacing w:line="360" w:lineRule="auto"/>
        <w:ind w:firstLineChars="200" w:firstLine="480"/>
        <w:rPr>
          <w:color w:val="auto"/>
        </w:rPr>
      </w:pPr>
      <w:r>
        <w:rPr>
          <w:rFonts w:hint="eastAsia"/>
          <w:color w:val="auto"/>
        </w:rPr>
        <w:t>置入系数后，应在</w:t>
      </w:r>
      <w:r>
        <w:rPr>
          <w:rFonts w:hint="eastAsia"/>
          <w:color w:val="auto"/>
        </w:rPr>
        <w:t>0.5m/s</w:t>
      </w:r>
      <w:r>
        <w:rPr>
          <w:rFonts w:hint="eastAsia"/>
          <w:color w:val="auto"/>
        </w:rPr>
        <w:t>以下和以上分别至少选择</w:t>
      </w:r>
      <w:r>
        <w:rPr>
          <w:rFonts w:hint="eastAsia"/>
          <w:color w:val="auto"/>
        </w:rPr>
        <w:t>1</w:t>
      </w:r>
      <w:r>
        <w:rPr>
          <w:rFonts w:hint="eastAsia"/>
          <w:color w:val="auto"/>
        </w:rPr>
        <w:t>个流速点进行复测，以确认修正后示值误差水平不超过不确定度的计算结果。</w:t>
      </w:r>
    </w:p>
    <w:p w14:paraId="1E4C356A" w14:textId="77777777" w:rsidR="006B2ACE" w:rsidRDefault="00000000">
      <w:pPr>
        <w:pStyle w:val="Default"/>
        <w:spacing w:line="360" w:lineRule="auto"/>
        <w:ind w:firstLineChars="200" w:firstLine="480"/>
        <w:rPr>
          <w:color w:val="auto"/>
        </w:rPr>
      </w:pPr>
      <w:r>
        <w:rPr>
          <w:rFonts w:hint="eastAsia"/>
          <w:color w:val="auto"/>
        </w:rPr>
        <w:t>将旧的系数、新的修正系数写在校准报告中。</w:t>
      </w:r>
    </w:p>
    <w:p w14:paraId="6CA9EC56" w14:textId="77777777" w:rsidR="006B2ACE" w:rsidRDefault="00000000">
      <w:pPr>
        <w:pStyle w:val="1"/>
        <w:numPr>
          <w:ilvl w:val="0"/>
          <w:numId w:val="0"/>
        </w:numPr>
        <w:snapToGrid w:val="0"/>
        <w:spacing w:beforeLines="0" w:afterLines="0" w:line="360" w:lineRule="auto"/>
        <w:rPr>
          <w:bCs/>
          <w:color w:val="auto"/>
        </w:rPr>
      </w:pPr>
      <w:bookmarkStart w:id="53" w:name="_Toc130063471"/>
      <w:r>
        <w:rPr>
          <w:rFonts w:hint="eastAsia"/>
          <w:color w:val="auto"/>
          <w:szCs w:val="22"/>
        </w:rPr>
        <w:t>8校准结果</w:t>
      </w:r>
      <w:bookmarkEnd w:id="53"/>
    </w:p>
    <w:p w14:paraId="4DDC8E5C" w14:textId="77777777" w:rsidR="006B2ACE" w:rsidRDefault="00000000">
      <w:pPr>
        <w:snapToGrid w:val="0"/>
        <w:spacing w:line="360" w:lineRule="auto"/>
        <w:ind w:firstLineChars="200" w:firstLine="480"/>
        <w:jc w:val="left"/>
        <w:rPr>
          <w:rFonts w:ascii="宋体" w:hAnsi="宋体"/>
          <w:sz w:val="24"/>
          <w:szCs w:val="24"/>
        </w:rPr>
      </w:pPr>
      <w:r>
        <w:rPr>
          <w:rFonts w:ascii="宋体" w:hAnsi="宋体" w:hint="eastAsia"/>
          <w:sz w:val="24"/>
          <w:szCs w:val="24"/>
        </w:rPr>
        <w:t>校准证书和原始数据记录格式参照附录A和附录B。按本规范要求校准后的电波流速仪出具校准证书，电波流速仪的不确定度评定示例见附录C。</w:t>
      </w:r>
    </w:p>
    <w:p w14:paraId="214E47A6" w14:textId="77777777" w:rsidR="006B2ACE" w:rsidRDefault="00000000">
      <w:pPr>
        <w:pStyle w:val="1"/>
        <w:numPr>
          <w:ilvl w:val="0"/>
          <w:numId w:val="0"/>
        </w:numPr>
        <w:snapToGrid w:val="0"/>
        <w:spacing w:beforeLines="0" w:afterLines="0" w:line="360" w:lineRule="auto"/>
        <w:rPr>
          <w:color w:val="auto"/>
          <w:szCs w:val="22"/>
        </w:rPr>
      </w:pPr>
      <w:bookmarkStart w:id="54" w:name="_bookmark17"/>
      <w:bookmarkStart w:id="55" w:name="9复校时间间隔"/>
      <w:bookmarkStart w:id="56" w:name="_Toc130063472"/>
      <w:bookmarkEnd w:id="54"/>
      <w:bookmarkEnd w:id="55"/>
      <w:r>
        <w:rPr>
          <w:rFonts w:hint="eastAsia"/>
          <w:color w:val="auto"/>
          <w:szCs w:val="22"/>
        </w:rPr>
        <w:t>9复校时间间隔</w:t>
      </w:r>
      <w:bookmarkEnd w:id="56"/>
    </w:p>
    <w:p w14:paraId="531F782E" w14:textId="77777777" w:rsidR="006B2ACE" w:rsidRDefault="00000000">
      <w:pPr>
        <w:pStyle w:val="a8"/>
        <w:spacing w:after="0" w:line="360" w:lineRule="auto"/>
        <w:ind w:firstLineChars="200" w:firstLine="480"/>
        <w:rPr>
          <w:rFonts w:ascii="宋体" w:hAnsi="宋体"/>
          <w:sz w:val="24"/>
          <w:szCs w:val="24"/>
        </w:rPr>
      </w:pPr>
      <w:r>
        <w:rPr>
          <w:rFonts w:ascii="宋体" w:hAnsi="宋体" w:hint="eastAsia"/>
          <w:sz w:val="24"/>
          <w:szCs w:val="24"/>
        </w:rPr>
        <w:t>对流速高区不确定度要求优于</w:t>
      </w:r>
      <w:r>
        <w:rPr>
          <w:rFonts w:ascii="宋体" w:hAnsi="宋体"/>
          <w:sz w:val="24"/>
          <w:szCs w:val="24"/>
        </w:rPr>
        <w:t>3%</w:t>
      </w:r>
      <w:r>
        <w:rPr>
          <w:rFonts w:ascii="宋体" w:hAnsi="宋体" w:hint="eastAsia"/>
          <w:sz w:val="24"/>
          <w:szCs w:val="24"/>
        </w:rPr>
        <w:t>的，建议复校间隔不超过一年；对流速高区不确定度要求大于</w:t>
      </w:r>
      <w:r>
        <w:rPr>
          <w:rFonts w:ascii="宋体" w:hAnsi="宋体"/>
          <w:sz w:val="24"/>
          <w:szCs w:val="24"/>
        </w:rPr>
        <w:t>3</w:t>
      </w:r>
      <w:r>
        <w:rPr>
          <w:rFonts w:ascii="宋体" w:hAnsi="宋体" w:hint="eastAsia"/>
          <w:sz w:val="24"/>
          <w:szCs w:val="24"/>
        </w:rPr>
        <w:t>%的，复校周期可以延长至两年。</w:t>
      </w:r>
    </w:p>
    <w:p w14:paraId="7952647C" w14:textId="77777777" w:rsidR="006B2ACE" w:rsidRDefault="00000000">
      <w:pPr>
        <w:spacing w:line="360" w:lineRule="auto"/>
        <w:ind w:firstLineChars="200" w:firstLine="440"/>
        <w:jc w:val="left"/>
        <w:rPr>
          <w:sz w:val="20"/>
          <w:szCs w:val="21"/>
        </w:rPr>
      </w:pPr>
      <w:r>
        <w:rPr>
          <w:rFonts w:hint="eastAsia"/>
          <w:sz w:val="22"/>
          <w:szCs w:val="22"/>
        </w:rPr>
        <w:t>注：由于复校时间间隔的长短是由仪器的使用情况、使用者、仪器本身质量等诸因素所决定的，因此送校单位也可根据实际使用情况自主决定复校时间间隔</w:t>
      </w:r>
      <w:r>
        <w:rPr>
          <w:rFonts w:hint="eastAsia"/>
          <w:sz w:val="20"/>
          <w:szCs w:val="21"/>
        </w:rPr>
        <w:t>。</w:t>
      </w:r>
    </w:p>
    <w:p w14:paraId="68E5D8D6" w14:textId="77777777" w:rsidR="006B2ACE" w:rsidRDefault="006B2ACE">
      <w:pPr>
        <w:spacing w:line="360" w:lineRule="auto"/>
        <w:jc w:val="left"/>
        <w:rPr>
          <w:szCs w:val="22"/>
        </w:rPr>
        <w:sectPr w:rsidR="006B2ACE">
          <w:footerReference w:type="even" r:id="rId34"/>
          <w:footerReference w:type="default" r:id="rId35"/>
          <w:pgSz w:w="11906" w:h="16838"/>
          <w:pgMar w:top="1440" w:right="1800" w:bottom="1440" w:left="1800" w:header="1418" w:footer="1304" w:gutter="0"/>
          <w:pgNumType w:start="1"/>
          <w:cols w:space="720"/>
          <w:docGrid w:type="linesAndChars" w:linePitch="312"/>
        </w:sectPr>
      </w:pPr>
    </w:p>
    <w:p w14:paraId="54BC8A3E" w14:textId="77777777" w:rsidR="006B2ACE" w:rsidRDefault="00000000">
      <w:pPr>
        <w:pStyle w:val="1"/>
        <w:numPr>
          <w:ilvl w:val="0"/>
          <w:numId w:val="0"/>
        </w:numPr>
        <w:spacing w:beforeLines="0" w:afterLines="0"/>
        <w:rPr>
          <w:color w:val="auto"/>
        </w:rPr>
      </w:pPr>
      <w:bookmarkStart w:id="57" w:name="_Toc130063473"/>
      <w:r>
        <w:rPr>
          <w:rFonts w:hint="eastAsia"/>
          <w:color w:val="auto"/>
        </w:rPr>
        <w:lastRenderedPageBreak/>
        <w:t>附录A证书格式（参考）</w:t>
      </w:r>
      <w:bookmarkEnd w:id="57"/>
    </w:p>
    <w:p w14:paraId="60105A11" w14:textId="77777777" w:rsidR="006B2ACE" w:rsidRDefault="00000000">
      <w:pPr>
        <w:tabs>
          <w:tab w:val="left" w:pos="2520"/>
          <w:tab w:val="left" w:pos="2700"/>
          <w:tab w:val="left" w:pos="2880"/>
        </w:tabs>
        <w:jc w:val="center"/>
        <w:rPr>
          <w:rFonts w:ascii="楷体" w:eastAsia="楷体" w:hAnsi="楷体" w:cs="楷体"/>
          <w:spacing w:val="60"/>
          <w:sz w:val="24"/>
          <w:szCs w:val="24"/>
        </w:rPr>
      </w:pPr>
      <w:r>
        <w:rPr>
          <w:rFonts w:ascii="楷体" w:eastAsia="楷体" w:hAnsi="楷体" w:cs="楷体" w:hint="eastAsia"/>
          <w:spacing w:val="60"/>
          <w:sz w:val="24"/>
          <w:szCs w:val="24"/>
        </w:rPr>
        <w:t>XXX实验室</w:t>
      </w:r>
    </w:p>
    <w:p w14:paraId="6E5C2D71" w14:textId="77777777" w:rsidR="006B2ACE" w:rsidRDefault="00000000">
      <w:pPr>
        <w:tabs>
          <w:tab w:val="left" w:pos="2520"/>
          <w:tab w:val="left" w:pos="2700"/>
          <w:tab w:val="left" w:pos="2880"/>
        </w:tabs>
        <w:jc w:val="center"/>
        <w:rPr>
          <w:rFonts w:eastAsia="隶书"/>
          <w:b/>
          <w:bCs/>
          <w:spacing w:val="60"/>
          <w:sz w:val="56"/>
          <w:szCs w:val="16"/>
        </w:rPr>
      </w:pPr>
      <w:r>
        <w:rPr>
          <w:rFonts w:eastAsia="隶书" w:hint="eastAsia"/>
          <w:b/>
          <w:bCs/>
          <w:spacing w:val="60"/>
          <w:sz w:val="56"/>
          <w:szCs w:val="16"/>
        </w:rPr>
        <w:t>校准证书</w:t>
      </w:r>
    </w:p>
    <w:p w14:paraId="61483E23" w14:textId="77777777" w:rsidR="006B2ACE" w:rsidRDefault="00000000">
      <w:pPr>
        <w:spacing w:line="240" w:lineRule="exact"/>
        <w:jc w:val="center"/>
        <w:rPr>
          <w:rFonts w:ascii="Arial Black" w:hAnsi="Arial Black"/>
          <w:sz w:val="24"/>
        </w:rPr>
      </w:pPr>
      <w:r>
        <w:rPr>
          <w:rFonts w:ascii="Arial Black" w:hAnsi="Arial Black" w:hint="eastAsia"/>
          <w:sz w:val="24"/>
        </w:rPr>
        <w:t>C</w:t>
      </w:r>
      <w:r>
        <w:rPr>
          <w:rFonts w:ascii="Arial Black" w:hAnsi="Arial Black"/>
          <w:sz w:val="24"/>
        </w:rPr>
        <w:t>a</w:t>
      </w:r>
      <w:r>
        <w:rPr>
          <w:rFonts w:ascii="Arial Black" w:hAnsi="Arial Black" w:hint="eastAsia"/>
          <w:sz w:val="24"/>
        </w:rPr>
        <w:t>libra</w:t>
      </w:r>
      <w:r>
        <w:rPr>
          <w:rFonts w:ascii="Arial Black" w:hAnsi="Arial Black"/>
          <w:sz w:val="24"/>
        </w:rPr>
        <w:t>tion</w:t>
      </w:r>
      <w:r>
        <w:rPr>
          <w:sz w:val="24"/>
        </w:rPr>
        <w:t xml:space="preserve">   </w:t>
      </w:r>
      <w:r>
        <w:rPr>
          <w:rFonts w:ascii="Arial Black" w:hAnsi="Arial Black" w:hint="eastAsia"/>
          <w:sz w:val="24"/>
        </w:rPr>
        <w:t>C</w:t>
      </w:r>
      <w:r>
        <w:rPr>
          <w:rFonts w:ascii="Arial Black" w:hAnsi="Arial Black"/>
          <w:sz w:val="24"/>
        </w:rPr>
        <w:t>ertificate</w:t>
      </w:r>
    </w:p>
    <w:p w14:paraId="2B84A8BF" w14:textId="77777777" w:rsidR="006B2ACE" w:rsidRDefault="00000000">
      <w:pPr>
        <w:spacing w:line="280" w:lineRule="exact"/>
        <w:jc w:val="right"/>
        <w:rPr>
          <w:rFonts w:ascii="宋体" w:hAnsi="宋体" w:cs="宋体"/>
          <w:sz w:val="28"/>
        </w:rPr>
      </w:pPr>
      <w:r>
        <w:rPr>
          <w:rFonts w:hint="eastAsia"/>
          <w:sz w:val="28"/>
        </w:rPr>
        <w:t>证书编号</w:t>
      </w:r>
      <w:bookmarkStart w:id="58" w:name="OLE_LINK20"/>
      <w:r>
        <w:rPr>
          <w:rFonts w:hint="eastAsia"/>
          <w:sz w:val="28"/>
        </w:rPr>
        <w:t>：校</w:t>
      </w:r>
      <w:r>
        <w:rPr>
          <w:rFonts w:ascii="宋体" w:hAnsi="宋体" w:cs="宋体" w:hint="eastAsia"/>
          <w:sz w:val="28"/>
        </w:rPr>
        <w:t>字第</w:t>
      </w:r>
      <w:bookmarkEnd w:id="58"/>
      <w:r>
        <w:rPr>
          <w:rFonts w:ascii="宋体" w:hAnsi="宋体" w:cs="宋体" w:hint="eastAsia"/>
          <w:sz w:val="28"/>
        </w:rPr>
        <w:t xml:space="preserve">     号</w:t>
      </w:r>
    </w:p>
    <w:p w14:paraId="1B4A6DAC" w14:textId="77777777" w:rsidR="006B2ACE" w:rsidRDefault="00000000">
      <w:pPr>
        <w:rPr>
          <w:sz w:val="24"/>
        </w:rPr>
      </w:pPr>
      <w:r>
        <w:rPr>
          <w:rFonts w:ascii="Arial" w:hAnsi="Arial" w:cs="Arial" w:hint="eastAsia"/>
          <w:sz w:val="18"/>
        </w:rPr>
        <w:t xml:space="preserve">                                                        </w:t>
      </w:r>
      <w:r>
        <w:rPr>
          <w:rFonts w:ascii="Arial" w:hAnsi="Arial" w:cs="Arial"/>
          <w:sz w:val="18"/>
        </w:rPr>
        <w:t>Certificate No</w:t>
      </w:r>
      <w:r>
        <w:rPr>
          <w:rFonts w:ascii="Arial" w:hAnsi="Arial" w:cs="Arial" w:hint="eastAsia"/>
          <w:sz w:val="18"/>
        </w:rPr>
        <w:t>.</w:t>
      </w:r>
      <w:r>
        <w:rPr>
          <w:rFonts w:hint="eastAsia"/>
          <w:sz w:val="24"/>
        </w:rPr>
        <w:t xml:space="preserve">   </w:t>
      </w:r>
    </w:p>
    <w:p w14:paraId="115E2180" w14:textId="77777777" w:rsidR="006B2ACE" w:rsidRDefault="00000000">
      <w:pPr>
        <w:spacing w:line="300" w:lineRule="exact"/>
        <w:rPr>
          <w:rFonts w:eastAsia="黑体"/>
          <w:bCs/>
          <w:sz w:val="28"/>
        </w:rPr>
      </w:pPr>
      <w:bookmarkStart w:id="59" w:name="OLE_LINK4"/>
      <w:r>
        <w:rPr>
          <w:rFonts w:eastAsia="黑体" w:hint="eastAsia"/>
          <w:bCs/>
          <w:sz w:val="28"/>
        </w:rPr>
        <w:t>委托单位：</w:t>
      </w:r>
    </w:p>
    <w:p w14:paraId="6337DFF3" w14:textId="77777777" w:rsidR="006B2ACE" w:rsidRDefault="00000000">
      <w:pPr>
        <w:spacing w:line="300" w:lineRule="exact"/>
        <w:rPr>
          <w:rFonts w:eastAsia="黑体"/>
          <w:bCs/>
          <w:sz w:val="28"/>
        </w:rPr>
      </w:pPr>
      <w:r>
        <w:rPr>
          <w:rFonts w:eastAsia="黑体" w:hint="eastAsia"/>
          <w:bCs/>
          <w:sz w:val="28"/>
        </w:rPr>
        <w:t>client</w:t>
      </w:r>
    </w:p>
    <w:p w14:paraId="71974CCF" w14:textId="77777777" w:rsidR="006B2ACE" w:rsidRDefault="006B2ACE">
      <w:pPr>
        <w:spacing w:line="300" w:lineRule="exact"/>
        <w:rPr>
          <w:rFonts w:eastAsia="黑体"/>
          <w:bCs/>
          <w:sz w:val="28"/>
        </w:rPr>
      </w:pPr>
    </w:p>
    <w:p w14:paraId="546A91BE" w14:textId="77777777" w:rsidR="006B2ACE" w:rsidRDefault="00000000">
      <w:pPr>
        <w:spacing w:line="300" w:lineRule="exact"/>
        <w:rPr>
          <w:rFonts w:eastAsia="黑体"/>
          <w:bCs/>
          <w:sz w:val="28"/>
        </w:rPr>
      </w:pPr>
      <w:r>
        <w:rPr>
          <w:rFonts w:eastAsia="黑体" w:hint="eastAsia"/>
          <w:bCs/>
          <w:sz w:val="28"/>
        </w:rPr>
        <w:t>单位地址：</w:t>
      </w:r>
    </w:p>
    <w:p w14:paraId="1765F946" w14:textId="77777777" w:rsidR="006B2ACE" w:rsidRDefault="006B2ACE">
      <w:pPr>
        <w:spacing w:line="300" w:lineRule="exact"/>
        <w:rPr>
          <w:rFonts w:eastAsia="黑体"/>
          <w:bCs/>
          <w:sz w:val="28"/>
        </w:rPr>
      </w:pPr>
    </w:p>
    <w:p w14:paraId="3E189E57" w14:textId="77777777" w:rsidR="006B2ACE" w:rsidRDefault="00000000">
      <w:pPr>
        <w:spacing w:line="300" w:lineRule="exact"/>
        <w:rPr>
          <w:rFonts w:eastAsia="黑体"/>
          <w:bCs/>
          <w:sz w:val="28"/>
        </w:rPr>
      </w:pPr>
      <w:r>
        <w:rPr>
          <w:rFonts w:eastAsia="黑体" w:hint="eastAsia"/>
          <w:bCs/>
          <w:sz w:val="28"/>
        </w:rPr>
        <w:t>Address</w:t>
      </w:r>
    </w:p>
    <w:p w14:paraId="517F3404" w14:textId="77777777" w:rsidR="006B2ACE" w:rsidRDefault="00000000">
      <w:pPr>
        <w:spacing w:line="300" w:lineRule="exact"/>
        <w:rPr>
          <w:rFonts w:eastAsia="黑体"/>
          <w:bCs/>
          <w:sz w:val="28"/>
        </w:rPr>
      </w:pPr>
      <w:r>
        <w:rPr>
          <w:rFonts w:eastAsia="黑体" w:hint="eastAsia"/>
          <w:bCs/>
          <w:sz w:val="28"/>
        </w:rPr>
        <w:t>仪器名称：</w:t>
      </w:r>
    </w:p>
    <w:p w14:paraId="17FB5113" w14:textId="77777777" w:rsidR="006B2ACE" w:rsidRDefault="00000000">
      <w:pPr>
        <w:spacing w:line="300" w:lineRule="exact"/>
        <w:rPr>
          <w:rFonts w:eastAsia="黑体"/>
          <w:bCs/>
          <w:sz w:val="28"/>
        </w:rPr>
      </w:pPr>
      <w:r>
        <w:rPr>
          <w:rFonts w:eastAsia="黑体" w:hint="eastAsia"/>
          <w:bCs/>
          <w:sz w:val="28"/>
        </w:rPr>
        <w:t>Name of Instrument</w:t>
      </w:r>
    </w:p>
    <w:p w14:paraId="1F6214A7" w14:textId="77777777" w:rsidR="006B2ACE" w:rsidRDefault="006B2ACE">
      <w:pPr>
        <w:spacing w:line="300" w:lineRule="exact"/>
        <w:rPr>
          <w:rFonts w:eastAsia="黑体"/>
          <w:bCs/>
          <w:sz w:val="28"/>
        </w:rPr>
      </w:pPr>
    </w:p>
    <w:p w14:paraId="10BF20D7" w14:textId="77777777" w:rsidR="006B2ACE" w:rsidRDefault="00000000">
      <w:pPr>
        <w:spacing w:line="300" w:lineRule="exact"/>
        <w:rPr>
          <w:rFonts w:eastAsia="黑体"/>
          <w:bCs/>
          <w:sz w:val="28"/>
        </w:rPr>
      </w:pPr>
      <w:r>
        <w:rPr>
          <w:rFonts w:eastAsia="黑体" w:hint="eastAsia"/>
          <w:bCs/>
          <w:sz w:val="28"/>
        </w:rPr>
        <w:t>型号</w:t>
      </w:r>
      <w:r>
        <w:rPr>
          <w:rFonts w:eastAsia="黑体" w:hint="eastAsia"/>
          <w:bCs/>
          <w:sz w:val="28"/>
        </w:rPr>
        <w:t>/</w:t>
      </w:r>
      <w:r>
        <w:rPr>
          <w:rFonts w:eastAsia="黑体" w:hint="eastAsia"/>
          <w:bCs/>
          <w:sz w:val="28"/>
        </w:rPr>
        <w:t>规格：</w:t>
      </w:r>
    </w:p>
    <w:p w14:paraId="0F5B873D" w14:textId="77777777" w:rsidR="006B2ACE" w:rsidRDefault="00000000">
      <w:pPr>
        <w:spacing w:line="300" w:lineRule="exact"/>
        <w:rPr>
          <w:rFonts w:eastAsia="黑体"/>
          <w:bCs/>
          <w:sz w:val="28"/>
        </w:rPr>
      </w:pPr>
      <w:r>
        <w:rPr>
          <w:rFonts w:eastAsia="黑体" w:hint="eastAsia"/>
          <w:bCs/>
          <w:sz w:val="28"/>
        </w:rPr>
        <w:t>Type/Specification</w:t>
      </w:r>
    </w:p>
    <w:p w14:paraId="455FEC4D" w14:textId="77777777" w:rsidR="006B2ACE" w:rsidRDefault="006B2ACE">
      <w:pPr>
        <w:spacing w:line="300" w:lineRule="exact"/>
        <w:rPr>
          <w:rFonts w:eastAsia="黑体"/>
          <w:bCs/>
          <w:sz w:val="28"/>
        </w:rPr>
      </w:pPr>
    </w:p>
    <w:p w14:paraId="0BF92835" w14:textId="77777777" w:rsidR="006B2ACE" w:rsidRDefault="00000000">
      <w:pPr>
        <w:spacing w:line="300" w:lineRule="exact"/>
        <w:rPr>
          <w:rFonts w:eastAsia="黑体"/>
          <w:bCs/>
          <w:sz w:val="28"/>
        </w:rPr>
      </w:pPr>
      <w:r>
        <w:rPr>
          <w:rFonts w:eastAsia="黑体" w:hint="eastAsia"/>
          <w:bCs/>
          <w:sz w:val="28"/>
        </w:rPr>
        <w:t>仪器号码：</w:t>
      </w:r>
    </w:p>
    <w:p w14:paraId="708831BF" w14:textId="77777777" w:rsidR="006B2ACE" w:rsidRDefault="00000000">
      <w:pPr>
        <w:spacing w:line="300" w:lineRule="exact"/>
        <w:rPr>
          <w:rFonts w:eastAsia="黑体"/>
          <w:bCs/>
          <w:sz w:val="28"/>
        </w:rPr>
      </w:pPr>
      <w:r>
        <w:rPr>
          <w:rFonts w:eastAsia="黑体" w:hint="eastAsia"/>
          <w:bCs/>
          <w:sz w:val="28"/>
        </w:rPr>
        <w:t>Serial No.</w:t>
      </w:r>
    </w:p>
    <w:p w14:paraId="33E96AF1" w14:textId="77777777" w:rsidR="006B2ACE" w:rsidRDefault="006B2ACE">
      <w:pPr>
        <w:spacing w:line="300" w:lineRule="exact"/>
        <w:rPr>
          <w:rFonts w:eastAsia="黑体"/>
          <w:bCs/>
          <w:sz w:val="28"/>
        </w:rPr>
      </w:pPr>
    </w:p>
    <w:p w14:paraId="1CB87173" w14:textId="77777777" w:rsidR="006B2ACE" w:rsidRDefault="00000000">
      <w:pPr>
        <w:spacing w:line="300" w:lineRule="exact"/>
        <w:rPr>
          <w:rFonts w:eastAsia="黑体"/>
          <w:bCs/>
          <w:sz w:val="28"/>
        </w:rPr>
      </w:pPr>
      <w:r>
        <w:rPr>
          <w:rFonts w:eastAsia="黑体" w:hint="eastAsia"/>
          <w:bCs/>
          <w:sz w:val="28"/>
        </w:rPr>
        <w:t>制造单位：</w:t>
      </w:r>
    </w:p>
    <w:p w14:paraId="6AE510B5" w14:textId="77777777" w:rsidR="006B2ACE" w:rsidRDefault="00000000">
      <w:pPr>
        <w:spacing w:line="300" w:lineRule="exact"/>
        <w:rPr>
          <w:rFonts w:eastAsia="黑体"/>
          <w:bCs/>
          <w:sz w:val="28"/>
        </w:rPr>
      </w:pPr>
      <w:r>
        <w:rPr>
          <w:rFonts w:eastAsia="黑体" w:hint="eastAsia"/>
          <w:bCs/>
          <w:sz w:val="28"/>
        </w:rPr>
        <w:t>Manufacturer</w:t>
      </w:r>
    </w:p>
    <w:p w14:paraId="70BED7FA" w14:textId="77777777" w:rsidR="006B2ACE" w:rsidRDefault="006B2ACE">
      <w:pPr>
        <w:spacing w:line="300" w:lineRule="exact"/>
        <w:rPr>
          <w:rFonts w:eastAsia="黑体"/>
          <w:bCs/>
          <w:sz w:val="28"/>
        </w:rPr>
      </w:pPr>
    </w:p>
    <w:p w14:paraId="64708522" w14:textId="77777777" w:rsidR="006B2ACE" w:rsidRDefault="00000000">
      <w:pPr>
        <w:spacing w:line="300" w:lineRule="exact"/>
        <w:rPr>
          <w:rFonts w:eastAsia="黑体"/>
          <w:bCs/>
          <w:sz w:val="28"/>
        </w:rPr>
      </w:pPr>
      <w:r>
        <w:rPr>
          <w:rFonts w:eastAsia="黑体" w:hint="eastAsia"/>
          <w:bCs/>
          <w:sz w:val="28"/>
        </w:rPr>
        <w:t>校准依据：</w:t>
      </w:r>
    </w:p>
    <w:p w14:paraId="4BB0582C" w14:textId="77777777" w:rsidR="006B2ACE" w:rsidRDefault="00000000">
      <w:pPr>
        <w:spacing w:line="260" w:lineRule="exact"/>
        <w:rPr>
          <w:rFonts w:ascii="Arial" w:hAnsi="Arial"/>
        </w:rPr>
      </w:pPr>
      <w:r>
        <w:rPr>
          <w:rFonts w:ascii="Arial" w:hAnsi="Arial" w:hint="eastAsia"/>
        </w:rPr>
        <w:t>Calibration Regulation</w:t>
      </w:r>
    </w:p>
    <w:p w14:paraId="47335C43" w14:textId="77777777" w:rsidR="006B2ACE" w:rsidRDefault="006B2ACE">
      <w:pPr>
        <w:spacing w:line="260" w:lineRule="exact"/>
        <w:rPr>
          <w:rFonts w:ascii="黑体" w:eastAsia="黑体"/>
          <w:bCs/>
          <w:sz w:val="28"/>
        </w:rPr>
      </w:pPr>
    </w:p>
    <w:bookmarkEnd w:id="59"/>
    <w:p w14:paraId="18674CBC" w14:textId="77777777" w:rsidR="006B2ACE" w:rsidRDefault="006B2ACE">
      <w:pPr>
        <w:spacing w:line="260" w:lineRule="exact"/>
        <w:jc w:val="left"/>
        <w:rPr>
          <w:rFonts w:eastAsia="黑体"/>
          <w:sz w:val="28"/>
        </w:rPr>
      </w:pPr>
    </w:p>
    <w:p w14:paraId="4DF78C55" w14:textId="77777777" w:rsidR="006B2ACE" w:rsidRDefault="006B2ACE">
      <w:pPr>
        <w:spacing w:line="260" w:lineRule="exact"/>
        <w:jc w:val="left"/>
        <w:rPr>
          <w:rFonts w:eastAsia="黑体"/>
          <w:sz w:val="28"/>
        </w:rPr>
      </w:pPr>
    </w:p>
    <w:p w14:paraId="2CCF7006" w14:textId="77777777" w:rsidR="006B2ACE" w:rsidRDefault="00000000">
      <w:pPr>
        <w:spacing w:line="260" w:lineRule="exact"/>
        <w:jc w:val="left"/>
        <w:rPr>
          <w:rFonts w:eastAsia="黑体"/>
          <w:sz w:val="28"/>
        </w:rPr>
      </w:pPr>
      <w:r>
        <w:rPr>
          <w:rFonts w:eastAsia="黑体" w:hint="eastAsia"/>
          <w:sz w:val="28"/>
        </w:rPr>
        <w:t>批准人：</w:t>
      </w:r>
      <w:r>
        <w:rPr>
          <w:rFonts w:eastAsia="黑体" w:hint="eastAsia"/>
          <w:sz w:val="28"/>
        </w:rPr>
        <w:t xml:space="preserve">               </w:t>
      </w:r>
      <w:r>
        <w:rPr>
          <w:rFonts w:eastAsia="黑体" w:hint="eastAsia"/>
          <w:sz w:val="28"/>
        </w:rPr>
        <w:t>职务：</w:t>
      </w:r>
    </w:p>
    <w:p w14:paraId="2D09532C" w14:textId="77777777" w:rsidR="006B2ACE" w:rsidRDefault="00000000">
      <w:pPr>
        <w:wordWrap w:val="0"/>
        <w:spacing w:line="260" w:lineRule="exact"/>
      </w:pPr>
      <w:r>
        <w:rPr>
          <w:rFonts w:eastAsia="黑体"/>
          <w:noProof/>
          <w:sz w:val="20"/>
        </w:rPr>
        <mc:AlternateContent>
          <mc:Choice Requires="wps">
            <w:drawing>
              <wp:anchor distT="0" distB="0" distL="114300" distR="114300" simplePos="0" relativeHeight="251663360" behindDoc="0" locked="0" layoutInCell="1" allowOverlap="1" wp14:anchorId="5C9C9A0B" wp14:editId="7ECE756E">
                <wp:simplePos x="0" y="0"/>
                <wp:positionH relativeFrom="column">
                  <wp:posOffset>3628390</wp:posOffset>
                </wp:positionH>
                <wp:positionV relativeFrom="paragraph">
                  <wp:posOffset>5080</wp:posOffset>
                </wp:positionV>
                <wp:extent cx="1651000" cy="748665"/>
                <wp:effectExtent l="0" t="0" r="0" b="0"/>
                <wp:wrapNone/>
                <wp:docPr id="16" name="文本框 8"/>
                <wp:cNvGraphicFramePr/>
                <a:graphic xmlns:a="http://schemas.openxmlformats.org/drawingml/2006/main">
                  <a:graphicData uri="http://schemas.microsoft.com/office/word/2010/wordprocessingShape">
                    <wps:wsp>
                      <wps:cNvSpPr txBox="1"/>
                      <wps:spPr>
                        <a:xfrm>
                          <a:off x="0" y="0"/>
                          <a:ext cx="1651000" cy="748665"/>
                        </a:xfrm>
                        <a:prstGeom prst="rect">
                          <a:avLst/>
                        </a:prstGeom>
                        <a:noFill/>
                        <a:ln>
                          <a:noFill/>
                        </a:ln>
                      </wps:spPr>
                      <wps:txbx>
                        <w:txbxContent>
                          <w:p w14:paraId="46500323" w14:textId="77777777" w:rsidR="006B2ACE" w:rsidRDefault="00000000">
                            <w:pPr>
                              <w:jc w:val="center"/>
                              <w:rPr>
                                <w:rFonts w:ascii="黑体" w:eastAsia="黑体"/>
                                <w:sz w:val="28"/>
                              </w:rPr>
                            </w:pPr>
                            <w:r>
                              <w:rPr>
                                <w:rFonts w:ascii="黑体" w:eastAsia="黑体" w:hint="eastAsia"/>
                                <w:sz w:val="28"/>
                              </w:rPr>
                              <w:t>（校准专用章）</w:t>
                            </w:r>
                          </w:p>
                          <w:p w14:paraId="0695225F" w14:textId="77777777" w:rsidR="006B2ACE" w:rsidRDefault="00000000">
                            <w:pPr>
                              <w:jc w:val="center"/>
                              <w:rPr>
                                <w:rFonts w:eastAsia="黑体"/>
                              </w:rPr>
                            </w:pPr>
                            <w:r>
                              <w:rPr>
                                <w:rFonts w:eastAsia="黑体"/>
                              </w:rPr>
                              <w:t>(stamp)</w:t>
                            </w:r>
                          </w:p>
                        </w:txbxContent>
                      </wps:txbx>
                      <wps:bodyPr wrap="square" upright="1"/>
                    </wps:wsp>
                  </a:graphicData>
                </a:graphic>
              </wp:anchor>
            </w:drawing>
          </mc:Choice>
          <mc:Fallback>
            <w:pict>
              <v:shape w14:anchorId="5C9C9A0B" id="文本框 8" o:spid="_x0000_s1039" type="#_x0000_t202" style="position:absolute;left:0;text-align:left;margin-left:285.7pt;margin-top:.4pt;width:130pt;height:58.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" filled="f" stroked="f">
                <v:textbox>
                  <w:txbxContent>
                    <w:p w14:paraId="46500323" w14:textId="77777777" w:rsidR="006B2ACE" w:rsidRDefault="00000000">
                      <w:pPr>
                        <w:jc w:val="center"/>
                        <w:rPr>
                          <w:rFonts w:ascii="黑体" w:eastAsia="黑体"/>
                          <w:sz w:val="28"/>
                        </w:rPr>
                      </w:pPr>
                      <w:r>
                        <w:rPr>
                          <w:rFonts w:ascii="黑体" w:eastAsia="黑体" w:hint="eastAsia"/>
                          <w:sz w:val="28"/>
                        </w:rPr>
                        <w:t>（校准专用章）</w:t>
                      </w:r>
                    </w:p>
                    <w:p w14:paraId="0695225F" w14:textId="77777777" w:rsidR="006B2ACE" w:rsidRDefault="00000000">
                      <w:pPr>
                        <w:jc w:val="center"/>
                        <w:rPr>
                          <w:rFonts w:eastAsia="黑体"/>
                        </w:rPr>
                      </w:pPr>
                      <w:r>
                        <w:rPr>
                          <w:rFonts w:eastAsia="黑体"/>
                        </w:rPr>
                        <w:t>(stamp)</w:t>
                      </w:r>
                    </w:p>
                  </w:txbxContent>
                </v:textbox>
              </v:shape>
            </w:pict>
          </mc:Fallback>
        </mc:AlternateContent>
      </w:r>
      <w:r>
        <w:t>A</w:t>
      </w:r>
      <w:r>
        <w:rPr>
          <w:rFonts w:hint="eastAsia"/>
        </w:rPr>
        <w:t>pproved</w:t>
      </w:r>
      <w:r>
        <w:t xml:space="preserve"> by</w:t>
      </w:r>
      <w:r>
        <w:rPr>
          <w:rFonts w:hint="eastAsia"/>
        </w:rPr>
        <w:t xml:space="preserve">                   Functions</w:t>
      </w:r>
    </w:p>
    <w:p w14:paraId="59C89347" w14:textId="77777777" w:rsidR="006B2ACE" w:rsidRDefault="006B2ACE">
      <w:pPr>
        <w:spacing w:line="260" w:lineRule="exact"/>
        <w:ind w:leftChars="-3" w:left="5" w:hangingChars="4" w:hanging="11"/>
        <w:jc w:val="right"/>
        <w:rPr>
          <w:rFonts w:eastAsia="楷体_GB2312"/>
          <w:sz w:val="28"/>
        </w:rPr>
      </w:pPr>
    </w:p>
    <w:p w14:paraId="7EC6F1E4" w14:textId="77777777" w:rsidR="006B2ACE" w:rsidRDefault="00000000">
      <w:pPr>
        <w:spacing w:line="260" w:lineRule="exact"/>
        <w:ind w:firstLine="2"/>
        <w:rPr>
          <w:rFonts w:eastAsia="黑体"/>
          <w:sz w:val="28"/>
        </w:rPr>
      </w:pPr>
      <w:r>
        <w:rPr>
          <w:rFonts w:eastAsia="黑体" w:hint="eastAsia"/>
          <w:sz w:val="28"/>
        </w:rPr>
        <w:t>核验员：</w:t>
      </w:r>
      <w:r>
        <w:rPr>
          <w:rFonts w:eastAsia="黑体" w:hint="eastAsia"/>
          <w:sz w:val="28"/>
        </w:rPr>
        <w:t xml:space="preserve">               </w:t>
      </w:r>
    </w:p>
    <w:p w14:paraId="313AB5A2" w14:textId="77777777" w:rsidR="006B2ACE" w:rsidRDefault="00000000">
      <w:pPr>
        <w:wordWrap w:val="0"/>
        <w:spacing w:line="260" w:lineRule="exact"/>
      </w:pPr>
      <w:r>
        <w:rPr>
          <w:rFonts w:hint="eastAsia"/>
        </w:rPr>
        <w:t>Check</w:t>
      </w:r>
      <w:r>
        <w:t>ed by</w:t>
      </w:r>
      <w:r>
        <w:rPr>
          <w:rFonts w:hint="eastAsia"/>
        </w:rPr>
        <w:t xml:space="preserve">                    </w:t>
      </w:r>
    </w:p>
    <w:p w14:paraId="3456E0CB" w14:textId="77777777" w:rsidR="006B2ACE" w:rsidRDefault="006B2ACE">
      <w:pPr>
        <w:spacing w:line="260" w:lineRule="exact"/>
        <w:jc w:val="right"/>
      </w:pPr>
    </w:p>
    <w:p w14:paraId="03FA9687" w14:textId="77777777" w:rsidR="006B2ACE" w:rsidRDefault="00000000">
      <w:pPr>
        <w:spacing w:line="260" w:lineRule="exact"/>
        <w:rPr>
          <w:rFonts w:eastAsia="黑体"/>
          <w:sz w:val="28"/>
        </w:rPr>
      </w:pPr>
      <w:r>
        <w:rPr>
          <w:rFonts w:eastAsia="黑体" w:hint="eastAsia"/>
          <w:bCs/>
          <w:sz w:val="28"/>
        </w:rPr>
        <w:t>校准</w:t>
      </w:r>
      <w:r>
        <w:rPr>
          <w:rFonts w:eastAsia="黑体" w:hint="eastAsia"/>
          <w:sz w:val="28"/>
        </w:rPr>
        <w:t>员：</w:t>
      </w:r>
      <w:r>
        <w:rPr>
          <w:rFonts w:eastAsia="黑体" w:hint="eastAsia"/>
          <w:sz w:val="28"/>
        </w:rPr>
        <w:t xml:space="preserve">               </w:t>
      </w:r>
    </w:p>
    <w:p w14:paraId="3F6D7729" w14:textId="77777777" w:rsidR="006B2ACE" w:rsidRDefault="00000000">
      <w:pPr>
        <w:wordWrap w:val="0"/>
        <w:spacing w:line="260" w:lineRule="exact"/>
      </w:pPr>
      <w:r>
        <w:rPr>
          <w:rFonts w:hint="eastAsia"/>
        </w:rPr>
        <w:t>C</w:t>
      </w:r>
      <w:r>
        <w:t>a</w:t>
      </w:r>
      <w:r>
        <w:rPr>
          <w:rFonts w:hint="eastAsia"/>
        </w:rPr>
        <w:t>libra</w:t>
      </w:r>
      <w:r>
        <w:t>t</w:t>
      </w:r>
      <w:r>
        <w:rPr>
          <w:rFonts w:hint="eastAsia"/>
        </w:rPr>
        <w:t>ed</w:t>
      </w:r>
      <w:r>
        <w:t xml:space="preserve"> by</w:t>
      </w:r>
      <w:r>
        <w:rPr>
          <w:rFonts w:hint="eastAsia"/>
        </w:rPr>
        <w:t xml:space="preserve">                     </w:t>
      </w:r>
    </w:p>
    <w:p w14:paraId="6581299F" w14:textId="77777777" w:rsidR="006B2ACE" w:rsidRDefault="006B2ACE">
      <w:pPr>
        <w:spacing w:line="260" w:lineRule="exact"/>
        <w:jc w:val="right"/>
        <w:rPr>
          <w:rFonts w:eastAsia="楷体_GB2312"/>
          <w:sz w:val="28"/>
        </w:rPr>
      </w:pPr>
    </w:p>
    <w:p w14:paraId="2726AEC7" w14:textId="77777777" w:rsidR="006B2ACE" w:rsidRDefault="00000000">
      <w:pPr>
        <w:spacing w:line="260" w:lineRule="exact"/>
        <w:rPr>
          <w:rFonts w:eastAsia="黑体"/>
        </w:rPr>
      </w:pPr>
      <w:r>
        <w:rPr>
          <w:rFonts w:eastAsia="黑体" w:hint="eastAsia"/>
          <w:bCs/>
          <w:sz w:val="28"/>
        </w:rPr>
        <w:t>校准</w:t>
      </w:r>
      <w:r>
        <w:rPr>
          <w:rFonts w:eastAsia="黑体" w:hint="eastAsia"/>
          <w:sz w:val="28"/>
        </w:rPr>
        <w:t>日期：</w:t>
      </w:r>
      <w:r>
        <w:rPr>
          <w:rFonts w:eastAsia="黑体" w:hint="eastAsia"/>
          <w:sz w:val="28"/>
        </w:rPr>
        <w:t xml:space="preserve">       </w:t>
      </w:r>
      <w:r>
        <w:rPr>
          <w:rFonts w:eastAsia="黑体" w:hint="eastAsia"/>
          <w:sz w:val="28"/>
          <w:szCs w:val="28"/>
        </w:rPr>
        <w:t>年</w:t>
      </w:r>
      <w:r>
        <w:rPr>
          <w:rFonts w:eastAsia="黑体" w:hint="eastAsia"/>
          <w:sz w:val="28"/>
        </w:rPr>
        <w:t xml:space="preserve">    </w:t>
      </w:r>
      <w:r>
        <w:rPr>
          <w:rFonts w:eastAsia="黑体"/>
          <w:sz w:val="28"/>
        </w:rPr>
        <w:t xml:space="preserve"> </w:t>
      </w:r>
      <w:r>
        <w:rPr>
          <w:rFonts w:eastAsia="黑体" w:hint="eastAsia"/>
          <w:sz w:val="28"/>
        </w:rPr>
        <w:t xml:space="preserve">   </w:t>
      </w:r>
      <w:r>
        <w:rPr>
          <w:rFonts w:eastAsia="黑体" w:hint="eastAsia"/>
          <w:sz w:val="28"/>
        </w:rPr>
        <w:t>月</w:t>
      </w:r>
      <w:r>
        <w:rPr>
          <w:rFonts w:eastAsia="黑体" w:hint="eastAsia"/>
          <w:sz w:val="28"/>
        </w:rPr>
        <w:t xml:space="preserve">   </w:t>
      </w:r>
      <w:r>
        <w:rPr>
          <w:rFonts w:eastAsia="黑体"/>
          <w:sz w:val="28"/>
        </w:rPr>
        <w:t xml:space="preserve"> </w:t>
      </w:r>
      <w:r>
        <w:rPr>
          <w:rFonts w:eastAsia="黑体" w:hint="eastAsia"/>
          <w:sz w:val="28"/>
        </w:rPr>
        <w:t xml:space="preserve">      </w:t>
      </w:r>
      <w:r>
        <w:rPr>
          <w:rFonts w:eastAsia="黑体" w:hint="eastAsia"/>
          <w:sz w:val="28"/>
        </w:rPr>
        <w:t>日</w:t>
      </w:r>
    </w:p>
    <w:p w14:paraId="120BBEFE" w14:textId="77777777" w:rsidR="006B2ACE" w:rsidRDefault="00000000">
      <w:pPr>
        <w:spacing w:line="260" w:lineRule="exact"/>
      </w:pPr>
      <w:r>
        <w:rPr>
          <w:rFonts w:hint="eastAsia"/>
        </w:rPr>
        <w:t>D</w:t>
      </w:r>
      <w:r>
        <w:t>ate</w:t>
      </w:r>
      <w:r>
        <w:rPr>
          <w:rFonts w:hint="eastAsia"/>
        </w:rPr>
        <w:t xml:space="preserve"> of Calibration      </w:t>
      </w:r>
      <w:r>
        <w:t>Yea</w:t>
      </w:r>
      <w:r>
        <w:rPr>
          <w:rFonts w:hint="eastAsia"/>
        </w:rPr>
        <w:t>r</w:t>
      </w:r>
      <w:r>
        <w:t xml:space="preserve"> </w:t>
      </w:r>
      <w:r>
        <w:rPr>
          <w:rFonts w:hint="eastAsia"/>
        </w:rPr>
        <w:t xml:space="preserve">         </w:t>
      </w:r>
      <w:r>
        <w:t>Month</w:t>
      </w:r>
      <w:r>
        <w:rPr>
          <w:rFonts w:hint="eastAsia"/>
        </w:rPr>
        <w:t xml:space="preserve">        </w:t>
      </w:r>
      <w:r>
        <w:t xml:space="preserve"> </w:t>
      </w:r>
      <w:r>
        <w:rPr>
          <w:rFonts w:hint="eastAsia"/>
        </w:rPr>
        <w:t xml:space="preserve">  </w:t>
      </w:r>
      <w:r>
        <w:t>Da</w:t>
      </w:r>
      <w:r>
        <w:rPr>
          <w:rFonts w:hint="eastAsia"/>
        </w:rPr>
        <w:t>y</w:t>
      </w:r>
    </w:p>
    <w:p w14:paraId="67AAE0AD" w14:textId="77777777" w:rsidR="006B2ACE" w:rsidRDefault="006B2ACE">
      <w:pPr>
        <w:jc w:val="right"/>
        <w:rPr>
          <w:rFonts w:ascii="宋体" w:hAnsi="宋体"/>
          <w:kern w:val="0"/>
          <w:szCs w:val="21"/>
        </w:rPr>
      </w:pPr>
    </w:p>
    <w:p w14:paraId="217A34DA" w14:textId="77777777" w:rsidR="006B2ACE" w:rsidRDefault="00000000">
      <w:pPr>
        <w:jc w:val="right"/>
        <w:rPr>
          <w:rFonts w:ascii="宋体" w:hAnsi="宋体"/>
          <w:kern w:val="0"/>
          <w:szCs w:val="21"/>
        </w:rPr>
      </w:pPr>
      <w:r>
        <w:rPr>
          <w:rFonts w:ascii="宋体" w:hAnsi="宋体" w:hint="eastAsia"/>
          <w:kern w:val="0"/>
          <w:szCs w:val="21"/>
        </w:rPr>
        <w:t>第</w:t>
      </w:r>
      <w:r>
        <w:rPr>
          <w:rFonts w:ascii="宋体" w:hAnsi="宋体" w:hint="eastAsia"/>
          <w:szCs w:val="18"/>
        </w:rPr>
        <w:t>1</w:t>
      </w:r>
      <w:r>
        <w:rPr>
          <w:rStyle w:val="afc"/>
          <w:rFonts w:ascii="宋体" w:hAnsi="宋体" w:hint="eastAsia"/>
          <w:szCs w:val="18"/>
        </w:rPr>
        <w:t>页 共2页</w:t>
      </w:r>
    </w:p>
    <w:p w14:paraId="684A472A" w14:textId="77777777" w:rsidR="006B2ACE" w:rsidRDefault="00000000">
      <w:pPr>
        <w:jc w:val="right"/>
        <w:rPr>
          <w:rStyle w:val="afc"/>
          <w:sz w:val="18"/>
          <w:szCs w:val="18"/>
        </w:rPr>
      </w:pPr>
      <w:bookmarkStart w:id="60" w:name="OLE_LINK2"/>
      <w:r>
        <w:rPr>
          <w:rFonts w:ascii="宋体" w:hAnsi="Arial Black"/>
          <w:szCs w:val="21"/>
        </w:rPr>
        <w:t xml:space="preserve">Page </w:t>
      </w:r>
      <w:r>
        <w:rPr>
          <w:rFonts w:hint="eastAsia"/>
          <w:sz w:val="18"/>
          <w:szCs w:val="18"/>
        </w:rPr>
        <w:t xml:space="preserve">1 </w:t>
      </w:r>
      <w:r>
        <w:rPr>
          <w:rFonts w:ascii="宋体" w:hAnsi="Arial Black"/>
          <w:szCs w:val="21"/>
        </w:rPr>
        <w:t xml:space="preserve">of </w:t>
      </w:r>
      <w:bookmarkEnd w:id="60"/>
      <w:r>
        <w:rPr>
          <w:rStyle w:val="afc"/>
          <w:rFonts w:hint="eastAsia"/>
          <w:sz w:val="18"/>
          <w:szCs w:val="18"/>
        </w:rPr>
        <w:t>2</w:t>
      </w:r>
    </w:p>
    <w:p w14:paraId="04990A67" w14:textId="77777777" w:rsidR="006B2ACE" w:rsidRDefault="00000000">
      <w:pPr>
        <w:rPr>
          <w:rStyle w:val="afc"/>
          <w:sz w:val="18"/>
          <w:szCs w:val="18"/>
        </w:rPr>
      </w:pPr>
      <w:r>
        <w:rPr>
          <w:rFonts w:ascii="黑体" w:eastAsia="黑体" w:hAnsi="黑体" w:cs="黑体" w:hint="eastAsia"/>
          <w:noProof/>
        </w:rPr>
        <mc:AlternateContent>
          <mc:Choice Requires="wps">
            <w:drawing>
              <wp:anchor distT="0" distB="0" distL="114300" distR="114300" simplePos="0" relativeHeight="251666432" behindDoc="0" locked="0" layoutInCell="1" allowOverlap="1" wp14:anchorId="517BEA35" wp14:editId="19D4C6CD">
                <wp:simplePos x="0" y="0"/>
                <wp:positionH relativeFrom="column">
                  <wp:posOffset>-467995</wp:posOffset>
                </wp:positionH>
                <wp:positionV relativeFrom="paragraph">
                  <wp:posOffset>85090</wp:posOffset>
                </wp:positionV>
                <wp:extent cx="5761355" cy="635"/>
                <wp:effectExtent l="0" t="0" r="0" b="0"/>
                <wp:wrapNone/>
                <wp:docPr id="18" name="直线 13"/>
                <wp:cNvGraphicFramePr/>
                <a:graphic xmlns:a="http://schemas.openxmlformats.org/drawingml/2006/main">
                  <a:graphicData uri="http://schemas.microsoft.com/office/word/2010/wordprocessingShape">
                    <wps:wsp>
                      <wps:cNvCnPr/>
                      <wps:spPr>
                        <a:xfrm>
                          <a:off x="0" y="0"/>
                          <a:ext cx="5761355" cy="63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w14:anchorId="0101DB2F" id="直线 13"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6.85pt,6.7pt" to="416.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" strokeweight=".5pt"/>
            </w:pict>
          </mc:Fallback>
        </mc:AlternateContent>
      </w:r>
      <w:r>
        <w:rPr>
          <w:noProof/>
        </w:rPr>
        <mc:AlternateContent>
          <mc:Choice Requires="wps">
            <w:drawing>
              <wp:anchor distT="0" distB="0" distL="114300" distR="114300" simplePos="0" relativeHeight="251665408" behindDoc="0" locked="0" layoutInCell="1" allowOverlap="1" wp14:anchorId="12DB6E42" wp14:editId="07218DE8">
                <wp:simplePos x="0" y="0"/>
                <wp:positionH relativeFrom="column">
                  <wp:posOffset>-588010</wp:posOffset>
                </wp:positionH>
                <wp:positionV relativeFrom="paragraph">
                  <wp:posOffset>69215</wp:posOffset>
                </wp:positionV>
                <wp:extent cx="5605780" cy="672465"/>
                <wp:effectExtent l="0" t="0" r="7620" b="635"/>
                <wp:wrapNone/>
                <wp:docPr id="17" name="文本框 10"/>
                <wp:cNvGraphicFramePr/>
                <a:graphic xmlns:a="http://schemas.openxmlformats.org/drawingml/2006/main">
                  <a:graphicData uri="http://schemas.microsoft.com/office/word/2010/wordprocessingShape">
                    <wps:wsp>
                      <wps:cNvSpPr txBox="1"/>
                      <wps:spPr>
                        <a:xfrm>
                          <a:off x="0" y="0"/>
                          <a:ext cx="5605780" cy="672465"/>
                        </a:xfrm>
                        <a:prstGeom prst="rect">
                          <a:avLst/>
                        </a:prstGeom>
                        <a:solidFill>
                          <a:srgbClr val="FFFFFF"/>
                        </a:solidFill>
                        <a:ln>
                          <a:noFill/>
                        </a:ln>
                      </wps:spPr>
                      <wps:txbx>
                        <w:txbxContent>
                          <w:p w14:paraId="159BEC9D" w14:textId="77777777" w:rsidR="006B2ACE" w:rsidRDefault="00000000">
                            <w:r>
                              <w:rPr>
                                <w:rFonts w:hint="eastAsia"/>
                              </w:rPr>
                              <w:t>计量检定机构授权证书号（</w:t>
                            </w:r>
                            <w:r>
                              <w:rPr>
                                <w:rFonts w:hint="eastAsia"/>
                              </w:rPr>
                              <w:t xml:space="preserve">Authorization </w:t>
                            </w:r>
                            <w:r>
                              <w:rPr>
                                <w:szCs w:val="21"/>
                                <w:lang w:val="en-GB"/>
                              </w:rPr>
                              <w:t>Certificate</w:t>
                            </w:r>
                            <w:r>
                              <w:rPr>
                                <w:rFonts w:hint="eastAsia"/>
                              </w:rPr>
                              <w:t xml:space="preserve"> N</w:t>
                            </w:r>
                            <w:r>
                              <w:rPr>
                                <w:rFonts w:hint="eastAsia"/>
                                <w:szCs w:val="21"/>
                                <w:lang w:val="en-GB"/>
                              </w:rPr>
                              <w:t>o.</w:t>
                            </w:r>
                            <w:r>
                              <w:rPr>
                                <w:rFonts w:hint="eastAsia"/>
                                <w:szCs w:val="21"/>
                                <w:lang w:val="en-GB"/>
                              </w:rPr>
                              <w:t>）</w:t>
                            </w:r>
                            <w:r>
                              <w:rPr>
                                <w:rFonts w:hint="eastAsia"/>
                              </w:rPr>
                              <w:t>：</w:t>
                            </w:r>
                            <w:r>
                              <w:rPr>
                                <w:rFonts w:ascii="宋体" w:hAnsi="宋体" w:hint="eastAsia"/>
                              </w:rPr>
                              <w:t xml:space="preserve">          </w:t>
                            </w:r>
                            <w:r>
                              <w:rPr>
                                <w:rFonts w:hint="eastAsia"/>
                              </w:rPr>
                              <w:t xml:space="preserve">  </w:t>
                            </w:r>
                            <w:r>
                              <w:rPr>
                                <w:rFonts w:hint="eastAsia"/>
                              </w:rPr>
                              <w:t>电话</w:t>
                            </w:r>
                            <w:r>
                              <w:rPr>
                                <w:rFonts w:ascii="Arial" w:hAnsi="Arial" w:cs="Arial" w:hint="eastAsia"/>
                              </w:rPr>
                              <w:t>（</w:t>
                            </w:r>
                            <w:r>
                              <w:rPr>
                                <w:rFonts w:ascii="Arial" w:hAnsi="Arial" w:cs="Arial"/>
                              </w:rPr>
                              <w:t>Tel</w:t>
                            </w:r>
                            <w:r>
                              <w:rPr>
                                <w:rFonts w:ascii="Arial" w:hAnsi="Arial" w:cs="Arial" w:hint="eastAsia"/>
                              </w:rPr>
                              <w:t>）</w:t>
                            </w:r>
                            <w:r>
                              <w:rPr>
                                <w:rFonts w:hint="eastAsia"/>
                              </w:rPr>
                              <w:t>：</w:t>
                            </w:r>
                            <w:r>
                              <w:rPr>
                                <w:rFonts w:hint="eastAsia"/>
                              </w:rPr>
                              <w:t xml:space="preserve"> </w:t>
                            </w:r>
                          </w:p>
                          <w:p w14:paraId="19D0F5B0" w14:textId="77777777" w:rsidR="006B2ACE" w:rsidRDefault="00000000">
                            <w:r>
                              <w:rPr>
                                <w:rFonts w:hint="eastAsia"/>
                              </w:rPr>
                              <w:t>地址</w:t>
                            </w:r>
                            <w:r>
                              <w:rPr>
                                <w:rFonts w:ascii="Arial" w:hAnsi="Arial" w:cs="Arial" w:hint="eastAsia"/>
                              </w:rPr>
                              <w:t>（</w:t>
                            </w:r>
                            <w:r>
                              <w:rPr>
                                <w:rFonts w:ascii="Arial" w:hAnsi="Arial" w:cs="Arial"/>
                              </w:rPr>
                              <w:t>Add</w:t>
                            </w:r>
                            <w:r>
                              <w:rPr>
                                <w:rFonts w:ascii="Arial" w:hAnsi="Arial" w:cs="Arial" w:hint="eastAsia"/>
                              </w:rPr>
                              <w:t>ress</w:t>
                            </w:r>
                            <w:r>
                              <w:rPr>
                                <w:rFonts w:ascii="Arial" w:hAnsi="Arial" w:cs="Arial" w:hint="eastAsia"/>
                              </w:rPr>
                              <w:t>）</w:t>
                            </w:r>
                            <w:r>
                              <w:rPr>
                                <w:rFonts w:hint="eastAsia"/>
                              </w:rPr>
                              <w:t>：</w:t>
                            </w:r>
                            <w:r>
                              <w:rPr>
                                <w:rFonts w:hint="eastAsia"/>
                              </w:rPr>
                              <w:t xml:space="preserve">                                              </w:t>
                            </w:r>
                            <w:r>
                              <w:rPr>
                                <w:rFonts w:hint="eastAsia"/>
                              </w:rPr>
                              <w:t>邮编</w:t>
                            </w:r>
                            <w:r>
                              <w:rPr>
                                <w:rFonts w:ascii="Arial" w:hAnsi="Arial" w:cs="Arial" w:hint="eastAsia"/>
                              </w:rPr>
                              <w:t>（</w:t>
                            </w:r>
                            <w:r>
                              <w:rPr>
                                <w:rFonts w:ascii="Arial" w:hAnsi="Arial" w:cs="Arial"/>
                              </w:rPr>
                              <w:t>Post Code</w:t>
                            </w:r>
                            <w:r>
                              <w:rPr>
                                <w:rFonts w:ascii="Arial" w:hAnsi="Arial" w:cs="Arial" w:hint="eastAsia"/>
                              </w:rPr>
                              <w:t>）</w:t>
                            </w:r>
                            <w:r>
                              <w:rPr>
                                <w:rFonts w:hint="eastAsia"/>
                              </w:rPr>
                              <w:t>：</w:t>
                            </w:r>
                            <w:r>
                              <w:rPr>
                                <w:rFonts w:hint="eastAsia"/>
                              </w:rPr>
                              <w:t xml:space="preserve">   </w:t>
                            </w:r>
                          </w:p>
                          <w:p w14:paraId="006E32B0" w14:textId="77777777" w:rsidR="006B2ACE" w:rsidRDefault="00000000">
                            <w:r>
                              <w:rPr>
                                <w:rFonts w:hint="eastAsia"/>
                              </w:rPr>
                              <w:t>传真</w:t>
                            </w:r>
                            <w:r>
                              <w:rPr>
                                <w:rFonts w:ascii="Arial" w:hAnsi="Arial" w:cs="Arial" w:hint="eastAsia"/>
                              </w:rPr>
                              <w:t>（</w:t>
                            </w:r>
                            <w:r>
                              <w:rPr>
                                <w:rFonts w:ascii="Arial" w:hAnsi="Arial" w:cs="Arial"/>
                              </w:rPr>
                              <w:t>Fax</w:t>
                            </w:r>
                            <w:r>
                              <w:rPr>
                                <w:rFonts w:ascii="Arial" w:hAnsi="Arial" w:cs="Arial" w:hint="eastAsia"/>
                              </w:rPr>
                              <w:t>）</w:t>
                            </w:r>
                            <w:r>
                              <w:rPr>
                                <w:rFonts w:hint="eastAsia"/>
                              </w:rPr>
                              <w:t>：</w:t>
                            </w:r>
                            <w:r>
                              <w:rPr>
                                <w:rFonts w:hint="eastAsia"/>
                              </w:rPr>
                              <w:t xml:space="preserve">                                                  </w:t>
                            </w:r>
                            <w:r>
                              <w:rPr>
                                <w:rFonts w:hint="eastAsia"/>
                              </w:rPr>
                              <w:t>电子邮件</w:t>
                            </w:r>
                            <w:r>
                              <w:rPr>
                                <w:rFonts w:hint="eastAsia"/>
                              </w:rPr>
                              <w:t>(Email)</w:t>
                            </w:r>
                            <w:r>
                              <w:rPr>
                                <w:rFonts w:hint="eastAsia"/>
                              </w:rPr>
                              <w:t>：</w:t>
                            </w:r>
                          </w:p>
                        </w:txbxContent>
                      </wps:txbx>
                      <wps:bodyPr wrap="square" upright="1"/>
                    </wps:wsp>
                  </a:graphicData>
                </a:graphic>
              </wp:anchor>
            </w:drawing>
          </mc:Choice>
          <mc:Fallback>
            <w:pict>
              <v:shape w14:anchorId="12DB6E42" id="文本框 10" o:spid="_x0000_s1040" type="#_x0000_t202" style="position:absolute;left:0;text-align:left;margin-left:-46.3pt;margin-top:5.45pt;width:441.4pt;height:5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" stroked="f">
                <v:textbox>
                  <w:txbxContent>
                    <w:p w14:paraId="159BEC9D" w14:textId="77777777" w:rsidR="006B2ACE" w:rsidRDefault="00000000">
                      <w:r>
                        <w:rPr>
                          <w:rFonts w:hint="eastAsia"/>
                        </w:rPr>
                        <w:t>计量检定机构授权证书号（</w:t>
                      </w:r>
                      <w:r>
                        <w:rPr>
                          <w:rFonts w:hint="eastAsia"/>
                        </w:rPr>
                        <w:t xml:space="preserve">Authorization </w:t>
                      </w:r>
                      <w:r>
                        <w:rPr>
                          <w:szCs w:val="21"/>
                          <w:lang w:val="en-GB"/>
                        </w:rPr>
                        <w:t>Certificate</w:t>
                      </w:r>
                      <w:r>
                        <w:rPr>
                          <w:rFonts w:hint="eastAsia"/>
                        </w:rPr>
                        <w:t xml:space="preserve"> N</w:t>
                      </w:r>
                      <w:r>
                        <w:rPr>
                          <w:rFonts w:hint="eastAsia"/>
                          <w:szCs w:val="21"/>
                          <w:lang w:val="en-GB"/>
                        </w:rPr>
                        <w:t>o.</w:t>
                      </w:r>
                      <w:r>
                        <w:rPr>
                          <w:rFonts w:hint="eastAsia"/>
                          <w:szCs w:val="21"/>
                          <w:lang w:val="en-GB"/>
                        </w:rPr>
                        <w:t>）</w:t>
                      </w:r>
                      <w:r>
                        <w:rPr>
                          <w:rFonts w:hint="eastAsia"/>
                        </w:rPr>
                        <w:t>：</w:t>
                      </w:r>
                      <w:r>
                        <w:rPr>
                          <w:rFonts w:ascii="宋体" w:hAnsi="宋体" w:hint="eastAsia"/>
                        </w:rPr>
                        <w:t xml:space="preserve">          </w:t>
                      </w:r>
                      <w:r>
                        <w:rPr>
                          <w:rFonts w:hint="eastAsia"/>
                        </w:rPr>
                        <w:t xml:space="preserve">  </w:t>
                      </w:r>
                      <w:r>
                        <w:rPr>
                          <w:rFonts w:hint="eastAsia"/>
                        </w:rPr>
                        <w:t>电话</w:t>
                      </w:r>
                      <w:r>
                        <w:rPr>
                          <w:rFonts w:ascii="Arial" w:hAnsi="Arial" w:cs="Arial" w:hint="eastAsia"/>
                        </w:rPr>
                        <w:t>（</w:t>
                      </w:r>
                      <w:r>
                        <w:rPr>
                          <w:rFonts w:ascii="Arial" w:hAnsi="Arial" w:cs="Arial"/>
                        </w:rPr>
                        <w:t>Tel</w:t>
                      </w:r>
                      <w:r>
                        <w:rPr>
                          <w:rFonts w:ascii="Arial" w:hAnsi="Arial" w:cs="Arial" w:hint="eastAsia"/>
                        </w:rPr>
                        <w:t>）</w:t>
                      </w:r>
                      <w:r>
                        <w:rPr>
                          <w:rFonts w:hint="eastAsia"/>
                        </w:rPr>
                        <w:t>：</w:t>
                      </w:r>
                      <w:r>
                        <w:rPr>
                          <w:rFonts w:hint="eastAsia"/>
                        </w:rPr>
                        <w:t xml:space="preserve"> </w:t>
                      </w:r>
                    </w:p>
                    <w:p w14:paraId="19D0F5B0" w14:textId="77777777" w:rsidR="006B2ACE" w:rsidRDefault="00000000">
                      <w:r>
                        <w:rPr>
                          <w:rFonts w:hint="eastAsia"/>
                        </w:rPr>
                        <w:t>地址</w:t>
                      </w:r>
                      <w:r>
                        <w:rPr>
                          <w:rFonts w:ascii="Arial" w:hAnsi="Arial" w:cs="Arial" w:hint="eastAsia"/>
                        </w:rPr>
                        <w:t>（</w:t>
                      </w:r>
                      <w:r>
                        <w:rPr>
                          <w:rFonts w:ascii="Arial" w:hAnsi="Arial" w:cs="Arial"/>
                        </w:rPr>
                        <w:t>Add</w:t>
                      </w:r>
                      <w:r>
                        <w:rPr>
                          <w:rFonts w:ascii="Arial" w:hAnsi="Arial" w:cs="Arial" w:hint="eastAsia"/>
                        </w:rPr>
                        <w:t>ress</w:t>
                      </w:r>
                      <w:r>
                        <w:rPr>
                          <w:rFonts w:ascii="Arial" w:hAnsi="Arial" w:cs="Arial" w:hint="eastAsia"/>
                        </w:rPr>
                        <w:t>）</w:t>
                      </w:r>
                      <w:r>
                        <w:rPr>
                          <w:rFonts w:hint="eastAsia"/>
                        </w:rPr>
                        <w:t>：</w:t>
                      </w:r>
                      <w:r>
                        <w:rPr>
                          <w:rFonts w:hint="eastAsia"/>
                        </w:rPr>
                        <w:t xml:space="preserve">                                              </w:t>
                      </w:r>
                      <w:r>
                        <w:rPr>
                          <w:rFonts w:hint="eastAsia"/>
                        </w:rPr>
                        <w:t>邮编</w:t>
                      </w:r>
                      <w:r>
                        <w:rPr>
                          <w:rFonts w:ascii="Arial" w:hAnsi="Arial" w:cs="Arial" w:hint="eastAsia"/>
                        </w:rPr>
                        <w:t>（</w:t>
                      </w:r>
                      <w:r>
                        <w:rPr>
                          <w:rFonts w:ascii="Arial" w:hAnsi="Arial" w:cs="Arial"/>
                        </w:rPr>
                        <w:t>Post Code</w:t>
                      </w:r>
                      <w:r>
                        <w:rPr>
                          <w:rFonts w:ascii="Arial" w:hAnsi="Arial" w:cs="Arial" w:hint="eastAsia"/>
                        </w:rPr>
                        <w:t>）</w:t>
                      </w:r>
                      <w:r>
                        <w:rPr>
                          <w:rFonts w:hint="eastAsia"/>
                        </w:rPr>
                        <w:t>：</w:t>
                      </w:r>
                      <w:r>
                        <w:rPr>
                          <w:rFonts w:hint="eastAsia"/>
                        </w:rPr>
                        <w:t xml:space="preserve">   </w:t>
                      </w:r>
                    </w:p>
                    <w:p w14:paraId="006E32B0" w14:textId="77777777" w:rsidR="006B2ACE" w:rsidRDefault="00000000">
                      <w:r>
                        <w:rPr>
                          <w:rFonts w:hint="eastAsia"/>
                        </w:rPr>
                        <w:t>传真</w:t>
                      </w:r>
                      <w:r>
                        <w:rPr>
                          <w:rFonts w:ascii="Arial" w:hAnsi="Arial" w:cs="Arial" w:hint="eastAsia"/>
                        </w:rPr>
                        <w:t>（</w:t>
                      </w:r>
                      <w:r>
                        <w:rPr>
                          <w:rFonts w:ascii="Arial" w:hAnsi="Arial" w:cs="Arial"/>
                        </w:rPr>
                        <w:t>Fax</w:t>
                      </w:r>
                      <w:r>
                        <w:rPr>
                          <w:rFonts w:ascii="Arial" w:hAnsi="Arial" w:cs="Arial" w:hint="eastAsia"/>
                        </w:rPr>
                        <w:t>）</w:t>
                      </w:r>
                      <w:r>
                        <w:rPr>
                          <w:rFonts w:hint="eastAsia"/>
                        </w:rPr>
                        <w:t>：</w:t>
                      </w:r>
                      <w:r>
                        <w:rPr>
                          <w:rFonts w:hint="eastAsia"/>
                        </w:rPr>
                        <w:t xml:space="preserve">                                                  </w:t>
                      </w:r>
                      <w:r>
                        <w:rPr>
                          <w:rFonts w:hint="eastAsia"/>
                        </w:rPr>
                        <w:t>电子邮件</w:t>
                      </w:r>
                      <w:r>
                        <w:rPr>
                          <w:rFonts w:hint="eastAsia"/>
                        </w:rPr>
                        <w:t>(Email)</w:t>
                      </w:r>
                      <w:r>
                        <w:rPr>
                          <w:rFonts w:hint="eastAsia"/>
                        </w:rPr>
                        <w:t>：</w:t>
                      </w:r>
                    </w:p>
                  </w:txbxContent>
                </v:textbox>
              </v:shape>
            </w:pict>
          </mc:Fallback>
        </mc:AlternateContent>
      </w:r>
    </w:p>
    <w:p w14:paraId="7E30B35B" w14:textId="77777777" w:rsidR="006B2ACE" w:rsidRDefault="00000000">
      <w:pPr>
        <w:spacing w:line="280" w:lineRule="exact"/>
        <w:jc w:val="right"/>
        <w:rPr>
          <w:sz w:val="28"/>
        </w:rPr>
      </w:pPr>
      <w:r>
        <w:rPr>
          <w:rFonts w:hint="eastAsia"/>
          <w:sz w:val="28"/>
        </w:rPr>
        <w:t>证书编号：校</w:t>
      </w:r>
      <w:r>
        <w:rPr>
          <w:rFonts w:ascii="宋体" w:hAnsi="宋体" w:cs="宋体" w:hint="eastAsia"/>
          <w:sz w:val="28"/>
        </w:rPr>
        <w:t>字第     号</w:t>
      </w:r>
    </w:p>
    <w:p w14:paraId="2D5DB521" w14:textId="77777777" w:rsidR="006B2ACE" w:rsidRDefault="00000000">
      <w:pPr>
        <w:rPr>
          <w:rFonts w:ascii="Arial" w:hAnsi="Arial" w:cs="Arial"/>
          <w:sz w:val="28"/>
        </w:rPr>
      </w:pPr>
      <w:r>
        <w:rPr>
          <w:rFonts w:ascii="Arial" w:hAnsi="Arial" w:cs="Arial" w:hint="eastAsia"/>
          <w:sz w:val="18"/>
        </w:rPr>
        <w:lastRenderedPageBreak/>
        <w:t xml:space="preserve">                                                        </w:t>
      </w:r>
      <w:r>
        <w:rPr>
          <w:rFonts w:ascii="Arial" w:hAnsi="Arial" w:cs="Arial"/>
          <w:sz w:val="18"/>
        </w:rPr>
        <w:t>Certificate No</w:t>
      </w:r>
      <w:r>
        <w:rPr>
          <w:rFonts w:ascii="Arial" w:hAnsi="Arial" w:cs="Arial" w:hint="eastAsia"/>
          <w:sz w:val="18"/>
        </w:rPr>
        <w:t>.</w:t>
      </w:r>
      <w:r>
        <w:rPr>
          <w:rFonts w:hint="eastAsia"/>
          <w:sz w:val="24"/>
        </w:rPr>
        <w:t xml:space="preserve">  </w:t>
      </w:r>
      <w:r>
        <w:rPr>
          <w:rFonts w:ascii="Arial" w:hAnsi="Arial" w:cs="Arial" w:hint="eastAsia"/>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227"/>
        <w:gridCol w:w="763"/>
        <w:gridCol w:w="619"/>
        <w:gridCol w:w="718"/>
        <w:gridCol w:w="654"/>
        <w:gridCol w:w="1174"/>
        <w:gridCol w:w="545"/>
        <w:gridCol w:w="480"/>
        <w:gridCol w:w="794"/>
        <w:gridCol w:w="1044"/>
        <w:gridCol w:w="661"/>
      </w:tblGrid>
      <w:tr w:rsidR="006B2ACE" w14:paraId="3D785476" w14:textId="77777777">
        <w:tc>
          <w:tcPr>
            <w:tcW w:w="8522" w:type="dxa"/>
            <w:gridSpan w:val="12"/>
            <w:shd w:val="clear" w:color="auto" w:fill="auto"/>
          </w:tcPr>
          <w:p w14:paraId="7EFA6B42" w14:textId="77777777" w:rsidR="006B2ACE" w:rsidRDefault="00000000">
            <w:pPr>
              <w:rPr>
                <w:rFonts w:ascii="黑体" w:eastAsia="黑体" w:hAnsi="黑体" w:cs="黑体"/>
                <w:sz w:val="20"/>
              </w:rPr>
            </w:pPr>
            <w:bookmarkStart w:id="61" w:name="OLE_LINK5"/>
            <w:r>
              <w:rPr>
                <w:rFonts w:ascii="黑体" w:eastAsia="黑体" w:hAnsi="黑体" w:cs="黑体" w:hint="eastAsia"/>
                <w:sz w:val="20"/>
              </w:rPr>
              <w:t>校准所使用的主要标准器（或标准装置）</w:t>
            </w:r>
          </w:p>
          <w:p w14:paraId="67F1ACA0" w14:textId="77777777" w:rsidR="006B2ACE" w:rsidRDefault="00000000">
            <w:pPr>
              <w:rPr>
                <w:rFonts w:ascii="黑体" w:eastAsia="黑体" w:hAnsi="黑体" w:cs="黑体"/>
                <w:sz w:val="20"/>
              </w:rPr>
            </w:pPr>
            <w:r>
              <w:rPr>
                <w:rFonts w:ascii="黑体" w:eastAsia="黑体" w:hAnsi="黑体" w:cs="黑体" w:hint="eastAsia"/>
                <w:sz w:val="20"/>
              </w:rPr>
              <w:t>Main standards(standard device)of measurement used in the calibration</w:t>
            </w:r>
          </w:p>
        </w:tc>
      </w:tr>
      <w:tr w:rsidR="006B2ACE" w14:paraId="127A562A" w14:textId="77777777">
        <w:tc>
          <w:tcPr>
            <w:tcW w:w="843" w:type="dxa"/>
            <w:shd w:val="clear" w:color="auto" w:fill="auto"/>
            <w:vAlign w:val="center"/>
          </w:tcPr>
          <w:p w14:paraId="4C4D00A4" w14:textId="77777777" w:rsidR="006B2ACE" w:rsidRDefault="00000000">
            <w:pPr>
              <w:jc w:val="center"/>
              <w:rPr>
                <w:rFonts w:ascii="黑体" w:eastAsia="黑体" w:hAnsi="黑体" w:cs="黑体"/>
                <w:sz w:val="20"/>
              </w:rPr>
            </w:pPr>
            <w:r>
              <w:rPr>
                <w:rFonts w:ascii="黑体" w:eastAsia="黑体" w:hAnsi="黑体" w:cs="黑体" w:hint="eastAsia"/>
                <w:sz w:val="20"/>
              </w:rPr>
              <w:t>名称</w:t>
            </w:r>
          </w:p>
          <w:p w14:paraId="411E823F" w14:textId="77777777" w:rsidR="006B2ACE" w:rsidRDefault="00000000">
            <w:pPr>
              <w:jc w:val="center"/>
              <w:rPr>
                <w:rFonts w:ascii="黑体" w:eastAsia="黑体" w:hAnsi="黑体" w:cs="黑体"/>
                <w:sz w:val="20"/>
              </w:rPr>
            </w:pPr>
            <w:r>
              <w:rPr>
                <w:rFonts w:ascii="黑体" w:eastAsia="黑体" w:hAnsi="黑体" w:cs="黑体" w:hint="eastAsia"/>
                <w:sz w:val="20"/>
              </w:rPr>
              <w:t>Name</w:t>
            </w:r>
          </w:p>
        </w:tc>
        <w:tc>
          <w:tcPr>
            <w:tcW w:w="1609" w:type="dxa"/>
            <w:gridSpan w:val="3"/>
            <w:shd w:val="clear" w:color="auto" w:fill="auto"/>
            <w:vAlign w:val="center"/>
          </w:tcPr>
          <w:p w14:paraId="4A778F97" w14:textId="77777777" w:rsidR="006B2ACE" w:rsidRDefault="00000000">
            <w:pPr>
              <w:jc w:val="center"/>
              <w:rPr>
                <w:rFonts w:ascii="黑体" w:eastAsia="黑体" w:hAnsi="黑体" w:cs="黑体"/>
                <w:sz w:val="20"/>
              </w:rPr>
            </w:pPr>
            <w:r>
              <w:rPr>
                <w:rFonts w:ascii="黑体" w:eastAsia="黑体" w:hAnsi="黑体" w:cs="黑体" w:hint="eastAsia"/>
                <w:sz w:val="20"/>
              </w:rPr>
              <w:t>测量范围</w:t>
            </w:r>
          </w:p>
          <w:p w14:paraId="67CC727D" w14:textId="77777777" w:rsidR="006B2ACE" w:rsidRDefault="00000000">
            <w:pPr>
              <w:jc w:val="center"/>
              <w:rPr>
                <w:rFonts w:ascii="黑体" w:eastAsia="黑体" w:hAnsi="黑体" w:cs="黑体"/>
                <w:sz w:val="20"/>
              </w:rPr>
            </w:pPr>
            <w:r>
              <w:rPr>
                <w:rFonts w:ascii="黑体" w:eastAsia="黑体" w:hAnsi="黑体" w:cs="黑体" w:hint="eastAsia"/>
                <w:sz w:val="20"/>
              </w:rPr>
              <w:t>Measuring range</w:t>
            </w:r>
          </w:p>
        </w:tc>
        <w:tc>
          <w:tcPr>
            <w:tcW w:w="3091" w:type="dxa"/>
            <w:gridSpan w:val="4"/>
            <w:shd w:val="clear" w:color="auto" w:fill="auto"/>
            <w:vAlign w:val="center"/>
          </w:tcPr>
          <w:p w14:paraId="29510F10" w14:textId="77777777" w:rsidR="006B2ACE" w:rsidRDefault="00000000">
            <w:pPr>
              <w:spacing w:line="280" w:lineRule="exact"/>
              <w:jc w:val="center"/>
              <w:rPr>
                <w:rFonts w:ascii="黑体" w:eastAsia="黑体" w:hAnsi="黑体" w:cs="黑体"/>
                <w:sz w:val="20"/>
              </w:rPr>
            </w:pPr>
            <w:r>
              <w:rPr>
                <w:rFonts w:ascii="黑体" w:eastAsia="黑体" w:hAnsi="黑体" w:cs="黑体" w:hint="eastAsia"/>
                <w:sz w:val="20"/>
              </w:rPr>
              <w:t>不确定度或准确度等级或最大允许误差</w:t>
            </w:r>
          </w:p>
          <w:p w14:paraId="25BB90A3" w14:textId="77777777" w:rsidR="006B2ACE" w:rsidRDefault="00000000">
            <w:pPr>
              <w:spacing w:line="280" w:lineRule="exact"/>
              <w:jc w:val="center"/>
              <w:rPr>
                <w:rFonts w:ascii="黑体" w:eastAsia="黑体" w:hAnsi="黑体" w:cs="黑体"/>
                <w:sz w:val="20"/>
              </w:rPr>
            </w:pPr>
            <w:r>
              <w:rPr>
                <w:rFonts w:ascii="黑体" w:eastAsia="黑体" w:hAnsi="黑体" w:cs="黑体" w:hint="eastAsia"/>
                <w:sz w:val="20"/>
              </w:rPr>
              <w:t>Uncertainty or accuracy class or maximum permissible error</w:t>
            </w:r>
          </w:p>
        </w:tc>
        <w:tc>
          <w:tcPr>
            <w:tcW w:w="1274" w:type="dxa"/>
            <w:gridSpan w:val="2"/>
            <w:shd w:val="clear" w:color="auto" w:fill="auto"/>
            <w:vAlign w:val="center"/>
          </w:tcPr>
          <w:p w14:paraId="27A87D0E" w14:textId="77777777" w:rsidR="006B2ACE" w:rsidRDefault="00000000">
            <w:pPr>
              <w:jc w:val="center"/>
              <w:rPr>
                <w:rFonts w:ascii="黑体" w:eastAsia="黑体" w:hAnsi="黑体" w:cs="黑体"/>
                <w:sz w:val="20"/>
              </w:rPr>
            </w:pPr>
            <w:r>
              <w:rPr>
                <w:rFonts w:ascii="黑体" w:eastAsia="黑体" w:hAnsi="黑体" w:cs="黑体" w:hint="eastAsia"/>
                <w:sz w:val="20"/>
              </w:rPr>
              <w:t>证书号</w:t>
            </w:r>
          </w:p>
          <w:p w14:paraId="05D252A3" w14:textId="77777777" w:rsidR="006B2ACE" w:rsidRDefault="00000000">
            <w:pPr>
              <w:jc w:val="center"/>
              <w:rPr>
                <w:rFonts w:ascii="黑体" w:eastAsia="黑体" w:hAnsi="黑体" w:cs="黑体"/>
                <w:sz w:val="20"/>
              </w:rPr>
            </w:pPr>
            <w:r>
              <w:rPr>
                <w:rFonts w:ascii="黑体" w:eastAsia="黑体" w:hAnsi="黑体" w:cs="黑体" w:hint="eastAsia"/>
                <w:sz w:val="20"/>
              </w:rPr>
              <w:t>Certificate No.</w:t>
            </w:r>
          </w:p>
        </w:tc>
        <w:tc>
          <w:tcPr>
            <w:tcW w:w="1705" w:type="dxa"/>
            <w:gridSpan w:val="2"/>
            <w:shd w:val="clear" w:color="auto" w:fill="auto"/>
            <w:vAlign w:val="center"/>
          </w:tcPr>
          <w:p w14:paraId="70B8F4CE" w14:textId="77777777" w:rsidR="006B2ACE" w:rsidRDefault="00000000">
            <w:pPr>
              <w:jc w:val="center"/>
              <w:rPr>
                <w:rFonts w:ascii="黑体" w:eastAsia="黑体" w:hAnsi="黑体" w:cs="黑体"/>
                <w:sz w:val="20"/>
              </w:rPr>
            </w:pPr>
            <w:r>
              <w:rPr>
                <w:rFonts w:ascii="黑体" w:eastAsia="黑体" w:hAnsi="黑体" w:cs="黑体" w:hint="eastAsia"/>
                <w:sz w:val="20"/>
              </w:rPr>
              <w:t>证书有效期至</w:t>
            </w:r>
          </w:p>
          <w:p w14:paraId="02946885" w14:textId="77777777" w:rsidR="006B2ACE" w:rsidRDefault="00000000">
            <w:pPr>
              <w:jc w:val="center"/>
              <w:rPr>
                <w:rFonts w:ascii="黑体" w:eastAsia="黑体" w:hAnsi="黑体" w:cs="黑体"/>
                <w:sz w:val="20"/>
              </w:rPr>
            </w:pPr>
            <w:r>
              <w:rPr>
                <w:rFonts w:ascii="黑体" w:eastAsia="黑体" w:hAnsi="黑体" w:cs="黑体" w:hint="eastAsia"/>
                <w:sz w:val="20"/>
              </w:rPr>
              <w:t>Valid until</w:t>
            </w:r>
          </w:p>
        </w:tc>
      </w:tr>
      <w:tr w:rsidR="006B2ACE" w14:paraId="2C718B4A" w14:textId="77777777">
        <w:tc>
          <w:tcPr>
            <w:tcW w:w="843" w:type="dxa"/>
            <w:shd w:val="clear" w:color="auto" w:fill="auto"/>
          </w:tcPr>
          <w:p w14:paraId="7A48444D" w14:textId="77777777" w:rsidR="006B2ACE" w:rsidRDefault="006B2ACE">
            <w:pPr>
              <w:rPr>
                <w:rFonts w:ascii="黑体" w:eastAsia="黑体" w:hAnsi="黑体" w:cs="黑体"/>
                <w:sz w:val="20"/>
              </w:rPr>
            </w:pPr>
          </w:p>
        </w:tc>
        <w:tc>
          <w:tcPr>
            <w:tcW w:w="1609" w:type="dxa"/>
            <w:gridSpan w:val="3"/>
            <w:shd w:val="clear" w:color="auto" w:fill="auto"/>
          </w:tcPr>
          <w:p w14:paraId="417133E9" w14:textId="77777777" w:rsidR="006B2ACE" w:rsidRDefault="006B2ACE">
            <w:pPr>
              <w:rPr>
                <w:rFonts w:ascii="黑体" w:eastAsia="黑体" w:hAnsi="黑体" w:cs="黑体"/>
                <w:sz w:val="20"/>
              </w:rPr>
            </w:pPr>
          </w:p>
        </w:tc>
        <w:tc>
          <w:tcPr>
            <w:tcW w:w="3091" w:type="dxa"/>
            <w:gridSpan w:val="4"/>
            <w:shd w:val="clear" w:color="auto" w:fill="auto"/>
            <w:vAlign w:val="center"/>
          </w:tcPr>
          <w:p w14:paraId="2EE147E3" w14:textId="77777777" w:rsidR="006B2ACE" w:rsidRDefault="006B2ACE">
            <w:pPr>
              <w:jc w:val="center"/>
              <w:rPr>
                <w:rFonts w:ascii="黑体" w:eastAsia="黑体" w:hAnsi="黑体" w:cs="黑体"/>
                <w:sz w:val="20"/>
              </w:rPr>
            </w:pPr>
          </w:p>
        </w:tc>
        <w:tc>
          <w:tcPr>
            <w:tcW w:w="1274" w:type="dxa"/>
            <w:gridSpan w:val="2"/>
            <w:shd w:val="clear" w:color="auto" w:fill="auto"/>
            <w:vAlign w:val="center"/>
          </w:tcPr>
          <w:p w14:paraId="138FABEE" w14:textId="77777777" w:rsidR="006B2ACE" w:rsidRDefault="006B2ACE">
            <w:pPr>
              <w:jc w:val="right"/>
              <w:rPr>
                <w:rFonts w:ascii="黑体" w:eastAsia="黑体" w:hAnsi="黑体" w:cs="黑体"/>
                <w:sz w:val="20"/>
              </w:rPr>
            </w:pPr>
          </w:p>
        </w:tc>
        <w:tc>
          <w:tcPr>
            <w:tcW w:w="1705" w:type="dxa"/>
            <w:gridSpan w:val="2"/>
            <w:shd w:val="clear" w:color="auto" w:fill="auto"/>
          </w:tcPr>
          <w:p w14:paraId="09C3827C" w14:textId="77777777" w:rsidR="006B2ACE" w:rsidRDefault="006B2ACE">
            <w:pPr>
              <w:rPr>
                <w:rFonts w:ascii="黑体" w:eastAsia="黑体" w:hAnsi="黑体" w:cs="黑体"/>
                <w:sz w:val="20"/>
              </w:rPr>
            </w:pPr>
          </w:p>
        </w:tc>
      </w:tr>
      <w:tr w:rsidR="006B2ACE" w14:paraId="0355E34C" w14:textId="77777777">
        <w:tc>
          <w:tcPr>
            <w:tcW w:w="843" w:type="dxa"/>
            <w:shd w:val="clear" w:color="auto" w:fill="auto"/>
          </w:tcPr>
          <w:p w14:paraId="1AF97139" w14:textId="77777777" w:rsidR="006B2ACE" w:rsidRDefault="006B2ACE">
            <w:pPr>
              <w:rPr>
                <w:rFonts w:ascii="黑体" w:eastAsia="黑体" w:hAnsi="黑体" w:cs="黑体"/>
                <w:sz w:val="20"/>
              </w:rPr>
            </w:pPr>
          </w:p>
        </w:tc>
        <w:tc>
          <w:tcPr>
            <w:tcW w:w="1609" w:type="dxa"/>
            <w:gridSpan w:val="3"/>
            <w:shd w:val="clear" w:color="auto" w:fill="auto"/>
          </w:tcPr>
          <w:p w14:paraId="6E795B4A" w14:textId="77777777" w:rsidR="006B2ACE" w:rsidRDefault="006B2ACE">
            <w:pPr>
              <w:rPr>
                <w:rFonts w:ascii="黑体" w:eastAsia="黑体" w:hAnsi="黑体" w:cs="黑体"/>
                <w:sz w:val="20"/>
              </w:rPr>
            </w:pPr>
          </w:p>
        </w:tc>
        <w:tc>
          <w:tcPr>
            <w:tcW w:w="3091" w:type="dxa"/>
            <w:gridSpan w:val="4"/>
            <w:shd w:val="clear" w:color="auto" w:fill="auto"/>
          </w:tcPr>
          <w:p w14:paraId="40B01FF1" w14:textId="77777777" w:rsidR="006B2ACE" w:rsidRDefault="006B2ACE">
            <w:pPr>
              <w:rPr>
                <w:rFonts w:ascii="黑体" w:eastAsia="黑体" w:hAnsi="黑体" w:cs="黑体"/>
                <w:sz w:val="20"/>
              </w:rPr>
            </w:pPr>
          </w:p>
        </w:tc>
        <w:tc>
          <w:tcPr>
            <w:tcW w:w="1274" w:type="dxa"/>
            <w:gridSpan w:val="2"/>
            <w:shd w:val="clear" w:color="auto" w:fill="auto"/>
          </w:tcPr>
          <w:p w14:paraId="3FC63658" w14:textId="77777777" w:rsidR="006B2ACE" w:rsidRDefault="006B2ACE">
            <w:pPr>
              <w:rPr>
                <w:rFonts w:ascii="黑体" w:eastAsia="黑体" w:hAnsi="黑体" w:cs="黑体"/>
                <w:sz w:val="20"/>
              </w:rPr>
            </w:pPr>
          </w:p>
        </w:tc>
        <w:tc>
          <w:tcPr>
            <w:tcW w:w="1705" w:type="dxa"/>
            <w:gridSpan w:val="2"/>
            <w:shd w:val="clear" w:color="auto" w:fill="auto"/>
          </w:tcPr>
          <w:p w14:paraId="321FA6FC" w14:textId="77777777" w:rsidR="006B2ACE" w:rsidRDefault="006B2ACE">
            <w:pPr>
              <w:rPr>
                <w:rFonts w:ascii="黑体" w:eastAsia="黑体" w:hAnsi="黑体" w:cs="黑体"/>
                <w:sz w:val="20"/>
              </w:rPr>
            </w:pPr>
          </w:p>
        </w:tc>
      </w:tr>
      <w:tr w:rsidR="006B2ACE" w14:paraId="1025643C" w14:textId="77777777">
        <w:tc>
          <w:tcPr>
            <w:tcW w:w="843" w:type="dxa"/>
            <w:shd w:val="clear" w:color="auto" w:fill="auto"/>
          </w:tcPr>
          <w:p w14:paraId="10FD949B" w14:textId="77777777" w:rsidR="006B2ACE" w:rsidRDefault="006B2ACE">
            <w:pPr>
              <w:rPr>
                <w:rFonts w:ascii="黑体" w:eastAsia="黑体" w:hAnsi="黑体" w:cs="黑体"/>
                <w:sz w:val="20"/>
              </w:rPr>
            </w:pPr>
          </w:p>
        </w:tc>
        <w:tc>
          <w:tcPr>
            <w:tcW w:w="1609" w:type="dxa"/>
            <w:gridSpan w:val="3"/>
            <w:shd w:val="clear" w:color="auto" w:fill="auto"/>
          </w:tcPr>
          <w:p w14:paraId="6B3AC869" w14:textId="77777777" w:rsidR="006B2ACE" w:rsidRDefault="006B2ACE">
            <w:pPr>
              <w:rPr>
                <w:rFonts w:ascii="黑体" w:eastAsia="黑体" w:hAnsi="黑体" w:cs="黑体"/>
                <w:sz w:val="20"/>
              </w:rPr>
            </w:pPr>
          </w:p>
        </w:tc>
        <w:tc>
          <w:tcPr>
            <w:tcW w:w="3091" w:type="dxa"/>
            <w:gridSpan w:val="4"/>
            <w:shd w:val="clear" w:color="auto" w:fill="auto"/>
          </w:tcPr>
          <w:p w14:paraId="492756A2" w14:textId="77777777" w:rsidR="006B2ACE" w:rsidRDefault="006B2ACE">
            <w:pPr>
              <w:rPr>
                <w:rFonts w:ascii="黑体" w:eastAsia="黑体" w:hAnsi="黑体" w:cs="黑体"/>
                <w:sz w:val="20"/>
              </w:rPr>
            </w:pPr>
          </w:p>
        </w:tc>
        <w:tc>
          <w:tcPr>
            <w:tcW w:w="1274" w:type="dxa"/>
            <w:gridSpan w:val="2"/>
            <w:shd w:val="clear" w:color="auto" w:fill="auto"/>
          </w:tcPr>
          <w:p w14:paraId="053373AD" w14:textId="77777777" w:rsidR="006B2ACE" w:rsidRDefault="006B2ACE">
            <w:pPr>
              <w:rPr>
                <w:rFonts w:ascii="黑体" w:eastAsia="黑体" w:hAnsi="黑体" w:cs="黑体"/>
                <w:sz w:val="20"/>
              </w:rPr>
            </w:pPr>
          </w:p>
        </w:tc>
        <w:tc>
          <w:tcPr>
            <w:tcW w:w="1705" w:type="dxa"/>
            <w:gridSpan w:val="2"/>
            <w:shd w:val="clear" w:color="auto" w:fill="auto"/>
          </w:tcPr>
          <w:p w14:paraId="21E959C3" w14:textId="77777777" w:rsidR="006B2ACE" w:rsidRDefault="006B2ACE">
            <w:pPr>
              <w:rPr>
                <w:rFonts w:ascii="黑体" w:eastAsia="黑体" w:hAnsi="黑体" w:cs="黑体"/>
                <w:sz w:val="20"/>
              </w:rPr>
            </w:pPr>
          </w:p>
        </w:tc>
      </w:tr>
      <w:tr w:rsidR="006B2ACE" w14:paraId="649BC8AB" w14:textId="77777777">
        <w:tc>
          <w:tcPr>
            <w:tcW w:w="8522" w:type="dxa"/>
            <w:gridSpan w:val="12"/>
            <w:shd w:val="clear" w:color="auto" w:fill="auto"/>
          </w:tcPr>
          <w:p w14:paraId="058315D6" w14:textId="77777777" w:rsidR="006B2ACE" w:rsidRDefault="00000000">
            <w:pPr>
              <w:rPr>
                <w:rFonts w:ascii="黑体" w:eastAsia="黑体" w:hAnsi="黑体" w:cs="黑体"/>
                <w:sz w:val="20"/>
              </w:rPr>
            </w:pPr>
            <w:r>
              <w:rPr>
                <w:rFonts w:ascii="黑体" w:eastAsia="黑体" w:hAnsi="黑体" w:cs="黑体" w:hint="eastAsia"/>
                <w:sz w:val="20"/>
              </w:rPr>
              <w:t>本次校准所使用的主要标准器（或标准装置）均溯源至国家计量基准。</w:t>
            </w:r>
          </w:p>
          <w:p w14:paraId="10E96386" w14:textId="77777777" w:rsidR="006B2ACE" w:rsidRDefault="00000000">
            <w:pPr>
              <w:rPr>
                <w:rFonts w:ascii="黑体" w:eastAsia="黑体" w:hAnsi="黑体" w:cs="黑体"/>
                <w:sz w:val="20"/>
              </w:rPr>
            </w:pPr>
            <w:r>
              <w:rPr>
                <w:rFonts w:ascii="黑体" w:eastAsia="黑体" w:hAnsi="黑体" w:cs="黑体" w:hint="eastAsia"/>
                <w:sz w:val="20"/>
              </w:rPr>
              <w:t>Main standards(standard device)of measurement used in the calibration are traced to National Measurement Standard.</w:t>
            </w:r>
          </w:p>
        </w:tc>
      </w:tr>
      <w:tr w:rsidR="006B2ACE" w14:paraId="0B630123" w14:textId="77777777">
        <w:tc>
          <w:tcPr>
            <w:tcW w:w="8522" w:type="dxa"/>
            <w:gridSpan w:val="12"/>
            <w:shd w:val="clear" w:color="auto" w:fill="auto"/>
          </w:tcPr>
          <w:p w14:paraId="476E42C7" w14:textId="77777777" w:rsidR="006B2ACE" w:rsidRDefault="00000000">
            <w:pPr>
              <w:spacing w:line="280" w:lineRule="exact"/>
              <w:jc w:val="left"/>
              <w:rPr>
                <w:rFonts w:ascii="黑体" w:eastAsia="黑体" w:hAnsi="黑体" w:cs="黑体"/>
                <w:sz w:val="20"/>
              </w:rPr>
            </w:pPr>
            <w:r>
              <w:rPr>
                <w:rFonts w:ascii="黑体" w:eastAsia="黑体" w:hAnsi="黑体" w:cs="黑体" w:hint="eastAsia"/>
                <w:sz w:val="20"/>
              </w:rPr>
              <w:t>校准的环境条件及地点</w:t>
            </w:r>
          </w:p>
          <w:p w14:paraId="6C04B364" w14:textId="77777777" w:rsidR="006B2ACE" w:rsidRDefault="00000000">
            <w:pPr>
              <w:spacing w:line="280" w:lineRule="exact"/>
              <w:jc w:val="left"/>
              <w:rPr>
                <w:rFonts w:ascii="黑体" w:eastAsia="黑体" w:hAnsi="黑体" w:cs="黑体"/>
                <w:sz w:val="20"/>
              </w:rPr>
            </w:pPr>
            <w:r>
              <w:rPr>
                <w:rFonts w:ascii="黑体" w:eastAsia="黑体" w:hAnsi="黑体" w:cs="黑体" w:hint="eastAsia"/>
                <w:sz w:val="20"/>
              </w:rPr>
              <w:t>Environmental condition and location for the calibration</w:t>
            </w:r>
          </w:p>
        </w:tc>
      </w:tr>
      <w:tr w:rsidR="006B2ACE" w14:paraId="383472C6" w14:textId="77777777">
        <w:tc>
          <w:tcPr>
            <w:tcW w:w="1070" w:type="dxa"/>
            <w:gridSpan w:val="2"/>
            <w:shd w:val="clear" w:color="auto" w:fill="auto"/>
            <w:vAlign w:val="center"/>
          </w:tcPr>
          <w:p w14:paraId="702F4E4A" w14:textId="77777777" w:rsidR="006B2ACE" w:rsidRDefault="00000000">
            <w:pPr>
              <w:jc w:val="center"/>
              <w:rPr>
                <w:rFonts w:ascii="黑体" w:eastAsia="黑体" w:hAnsi="黑体" w:cs="黑体"/>
                <w:sz w:val="20"/>
              </w:rPr>
            </w:pPr>
            <w:r>
              <w:rPr>
                <w:rFonts w:ascii="黑体" w:eastAsia="黑体" w:hAnsi="黑体" w:cs="黑体" w:hint="eastAsia"/>
                <w:sz w:val="20"/>
              </w:rPr>
              <w:t>地点</w:t>
            </w:r>
          </w:p>
          <w:p w14:paraId="61DB5E06" w14:textId="77777777" w:rsidR="006B2ACE" w:rsidRDefault="00000000">
            <w:pPr>
              <w:jc w:val="center"/>
              <w:rPr>
                <w:rFonts w:ascii="黑体" w:eastAsia="黑体" w:hAnsi="黑体" w:cs="黑体"/>
                <w:sz w:val="20"/>
              </w:rPr>
            </w:pPr>
            <w:r>
              <w:rPr>
                <w:rFonts w:ascii="黑体" w:eastAsia="黑体" w:hAnsi="黑体" w:cs="黑体" w:hint="eastAsia"/>
                <w:sz w:val="20"/>
              </w:rPr>
              <w:t>Location</w:t>
            </w:r>
          </w:p>
        </w:tc>
        <w:tc>
          <w:tcPr>
            <w:tcW w:w="763" w:type="dxa"/>
            <w:shd w:val="clear" w:color="auto" w:fill="auto"/>
            <w:vAlign w:val="center"/>
          </w:tcPr>
          <w:p w14:paraId="37B2F0CF" w14:textId="77777777" w:rsidR="006B2ACE" w:rsidRDefault="006B2ACE">
            <w:pPr>
              <w:jc w:val="right"/>
              <w:rPr>
                <w:rFonts w:ascii="黑体" w:eastAsia="黑体" w:hAnsi="黑体" w:cs="黑体"/>
                <w:sz w:val="20"/>
              </w:rPr>
            </w:pPr>
          </w:p>
        </w:tc>
        <w:tc>
          <w:tcPr>
            <w:tcW w:w="1337" w:type="dxa"/>
            <w:gridSpan w:val="2"/>
            <w:shd w:val="clear" w:color="auto" w:fill="auto"/>
            <w:vAlign w:val="center"/>
          </w:tcPr>
          <w:p w14:paraId="66CD0CDD" w14:textId="77777777" w:rsidR="006B2ACE" w:rsidRDefault="00000000">
            <w:pPr>
              <w:jc w:val="center"/>
              <w:rPr>
                <w:rFonts w:ascii="黑体" w:eastAsia="黑体" w:hAnsi="黑体" w:cs="黑体"/>
                <w:sz w:val="20"/>
              </w:rPr>
            </w:pPr>
            <w:r>
              <w:rPr>
                <w:rFonts w:ascii="黑体" w:eastAsia="黑体" w:hAnsi="黑体" w:cs="黑体" w:hint="eastAsia"/>
                <w:sz w:val="20"/>
              </w:rPr>
              <w:t>温度</w:t>
            </w:r>
          </w:p>
          <w:p w14:paraId="6373680E" w14:textId="77777777" w:rsidR="006B2ACE" w:rsidRDefault="00000000">
            <w:pPr>
              <w:jc w:val="center"/>
              <w:rPr>
                <w:rFonts w:ascii="黑体" w:eastAsia="黑体" w:hAnsi="黑体" w:cs="黑体"/>
                <w:sz w:val="20"/>
              </w:rPr>
            </w:pPr>
            <w:r>
              <w:rPr>
                <w:rFonts w:ascii="黑体" w:eastAsia="黑体" w:hAnsi="黑体" w:cs="黑体" w:hint="eastAsia"/>
                <w:sz w:val="20"/>
              </w:rPr>
              <w:t>Temperature</w:t>
            </w:r>
          </w:p>
        </w:tc>
        <w:tc>
          <w:tcPr>
            <w:tcW w:w="654" w:type="dxa"/>
            <w:shd w:val="clear" w:color="auto" w:fill="auto"/>
            <w:vAlign w:val="center"/>
          </w:tcPr>
          <w:p w14:paraId="5D6BBEE5" w14:textId="77777777" w:rsidR="006B2ACE" w:rsidRDefault="00000000">
            <w:pPr>
              <w:jc w:val="right"/>
              <w:rPr>
                <w:rFonts w:ascii="黑体" w:eastAsia="黑体" w:hAnsi="黑体" w:cs="黑体"/>
                <w:sz w:val="20"/>
              </w:rPr>
            </w:pPr>
            <w:r>
              <w:rPr>
                <w:rFonts w:ascii="黑体" w:eastAsia="黑体" w:hAnsi="黑体" w:cs="黑体" w:hint="eastAsia"/>
                <w:sz w:val="20"/>
              </w:rPr>
              <w:t>℃</w:t>
            </w:r>
          </w:p>
        </w:tc>
        <w:tc>
          <w:tcPr>
            <w:tcW w:w="1174" w:type="dxa"/>
            <w:shd w:val="clear" w:color="auto" w:fill="auto"/>
            <w:vAlign w:val="center"/>
          </w:tcPr>
          <w:p w14:paraId="098740EB" w14:textId="77777777" w:rsidR="006B2ACE" w:rsidRDefault="00000000">
            <w:pPr>
              <w:jc w:val="center"/>
              <w:rPr>
                <w:rFonts w:ascii="黑体" w:eastAsia="黑体" w:hAnsi="黑体" w:cs="黑体"/>
                <w:sz w:val="20"/>
              </w:rPr>
            </w:pPr>
            <w:r>
              <w:rPr>
                <w:rFonts w:ascii="黑体" w:eastAsia="黑体" w:hAnsi="黑体" w:cs="黑体" w:hint="eastAsia"/>
                <w:sz w:val="20"/>
              </w:rPr>
              <w:t>湿度</w:t>
            </w:r>
          </w:p>
          <w:p w14:paraId="24D2362A" w14:textId="77777777" w:rsidR="006B2ACE" w:rsidRDefault="00000000">
            <w:pPr>
              <w:jc w:val="center"/>
              <w:rPr>
                <w:rFonts w:ascii="黑体" w:eastAsia="黑体" w:hAnsi="黑体" w:cs="黑体"/>
                <w:sz w:val="20"/>
              </w:rPr>
            </w:pPr>
            <w:r>
              <w:rPr>
                <w:rFonts w:ascii="黑体" w:eastAsia="黑体" w:hAnsi="黑体" w:cs="黑体" w:hint="eastAsia"/>
                <w:sz w:val="20"/>
              </w:rPr>
              <w:t>Humidity</w:t>
            </w:r>
          </w:p>
        </w:tc>
        <w:tc>
          <w:tcPr>
            <w:tcW w:w="1025" w:type="dxa"/>
            <w:gridSpan w:val="2"/>
            <w:shd w:val="clear" w:color="auto" w:fill="auto"/>
            <w:vAlign w:val="center"/>
          </w:tcPr>
          <w:p w14:paraId="2F74A4FA" w14:textId="77777777" w:rsidR="006B2ACE" w:rsidRDefault="00000000">
            <w:pPr>
              <w:jc w:val="right"/>
              <w:rPr>
                <w:rFonts w:ascii="黑体" w:eastAsia="黑体" w:hAnsi="黑体" w:cs="黑体"/>
                <w:sz w:val="20"/>
              </w:rPr>
            </w:pPr>
            <w:r>
              <w:rPr>
                <w:rFonts w:ascii="黑体" w:eastAsia="黑体" w:hAnsi="黑体" w:cs="黑体" w:hint="eastAsia"/>
                <w:sz w:val="20"/>
              </w:rPr>
              <w:t>%RH</w:t>
            </w:r>
          </w:p>
        </w:tc>
        <w:tc>
          <w:tcPr>
            <w:tcW w:w="1838" w:type="dxa"/>
            <w:gridSpan w:val="2"/>
            <w:shd w:val="clear" w:color="auto" w:fill="auto"/>
            <w:vAlign w:val="center"/>
          </w:tcPr>
          <w:p w14:paraId="28E9DBBF" w14:textId="77777777" w:rsidR="006B2ACE" w:rsidRDefault="00000000">
            <w:pPr>
              <w:jc w:val="center"/>
              <w:rPr>
                <w:rFonts w:ascii="黑体" w:eastAsia="黑体" w:hAnsi="黑体" w:cs="黑体"/>
                <w:sz w:val="20"/>
              </w:rPr>
            </w:pPr>
            <w:r>
              <w:rPr>
                <w:rFonts w:ascii="黑体" w:eastAsia="黑体" w:hAnsi="黑体" w:cs="黑体" w:hint="eastAsia"/>
                <w:sz w:val="20"/>
              </w:rPr>
              <w:t>水温</w:t>
            </w:r>
          </w:p>
          <w:p w14:paraId="2E9FE875" w14:textId="77777777" w:rsidR="006B2ACE" w:rsidRDefault="00000000">
            <w:pPr>
              <w:jc w:val="center"/>
              <w:rPr>
                <w:rFonts w:ascii="黑体" w:eastAsia="黑体" w:hAnsi="黑体" w:cs="黑体"/>
                <w:sz w:val="20"/>
              </w:rPr>
            </w:pPr>
            <w:r>
              <w:rPr>
                <w:rFonts w:ascii="黑体" w:eastAsia="黑体" w:hAnsi="黑体" w:cs="黑体" w:hint="eastAsia"/>
                <w:sz w:val="20"/>
              </w:rPr>
              <w:t xml:space="preserve">Water </w:t>
            </w:r>
            <w:proofErr w:type="spellStart"/>
            <w:r>
              <w:rPr>
                <w:rFonts w:ascii="黑体" w:eastAsia="黑体" w:hAnsi="黑体" w:cs="黑体" w:hint="eastAsia"/>
                <w:sz w:val="20"/>
              </w:rPr>
              <w:t>emperature</w:t>
            </w:r>
            <w:proofErr w:type="spellEnd"/>
          </w:p>
        </w:tc>
        <w:tc>
          <w:tcPr>
            <w:tcW w:w="661" w:type="dxa"/>
            <w:shd w:val="clear" w:color="auto" w:fill="auto"/>
            <w:vAlign w:val="center"/>
          </w:tcPr>
          <w:p w14:paraId="47A5A194" w14:textId="77777777" w:rsidR="006B2ACE" w:rsidRDefault="00000000">
            <w:pPr>
              <w:jc w:val="right"/>
              <w:rPr>
                <w:rFonts w:ascii="黑体" w:eastAsia="黑体" w:hAnsi="黑体" w:cs="黑体"/>
                <w:sz w:val="20"/>
              </w:rPr>
            </w:pPr>
            <w:r>
              <w:rPr>
                <w:rFonts w:ascii="黑体" w:eastAsia="黑体" w:hAnsi="黑体" w:cs="黑体" w:hint="eastAsia"/>
                <w:sz w:val="20"/>
              </w:rPr>
              <w:t>℃</w:t>
            </w:r>
          </w:p>
        </w:tc>
      </w:tr>
    </w:tbl>
    <w:bookmarkEnd w:id="61"/>
    <w:p w14:paraId="4F23DEC2" w14:textId="77777777" w:rsidR="006B2ACE" w:rsidRDefault="00000000">
      <w:pPr>
        <w:spacing w:line="240" w:lineRule="atLeast"/>
        <w:jc w:val="center"/>
        <w:rPr>
          <w:rFonts w:ascii="黑体" w:eastAsia="黑体" w:hAnsi="宋体"/>
          <w:b/>
          <w:bCs/>
          <w:sz w:val="32"/>
        </w:rPr>
      </w:pPr>
      <w:r>
        <w:rPr>
          <w:rFonts w:ascii="黑体" w:eastAsia="黑体" w:hAnsi="宋体" w:hint="eastAsia"/>
          <w:b/>
          <w:bCs/>
          <w:sz w:val="32"/>
        </w:rPr>
        <w:t>校准结果</w:t>
      </w:r>
    </w:p>
    <w:p w14:paraId="2E25A799" w14:textId="77777777" w:rsidR="006B2ACE" w:rsidRDefault="00000000">
      <w:pPr>
        <w:spacing w:line="240" w:lineRule="atLeast"/>
        <w:jc w:val="center"/>
        <w:rPr>
          <w:rFonts w:ascii="Arial Black" w:hAnsi="Arial Black"/>
          <w:sz w:val="20"/>
        </w:rPr>
      </w:pPr>
      <w:r>
        <w:rPr>
          <w:rFonts w:ascii="Arial Black" w:hAnsi="Arial Black"/>
          <w:sz w:val="20"/>
        </w:rPr>
        <w:t xml:space="preserve">Results of </w:t>
      </w:r>
      <w:r>
        <w:rPr>
          <w:rFonts w:ascii="Arial Black" w:hAnsi="Arial Black" w:hint="eastAsia"/>
          <w:sz w:val="20"/>
        </w:rPr>
        <w:t>Calibration</w:t>
      </w:r>
    </w:p>
    <w:tbl>
      <w:tblPr>
        <w:tblStyle w:val="afb"/>
        <w:tblW w:w="0" w:type="auto"/>
        <w:jc w:val="center"/>
        <w:tblLook w:val="04A0" w:firstRow="1" w:lastRow="0" w:firstColumn="1" w:lastColumn="0" w:noHBand="0" w:noVBand="1"/>
      </w:tblPr>
      <w:tblGrid>
        <w:gridCol w:w="1401"/>
        <w:gridCol w:w="1479"/>
        <w:gridCol w:w="1479"/>
        <w:gridCol w:w="1401"/>
        <w:gridCol w:w="1361"/>
      </w:tblGrid>
      <w:tr w:rsidR="006B2ACE" w14:paraId="28B0DABB" w14:textId="77777777">
        <w:trPr>
          <w:jc w:val="center"/>
        </w:trPr>
        <w:tc>
          <w:tcPr>
            <w:tcW w:w="1401" w:type="dxa"/>
          </w:tcPr>
          <w:p w14:paraId="759B5A5E" w14:textId="77777777" w:rsidR="006B2ACE" w:rsidRDefault="00000000">
            <w:pPr>
              <w:pStyle w:val="a8"/>
              <w:adjustRightInd w:val="0"/>
              <w:snapToGrid w:val="0"/>
              <w:spacing w:after="0" w:line="276" w:lineRule="auto"/>
              <w:jc w:val="center"/>
            </w:pPr>
            <w:r>
              <w:rPr>
                <w:rFonts w:hint="eastAsia"/>
              </w:rPr>
              <w:t>序号</w:t>
            </w:r>
          </w:p>
        </w:tc>
        <w:tc>
          <w:tcPr>
            <w:tcW w:w="1479" w:type="dxa"/>
          </w:tcPr>
          <w:p w14:paraId="63E6B46B" w14:textId="77777777" w:rsidR="006B2ACE" w:rsidRDefault="00000000">
            <w:pPr>
              <w:pStyle w:val="a8"/>
              <w:adjustRightInd w:val="0"/>
              <w:snapToGrid w:val="0"/>
              <w:spacing w:after="0" w:line="276" w:lineRule="auto"/>
              <w:jc w:val="center"/>
            </w:pPr>
            <w:r>
              <w:rPr>
                <w:rFonts w:hint="eastAsia"/>
              </w:rPr>
              <w:t>标准流速</w:t>
            </w:r>
            <w:r>
              <w:rPr>
                <w:rFonts w:hint="eastAsia"/>
              </w:rPr>
              <w:t>(</w:t>
            </w:r>
            <w:r>
              <w:t>mm/s)</w:t>
            </w:r>
          </w:p>
        </w:tc>
        <w:tc>
          <w:tcPr>
            <w:tcW w:w="1479" w:type="dxa"/>
          </w:tcPr>
          <w:p w14:paraId="24A458D8" w14:textId="77777777" w:rsidR="006B2ACE" w:rsidRDefault="00000000">
            <w:pPr>
              <w:pStyle w:val="a8"/>
              <w:adjustRightInd w:val="0"/>
              <w:snapToGrid w:val="0"/>
              <w:spacing w:after="0" w:line="276" w:lineRule="auto"/>
              <w:jc w:val="center"/>
            </w:pPr>
            <w:r>
              <w:rPr>
                <w:rFonts w:hint="eastAsia"/>
              </w:rPr>
              <w:t>示值误差</w:t>
            </w:r>
            <w:r>
              <w:rPr>
                <w:rFonts w:hint="eastAsia"/>
              </w:rPr>
              <w:t>(</w:t>
            </w:r>
            <w:r>
              <w:t>mm/s)</w:t>
            </w:r>
          </w:p>
        </w:tc>
        <w:tc>
          <w:tcPr>
            <w:tcW w:w="1401" w:type="dxa"/>
          </w:tcPr>
          <w:p w14:paraId="4FF1267E" w14:textId="77777777" w:rsidR="006B2ACE" w:rsidRDefault="00000000">
            <w:pPr>
              <w:pStyle w:val="a8"/>
              <w:adjustRightInd w:val="0"/>
              <w:snapToGrid w:val="0"/>
              <w:spacing w:after="0" w:line="276" w:lineRule="auto"/>
              <w:jc w:val="center"/>
            </w:pPr>
            <w:r>
              <w:rPr>
                <w:rFonts w:hint="eastAsia"/>
              </w:rPr>
              <w:t>相对</w:t>
            </w:r>
          </w:p>
          <w:p w14:paraId="715E894F" w14:textId="77777777" w:rsidR="006B2ACE" w:rsidRDefault="00000000">
            <w:pPr>
              <w:pStyle w:val="a8"/>
              <w:adjustRightInd w:val="0"/>
              <w:snapToGrid w:val="0"/>
              <w:spacing w:after="0" w:line="276" w:lineRule="auto"/>
              <w:jc w:val="center"/>
            </w:pPr>
            <w:r>
              <w:rPr>
                <w:rFonts w:hint="eastAsia"/>
              </w:rPr>
              <w:t>示值误差</w:t>
            </w:r>
          </w:p>
        </w:tc>
        <w:tc>
          <w:tcPr>
            <w:tcW w:w="1361" w:type="dxa"/>
          </w:tcPr>
          <w:p w14:paraId="52C69E39" w14:textId="77777777" w:rsidR="006B2ACE" w:rsidRDefault="00000000">
            <w:pPr>
              <w:pStyle w:val="a8"/>
              <w:adjustRightInd w:val="0"/>
              <w:snapToGrid w:val="0"/>
              <w:spacing w:after="0" w:line="276" w:lineRule="auto"/>
              <w:jc w:val="center"/>
            </w:pPr>
            <w:r>
              <w:rPr>
                <w:rFonts w:hint="eastAsia"/>
              </w:rPr>
              <w:t>扩展不确定度</w:t>
            </w:r>
            <w:r>
              <w:rPr>
                <w:rFonts w:hint="eastAsia"/>
              </w:rPr>
              <w:t>(</w:t>
            </w:r>
            <w:r>
              <w:rPr>
                <w:i/>
              </w:rPr>
              <w:t>k</w:t>
            </w:r>
            <w:r>
              <w:t>=2)</w:t>
            </w:r>
          </w:p>
        </w:tc>
      </w:tr>
      <w:tr w:rsidR="006B2ACE" w14:paraId="6DE6B147" w14:textId="77777777">
        <w:trPr>
          <w:jc w:val="center"/>
        </w:trPr>
        <w:tc>
          <w:tcPr>
            <w:tcW w:w="1401" w:type="dxa"/>
          </w:tcPr>
          <w:p w14:paraId="23C41299" w14:textId="77777777" w:rsidR="006B2ACE" w:rsidRDefault="006B2ACE">
            <w:pPr>
              <w:pStyle w:val="a8"/>
              <w:adjustRightInd w:val="0"/>
              <w:snapToGrid w:val="0"/>
              <w:spacing w:after="0" w:line="276" w:lineRule="auto"/>
              <w:jc w:val="center"/>
            </w:pPr>
          </w:p>
        </w:tc>
        <w:tc>
          <w:tcPr>
            <w:tcW w:w="1479" w:type="dxa"/>
          </w:tcPr>
          <w:p w14:paraId="340A492E" w14:textId="77777777" w:rsidR="006B2ACE" w:rsidRDefault="006B2ACE">
            <w:pPr>
              <w:pStyle w:val="a8"/>
              <w:adjustRightInd w:val="0"/>
              <w:snapToGrid w:val="0"/>
              <w:spacing w:after="0" w:line="276" w:lineRule="auto"/>
              <w:jc w:val="center"/>
            </w:pPr>
          </w:p>
        </w:tc>
        <w:tc>
          <w:tcPr>
            <w:tcW w:w="1479" w:type="dxa"/>
          </w:tcPr>
          <w:p w14:paraId="09A63C23" w14:textId="77777777" w:rsidR="006B2ACE" w:rsidRDefault="006B2ACE">
            <w:pPr>
              <w:pStyle w:val="a8"/>
              <w:adjustRightInd w:val="0"/>
              <w:snapToGrid w:val="0"/>
              <w:spacing w:after="0" w:line="276" w:lineRule="auto"/>
              <w:jc w:val="center"/>
            </w:pPr>
          </w:p>
        </w:tc>
        <w:tc>
          <w:tcPr>
            <w:tcW w:w="1401" w:type="dxa"/>
          </w:tcPr>
          <w:p w14:paraId="495DB6B3" w14:textId="77777777" w:rsidR="006B2ACE" w:rsidRDefault="006B2ACE">
            <w:pPr>
              <w:pStyle w:val="a8"/>
              <w:adjustRightInd w:val="0"/>
              <w:snapToGrid w:val="0"/>
              <w:spacing w:after="0" w:line="276" w:lineRule="auto"/>
              <w:jc w:val="center"/>
            </w:pPr>
          </w:p>
        </w:tc>
        <w:tc>
          <w:tcPr>
            <w:tcW w:w="1361" w:type="dxa"/>
          </w:tcPr>
          <w:p w14:paraId="2B36BC68" w14:textId="77777777" w:rsidR="006B2ACE" w:rsidRDefault="006B2ACE">
            <w:pPr>
              <w:pStyle w:val="a8"/>
              <w:adjustRightInd w:val="0"/>
              <w:snapToGrid w:val="0"/>
              <w:spacing w:after="0" w:line="276" w:lineRule="auto"/>
              <w:jc w:val="center"/>
            </w:pPr>
          </w:p>
        </w:tc>
      </w:tr>
      <w:tr w:rsidR="006B2ACE" w14:paraId="3437F575" w14:textId="77777777">
        <w:trPr>
          <w:jc w:val="center"/>
        </w:trPr>
        <w:tc>
          <w:tcPr>
            <w:tcW w:w="1401" w:type="dxa"/>
          </w:tcPr>
          <w:p w14:paraId="462BE648" w14:textId="77777777" w:rsidR="006B2ACE" w:rsidRDefault="006B2ACE">
            <w:pPr>
              <w:pStyle w:val="a8"/>
              <w:adjustRightInd w:val="0"/>
              <w:snapToGrid w:val="0"/>
              <w:spacing w:after="0" w:line="276" w:lineRule="auto"/>
              <w:jc w:val="center"/>
            </w:pPr>
          </w:p>
        </w:tc>
        <w:tc>
          <w:tcPr>
            <w:tcW w:w="1479" w:type="dxa"/>
          </w:tcPr>
          <w:p w14:paraId="1D2E2ACE" w14:textId="77777777" w:rsidR="006B2ACE" w:rsidRDefault="006B2ACE">
            <w:pPr>
              <w:pStyle w:val="a8"/>
              <w:adjustRightInd w:val="0"/>
              <w:snapToGrid w:val="0"/>
              <w:spacing w:after="0" w:line="276" w:lineRule="auto"/>
              <w:jc w:val="center"/>
            </w:pPr>
          </w:p>
        </w:tc>
        <w:tc>
          <w:tcPr>
            <w:tcW w:w="1479" w:type="dxa"/>
          </w:tcPr>
          <w:p w14:paraId="0F2CE1BA" w14:textId="77777777" w:rsidR="006B2ACE" w:rsidRDefault="006B2ACE">
            <w:pPr>
              <w:pStyle w:val="a8"/>
              <w:adjustRightInd w:val="0"/>
              <w:snapToGrid w:val="0"/>
              <w:spacing w:after="0" w:line="276" w:lineRule="auto"/>
              <w:jc w:val="center"/>
            </w:pPr>
          </w:p>
        </w:tc>
        <w:tc>
          <w:tcPr>
            <w:tcW w:w="1401" w:type="dxa"/>
          </w:tcPr>
          <w:p w14:paraId="47DC5B96" w14:textId="77777777" w:rsidR="006B2ACE" w:rsidRDefault="006B2ACE">
            <w:pPr>
              <w:pStyle w:val="a8"/>
              <w:adjustRightInd w:val="0"/>
              <w:snapToGrid w:val="0"/>
              <w:spacing w:after="0" w:line="276" w:lineRule="auto"/>
              <w:jc w:val="center"/>
            </w:pPr>
          </w:p>
        </w:tc>
        <w:tc>
          <w:tcPr>
            <w:tcW w:w="1361" w:type="dxa"/>
          </w:tcPr>
          <w:p w14:paraId="6BB25A1D" w14:textId="77777777" w:rsidR="006B2ACE" w:rsidRDefault="006B2ACE">
            <w:pPr>
              <w:pStyle w:val="a8"/>
              <w:adjustRightInd w:val="0"/>
              <w:snapToGrid w:val="0"/>
              <w:spacing w:after="0" w:line="276" w:lineRule="auto"/>
              <w:jc w:val="center"/>
            </w:pPr>
          </w:p>
        </w:tc>
      </w:tr>
      <w:tr w:rsidR="006B2ACE" w14:paraId="3B97BBBE" w14:textId="77777777">
        <w:trPr>
          <w:jc w:val="center"/>
        </w:trPr>
        <w:tc>
          <w:tcPr>
            <w:tcW w:w="1401" w:type="dxa"/>
          </w:tcPr>
          <w:p w14:paraId="61D06B22" w14:textId="77777777" w:rsidR="006B2ACE" w:rsidRDefault="006B2ACE">
            <w:pPr>
              <w:pStyle w:val="a8"/>
              <w:adjustRightInd w:val="0"/>
              <w:snapToGrid w:val="0"/>
              <w:spacing w:after="0" w:line="276" w:lineRule="auto"/>
              <w:jc w:val="center"/>
            </w:pPr>
          </w:p>
        </w:tc>
        <w:tc>
          <w:tcPr>
            <w:tcW w:w="1479" w:type="dxa"/>
          </w:tcPr>
          <w:p w14:paraId="13AAEB32" w14:textId="77777777" w:rsidR="006B2ACE" w:rsidRDefault="006B2ACE">
            <w:pPr>
              <w:pStyle w:val="a8"/>
              <w:adjustRightInd w:val="0"/>
              <w:snapToGrid w:val="0"/>
              <w:spacing w:after="0" w:line="276" w:lineRule="auto"/>
              <w:jc w:val="center"/>
            </w:pPr>
          </w:p>
        </w:tc>
        <w:tc>
          <w:tcPr>
            <w:tcW w:w="1479" w:type="dxa"/>
          </w:tcPr>
          <w:p w14:paraId="1F0D8999" w14:textId="77777777" w:rsidR="006B2ACE" w:rsidRDefault="006B2ACE">
            <w:pPr>
              <w:pStyle w:val="a8"/>
              <w:adjustRightInd w:val="0"/>
              <w:snapToGrid w:val="0"/>
              <w:spacing w:after="0" w:line="276" w:lineRule="auto"/>
              <w:jc w:val="center"/>
            </w:pPr>
          </w:p>
        </w:tc>
        <w:tc>
          <w:tcPr>
            <w:tcW w:w="1401" w:type="dxa"/>
          </w:tcPr>
          <w:p w14:paraId="65648168" w14:textId="77777777" w:rsidR="006B2ACE" w:rsidRDefault="006B2ACE">
            <w:pPr>
              <w:pStyle w:val="a8"/>
              <w:adjustRightInd w:val="0"/>
              <w:snapToGrid w:val="0"/>
              <w:spacing w:after="0" w:line="276" w:lineRule="auto"/>
              <w:jc w:val="center"/>
            </w:pPr>
          </w:p>
        </w:tc>
        <w:tc>
          <w:tcPr>
            <w:tcW w:w="1361" w:type="dxa"/>
          </w:tcPr>
          <w:p w14:paraId="5BC54FEA" w14:textId="77777777" w:rsidR="006B2ACE" w:rsidRDefault="006B2ACE">
            <w:pPr>
              <w:pStyle w:val="a8"/>
              <w:adjustRightInd w:val="0"/>
              <w:snapToGrid w:val="0"/>
              <w:spacing w:after="0" w:line="276" w:lineRule="auto"/>
              <w:jc w:val="center"/>
            </w:pPr>
          </w:p>
        </w:tc>
      </w:tr>
      <w:tr w:rsidR="006B2ACE" w14:paraId="5F3CA9F4" w14:textId="77777777">
        <w:trPr>
          <w:jc w:val="center"/>
        </w:trPr>
        <w:tc>
          <w:tcPr>
            <w:tcW w:w="1401" w:type="dxa"/>
          </w:tcPr>
          <w:p w14:paraId="470A4BE7" w14:textId="77777777" w:rsidR="006B2ACE" w:rsidRDefault="006B2ACE">
            <w:pPr>
              <w:pStyle w:val="a8"/>
              <w:adjustRightInd w:val="0"/>
              <w:snapToGrid w:val="0"/>
              <w:spacing w:after="0" w:line="276" w:lineRule="auto"/>
              <w:jc w:val="center"/>
            </w:pPr>
          </w:p>
        </w:tc>
        <w:tc>
          <w:tcPr>
            <w:tcW w:w="1479" w:type="dxa"/>
          </w:tcPr>
          <w:p w14:paraId="710EBBA0" w14:textId="77777777" w:rsidR="006B2ACE" w:rsidRDefault="006B2ACE">
            <w:pPr>
              <w:pStyle w:val="a8"/>
              <w:adjustRightInd w:val="0"/>
              <w:snapToGrid w:val="0"/>
              <w:spacing w:after="0" w:line="276" w:lineRule="auto"/>
              <w:jc w:val="center"/>
            </w:pPr>
          </w:p>
        </w:tc>
        <w:tc>
          <w:tcPr>
            <w:tcW w:w="1479" w:type="dxa"/>
          </w:tcPr>
          <w:p w14:paraId="5D40D9BE" w14:textId="77777777" w:rsidR="006B2ACE" w:rsidRDefault="006B2ACE">
            <w:pPr>
              <w:pStyle w:val="a8"/>
              <w:adjustRightInd w:val="0"/>
              <w:snapToGrid w:val="0"/>
              <w:spacing w:after="0" w:line="276" w:lineRule="auto"/>
              <w:jc w:val="center"/>
            </w:pPr>
          </w:p>
        </w:tc>
        <w:tc>
          <w:tcPr>
            <w:tcW w:w="1401" w:type="dxa"/>
          </w:tcPr>
          <w:p w14:paraId="1BEE282A" w14:textId="77777777" w:rsidR="006B2ACE" w:rsidRDefault="006B2ACE">
            <w:pPr>
              <w:pStyle w:val="a8"/>
              <w:adjustRightInd w:val="0"/>
              <w:snapToGrid w:val="0"/>
              <w:spacing w:after="0" w:line="276" w:lineRule="auto"/>
              <w:jc w:val="center"/>
            </w:pPr>
          </w:p>
        </w:tc>
        <w:tc>
          <w:tcPr>
            <w:tcW w:w="1361" w:type="dxa"/>
          </w:tcPr>
          <w:p w14:paraId="1A879A71" w14:textId="77777777" w:rsidR="006B2ACE" w:rsidRDefault="006B2ACE">
            <w:pPr>
              <w:pStyle w:val="a8"/>
              <w:adjustRightInd w:val="0"/>
              <w:snapToGrid w:val="0"/>
              <w:spacing w:after="0" w:line="276" w:lineRule="auto"/>
              <w:jc w:val="center"/>
            </w:pPr>
          </w:p>
        </w:tc>
      </w:tr>
      <w:tr w:rsidR="006B2ACE" w14:paraId="4D4C9941" w14:textId="77777777">
        <w:trPr>
          <w:jc w:val="center"/>
        </w:trPr>
        <w:tc>
          <w:tcPr>
            <w:tcW w:w="1401" w:type="dxa"/>
          </w:tcPr>
          <w:p w14:paraId="3550EBBB" w14:textId="77777777" w:rsidR="006B2ACE" w:rsidRDefault="006B2ACE">
            <w:pPr>
              <w:pStyle w:val="a8"/>
              <w:adjustRightInd w:val="0"/>
              <w:snapToGrid w:val="0"/>
              <w:spacing w:after="0" w:line="276" w:lineRule="auto"/>
              <w:jc w:val="center"/>
            </w:pPr>
          </w:p>
        </w:tc>
        <w:tc>
          <w:tcPr>
            <w:tcW w:w="1479" w:type="dxa"/>
          </w:tcPr>
          <w:p w14:paraId="7C702299" w14:textId="77777777" w:rsidR="006B2ACE" w:rsidRDefault="006B2ACE">
            <w:pPr>
              <w:pStyle w:val="a8"/>
              <w:adjustRightInd w:val="0"/>
              <w:snapToGrid w:val="0"/>
              <w:spacing w:after="0" w:line="276" w:lineRule="auto"/>
              <w:jc w:val="center"/>
            </w:pPr>
          </w:p>
        </w:tc>
        <w:tc>
          <w:tcPr>
            <w:tcW w:w="1479" w:type="dxa"/>
          </w:tcPr>
          <w:p w14:paraId="74EC343A" w14:textId="77777777" w:rsidR="006B2ACE" w:rsidRDefault="006B2ACE">
            <w:pPr>
              <w:pStyle w:val="a8"/>
              <w:adjustRightInd w:val="0"/>
              <w:snapToGrid w:val="0"/>
              <w:spacing w:after="0" w:line="276" w:lineRule="auto"/>
              <w:jc w:val="center"/>
            </w:pPr>
          </w:p>
        </w:tc>
        <w:tc>
          <w:tcPr>
            <w:tcW w:w="1401" w:type="dxa"/>
          </w:tcPr>
          <w:p w14:paraId="249C7D99" w14:textId="77777777" w:rsidR="006B2ACE" w:rsidRDefault="006B2ACE">
            <w:pPr>
              <w:pStyle w:val="a8"/>
              <w:adjustRightInd w:val="0"/>
              <w:snapToGrid w:val="0"/>
              <w:spacing w:after="0" w:line="276" w:lineRule="auto"/>
              <w:jc w:val="center"/>
            </w:pPr>
          </w:p>
        </w:tc>
        <w:tc>
          <w:tcPr>
            <w:tcW w:w="1361" w:type="dxa"/>
          </w:tcPr>
          <w:p w14:paraId="228B190C" w14:textId="77777777" w:rsidR="006B2ACE" w:rsidRDefault="006B2ACE">
            <w:pPr>
              <w:pStyle w:val="a8"/>
              <w:adjustRightInd w:val="0"/>
              <w:snapToGrid w:val="0"/>
              <w:spacing w:after="0" w:line="276" w:lineRule="auto"/>
              <w:jc w:val="center"/>
            </w:pPr>
          </w:p>
        </w:tc>
      </w:tr>
      <w:tr w:rsidR="006B2ACE" w14:paraId="2A31BA42" w14:textId="77777777">
        <w:trPr>
          <w:jc w:val="center"/>
        </w:trPr>
        <w:tc>
          <w:tcPr>
            <w:tcW w:w="1401" w:type="dxa"/>
          </w:tcPr>
          <w:p w14:paraId="0EA03FCA" w14:textId="77777777" w:rsidR="006B2ACE" w:rsidRDefault="006B2ACE">
            <w:pPr>
              <w:pStyle w:val="a8"/>
              <w:adjustRightInd w:val="0"/>
              <w:snapToGrid w:val="0"/>
              <w:spacing w:after="0" w:line="276" w:lineRule="auto"/>
              <w:jc w:val="center"/>
            </w:pPr>
          </w:p>
        </w:tc>
        <w:tc>
          <w:tcPr>
            <w:tcW w:w="1479" w:type="dxa"/>
          </w:tcPr>
          <w:p w14:paraId="34BBCE73" w14:textId="77777777" w:rsidR="006B2ACE" w:rsidRDefault="006B2ACE">
            <w:pPr>
              <w:pStyle w:val="a8"/>
              <w:adjustRightInd w:val="0"/>
              <w:snapToGrid w:val="0"/>
              <w:spacing w:after="0" w:line="276" w:lineRule="auto"/>
              <w:jc w:val="center"/>
            </w:pPr>
          </w:p>
        </w:tc>
        <w:tc>
          <w:tcPr>
            <w:tcW w:w="1479" w:type="dxa"/>
          </w:tcPr>
          <w:p w14:paraId="23EBCFBF" w14:textId="77777777" w:rsidR="006B2ACE" w:rsidRDefault="006B2ACE">
            <w:pPr>
              <w:pStyle w:val="a8"/>
              <w:adjustRightInd w:val="0"/>
              <w:snapToGrid w:val="0"/>
              <w:spacing w:after="0" w:line="276" w:lineRule="auto"/>
              <w:jc w:val="center"/>
            </w:pPr>
          </w:p>
        </w:tc>
        <w:tc>
          <w:tcPr>
            <w:tcW w:w="1401" w:type="dxa"/>
          </w:tcPr>
          <w:p w14:paraId="288D8E2E" w14:textId="77777777" w:rsidR="006B2ACE" w:rsidRDefault="006B2ACE">
            <w:pPr>
              <w:pStyle w:val="a8"/>
              <w:adjustRightInd w:val="0"/>
              <w:snapToGrid w:val="0"/>
              <w:spacing w:after="0" w:line="276" w:lineRule="auto"/>
              <w:jc w:val="center"/>
            </w:pPr>
          </w:p>
        </w:tc>
        <w:tc>
          <w:tcPr>
            <w:tcW w:w="1361" w:type="dxa"/>
          </w:tcPr>
          <w:p w14:paraId="5994529A" w14:textId="77777777" w:rsidR="006B2ACE" w:rsidRDefault="006B2ACE">
            <w:pPr>
              <w:pStyle w:val="a8"/>
              <w:adjustRightInd w:val="0"/>
              <w:snapToGrid w:val="0"/>
              <w:spacing w:after="0" w:line="276" w:lineRule="auto"/>
              <w:jc w:val="center"/>
            </w:pPr>
          </w:p>
        </w:tc>
      </w:tr>
      <w:tr w:rsidR="006B2ACE" w14:paraId="236179DD" w14:textId="77777777">
        <w:trPr>
          <w:jc w:val="center"/>
        </w:trPr>
        <w:tc>
          <w:tcPr>
            <w:tcW w:w="1401" w:type="dxa"/>
          </w:tcPr>
          <w:p w14:paraId="50C3476C" w14:textId="77777777" w:rsidR="006B2ACE" w:rsidRDefault="006B2ACE">
            <w:pPr>
              <w:pStyle w:val="a8"/>
              <w:adjustRightInd w:val="0"/>
              <w:snapToGrid w:val="0"/>
              <w:spacing w:after="0" w:line="276" w:lineRule="auto"/>
              <w:jc w:val="center"/>
            </w:pPr>
          </w:p>
        </w:tc>
        <w:tc>
          <w:tcPr>
            <w:tcW w:w="1479" w:type="dxa"/>
          </w:tcPr>
          <w:p w14:paraId="6E97E514" w14:textId="77777777" w:rsidR="006B2ACE" w:rsidRDefault="006B2ACE">
            <w:pPr>
              <w:pStyle w:val="a8"/>
              <w:adjustRightInd w:val="0"/>
              <w:snapToGrid w:val="0"/>
              <w:spacing w:after="0" w:line="276" w:lineRule="auto"/>
              <w:jc w:val="center"/>
            </w:pPr>
          </w:p>
        </w:tc>
        <w:tc>
          <w:tcPr>
            <w:tcW w:w="1479" w:type="dxa"/>
          </w:tcPr>
          <w:p w14:paraId="543C3137" w14:textId="77777777" w:rsidR="006B2ACE" w:rsidRDefault="006B2ACE">
            <w:pPr>
              <w:pStyle w:val="a8"/>
              <w:adjustRightInd w:val="0"/>
              <w:snapToGrid w:val="0"/>
              <w:spacing w:after="0" w:line="276" w:lineRule="auto"/>
              <w:jc w:val="center"/>
            </w:pPr>
          </w:p>
        </w:tc>
        <w:tc>
          <w:tcPr>
            <w:tcW w:w="1401" w:type="dxa"/>
          </w:tcPr>
          <w:p w14:paraId="2438FC0D" w14:textId="77777777" w:rsidR="006B2ACE" w:rsidRDefault="006B2ACE">
            <w:pPr>
              <w:pStyle w:val="a8"/>
              <w:adjustRightInd w:val="0"/>
              <w:snapToGrid w:val="0"/>
              <w:spacing w:after="0" w:line="276" w:lineRule="auto"/>
              <w:jc w:val="center"/>
            </w:pPr>
          </w:p>
        </w:tc>
        <w:tc>
          <w:tcPr>
            <w:tcW w:w="1361" w:type="dxa"/>
          </w:tcPr>
          <w:p w14:paraId="392A35DF" w14:textId="77777777" w:rsidR="006B2ACE" w:rsidRDefault="006B2ACE">
            <w:pPr>
              <w:pStyle w:val="a8"/>
              <w:adjustRightInd w:val="0"/>
              <w:snapToGrid w:val="0"/>
              <w:spacing w:after="0" w:line="276" w:lineRule="auto"/>
              <w:jc w:val="center"/>
            </w:pPr>
          </w:p>
        </w:tc>
      </w:tr>
    </w:tbl>
    <w:p w14:paraId="6D8CE28F" w14:textId="77777777" w:rsidR="006B2ACE" w:rsidRDefault="00000000">
      <w:pPr>
        <w:jc w:val="left"/>
        <w:rPr>
          <w:sz w:val="18"/>
        </w:rPr>
      </w:pPr>
      <w:r>
        <w:rPr>
          <w:rFonts w:hint="eastAsia"/>
          <w:sz w:val="18"/>
        </w:rPr>
        <w:t>流速仪在流速低区的扩展不确定度为</w:t>
      </w:r>
      <w:r>
        <w:rPr>
          <w:rFonts w:hint="eastAsia"/>
          <w:sz w:val="18"/>
        </w:rPr>
        <w:t xml:space="preserve"> </w:t>
      </w:r>
      <w:r>
        <w:rPr>
          <w:sz w:val="18"/>
        </w:rPr>
        <w:t xml:space="preserve">    </w:t>
      </w:r>
      <w:r>
        <w:rPr>
          <w:rFonts w:hint="eastAsia"/>
          <w:sz w:val="18"/>
        </w:rPr>
        <w:t>，在流速高区的扩展不确定度为</w:t>
      </w:r>
      <w:r>
        <w:rPr>
          <w:rFonts w:hint="eastAsia"/>
          <w:sz w:val="18"/>
        </w:rPr>
        <w:t xml:space="preserve"> </w:t>
      </w:r>
      <w:r>
        <w:rPr>
          <w:sz w:val="18"/>
        </w:rPr>
        <w:t xml:space="preserve">    </w:t>
      </w:r>
      <w:r>
        <w:rPr>
          <w:rFonts w:hint="eastAsia"/>
          <w:sz w:val="18"/>
        </w:rPr>
        <w:t>。</w:t>
      </w:r>
    </w:p>
    <w:p w14:paraId="50DC6888" w14:textId="77777777" w:rsidR="006B2ACE" w:rsidRDefault="006B2ACE">
      <w:pPr>
        <w:jc w:val="left"/>
        <w:rPr>
          <w:sz w:val="24"/>
        </w:rPr>
      </w:pPr>
    </w:p>
    <w:p w14:paraId="32A3087E" w14:textId="77777777" w:rsidR="006B2ACE" w:rsidRDefault="00000000">
      <w:pPr>
        <w:jc w:val="left"/>
        <w:rPr>
          <w:szCs w:val="21"/>
        </w:rPr>
      </w:pPr>
      <w:r>
        <w:rPr>
          <w:noProof/>
          <w:szCs w:val="21"/>
        </w:rPr>
        <mc:AlternateContent>
          <mc:Choice Requires="wps">
            <w:drawing>
              <wp:anchor distT="0" distB="0" distL="114300" distR="114300" simplePos="0" relativeHeight="251664384" behindDoc="0" locked="0" layoutInCell="1" allowOverlap="1" wp14:anchorId="2D4DAC0A" wp14:editId="17CDBC4C">
                <wp:simplePos x="0" y="0"/>
                <wp:positionH relativeFrom="column">
                  <wp:posOffset>175260</wp:posOffset>
                </wp:positionH>
                <wp:positionV relativeFrom="paragraph">
                  <wp:posOffset>2433955</wp:posOffset>
                </wp:positionV>
                <wp:extent cx="2959100" cy="324485"/>
                <wp:effectExtent l="0" t="0" r="0" b="5715"/>
                <wp:wrapNone/>
                <wp:docPr id="19" name="文本框 9"/>
                <wp:cNvGraphicFramePr/>
                <a:graphic xmlns:a="http://schemas.openxmlformats.org/drawingml/2006/main">
                  <a:graphicData uri="http://schemas.microsoft.com/office/word/2010/wordprocessingShape">
                    <wps:wsp>
                      <wps:cNvSpPr txBox="1"/>
                      <wps:spPr>
                        <a:xfrm>
                          <a:off x="0" y="0"/>
                          <a:ext cx="2959100" cy="324485"/>
                        </a:xfrm>
                        <a:prstGeom prst="rect">
                          <a:avLst/>
                        </a:prstGeom>
                        <a:solidFill>
                          <a:srgbClr val="FFFFFF"/>
                        </a:solidFill>
                        <a:ln>
                          <a:noFill/>
                        </a:ln>
                      </wps:spPr>
                      <wps:txbx>
                        <w:txbxContent>
                          <w:p w14:paraId="4589F1EE" w14:textId="77777777" w:rsidR="006B2ACE" w:rsidRDefault="00000000">
                            <w:pPr>
                              <w:rPr>
                                <w:rFonts w:ascii="宋体" w:hAnsi="宋体"/>
                              </w:rPr>
                            </w:pPr>
                            <w:r>
                              <w:rPr>
                                <w:rFonts w:ascii="宋体" w:hAnsi="宋体" w:hint="eastAsia"/>
                              </w:rPr>
                              <w:t>*未经本单位书面批准，不得部分复印此证书。</w:t>
                            </w:r>
                          </w:p>
                        </w:txbxContent>
                      </wps:txbx>
                      <wps:bodyPr wrap="square" upright="1"/>
                    </wps:wsp>
                  </a:graphicData>
                </a:graphic>
              </wp:anchor>
            </w:drawing>
          </mc:Choice>
          <mc:Fallback>
            <w:pict>
              <v:shape w14:anchorId="2D4DAC0A" id="文本框 9" o:spid="_x0000_s1041" type="#_x0000_t202" style="position:absolute;margin-left:13.8pt;margin-top:191.65pt;width:233pt;height:25.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" stroked="f">
                <v:textbox>
                  <w:txbxContent>
                    <w:p w14:paraId="4589F1EE" w14:textId="77777777" w:rsidR="006B2ACE" w:rsidRDefault="00000000">
                      <w:pPr>
                        <w:rPr>
                          <w:rFonts w:ascii="宋体" w:hAnsi="宋体"/>
                        </w:rPr>
                      </w:pPr>
                      <w:r>
                        <w:rPr>
                          <w:rFonts w:ascii="宋体" w:hAnsi="宋体" w:hint="eastAsia"/>
                        </w:rPr>
                        <w:t>*未经本单位书面批准，不得部分复印此证书。</w:t>
                      </w:r>
                    </w:p>
                  </w:txbxContent>
                </v:textbox>
              </v:shape>
            </w:pict>
          </mc:Fallback>
        </mc:AlternateContent>
      </w:r>
      <w:r>
        <w:rPr>
          <w:rFonts w:ascii="黑体" w:eastAsia="黑体" w:hAnsi="黑体" w:cs="黑体" w:hint="eastAsia"/>
          <w:noProof/>
          <w:szCs w:val="21"/>
        </w:rPr>
        <mc:AlternateContent>
          <mc:Choice Requires="wps">
            <w:drawing>
              <wp:anchor distT="0" distB="0" distL="114300" distR="114300" simplePos="0" relativeHeight="251667456" behindDoc="0" locked="0" layoutInCell="1" allowOverlap="1" wp14:anchorId="4ABD8015" wp14:editId="62E7829D">
                <wp:simplePos x="0" y="0"/>
                <wp:positionH relativeFrom="column">
                  <wp:posOffset>3810</wp:posOffset>
                </wp:positionH>
                <wp:positionV relativeFrom="paragraph">
                  <wp:posOffset>2381250</wp:posOffset>
                </wp:positionV>
                <wp:extent cx="5259070" cy="13335"/>
                <wp:effectExtent l="0" t="4445" r="11430" b="7620"/>
                <wp:wrapNone/>
                <wp:docPr id="23" name="直线 14"/>
                <wp:cNvGraphicFramePr/>
                <a:graphic xmlns:a="http://schemas.openxmlformats.org/drawingml/2006/main">
                  <a:graphicData uri="http://schemas.microsoft.com/office/word/2010/wordprocessingShape">
                    <wps:wsp>
                      <wps:cNvCnPr/>
                      <wps:spPr>
                        <a:xfrm>
                          <a:off x="0" y="0"/>
                          <a:ext cx="5259070" cy="13335"/>
                        </a:xfrm>
                        <a:prstGeom prst="line">
                          <a:avLst/>
                        </a:prstGeom>
                        <a:ln w="3175" cap="flat" cmpd="sng">
                          <a:solidFill>
                            <a:srgbClr val="000000"/>
                          </a:solidFill>
                          <a:prstDash val="solid"/>
                          <a:headEnd type="none" w="med" len="med"/>
                          <a:tailEnd type="none" w="med" len="med"/>
                        </a:ln>
                      </wps:spPr>
                      <wps:bodyPr/>
                    </wps:wsp>
                  </a:graphicData>
                </a:graphic>
              </wp:anchor>
            </w:drawing>
          </mc:Choice>
          <mc:Fallback>
            <w:pict>
              <v:line w14:anchorId="13B12A9B" id="直线 14"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pt,187.5pt" to="414.4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" strokeweight=".25pt"/>
            </w:pict>
          </mc:Fallback>
        </mc:AlternateContent>
      </w:r>
    </w:p>
    <w:p w14:paraId="33899082" w14:textId="77777777" w:rsidR="006B2ACE" w:rsidRDefault="006B2ACE">
      <w:pPr>
        <w:sectPr w:rsidR="006B2ACE">
          <w:pgSz w:w="11906" w:h="16838"/>
          <w:pgMar w:top="1440" w:right="1800" w:bottom="1440" w:left="1800" w:header="1418" w:footer="1304" w:gutter="0"/>
          <w:cols w:space="720"/>
          <w:docGrid w:type="linesAndChars" w:linePitch="312"/>
        </w:sectPr>
      </w:pPr>
    </w:p>
    <w:p w14:paraId="3F7990AF" w14:textId="77777777" w:rsidR="006B2ACE" w:rsidRDefault="00000000">
      <w:pPr>
        <w:pStyle w:val="1"/>
        <w:numPr>
          <w:ilvl w:val="0"/>
          <w:numId w:val="0"/>
        </w:numPr>
        <w:spacing w:before="156" w:after="156"/>
        <w:rPr>
          <w:color w:val="auto"/>
        </w:rPr>
      </w:pPr>
      <w:bookmarkStart w:id="62" w:name="_bookmark22"/>
      <w:bookmarkStart w:id="63" w:name="附录E_测量不确定度评定示例"/>
      <w:bookmarkStart w:id="64" w:name="_Toc130063474"/>
      <w:bookmarkEnd w:id="62"/>
      <w:bookmarkEnd w:id="63"/>
      <w:r>
        <w:rPr>
          <w:rFonts w:hint="eastAsia"/>
          <w:color w:val="auto"/>
        </w:rPr>
        <w:lastRenderedPageBreak/>
        <w:t>附录B原始记录格式（参考）</w:t>
      </w:r>
      <w:bookmarkEnd w:id="64"/>
    </w:p>
    <w:p w14:paraId="35B07206" w14:textId="77777777" w:rsidR="006B2ACE" w:rsidRDefault="00000000">
      <w:pPr>
        <w:spacing w:line="360" w:lineRule="auto"/>
        <w:ind w:firstLineChars="200" w:firstLine="420"/>
        <w:jc w:val="center"/>
        <w:rPr>
          <w:rFonts w:ascii="宋体" w:hAnsi="宋体"/>
          <w:szCs w:val="21"/>
        </w:rPr>
      </w:pPr>
      <w:r>
        <w:rPr>
          <w:rFonts w:ascii="宋体" w:hAnsi="宋体" w:hint="eastAsia"/>
          <w:szCs w:val="21"/>
        </w:rPr>
        <w:t>校准原始记录</w:t>
      </w:r>
    </w:p>
    <w:p w14:paraId="4D1331F6" w14:textId="77777777" w:rsidR="006B2ACE" w:rsidRDefault="00000000">
      <w:pPr>
        <w:spacing w:line="360" w:lineRule="auto"/>
        <w:jc w:val="left"/>
        <w:rPr>
          <w:rFonts w:ascii="宋体" w:hAnsi="宋体"/>
          <w:szCs w:val="21"/>
        </w:rPr>
      </w:pPr>
      <w:r>
        <w:rPr>
          <w:rFonts w:ascii="宋体" w:hAnsi="宋体" w:hint="eastAsia"/>
          <w:szCs w:val="21"/>
        </w:rPr>
        <w:t>委托单位：                单位地址：</w:t>
      </w:r>
    </w:p>
    <w:p w14:paraId="747085C7" w14:textId="77777777" w:rsidR="006B2ACE" w:rsidRDefault="00000000">
      <w:pPr>
        <w:spacing w:line="360" w:lineRule="auto"/>
        <w:jc w:val="left"/>
        <w:rPr>
          <w:rFonts w:ascii="宋体" w:hAnsi="宋体"/>
          <w:szCs w:val="21"/>
        </w:rPr>
      </w:pPr>
      <w:r>
        <w:rPr>
          <w:rFonts w:ascii="宋体" w:hAnsi="宋体" w:hint="eastAsia"/>
          <w:szCs w:val="21"/>
        </w:rPr>
        <w:t>联系电话：                证书编号：</w:t>
      </w:r>
    </w:p>
    <w:p w14:paraId="1BC91436" w14:textId="77777777" w:rsidR="006B2ACE" w:rsidRDefault="00000000">
      <w:pPr>
        <w:spacing w:line="360" w:lineRule="auto"/>
        <w:jc w:val="left"/>
        <w:rPr>
          <w:rFonts w:ascii="宋体" w:hAnsi="宋体"/>
          <w:szCs w:val="21"/>
        </w:rPr>
      </w:pPr>
      <w:r>
        <w:rPr>
          <w:rFonts w:ascii="宋体" w:hAnsi="宋体" w:hint="eastAsia"/>
          <w:szCs w:val="21"/>
        </w:rPr>
        <w:t>仪器名称：                型号/规格：             仪器编号：</w:t>
      </w:r>
    </w:p>
    <w:p w14:paraId="0C192B45" w14:textId="77777777" w:rsidR="006B2ACE" w:rsidRDefault="00000000">
      <w:pPr>
        <w:spacing w:line="360" w:lineRule="auto"/>
        <w:jc w:val="left"/>
        <w:rPr>
          <w:rFonts w:ascii="宋体" w:hAnsi="宋体"/>
          <w:szCs w:val="21"/>
        </w:rPr>
      </w:pPr>
      <w:r>
        <w:rPr>
          <w:rFonts w:ascii="宋体" w:hAnsi="宋体" w:hint="eastAsia"/>
          <w:szCs w:val="21"/>
        </w:rPr>
        <w:t>制造单位：                校准依据：</w:t>
      </w:r>
    </w:p>
    <w:p w14:paraId="3C9DACC4" w14:textId="77777777" w:rsidR="006B2ACE" w:rsidRDefault="00000000">
      <w:pPr>
        <w:spacing w:line="360" w:lineRule="auto"/>
        <w:jc w:val="left"/>
        <w:rPr>
          <w:rFonts w:ascii="宋体" w:hAnsi="宋体"/>
          <w:szCs w:val="21"/>
        </w:rPr>
      </w:pPr>
      <w:r>
        <w:rPr>
          <w:rFonts w:ascii="宋体" w:hAnsi="宋体" w:hint="eastAsia"/>
          <w:szCs w:val="21"/>
        </w:rPr>
        <w:t>校准所使用的主要标准器（或标准装置）：                 ，均溯源至国家计量基准。</w:t>
      </w:r>
    </w:p>
    <w:p w14:paraId="07F9A59C" w14:textId="77777777" w:rsidR="006B2ACE" w:rsidRDefault="00000000">
      <w:pPr>
        <w:spacing w:line="360" w:lineRule="auto"/>
        <w:jc w:val="left"/>
        <w:rPr>
          <w:rFonts w:ascii="宋体" w:hAnsi="宋体"/>
          <w:szCs w:val="21"/>
        </w:rPr>
      </w:pPr>
      <w:r>
        <w:rPr>
          <w:rFonts w:ascii="宋体" w:hAnsi="宋体" w:hint="eastAsia"/>
          <w:szCs w:val="21"/>
        </w:rPr>
        <w:t>校准地点：                温度：    ℃      湿度：    %RH</w:t>
      </w:r>
    </w:p>
    <w:p w14:paraId="0F531350" w14:textId="77777777" w:rsidR="006B2ACE" w:rsidRDefault="00000000">
      <w:pPr>
        <w:spacing w:line="360" w:lineRule="auto"/>
        <w:rPr>
          <w:rFonts w:ascii="宋体" w:hAnsi="宋体"/>
          <w:szCs w:val="21"/>
        </w:rPr>
      </w:pPr>
      <w:r>
        <w:rPr>
          <w:rFonts w:ascii="宋体" w:hAnsi="宋体" w:hint="eastAsia"/>
          <w:szCs w:val="21"/>
        </w:rPr>
        <w:t>校准时间：                校准员：                核验员：</w:t>
      </w:r>
    </w:p>
    <w:p w14:paraId="01189C0A" w14:textId="77777777" w:rsidR="006B2ACE" w:rsidRDefault="00000000">
      <w:pPr>
        <w:spacing w:line="480" w:lineRule="auto"/>
        <w:jc w:val="center"/>
        <w:rPr>
          <w:rFonts w:ascii="黑体" w:eastAsia="黑体" w:hAnsi="黑体" w:cs="黑体"/>
        </w:rPr>
      </w:pPr>
      <w:r>
        <w:rPr>
          <w:rFonts w:ascii="黑体" w:eastAsia="黑体" w:hAnsi="黑体" w:cs="黑体" w:hint="eastAsia"/>
        </w:rPr>
        <w:t>表一：外观及标识校准记录表</w:t>
      </w:r>
    </w:p>
    <w:tbl>
      <w:tblPr>
        <w:tblW w:w="5042" w:type="pct"/>
        <w:jc w:val="center"/>
        <w:tblLayout w:type="fixed"/>
        <w:tblLook w:val="04A0" w:firstRow="1" w:lastRow="0" w:firstColumn="1" w:lastColumn="0" w:noHBand="0" w:noVBand="1"/>
      </w:tblPr>
      <w:tblGrid>
        <w:gridCol w:w="644"/>
        <w:gridCol w:w="6886"/>
        <w:gridCol w:w="1064"/>
      </w:tblGrid>
      <w:tr w:rsidR="006B2ACE" w14:paraId="200C42B1" w14:textId="77777777">
        <w:trPr>
          <w:trHeight w:val="360"/>
          <w:jc w:val="center"/>
        </w:trPr>
        <w:tc>
          <w:tcPr>
            <w:tcW w:w="375" w:type="pct"/>
            <w:tcBorders>
              <w:top w:val="single" w:sz="4" w:space="0" w:color="000000"/>
              <w:left w:val="single" w:sz="4" w:space="0" w:color="000000"/>
              <w:bottom w:val="single" w:sz="4" w:space="0" w:color="000000"/>
              <w:right w:val="single" w:sz="4" w:space="0" w:color="000000"/>
            </w:tcBorders>
            <w:vAlign w:val="center"/>
          </w:tcPr>
          <w:p w14:paraId="2826D30C" w14:textId="77777777" w:rsidR="006B2ACE" w:rsidRDefault="00000000">
            <w:pPr>
              <w:widowControl/>
              <w:jc w:val="center"/>
              <w:textAlignment w:val="center"/>
              <w:rPr>
                <w:rFonts w:ascii="宋体" w:hAnsi="宋体" w:cs="宋体"/>
                <w:szCs w:val="21"/>
              </w:rPr>
            </w:pPr>
            <w:r>
              <w:rPr>
                <w:rFonts w:ascii="宋体" w:hAnsi="宋体" w:cs="宋体" w:hint="eastAsia"/>
                <w:kern w:val="0"/>
                <w:szCs w:val="21"/>
                <w:lang w:bidi="ar"/>
              </w:rPr>
              <w:t>序号</w:t>
            </w:r>
          </w:p>
        </w:tc>
        <w:tc>
          <w:tcPr>
            <w:tcW w:w="4005" w:type="pct"/>
            <w:tcBorders>
              <w:top w:val="single" w:sz="4" w:space="0" w:color="000000"/>
              <w:left w:val="single" w:sz="4" w:space="0" w:color="000000"/>
              <w:bottom w:val="single" w:sz="4" w:space="0" w:color="000000"/>
              <w:right w:val="single" w:sz="4" w:space="0" w:color="000000"/>
            </w:tcBorders>
            <w:vAlign w:val="center"/>
          </w:tcPr>
          <w:p w14:paraId="747B3BAA" w14:textId="77777777" w:rsidR="006B2ACE" w:rsidRDefault="00000000">
            <w:pPr>
              <w:widowControl/>
              <w:jc w:val="center"/>
              <w:textAlignment w:val="center"/>
              <w:rPr>
                <w:rFonts w:ascii="宋体" w:hAnsi="宋体" w:cs="宋体"/>
                <w:szCs w:val="21"/>
              </w:rPr>
            </w:pPr>
            <w:r>
              <w:rPr>
                <w:rFonts w:ascii="宋体" w:hAnsi="宋体" w:cs="宋体" w:hint="eastAsia"/>
                <w:kern w:val="0"/>
                <w:szCs w:val="21"/>
                <w:lang w:bidi="ar"/>
              </w:rPr>
              <w:t>项目</w:t>
            </w:r>
          </w:p>
        </w:tc>
        <w:tc>
          <w:tcPr>
            <w:tcW w:w="619" w:type="pct"/>
            <w:tcBorders>
              <w:top w:val="single" w:sz="4" w:space="0" w:color="000000"/>
              <w:left w:val="single" w:sz="4" w:space="0" w:color="000000"/>
              <w:bottom w:val="single" w:sz="4" w:space="0" w:color="000000"/>
              <w:right w:val="single" w:sz="4" w:space="0" w:color="000000"/>
            </w:tcBorders>
            <w:vAlign w:val="center"/>
          </w:tcPr>
          <w:p w14:paraId="36ACD8F7" w14:textId="77777777" w:rsidR="006B2ACE" w:rsidRDefault="00000000">
            <w:pPr>
              <w:widowControl/>
              <w:jc w:val="center"/>
              <w:textAlignment w:val="center"/>
              <w:rPr>
                <w:rFonts w:ascii="宋体" w:hAnsi="宋体" w:cs="宋体"/>
                <w:szCs w:val="21"/>
              </w:rPr>
            </w:pPr>
            <w:r>
              <w:rPr>
                <w:rFonts w:ascii="宋体" w:hAnsi="宋体" w:cs="宋体" w:hint="eastAsia"/>
                <w:kern w:val="0"/>
                <w:szCs w:val="21"/>
                <w:lang w:bidi="ar"/>
              </w:rPr>
              <w:t>检测情况</w:t>
            </w:r>
          </w:p>
        </w:tc>
      </w:tr>
      <w:tr w:rsidR="006B2ACE" w14:paraId="65BFE7E7" w14:textId="77777777">
        <w:trPr>
          <w:trHeight w:val="380"/>
          <w:jc w:val="center"/>
        </w:trPr>
        <w:tc>
          <w:tcPr>
            <w:tcW w:w="375" w:type="pct"/>
            <w:tcBorders>
              <w:top w:val="single" w:sz="4" w:space="0" w:color="000000"/>
              <w:left w:val="single" w:sz="4" w:space="0" w:color="000000"/>
              <w:bottom w:val="single" w:sz="4" w:space="0" w:color="000000"/>
              <w:right w:val="single" w:sz="4" w:space="0" w:color="000000"/>
            </w:tcBorders>
            <w:vAlign w:val="center"/>
          </w:tcPr>
          <w:p w14:paraId="1167344E" w14:textId="77777777" w:rsidR="006B2ACE" w:rsidRDefault="00000000">
            <w:pPr>
              <w:widowControl/>
              <w:jc w:val="center"/>
              <w:textAlignment w:val="center"/>
              <w:rPr>
                <w:rFonts w:ascii="宋体" w:hAnsi="宋体" w:cs="宋体"/>
                <w:szCs w:val="21"/>
              </w:rPr>
            </w:pPr>
            <w:r>
              <w:rPr>
                <w:rFonts w:ascii="宋体" w:hAnsi="宋体" w:cs="宋体" w:hint="eastAsia"/>
                <w:kern w:val="0"/>
                <w:szCs w:val="21"/>
                <w:lang w:bidi="ar"/>
              </w:rPr>
              <w:t>1</w:t>
            </w:r>
          </w:p>
        </w:tc>
        <w:tc>
          <w:tcPr>
            <w:tcW w:w="4005" w:type="pct"/>
            <w:tcBorders>
              <w:top w:val="single" w:sz="4" w:space="0" w:color="000000"/>
              <w:left w:val="single" w:sz="4" w:space="0" w:color="000000"/>
              <w:bottom w:val="single" w:sz="4" w:space="0" w:color="000000"/>
              <w:right w:val="single" w:sz="4" w:space="0" w:color="000000"/>
            </w:tcBorders>
            <w:noWrap/>
            <w:vAlign w:val="center"/>
          </w:tcPr>
          <w:p w14:paraId="3F4E4A0F" w14:textId="77777777" w:rsidR="006B2ACE" w:rsidRDefault="00000000">
            <w:pPr>
              <w:widowControl/>
              <w:jc w:val="center"/>
              <w:textAlignment w:val="center"/>
              <w:rPr>
                <w:rFonts w:ascii="宋体" w:hAnsi="宋体" w:cs="宋体"/>
                <w:szCs w:val="21"/>
              </w:rPr>
            </w:pPr>
            <w:r>
              <w:rPr>
                <w:rFonts w:ascii="宋体" w:hAnsi="宋体" w:cs="宋体" w:hint="eastAsia"/>
                <w:kern w:val="0"/>
                <w:szCs w:val="21"/>
                <w:lang w:bidi="ar"/>
              </w:rPr>
              <w:t>电波流速仪外观不应有镀层或漆层脱落、锈蚀、划伤、毛刺、锐角等痕迹</w:t>
            </w:r>
          </w:p>
        </w:tc>
        <w:tc>
          <w:tcPr>
            <w:tcW w:w="619" w:type="pct"/>
            <w:tcBorders>
              <w:top w:val="single" w:sz="4" w:space="0" w:color="000000"/>
              <w:left w:val="single" w:sz="4" w:space="0" w:color="000000"/>
              <w:bottom w:val="single" w:sz="4" w:space="0" w:color="000000"/>
              <w:right w:val="single" w:sz="4" w:space="0" w:color="000000"/>
            </w:tcBorders>
            <w:noWrap/>
            <w:vAlign w:val="center"/>
          </w:tcPr>
          <w:p w14:paraId="397C045B" w14:textId="77777777" w:rsidR="006B2ACE" w:rsidRDefault="006B2ACE">
            <w:pPr>
              <w:widowControl/>
              <w:jc w:val="center"/>
              <w:textAlignment w:val="center"/>
              <w:rPr>
                <w:rFonts w:ascii="宋体" w:hAnsi="宋体" w:cs="宋体"/>
                <w:szCs w:val="21"/>
              </w:rPr>
            </w:pPr>
          </w:p>
        </w:tc>
      </w:tr>
      <w:tr w:rsidR="006B2ACE" w14:paraId="704F9030" w14:textId="77777777">
        <w:trPr>
          <w:trHeight w:val="380"/>
          <w:jc w:val="center"/>
        </w:trPr>
        <w:tc>
          <w:tcPr>
            <w:tcW w:w="375" w:type="pct"/>
            <w:tcBorders>
              <w:top w:val="single" w:sz="4" w:space="0" w:color="000000"/>
              <w:left w:val="single" w:sz="4" w:space="0" w:color="000000"/>
              <w:bottom w:val="single" w:sz="4" w:space="0" w:color="000000"/>
              <w:right w:val="single" w:sz="4" w:space="0" w:color="000000"/>
            </w:tcBorders>
            <w:vAlign w:val="center"/>
          </w:tcPr>
          <w:p w14:paraId="0E3088C0" w14:textId="77777777" w:rsidR="006B2ACE" w:rsidRDefault="00000000">
            <w:pPr>
              <w:widowControl/>
              <w:jc w:val="center"/>
              <w:textAlignment w:val="center"/>
              <w:rPr>
                <w:rFonts w:ascii="宋体" w:hAnsi="宋体" w:cs="宋体"/>
                <w:szCs w:val="21"/>
              </w:rPr>
            </w:pPr>
            <w:r>
              <w:rPr>
                <w:rFonts w:ascii="宋体" w:hAnsi="宋体" w:cs="宋体" w:hint="eastAsia"/>
                <w:kern w:val="0"/>
                <w:szCs w:val="21"/>
                <w:lang w:bidi="ar"/>
              </w:rPr>
              <w:t>2</w:t>
            </w:r>
          </w:p>
        </w:tc>
        <w:tc>
          <w:tcPr>
            <w:tcW w:w="4005" w:type="pct"/>
            <w:tcBorders>
              <w:top w:val="single" w:sz="4" w:space="0" w:color="000000"/>
              <w:left w:val="single" w:sz="4" w:space="0" w:color="000000"/>
              <w:bottom w:val="single" w:sz="4" w:space="0" w:color="000000"/>
              <w:right w:val="single" w:sz="4" w:space="0" w:color="000000"/>
            </w:tcBorders>
            <w:noWrap/>
            <w:vAlign w:val="center"/>
          </w:tcPr>
          <w:p w14:paraId="76FADC94" w14:textId="77777777" w:rsidR="006B2ACE" w:rsidRDefault="00000000">
            <w:pPr>
              <w:widowControl/>
              <w:jc w:val="left"/>
              <w:textAlignment w:val="center"/>
              <w:rPr>
                <w:rFonts w:ascii="宋体" w:hAnsi="宋体" w:cs="宋体"/>
                <w:szCs w:val="21"/>
              </w:rPr>
            </w:pPr>
            <w:r>
              <w:rPr>
                <w:rFonts w:ascii="宋体" w:hAnsi="宋体" w:cs="宋体" w:hint="eastAsia"/>
                <w:kern w:val="0"/>
                <w:szCs w:val="21"/>
                <w:lang w:bidi="ar"/>
              </w:rPr>
              <w:t>标识文字应鲜明、清晰，若有显示屏，则显示亮度均匀，户外太阳光下可清晰显示内容</w:t>
            </w:r>
          </w:p>
        </w:tc>
        <w:tc>
          <w:tcPr>
            <w:tcW w:w="619" w:type="pct"/>
            <w:tcBorders>
              <w:top w:val="single" w:sz="4" w:space="0" w:color="000000"/>
              <w:left w:val="single" w:sz="4" w:space="0" w:color="000000"/>
              <w:bottom w:val="single" w:sz="4" w:space="0" w:color="000000"/>
              <w:right w:val="single" w:sz="4" w:space="0" w:color="000000"/>
            </w:tcBorders>
            <w:noWrap/>
            <w:vAlign w:val="center"/>
          </w:tcPr>
          <w:p w14:paraId="10ED07C3" w14:textId="77777777" w:rsidR="006B2ACE" w:rsidRDefault="006B2ACE">
            <w:pPr>
              <w:widowControl/>
              <w:jc w:val="center"/>
              <w:textAlignment w:val="center"/>
              <w:rPr>
                <w:rFonts w:ascii="宋体" w:hAnsi="宋体" w:cs="宋体"/>
                <w:szCs w:val="21"/>
              </w:rPr>
            </w:pPr>
          </w:p>
        </w:tc>
      </w:tr>
    </w:tbl>
    <w:p w14:paraId="375B852A" w14:textId="77777777" w:rsidR="006B2ACE" w:rsidRDefault="00000000">
      <w:pPr>
        <w:spacing w:line="480" w:lineRule="auto"/>
        <w:jc w:val="center"/>
        <w:rPr>
          <w:rFonts w:ascii="黑体" w:eastAsia="黑体" w:hAnsi="黑体" w:cs="黑体"/>
        </w:rPr>
      </w:pPr>
      <w:r>
        <w:rPr>
          <w:rFonts w:ascii="黑体" w:eastAsia="黑体" w:hAnsi="黑体" w:cs="黑体" w:hint="eastAsia"/>
        </w:rPr>
        <w:t>表二：流速校准结果原始数据记录表</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34"/>
        <w:gridCol w:w="992"/>
        <w:gridCol w:w="1134"/>
        <w:gridCol w:w="1023"/>
        <w:gridCol w:w="961"/>
        <w:gridCol w:w="993"/>
        <w:gridCol w:w="992"/>
      </w:tblGrid>
      <w:tr w:rsidR="006B2ACE" w14:paraId="712B36E8" w14:textId="77777777">
        <w:trPr>
          <w:trHeight w:val="20"/>
        </w:trPr>
        <w:tc>
          <w:tcPr>
            <w:tcW w:w="993" w:type="dxa"/>
            <w:vMerge w:val="restart"/>
            <w:shd w:val="clear" w:color="auto" w:fill="auto"/>
            <w:noWrap/>
            <w:vAlign w:val="center"/>
          </w:tcPr>
          <w:p w14:paraId="4D105C52" w14:textId="77777777" w:rsidR="006B2ACE" w:rsidRDefault="00000000">
            <w:pPr>
              <w:adjustRightInd w:val="0"/>
              <w:snapToGrid w:val="0"/>
              <w:spacing w:line="276" w:lineRule="auto"/>
              <w:jc w:val="center"/>
              <w:rPr>
                <w:kern w:val="0"/>
                <w:sz w:val="18"/>
                <w:szCs w:val="18"/>
              </w:rPr>
            </w:pPr>
            <w:r>
              <w:rPr>
                <w:rFonts w:hint="eastAsia"/>
                <w:kern w:val="0"/>
                <w:sz w:val="18"/>
                <w:szCs w:val="18"/>
              </w:rPr>
              <w:t>序号</w:t>
            </w:r>
          </w:p>
        </w:tc>
        <w:tc>
          <w:tcPr>
            <w:tcW w:w="1134" w:type="dxa"/>
            <w:vMerge w:val="restart"/>
            <w:shd w:val="clear" w:color="auto" w:fill="auto"/>
            <w:vAlign w:val="center"/>
          </w:tcPr>
          <w:p w14:paraId="07B29B3F" w14:textId="77777777" w:rsidR="006B2ACE" w:rsidRDefault="00000000">
            <w:pPr>
              <w:widowControl/>
              <w:adjustRightInd w:val="0"/>
              <w:snapToGrid w:val="0"/>
              <w:spacing w:line="276" w:lineRule="auto"/>
              <w:jc w:val="center"/>
              <w:rPr>
                <w:kern w:val="0"/>
                <w:sz w:val="18"/>
                <w:szCs w:val="18"/>
              </w:rPr>
            </w:pPr>
            <w:r>
              <w:rPr>
                <w:kern w:val="0"/>
                <w:sz w:val="18"/>
                <w:szCs w:val="18"/>
              </w:rPr>
              <w:t>标准流速</w:t>
            </w:r>
            <w:r>
              <w:rPr>
                <w:kern w:val="0"/>
                <w:sz w:val="18"/>
                <w:szCs w:val="18"/>
              </w:rPr>
              <w:t>(mm/s)</w:t>
            </w:r>
          </w:p>
        </w:tc>
        <w:tc>
          <w:tcPr>
            <w:tcW w:w="992" w:type="dxa"/>
            <w:vMerge w:val="restart"/>
            <w:shd w:val="clear" w:color="auto" w:fill="auto"/>
            <w:noWrap/>
            <w:vAlign w:val="center"/>
          </w:tcPr>
          <w:p w14:paraId="69FA711D" w14:textId="77777777" w:rsidR="006B2ACE" w:rsidRDefault="00000000">
            <w:pPr>
              <w:widowControl/>
              <w:adjustRightInd w:val="0"/>
              <w:snapToGrid w:val="0"/>
              <w:spacing w:line="276" w:lineRule="auto"/>
              <w:jc w:val="center"/>
              <w:rPr>
                <w:kern w:val="0"/>
                <w:sz w:val="18"/>
                <w:szCs w:val="18"/>
              </w:rPr>
            </w:pPr>
            <w:r>
              <w:rPr>
                <w:rFonts w:hint="eastAsia"/>
                <w:kern w:val="0"/>
                <w:sz w:val="18"/>
                <w:szCs w:val="18"/>
              </w:rPr>
              <w:t>示值</w:t>
            </w:r>
          </w:p>
          <w:p w14:paraId="47D24C56" w14:textId="77777777" w:rsidR="006B2ACE" w:rsidRDefault="00000000">
            <w:pPr>
              <w:widowControl/>
              <w:adjustRightInd w:val="0"/>
              <w:snapToGrid w:val="0"/>
              <w:spacing w:line="276" w:lineRule="auto"/>
              <w:jc w:val="center"/>
              <w:rPr>
                <w:kern w:val="0"/>
                <w:sz w:val="18"/>
                <w:szCs w:val="18"/>
              </w:rPr>
            </w:pPr>
            <w:r>
              <w:rPr>
                <w:kern w:val="0"/>
                <w:sz w:val="18"/>
                <w:szCs w:val="18"/>
              </w:rPr>
              <w:t>(mm/s)</w:t>
            </w:r>
          </w:p>
        </w:tc>
        <w:tc>
          <w:tcPr>
            <w:tcW w:w="2157" w:type="dxa"/>
            <w:gridSpan w:val="2"/>
            <w:shd w:val="clear" w:color="auto" w:fill="auto"/>
            <w:noWrap/>
            <w:vAlign w:val="center"/>
          </w:tcPr>
          <w:p w14:paraId="69C7612C" w14:textId="77777777" w:rsidR="006B2ACE" w:rsidRDefault="00000000">
            <w:pPr>
              <w:widowControl/>
              <w:adjustRightInd w:val="0"/>
              <w:snapToGrid w:val="0"/>
              <w:spacing w:line="276" w:lineRule="auto"/>
              <w:jc w:val="center"/>
              <w:rPr>
                <w:kern w:val="0"/>
                <w:sz w:val="18"/>
                <w:szCs w:val="18"/>
              </w:rPr>
            </w:pPr>
            <w:r>
              <w:rPr>
                <w:kern w:val="0"/>
                <w:sz w:val="18"/>
                <w:szCs w:val="18"/>
              </w:rPr>
              <w:t>单次校准示值误差</w:t>
            </w:r>
          </w:p>
        </w:tc>
        <w:tc>
          <w:tcPr>
            <w:tcW w:w="1954" w:type="dxa"/>
            <w:gridSpan w:val="2"/>
            <w:shd w:val="clear" w:color="auto" w:fill="auto"/>
            <w:noWrap/>
            <w:vAlign w:val="center"/>
          </w:tcPr>
          <w:p w14:paraId="20E7BE56" w14:textId="77777777" w:rsidR="006B2ACE" w:rsidRDefault="00000000">
            <w:pPr>
              <w:widowControl/>
              <w:adjustRightInd w:val="0"/>
              <w:snapToGrid w:val="0"/>
              <w:spacing w:line="276" w:lineRule="auto"/>
              <w:jc w:val="center"/>
              <w:rPr>
                <w:kern w:val="0"/>
                <w:sz w:val="18"/>
                <w:szCs w:val="18"/>
              </w:rPr>
            </w:pPr>
            <w:r>
              <w:rPr>
                <w:kern w:val="0"/>
                <w:sz w:val="18"/>
                <w:szCs w:val="18"/>
              </w:rPr>
              <w:t>流速点示值误差</w:t>
            </w:r>
          </w:p>
        </w:tc>
        <w:tc>
          <w:tcPr>
            <w:tcW w:w="992" w:type="dxa"/>
            <w:vMerge w:val="restart"/>
            <w:shd w:val="clear" w:color="auto" w:fill="auto"/>
            <w:noWrap/>
            <w:vAlign w:val="center"/>
          </w:tcPr>
          <w:p w14:paraId="757DAB8D" w14:textId="77777777" w:rsidR="006B2ACE" w:rsidRDefault="00000000">
            <w:pPr>
              <w:widowControl/>
              <w:adjustRightInd w:val="0"/>
              <w:snapToGrid w:val="0"/>
              <w:spacing w:line="276" w:lineRule="auto"/>
              <w:jc w:val="left"/>
              <w:rPr>
                <w:kern w:val="0"/>
                <w:sz w:val="18"/>
                <w:szCs w:val="18"/>
              </w:rPr>
            </w:pPr>
            <w:r>
              <w:rPr>
                <w:kern w:val="0"/>
                <w:sz w:val="18"/>
                <w:szCs w:val="18"/>
              </w:rPr>
              <w:t>重复性</w:t>
            </w:r>
          </w:p>
        </w:tc>
      </w:tr>
      <w:tr w:rsidR="006B2ACE" w14:paraId="69382855" w14:textId="77777777">
        <w:trPr>
          <w:trHeight w:val="20"/>
        </w:trPr>
        <w:tc>
          <w:tcPr>
            <w:tcW w:w="993" w:type="dxa"/>
            <w:vMerge/>
            <w:shd w:val="clear" w:color="auto" w:fill="auto"/>
            <w:noWrap/>
            <w:vAlign w:val="center"/>
          </w:tcPr>
          <w:p w14:paraId="21E657B2" w14:textId="77777777" w:rsidR="006B2ACE" w:rsidRDefault="006B2ACE">
            <w:pPr>
              <w:widowControl/>
              <w:adjustRightInd w:val="0"/>
              <w:snapToGrid w:val="0"/>
              <w:spacing w:line="276" w:lineRule="auto"/>
              <w:jc w:val="center"/>
              <w:rPr>
                <w:kern w:val="0"/>
                <w:sz w:val="18"/>
                <w:szCs w:val="18"/>
              </w:rPr>
            </w:pPr>
          </w:p>
        </w:tc>
        <w:tc>
          <w:tcPr>
            <w:tcW w:w="1134" w:type="dxa"/>
            <w:vMerge/>
            <w:shd w:val="clear" w:color="auto" w:fill="auto"/>
            <w:noWrap/>
            <w:vAlign w:val="center"/>
          </w:tcPr>
          <w:p w14:paraId="1CBF136B" w14:textId="77777777" w:rsidR="006B2ACE" w:rsidRDefault="006B2ACE">
            <w:pPr>
              <w:widowControl/>
              <w:adjustRightInd w:val="0"/>
              <w:snapToGrid w:val="0"/>
              <w:spacing w:line="276" w:lineRule="auto"/>
              <w:jc w:val="center"/>
              <w:rPr>
                <w:kern w:val="0"/>
                <w:sz w:val="18"/>
                <w:szCs w:val="18"/>
              </w:rPr>
            </w:pPr>
          </w:p>
        </w:tc>
        <w:tc>
          <w:tcPr>
            <w:tcW w:w="992" w:type="dxa"/>
            <w:vMerge/>
            <w:shd w:val="clear" w:color="auto" w:fill="auto"/>
            <w:noWrap/>
            <w:vAlign w:val="center"/>
          </w:tcPr>
          <w:p w14:paraId="6958BBD9"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0C2B54B8" w14:textId="77777777" w:rsidR="006B2ACE" w:rsidRDefault="00000000">
            <w:pPr>
              <w:widowControl/>
              <w:adjustRightInd w:val="0"/>
              <w:snapToGrid w:val="0"/>
              <w:spacing w:line="276" w:lineRule="auto"/>
              <w:jc w:val="center"/>
              <w:rPr>
                <w:kern w:val="0"/>
                <w:sz w:val="18"/>
                <w:szCs w:val="18"/>
              </w:rPr>
            </w:pPr>
            <w:r>
              <w:rPr>
                <w:kern w:val="0"/>
                <w:sz w:val="18"/>
                <w:szCs w:val="18"/>
              </w:rPr>
              <w:t>(mm/s)</w:t>
            </w:r>
          </w:p>
        </w:tc>
        <w:tc>
          <w:tcPr>
            <w:tcW w:w="1023" w:type="dxa"/>
            <w:shd w:val="clear" w:color="auto" w:fill="auto"/>
            <w:noWrap/>
            <w:vAlign w:val="center"/>
          </w:tcPr>
          <w:p w14:paraId="755DC4FF" w14:textId="77777777" w:rsidR="006B2ACE" w:rsidRDefault="00000000">
            <w:pPr>
              <w:widowControl/>
              <w:adjustRightInd w:val="0"/>
              <w:snapToGrid w:val="0"/>
              <w:spacing w:line="276" w:lineRule="auto"/>
              <w:jc w:val="center"/>
              <w:rPr>
                <w:kern w:val="0"/>
                <w:sz w:val="18"/>
                <w:szCs w:val="18"/>
              </w:rPr>
            </w:pPr>
            <w:r>
              <w:rPr>
                <w:rFonts w:hint="eastAsia"/>
                <w:kern w:val="0"/>
                <w:sz w:val="18"/>
                <w:szCs w:val="18"/>
              </w:rPr>
              <w:t>相对误差</w:t>
            </w:r>
          </w:p>
        </w:tc>
        <w:tc>
          <w:tcPr>
            <w:tcW w:w="961" w:type="dxa"/>
            <w:shd w:val="clear" w:color="auto" w:fill="auto"/>
            <w:noWrap/>
            <w:vAlign w:val="center"/>
          </w:tcPr>
          <w:p w14:paraId="295B66A5" w14:textId="77777777" w:rsidR="006B2ACE" w:rsidRDefault="00000000">
            <w:pPr>
              <w:widowControl/>
              <w:adjustRightInd w:val="0"/>
              <w:snapToGrid w:val="0"/>
              <w:spacing w:line="276" w:lineRule="auto"/>
              <w:jc w:val="center"/>
              <w:rPr>
                <w:kern w:val="0"/>
                <w:sz w:val="18"/>
                <w:szCs w:val="18"/>
              </w:rPr>
            </w:pPr>
            <w:r>
              <w:rPr>
                <w:kern w:val="0"/>
                <w:sz w:val="18"/>
                <w:szCs w:val="18"/>
              </w:rPr>
              <w:t>(mm/s)</w:t>
            </w:r>
          </w:p>
        </w:tc>
        <w:tc>
          <w:tcPr>
            <w:tcW w:w="993" w:type="dxa"/>
            <w:shd w:val="clear" w:color="auto" w:fill="auto"/>
            <w:noWrap/>
            <w:vAlign w:val="center"/>
          </w:tcPr>
          <w:p w14:paraId="327D9318" w14:textId="77777777" w:rsidR="006B2ACE" w:rsidRDefault="00000000">
            <w:pPr>
              <w:widowControl/>
              <w:adjustRightInd w:val="0"/>
              <w:snapToGrid w:val="0"/>
              <w:spacing w:line="276" w:lineRule="auto"/>
              <w:rPr>
                <w:kern w:val="0"/>
                <w:sz w:val="18"/>
                <w:szCs w:val="18"/>
              </w:rPr>
            </w:pPr>
            <w:r>
              <w:rPr>
                <w:rFonts w:hint="eastAsia"/>
                <w:kern w:val="0"/>
                <w:sz w:val="18"/>
                <w:szCs w:val="18"/>
              </w:rPr>
              <w:t>相对误差</w:t>
            </w:r>
          </w:p>
        </w:tc>
        <w:tc>
          <w:tcPr>
            <w:tcW w:w="992" w:type="dxa"/>
            <w:vMerge/>
            <w:shd w:val="clear" w:color="auto" w:fill="auto"/>
            <w:noWrap/>
            <w:vAlign w:val="center"/>
          </w:tcPr>
          <w:p w14:paraId="1680E0AE" w14:textId="77777777" w:rsidR="006B2ACE" w:rsidRDefault="006B2ACE">
            <w:pPr>
              <w:widowControl/>
              <w:adjustRightInd w:val="0"/>
              <w:snapToGrid w:val="0"/>
              <w:spacing w:line="276" w:lineRule="auto"/>
              <w:jc w:val="center"/>
              <w:rPr>
                <w:rFonts w:eastAsia="Times New Roman"/>
                <w:kern w:val="0"/>
                <w:sz w:val="18"/>
                <w:szCs w:val="18"/>
              </w:rPr>
            </w:pPr>
          </w:p>
        </w:tc>
      </w:tr>
      <w:tr w:rsidR="006B2ACE" w14:paraId="57FB0AD0" w14:textId="77777777">
        <w:trPr>
          <w:trHeight w:val="20"/>
        </w:trPr>
        <w:tc>
          <w:tcPr>
            <w:tcW w:w="993" w:type="dxa"/>
            <w:vMerge w:val="restart"/>
            <w:shd w:val="clear" w:color="auto" w:fill="auto"/>
            <w:noWrap/>
            <w:vAlign w:val="center"/>
          </w:tcPr>
          <w:p w14:paraId="2A703CC4" w14:textId="77777777" w:rsidR="006B2ACE" w:rsidRDefault="00000000">
            <w:pPr>
              <w:widowControl/>
              <w:adjustRightInd w:val="0"/>
              <w:snapToGrid w:val="0"/>
              <w:spacing w:line="276" w:lineRule="auto"/>
              <w:jc w:val="center"/>
              <w:rPr>
                <w:kern w:val="0"/>
                <w:sz w:val="18"/>
                <w:szCs w:val="18"/>
              </w:rPr>
            </w:pPr>
            <w:r>
              <w:rPr>
                <w:rFonts w:hint="eastAsia"/>
                <w:kern w:val="0"/>
                <w:sz w:val="18"/>
                <w:szCs w:val="18"/>
              </w:rPr>
              <w:t>1</w:t>
            </w:r>
          </w:p>
        </w:tc>
        <w:tc>
          <w:tcPr>
            <w:tcW w:w="1134" w:type="dxa"/>
            <w:shd w:val="clear" w:color="auto" w:fill="auto"/>
            <w:noWrap/>
            <w:vAlign w:val="center"/>
          </w:tcPr>
          <w:p w14:paraId="2ED7F6A8" w14:textId="77777777" w:rsidR="006B2ACE" w:rsidRDefault="006B2ACE">
            <w:pPr>
              <w:widowControl/>
              <w:adjustRightInd w:val="0"/>
              <w:snapToGrid w:val="0"/>
              <w:spacing w:line="276" w:lineRule="auto"/>
              <w:jc w:val="center"/>
              <w:rPr>
                <w:kern w:val="0"/>
                <w:sz w:val="18"/>
                <w:szCs w:val="18"/>
              </w:rPr>
            </w:pPr>
          </w:p>
        </w:tc>
        <w:tc>
          <w:tcPr>
            <w:tcW w:w="992" w:type="dxa"/>
            <w:shd w:val="clear" w:color="auto" w:fill="auto"/>
            <w:noWrap/>
            <w:vAlign w:val="center"/>
          </w:tcPr>
          <w:p w14:paraId="2E1E6180" w14:textId="77777777" w:rsidR="006B2ACE" w:rsidRDefault="006B2ACE">
            <w:pPr>
              <w:adjustRightInd w:val="0"/>
              <w:snapToGrid w:val="0"/>
              <w:spacing w:line="276" w:lineRule="auto"/>
              <w:jc w:val="center"/>
              <w:rPr>
                <w:kern w:val="0"/>
                <w:sz w:val="18"/>
                <w:szCs w:val="18"/>
              </w:rPr>
            </w:pPr>
          </w:p>
        </w:tc>
        <w:tc>
          <w:tcPr>
            <w:tcW w:w="1134" w:type="dxa"/>
            <w:shd w:val="clear" w:color="auto" w:fill="auto"/>
            <w:noWrap/>
            <w:vAlign w:val="center"/>
          </w:tcPr>
          <w:p w14:paraId="5E8F3680" w14:textId="77777777" w:rsidR="006B2ACE" w:rsidRDefault="006B2ACE">
            <w:pPr>
              <w:adjustRightInd w:val="0"/>
              <w:snapToGrid w:val="0"/>
              <w:spacing w:line="276" w:lineRule="auto"/>
              <w:jc w:val="center"/>
              <w:rPr>
                <w:kern w:val="0"/>
                <w:sz w:val="18"/>
                <w:szCs w:val="18"/>
              </w:rPr>
            </w:pPr>
          </w:p>
        </w:tc>
        <w:tc>
          <w:tcPr>
            <w:tcW w:w="1023" w:type="dxa"/>
            <w:shd w:val="clear" w:color="auto" w:fill="auto"/>
            <w:noWrap/>
            <w:vAlign w:val="center"/>
          </w:tcPr>
          <w:p w14:paraId="372AC5E2" w14:textId="77777777" w:rsidR="006B2ACE" w:rsidRDefault="006B2ACE">
            <w:pPr>
              <w:adjustRightInd w:val="0"/>
              <w:snapToGrid w:val="0"/>
              <w:spacing w:line="276" w:lineRule="auto"/>
              <w:jc w:val="center"/>
              <w:rPr>
                <w:kern w:val="0"/>
                <w:sz w:val="18"/>
                <w:szCs w:val="18"/>
              </w:rPr>
            </w:pPr>
          </w:p>
        </w:tc>
        <w:tc>
          <w:tcPr>
            <w:tcW w:w="961" w:type="dxa"/>
            <w:vMerge w:val="restart"/>
            <w:shd w:val="clear" w:color="auto" w:fill="auto"/>
            <w:noWrap/>
            <w:vAlign w:val="center"/>
          </w:tcPr>
          <w:p w14:paraId="7EF652D4" w14:textId="77777777" w:rsidR="006B2ACE" w:rsidRDefault="006B2ACE">
            <w:pPr>
              <w:widowControl/>
              <w:adjustRightInd w:val="0"/>
              <w:snapToGrid w:val="0"/>
              <w:spacing w:line="276" w:lineRule="auto"/>
              <w:jc w:val="center"/>
              <w:rPr>
                <w:kern w:val="0"/>
                <w:sz w:val="18"/>
                <w:szCs w:val="18"/>
              </w:rPr>
            </w:pPr>
          </w:p>
        </w:tc>
        <w:tc>
          <w:tcPr>
            <w:tcW w:w="993" w:type="dxa"/>
            <w:vMerge w:val="restart"/>
            <w:shd w:val="clear" w:color="auto" w:fill="auto"/>
            <w:noWrap/>
            <w:vAlign w:val="center"/>
          </w:tcPr>
          <w:p w14:paraId="4AD48627" w14:textId="77777777" w:rsidR="006B2ACE" w:rsidRDefault="006B2ACE">
            <w:pPr>
              <w:adjustRightInd w:val="0"/>
              <w:snapToGrid w:val="0"/>
              <w:spacing w:line="276" w:lineRule="auto"/>
              <w:jc w:val="center"/>
              <w:rPr>
                <w:kern w:val="0"/>
                <w:sz w:val="18"/>
                <w:szCs w:val="18"/>
              </w:rPr>
            </w:pPr>
          </w:p>
        </w:tc>
        <w:tc>
          <w:tcPr>
            <w:tcW w:w="992" w:type="dxa"/>
            <w:vMerge w:val="restart"/>
            <w:shd w:val="clear" w:color="auto" w:fill="auto"/>
            <w:noWrap/>
            <w:vAlign w:val="center"/>
          </w:tcPr>
          <w:p w14:paraId="562B58D0" w14:textId="77777777" w:rsidR="006B2ACE" w:rsidRDefault="006B2ACE">
            <w:pPr>
              <w:adjustRightInd w:val="0"/>
              <w:snapToGrid w:val="0"/>
              <w:spacing w:line="276" w:lineRule="auto"/>
              <w:jc w:val="center"/>
              <w:rPr>
                <w:kern w:val="0"/>
                <w:sz w:val="18"/>
                <w:szCs w:val="18"/>
              </w:rPr>
            </w:pPr>
          </w:p>
        </w:tc>
      </w:tr>
      <w:tr w:rsidR="006B2ACE" w14:paraId="1C8110F1" w14:textId="77777777">
        <w:trPr>
          <w:trHeight w:val="20"/>
        </w:trPr>
        <w:tc>
          <w:tcPr>
            <w:tcW w:w="993" w:type="dxa"/>
            <w:vMerge/>
            <w:shd w:val="clear" w:color="auto" w:fill="auto"/>
            <w:noWrap/>
            <w:vAlign w:val="center"/>
          </w:tcPr>
          <w:p w14:paraId="54DAB2F1"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650F982C" w14:textId="77777777" w:rsidR="006B2ACE" w:rsidRDefault="006B2ACE">
            <w:pPr>
              <w:adjustRightInd w:val="0"/>
              <w:snapToGrid w:val="0"/>
              <w:spacing w:line="276" w:lineRule="auto"/>
              <w:jc w:val="center"/>
              <w:rPr>
                <w:kern w:val="0"/>
                <w:sz w:val="18"/>
                <w:szCs w:val="18"/>
              </w:rPr>
            </w:pPr>
          </w:p>
        </w:tc>
        <w:tc>
          <w:tcPr>
            <w:tcW w:w="992" w:type="dxa"/>
            <w:shd w:val="clear" w:color="auto" w:fill="auto"/>
            <w:noWrap/>
            <w:vAlign w:val="center"/>
          </w:tcPr>
          <w:p w14:paraId="224DBAE9" w14:textId="77777777" w:rsidR="006B2ACE" w:rsidRDefault="006B2ACE">
            <w:pPr>
              <w:adjustRightInd w:val="0"/>
              <w:snapToGrid w:val="0"/>
              <w:spacing w:line="276" w:lineRule="auto"/>
              <w:jc w:val="center"/>
              <w:rPr>
                <w:kern w:val="0"/>
                <w:sz w:val="18"/>
                <w:szCs w:val="18"/>
              </w:rPr>
            </w:pPr>
          </w:p>
        </w:tc>
        <w:tc>
          <w:tcPr>
            <w:tcW w:w="1134" w:type="dxa"/>
            <w:shd w:val="clear" w:color="auto" w:fill="auto"/>
            <w:noWrap/>
            <w:vAlign w:val="center"/>
          </w:tcPr>
          <w:p w14:paraId="1B0837D7" w14:textId="77777777" w:rsidR="006B2ACE" w:rsidRDefault="006B2ACE">
            <w:pPr>
              <w:adjustRightInd w:val="0"/>
              <w:snapToGrid w:val="0"/>
              <w:spacing w:line="276" w:lineRule="auto"/>
              <w:jc w:val="center"/>
              <w:rPr>
                <w:kern w:val="0"/>
                <w:sz w:val="18"/>
                <w:szCs w:val="18"/>
              </w:rPr>
            </w:pPr>
          </w:p>
        </w:tc>
        <w:tc>
          <w:tcPr>
            <w:tcW w:w="1023" w:type="dxa"/>
            <w:shd w:val="clear" w:color="auto" w:fill="auto"/>
            <w:noWrap/>
            <w:vAlign w:val="center"/>
          </w:tcPr>
          <w:p w14:paraId="2552F99D" w14:textId="77777777" w:rsidR="006B2ACE" w:rsidRDefault="006B2ACE">
            <w:pPr>
              <w:adjustRightInd w:val="0"/>
              <w:snapToGrid w:val="0"/>
              <w:spacing w:line="276" w:lineRule="auto"/>
              <w:jc w:val="center"/>
              <w:rPr>
                <w:kern w:val="0"/>
                <w:sz w:val="18"/>
                <w:szCs w:val="18"/>
              </w:rPr>
            </w:pPr>
          </w:p>
        </w:tc>
        <w:tc>
          <w:tcPr>
            <w:tcW w:w="961" w:type="dxa"/>
            <w:vMerge/>
            <w:shd w:val="clear" w:color="auto" w:fill="auto"/>
            <w:noWrap/>
            <w:vAlign w:val="center"/>
          </w:tcPr>
          <w:p w14:paraId="7B3ED2F3" w14:textId="77777777" w:rsidR="006B2ACE" w:rsidRDefault="006B2ACE">
            <w:pPr>
              <w:widowControl/>
              <w:adjustRightInd w:val="0"/>
              <w:snapToGrid w:val="0"/>
              <w:spacing w:line="276" w:lineRule="auto"/>
              <w:jc w:val="center"/>
              <w:rPr>
                <w:kern w:val="0"/>
                <w:sz w:val="18"/>
                <w:szCs w:val="18"/>
              </w:rPr>
            </w:pPr>
          </w:p>
        </w:tc>
        <w:tc>
          <w:tcPr>
            <w:tcW w:w="993" w:type="dxa"/>
            <w:vMerge/>
            <w:shd w:val="clear" w:color="auto" w:fill="auto"/>
            <w:noWrap/>
            <w:vAlign w:val="center"/>
          </w:tcPr>
          <w:p w14:paraId="342FA917" w14:textId="77777777" w:rsidR="006B2ACE" w:rsidRDefault="006B2ACE">
            <w:pPr>
              <w:widowControl/>
              <w:adjustRightInd w:val="0"/>
              <w:snapToGrid w:val="0"/>
              <w:spacing w:line="276" w:lineRule="auto"/>
              <w:jc w:val="center"/>
              <w:rPr>
                <w:kern w:val="0"/>
                <w:sz w:val="18"/>
                <w:szCs w:val="18"/>
              </w:rPr>
            </w:pPr>
          </w:p>
        </w:tc>
        <w:tc>
          <w:tcPr>
            <w:tcW w:w="992" w:type="dxa"/>
            <w:vMerge/>
            <w:shd w:val="clear" w:color="auto" w:fill="auto"/>
            <w:noWrap/>
            <w:vAlign w:val="center"/>
          </w:tcPr>
          <w:p w14:paraId="2376B817" w14:textId="77777777" w:rsidR="006B2ACE" w:rsidRDefault="006B2ACE">
            <w:pPr>
              <w:widowControl/>
              <w:adjustRightInd w:val="0"/>
              <w:snapToGrid w:val="0"/>
              <w:spacing w:line="276" w:lineRule="auto"/>
              <w:jc w:val="center"/>
              <w:rPr>
                <w:kern w:val="0"/>
                <w:sz w:val="18"/>
                <w:szCs w:val="18"/>
              </w:rPr>
            </w:pPr>
          </w:p>
        </w:tc>
      </w:tr>
      <w:tr w:rsidR="006B2ACE" w14:paraId="5B1F2715" w14:textId="77777777">
        <w:trPr>
          <w:trHeight w:val="20"/>
        </w:trPr>
        <w:tc>
          <w:tcPr>
            <w:tcW w:w="993" w:type="dxa"/>
            <w:vMerge/>
            <w:shd w:val="clear" w:color="auto" w:fill="auto"/>
            <w:noWrap/>
            <w:vAlign w:val="center"/>
          </w:tcPr>
          <w:p w14:paraId="1E73A513"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5590943B" w14:textId="77777777" w:rsidR="006B2ACE" w:rsidRDefault="006B2ACE">
            <w:pPr>
              <w:adjustRightInd w:val="0"/>
              <w:snapToGrid w:val="0"/>
              <w:spacing w:line="276" w:lineRule="auto"/>
              <w:jc w:val="center"/>
              <w:rPr>
                <w:kern w:val="0"/>
                <w:sz w:val="18"/>
                <w:szCs w:val="18"/>
              </w:rPr>
            </w:pPr>
          </w:p>
        </w:tc>
        <w:tc>
          <w:tcPr>
            <w:tcW w:w="992" w:type="dxa"/>
            <w:shd w:val="clear" w:color="auto" w:fill="auto"/>
            <w:noWrap/>
            <w:vAlign w:val="center"/>
          </w:tcPr>
          <w:p w14:paraId="26937C78" w14:textId="77777777" w:rsidR="006B2ACE" w:rsidRDefault="006B2ACE">
            <w:pPr>
              <w:adjustRightInd w:val="0"/>
              <w:snapToGrid w:val="0"/>
              <w:spacing w:line="276" w:lineRule="auto"/>
              <w:jc w:val="center"/>
              <w:rPr>
                <w:kern w:val="0"/>
                <w:sz w:val="18"/>
                <w:szCs w:val="18"/>
              </w:rPr>
            </w:pPr>
          </w:p>
        </w:tc>
        <w:tc>
          <w:tcPr>
            <w:tcW w:w="1134" w:type="dxa"/>
            <w:shd w:val="clear" w:color="auto" w:fill="auto"/>
            <w:noWrap/>
            <w:vAlign w:val="center"/>
          </w:tcPr>
          <w:p w14:paraId="031AC3B1" w14:textId="77777777" w:rsidR="006B2ACE" w:rsidRDefault="006B2ACE">
            <w:pPr>
              <w:adjustRightInd w:val="0"/>
              <w:snapToGrid w:val="0"/>
              <w:spacing w:line="276" w:lineRule="auto"/>
              <w:jc w:val="center"/>
              <w:rPr>
                <w:kern w:val="0"/>
                <w:sz w:val="18"/>
                <w:szCs w:val="18"/>
              </w:rPr>
            </w:pPr>
          </w:p>
        </w:tc>
        <w:tc>
          <w:tcPr>
            <w:tcW w:w="1023" w:type="dxa"/>
            <w:shd w:val="clear" w:color="auto" w:fill="auto"/>
            <w:noWrap/>
            <w:vAlign w:val="center"/>
          </w:tcPr>
          <w:p w14:paraId="34D20457" w14:textId="77777777" w:rsidR="006B2ACE" w:rsidRDefault="006B2ACE">
            <w:pPr>
              <w:adjustRightInd w:val="0"/>
              <w:snapToGrid w:val="0"/>
              <w:spacing w:line="276" w:lineRule="auto"/>
              <w:jc w:val="center"/>
              <w:rPr>
                <w:kern w:val="0"/>
                <w:sz w:val="18"/>
                <w:szCs w:val="18"/>
              </w:rPr>
            </w:pPr>
          </w:p>
        </w:tc>
        <w:tc>
          <w:tcPr>
            <w:tcW w:w="961" w:type="dxa"/>
            <w:vMerge/>
            <w:shd w:val="clear" w:color="auto" w:fill="auto"/>
            <w:noWrap/>
            <w:vAlign w:val="center"/>
          </w:tcPr>
          <w:p w14:paraId="77FD496F" w14:textId="77777777" w:rsidR="006B2ACE" w:rsidRDefault="006B2ACE">
            <w:pPr>
              <w:widowControl/>
              <w:adjustRightInd w:val="0"/>
              <w:snapToGrid w:val="0"/>
              <w:spacing w:line="276" w:lineRule="auto"/>
              <w:jc w:val="center"/>
              <w:rPr>
                <w:kern w:val="0"/>
                <w:sz w:val="18"/>
                <w:szCs w:val="18"/>
              </w:rPr>
            </w:pPr>
          </w:p>
        </w:tc>
        <w:tc>
          <w:tcPr>
            <w:tcW w:w="993" w:type="dxa"/>
            <w:vMerge/>
            <w:shd w:val="clear" w:color="auto" w:fill="auto"/>
            <w:noWrap/>
            <w:vAlign w:val="center"/>
          </w:tcPr>
          <w:p w14:paraId="4AF71146" w14:textId="77777777" w:rsidR="006B2ACE" w:rsidRDefault="006B2ACE">
            <w:pPr>
              <w:widowControl/>
              <w:adjustRightInd w:val="0"/>
              <w:snapToGrid w:val="0"/>
              <w:spacing w:line="276" w:lineRule="auto"/>
              <w:jc w:val="center"/>
              <w:rPr>
                <w:kern w:val="0"/>
                <w:sz w:val="18"/>
                <w:szCs w:val="18"/>
              </w:rPr>
            </w:pPr>
          </w:p>
        </w:tc>
        <w:tc>
          <w:tcPr>
            <w:tcW w:w="992" w:type="dxa"/>
            <w:vMerge/>
            <w:shd w:val="clear" w:color="auto" w:fill="auto"/>
            <w:noWrap/>
            <w:vAlign w:val="center"/>
          </w:tcPr>
          <w:p w14:paraId="035E7E47" w14:textId="77777777" w:rsidR="006B2ACE" w:rsidRDefault="006B2ACE">
            <w:pPr>
              <w:widowControl/>
              <w:adjustRightInd w:val="0"/>
              <w:snapToGrid w:val="0"/>
              <w:spacing w:line="276" w:lineRule="auto"/>
              <w:jc w:val="center"/>
              <w:rPr>
                <w:kern w:val="0"/>
                <w:sz w:val="18"/>
                <w:szCs w:val="18"/>
              </w:rPr>
            </w:pPr>
          </w:p>
        </w:tc>
      </w:tr>
      <w:tr w:rsidR="006B2ACE" w14:paraId="60EB33DE" w14:textId="77777777">
        <w:trPr>
          <w:trHeight w:val="20"/>
        </w:trPr>
        <w:tc>
          <w:tcPr>
            <w:tcW w:w="993" w:type="dxa"/>
            <w:vMerge w:val="restart"/>
            <w:shd w:val="clear" w:color="auto" w:fill="auto"/>
            <w:vAlign w:val="center"/>
          </w:tcPr>
          <w:p w14:paraId="552B40CC" w14:textId="77777777" w:rsidR="006B2ACE" w:rsidRDefault="00000000">
            <w:pPr>
              <w:widowControl/>
              <w:adjustRightInd w:val="0"/>
              <w:snapToGrid w:val="0"/>
              <w:spacing w:line="276" w:lineRule="auto"/>
              <w:jc w:val="center"/>
              <w:rPr>
                <w:kern w:val="0"/>
                <w:sz w:val="18"/>
                <w:szCs w:val="18"/>
              </w:rPr>
            </w:pPr>
            <w:r>
              <w:rPr>
                <w:rFonts w:hint="eastAsia"/>
                <w:kern w:val="0"/>
                <w:sz w:val="18"/>
                <w:szCs w:val="18"/>
              </w:rPr>
              <w:t>2</w:t>
            </w:r>
          </w:p>
        </w:tc>
        <w:tc>
          <w:tcPr>
            <w:tcW w:w="1134" w:type="dxa"/>
            <w:shd w:val="clear" w:color="auto" w:fill="auto"/>
            <w:noWrap/>
            <w:vAlign w:val="center"/>
          </w:tcPr>
          <w:p w14:paraId="7761A8B9" w14:textId="77777777" w:rsidR="006B2ACE" w:rsidRDefault="006B2ACE">
            <w:pPr>
              <w:widowControl/>
              <w:adjustRightInd w:val="0"/>
              <w:snapToGrid w:val="0"/>
              <w:spacing w:line="276" w:lineRule="auto"/>
              <w:jc w:val="center"/>
              <w:rPr>
                <w:kern w:val="0"/>
                <w:sz w:val="18"/>
                <w:szCs w:val="18"/>
              </w:rPr>
            </w:pPr>
          </w:p>
        </w:tc>
        <w:tc>
          <w:tcPr>
            <w:tcW w:w="992" w:type="dxa"/>
            <w:shd w:val="clear" w:color="auto" w:fill="auto"/>
            <w:noWrap/>
            <w:vAlign w:val="center"/>
          </w:tcPr>
          <w:p w14:paraId="7892C082"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30F02C72" w14:textId="77777777" w:rsidR="006B2ACE" w:rsidRDefault="006B2ACE">
            <w:pPr>
              <w:widowControl/>
              <w:adjustRightInd w:val="0"/>
              <w:snapToGrid w:val="0"/>
              <w:spacing w:line="276" w:lineRule="auto"/>
              <w:jc w:val="center"/>
              <w:rPr>
                <w:kern w:val="0"/>
                <w:sz w:val="18"/>
                <w:szCs w:val="18"/>
              </w:rPr>
            </w:pPr>
          </w:p>
        </w:tc>
        <w:tc>
          <w:tcPr>
            <w:tcW w:w="1023" w:type="dxa"/>
            <w:shd w:val="clear" w:color="auto" w:fill="auto"/>
            <w:noWrap/>
            <w:vAlign w:val="center"/>
          </w:tcPr>
          <w:p w14:paraId="08E5D694" w14:textId="77777777" w:rsidR="006B2ACE" w:rsidRDefault="006B2ACE">
            <w:pPr>
              <w:widowControl/>
              <w:adjustRightInd w:val="0"/>
              <w:snapToGrid w:val="0"/>
              <w:spacing w:line="276" w:lineRule="auto"/>
              <w:jc w:val="center"/>
              <w:rPr>
                <w:kern w:val="0"/>
                <w:sz w:val="18"/>
                <w:szCs w:val="18"/>
              </w:rPr>
            </w:pPr>
          </w:p>
        </w:tc>
        <w:tc>
          <w:tcPr>
            <w:tcW w:w="961" w:type="dxa"/>
            <w:vMerge w:val="restart"/>
            <w:shd w:val="clear" w:color="auto" w:fill="auto"/>
            <w:noWrap/>
            <w:vAlign w:val="center"/>
          </w:tcPr>
          <w:p w14:paraId="746591FA" w14:textId="77777777" w:rsidR="006B2ACE" w:rsidRDefault="006B2ACE">
            <w:pPr>
              <w:widowControl/>
              <w:adjustRightInd w:val="0"/>
              <w:snapToGrid w:val="0"/>
              <w:spacing w:line="276" w:lineRule="auto"/>
              <w:jc w:val="center"/>
              <w:rPr>
                <w:kern w:val="0"/>
                <w:sz w:val="18"/>
                <w:szCs w:val="18"/>
              </w:rPr>
            </w:pPr>
          </w:p>
        </w:tc>
        <w:tc>
          <w:tcPr>
            <w:tcW w:w="993" w:type="dxa"/>
            <w:vMerge w:val="restart"/>
            <w:shd w:val="clear" w:color="auto" w:fill="auto"/>
            <w:noWrap/>
            <w:vAlign w:val="center"/>
          </w:tcPr>
          <w:p w14:paraId="779E1615" w14:textId="77777777" w:rsidR="006B2ACE" w:rsidRDefault="006B2ACE">
            <w:pPr>
              <w:widowControl/>
              <w:adjustRightInd w:val="0"/>
              <w:snapToGrid w:val="0"/>
              <w:spacing w:line="276" w:lineRule="auto"/>
              <w:jc w:val="center"/>
              <w:rPr>
                <w:kern w:val="0"/>
                <w:sz w:val="18"/>
                <w:szCs w:val="18"/>
              </w:rPr>
            </w:pPr>
          </w:p>
        </w:tc>
        <w:tc>
          <w:tcPr>
            <w:tcW w:w="992" w:type="dxa"/>
            <w:vMerge w:val="restart"/>
            <w:shd w:val="clear" w:color="auto" w:fill="auto"/>
            <w:noWrap/>
            <w:vAlign w:val="center"/>
          </w:tcPr>
          <w:p w14:paraId="06C223FC" w14:textId="77777777" w:rsidR="006B2ACE" w:rsidRDefault="006B2ACE">
            <w:pPr>
              <w:widowControl/>
              <w:adjustRightInd w:val="0"/>
              <w:snapToGrid w:val="0"/>
              <w:spacing w:line="276" w:lineRule="auto"/>
              <w:jc w:val="center"/>
              <w:rPr>
                <w:kern w:val="0"/>
                <w:sz w:val="18"/>
                <w:szCs w:val="18"/>
              </w:rPr>
            </w:pPr>
          </w:p>
        </w:tc>
      </w:tr>
      <w:tr w:rsidR="006B2ACE" w14:paraId="6601AAAF" w14:textId="77777777">
        <w:trPr>
          <w:trHeight w:val="20"/>
        </w:trPr>
        <w:tc>
          <w:tcPr>
            <w:tcW w:w="993" w:type="dxa"/>
            <w:vMerge/>
            <w:vAlign w:val="center"/>
          </w:tcPr>
          <w:p w14:paraId="3A31A3C4"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1D64610F" w14:textId="77777777" w:rsidR="006B2ACE" w:rsidRDefault="006B2ACE">
            <w:pPr>
              <w:widowControl/>
              <w:adjustRightInd w:val="0"/>
              <w:snapToGrid w:val="0"/>
              <w:spacing w:line="276" w:lineRule="auto"/>
              <w:jc w:val="center"/>
              <w:rPr>
                <w:kern w:val="0"/>
                <w:sz w:val="18"/>
                <w:szCs w:val="18"/>
              </w:rPr>
            </w:pPr>
          </w:p>
        </w:tc>
        <w:tc>
          <w:tcPr>
            <w:tcW w:w="992" w:type="dxa"/>
            <w:shd w:val="clear" w:color="auto" w:fill="auto"/>
            <w:noWrap/>
            <w:vAlign w:val="center"/>
          </w:tcPr>
          <w:p w14:paraId="2EEC4189"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389AEA61" w14:textId="77777777" w:rsidR="006B2ACE" w:rsidRDefault="006B2ACE">
            <w:pPr>
              <w:widowControl/>
              <w:adjustRightInd w:val="0"/>
              <w:snapToGrid w:val="0"/>
              <w:spacing w:line="276" w:lineRule="auto"/>
              <w:jc w:val="center"/>
              <w:rPr>
                <w:kern w:val="0"/>
                <w:sz w:val="18"/>
                <w:szCs w:val="18"/>
              </w:rPr>
            </w:pPr>
          </w:p>
        </w:tc>
        <w:tc>
          <w:tcPr>
            <w:tcW w:w="1023" w:type="dxa"/>
            <w:shd w:val="clear" w:color="auto" w:fill="auto"/>
            <w:noWrap/>
            <w:vAlign w:val="center"/>
          </w:tcPr>
          <w:p w14:paraId="2A1E5B43" w14:textId="77777777" w:rsidR="006B2ACE" w:rsidRDefault="006B2ACE">
            <w:pPr>
              <w:widowControl/>
              <w:adjustRightInd w:val="0"/>
              <w:snapToGrid w:val="0"/>
              <w:spacing w:line="276" w:lineRule="auto"/>
              <w:jc w:val="center"/>
              <w:rPr>
                <w:kern w:val="0"/>
                <w:sz w:val="18"/>
                <w:szCs w:val="18"/>
              </w:rPr>
            </w:pPr>
          </w:p>
        </w:tc>
        <w:tc>
          <w:tcPr>
            <w:tcW w:w="961" w:type="dxa"/>
            <w:vMerge/>
            <w:vAlign w:val="center"/>
          </w:tcPr>
          <w:p w14:paraId="699FF2E0" w14:textId="77777777" w:rsidR="006B2ACE" w:rsidRDefault="006B2ACE">
            <w:pPr>
              <w:widowControl/>
              <w:adjustRightInd w:val="0"/>
              <w:snapToGrid w:val="0"/>
              <w:spacing w:line="276" w:lineRule="auto"/>
              <w:jc w:val="center"/>
              <w:rPr>
                <w:kern w:val="0"/>
                <w:sz w:val="18"/>
                <w:szCs w:val="18"/>
              </w:rPr>
            </w:pPr>
          </w:p>
        </w:tc>
        <w:tc>
          <w:tcPr>
            <w:tcW w:w="993" w:type="dxa"/>
            <w:vMerge/>
            <w:vAlign w:val="center"/>
          </w:tcPr>
          <w:p w14:paraId="38357DE7" w14:textId="77777777" w:rsidR="006B2ACE" w:rsidRDefault="006B2ACE">
            <w:pPr>
              <w:widowControl/>
              <w:adjustRightInd w:val="0"/>
              <w:snapToGrid w:val="0"/>
              <w:spacing w:line="276" w:lineRule="auto"/>
              <w:jc w:val="center"/>
              <w:rPr>
                <w:kern w:val="0"/>
                <w:sz w:val="18"/>
                <w:szCs w:val="18"/>
              </w:rPr>
            </w:pPr>
          </w:p>
        </w:tc>
        <w:tc>
          <w:tcPr>
            <w:tcW w:w="992" w:type="dxa"/>
            <w:vMerge/>
            <w:vAlign w:val="center"/>
          </w:tcPr>
          <w:p w14:paraId="772BCA6D" w14:textId="77777777" w:rsidR="006B2ACE" w:rsidRDefault="006B2ACE">
            <w:pPr>
              <w:widowControl/>
              <w:adjustRightInd w:val="0"/>
              <w:snapToGrid w:val="0"/>
              <w:spacing w:line="276" w:lineRule="auto"/>
              <w:jc w:val="center"/>
              <w:rPr>
                <w:kern w:val="0"/>
                <w:sz w:val="18"/>
                <w:szCs w:val="18"/>
              </w:rPr>
            </w:pPr>
          </w:p>
        </w:tc>
      </w:tr>
      <w:tr w:rsidR="006B2ACE" w14:paraId="2BCB477C" w14:textId="77777777">
        <w:trPr>
          <w:trHeight w:val="20"/>
        </w:trPr>
        <w:tc>
          <w:tcPr>
            <w:tcW w:w="993" w:type="dxa"/>
            <w:vMerge/>
            <w:vAlign w:val="center"/>
          </w:tcPr>
          <w:p w14:paraId="68FDFBC6"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72B0D2F6" w14:textId="77777777" w:rsidR="006B2ACE" w:rsidRDefault="006B2ACE">
            <w:pPr>
              <w:widowControl/>
              <w:adjustRightInd w:val="0"/>
              <w:snapToGrid w:val="0"/>
              <w:spacing w:line="276" w:lineRule="auto"/>
              <w:jc w:val="center"/>
              <w:rPr>
                <w:kern w:val="0"/>
                <w:sz w:val="18"/>
                <w:szCs w:val="18"/>
              </w:rPr>
            </w:pPr>
          </w:p>
        </w:tc>
        <w:tc>
          <w:tcPr>
            <w:tcW w:w="992" w:type="dxa"/>
            <w:shd w:val="clear" w:color="auto" w:fill="auto"/>
            <w:noWrap/>
            <w:vAlign w:val="center"/>
          </w:tcPr>
          <w:p w14:paraId="049A2720"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28DB9E90" w14:textId="77777777" w:rsidR="006B2ACE" w:rsidRDefault="006B2ACE">
            <w:pPr>
              <w:widowControl/>
              <w:adjustRightInd w:val="0"/>
              <w:snapToGrid w:val="0"/>
              <w:spacing w:line="276" w:lineRule="auto"/>
              <w:jc w:val="center"/>
              <w:rPr>
                <w:kern w:val="0"/>
                <w:sz w:val="18"/>
                <w:szCs w:val="18"/>
              </w:rPr>
            </w:pPr>
          </w:p>
        </w:tc>
        <w:tc>
          <w:tcPr>
            <w:tcW w:w="1023" w:type="dxa"/>
            <w:shd w:val="clear" w:color="auto" w:fill="auto"/>
            <w:noWrap/>
            <w:vAlign w:val="center"/>
          </w:tcPr>
          <w:p w14:paraId="0C5ECD09" w14:textId="77777777" w:rsidR="006B2ACE" w:rsidRDefault="006B2ACE">
            <w:pPr>
              <w:widowControl/>
              <w:adjustRightInd w:val="0"/>
              <w:snapToGrid w:val="0"/>
              <w:spacing w:line="276" w:lineRule="auto"/>
              <w:jc w:val="center"/>
              <w:rPr>
                <w:kern w:val="0"/>
                <w:sz w:val="18"/>
                <w:szCs w:val="18"/>
              </w:rPr>
            </w:pPr>
          </w:p>
        </w:tc>
        <w:tc>
          <w:tcPr>
            <w:tcW w:w="961" w:type="dxa"/>
            <w:vMerge/>
            <w:vAlign w:val="center"/>
          </w:tcPr>
          <w:p w14:paraId="2BEC9A21" w14:textId="77777777" w:rsidR="006B2ACE" w:rsidRDefault="006B2ACE">
            <w:pPr>
              <w:widowControl/>
              <w:adjustRightInd w:val="0"/>
              <w:snapToGrid w:val="0"/>
              <w:spacing w:line="276" w:lineRule="auto"/>
              <w:jc w:val="center"/>
              <w:rPr>
                <w:kern w:val="0"/>
                <w:sz w:val="18"/>
                <w:szCs w:val="18"/>
              </w:rPr>
            </w:pPr>
          </w:p>
        </w:tc>
        <w:tc>
          <w:tcPr>
            <w:tcW w:w="993" w:type="dxa"/>
            <w:vMerge/>
            <w:vAlign w:val="center"/>
          </w:tcPr>
          <w:p w14:paraId="2EE19EE2" w14:textId="77777777" w:rsidR="006B2ACE" w:rsidRDefault="006B2ACE">
            <w:pPr>
              <w:widowControl/>
              <w:adjustRightInd w:val="0"/>
              <w:snapToGrid w:val="0"/>
              <w:spacing w:line="276" w:lineRule="auto"/>
              <w:jc w:val="center"/>
              <w:rPr>
                <w:kern w:val="0"/>
                <w:sz w:val="18"/>
                <w:szCs w:val="18"/>
              </w:rPr>
            </w:pPr>
          </w:p>
        </w:tc>
        <w:tc>
          <w:tcPr>
            <w:tcW w:w="992" w:type="dxa"/>
            <w:vMerge/>
            <w:vAlign w:val="center"/>
          </w:tcPr>
          <w:p w14:paraId="2099151A" w14:textId="77777777" w:rsidR="006B2ACE" w:rsidRDefault="006B2ACE">
            <w:pPr>
              <w:widowControl/>
              <w:adjustRightInd w:val="0"/>
              <w:snapToGrid w:val="0"/>
              <w:spacing w:line="276" w:lineRule="auto"/>
              <w:jc w:val="center"/>
              <w:rPr>
                <w:kern w:val="0"/>
                <w:sz w:val="18"/>
                <w:szCs w:val="18"/>
              </w:rPr>
            </w:pPr>
          </w:p>
        </w:tc>
      </w:tr>
      <w:tr w:rsidR="006B2ACE" w14:paraId="0F494EF6" w14:textId="77777777">
        <w:trPr>
          <w:trHeight w:val="20"/>
        </w:trPr>
        <w:tc>
          <w:tcPr>
            <w:tcW w:w="993" w:type="dxa"/>
            <w:vMerge w:val="restart"/>
            <w:shd w:val="clear" w:color="auto" w:fill="auto"/>
            <w:vAlign w:val="center"/>
          </w:tcPr>
          <w:p w14:paraId="30822D00" w14:textId="77777777" w:rsidR="006B2ACE" w:rsidRDefault="00000000">
            <w:pPr>
              <w:widowControl/>
              <w:adjustRightInd w:val="0"/>
              <w:snapToGrid w:val="0"/>
              <w:spacing w:line="276" w:lineRule="auto"/>
              <w:jc w:val="center"/>
              <w:rPr>
                <w:kern w:val="0"/>
                <w:sz w:val="18"/>
                <w:szCs w:val="18"/>
              </w:rPr>
            </w:pPr>
            <w:r>
              <w:rPr>
                <w:rFonts w:hint="eastAsia"/>
                <w:kern w:val="0"/>
                <w:sz w:val="18"/>
                <w:szCs w:val="18"/>
              </w:rPr>
              <w:t>3</w:t>
            </w:r>
          </w:p>
        </w:tc>
        <w:tc>
          <w:tcPr>
            <w:tcW w:w="1134" w:type="dxa"/>
            <w:shd w:val="clear" w:color="auto" w:fill="auto"/>
            <w:noWrap/>
            <w:vAlign w:val="center"/>
          </w:tcPr>
          <w:p w14:paraId="0D052162" w14:textId="77777777" w:rsidR="006B2ACE" w:rsidRDefault="006B2ACE">
            <w:pPr>
              <w:widowControl/>
              <w:adjustRightInd w:val="0"/>
              <w:snapToGrid w:val="0"/>
              <w:spacing w:line="276" w:lineRule="auto"/>
              <w:jc w:val="center"/>
              <w:rPr>
                <w:kern w:val="0"/>
                <w:sz w:val="18"/>
                <w:szCs w:val="18"/>
              </w:rPr>
            </w:pPr>
          </w:p>
        </w:tc>
        <w:tc>
          <w:tcPr>
            <w:tcW w:w="992" w:type="dxa"/>
            <w:shd w:val="clear" w:color="auto" w:fill="auto"/>
            <w:noWrap/>
            <w:vAlign w:val="center"/>
          </w:tcPr>
          <w:p w14:paraId="18DE71EA"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28C4D229" w14:textId="77777777" w:rsidR="006B2ACE" w:rsidRDefault="006B2ACE">
            <w:pPr>
              <w:widowControl/>
              <w:adjustRightInd w:val="0"/>
              <w:snapToGrid w:val="0"/>
              <w:spacing w:line="276" w:lineRule="auto"/>
              <w:jc w:val="center"/>
              <w:rPr>
                <w:kern w:val="0"/>
                <w:sz w:val="18"/>
                <w:szCs w:val="18"/>
              </w:rPr>
            </w:pPr>
          </w:p>
        </w:tc>
        <w:tc>
          <w:tcPr>
            <w:tcW w:w="1023" w:type="dxa"/>
            <w:shd w:val="clear" w:color="auto" w:fill="auto"/>
            <w:noWrap/>
            <w:vAlign w:val="center"/>
          </w:tcPr>
          <w:p w14:paraId="21BF328F" w14:textId="77777777" w:rsidR="006B2ACE" w:rsidRDefault="006B2ACE">
            <w:pPr>
              <w:widowControl/>
              <w:adjustRightInd w:val="0"/>
              <w:snapToGrid w:val="0"/>
              <w:spacing w:line="276" w:lineRule="auto"/>
              <w:jc w:val="center"/>
              <w:rPr>
                <w:kern w:val="0"/>
                <w:sz w:val="18"/>
                <w:szCs w:val="18"/>
              </w:rPr>
            </w:pPr>
          </w:p>
        </w:tc>
        <w:tc>
          <w:tcPr>
            <w:tcW w:w="961" w:type="dxa"/>
            <w:vMerge w:val="restart"/>
            <w:shd w:val="clear" w:color="auto" w:fill="auto"/>
            <w:noWrap/>
            <w:vAlign w:val="center"/>
          </w:tcPr>
          <w:p w14:paraId="3F034C40" w14:textId="77777777" w:rsidR="006B2ACE" w:rsidRDefault="006B2ACE">
            <w:pPr>
              <w:widowControl/>
              <w:adjustRightInd w:val="0"/>
              <w:snapToGrid w:val="0"/>
              <w:spacing w:line="276" w:lineRule="auto"/>
              <w:jc w:val="center"/>
              <w:rPr>
                <w:kern w:val="0"/>
                <w:sz w:val="18"/>
                <w:szCs w:val="18"/>
              </w:rPr>
            </w:pPr>
          </w:p>
        </w:tc>
        <w:tc>
          <w:tcPr>
            <w:tcW w:w="993" w:type="dxa"/>
            <w:vMerge w:val="restart"/>
            <w:shd w:val="clear" w:color="auto" w:fill="auto"/>
            <w:noWrap/>
            <w:vAlign w:val="center"/>
          </w:tcPr>
          <w:p w14:paraId="7C9104D8" w14:textId="77777777" w:rsidR="006B2ACE" w:rsidRDefault="006B2ACE">
            <w:pPr>
              <w:widowControl/>
              <w:adjustRightInd w:val="0"/>
              <w:snapToGrid w:val="0"/>
              <w:spacing w:line="276" w:lineRule="auto"/>
              <w:jc w:val="center"/>
              <w:rPr>
                <w:kern w:val="0"/>
                <w:sz w:val="18"/>
                <w:szCs w:val="18"/>
              </w:rPr>
            </w:pPr>
          </w:p>
        </w:tc>
        <w:tc>
          <w:tcPr>
            <w:tcW w:w="992" w:type="dxa"/>
            <w:vMerge w:val="restart"/>
            <w:shd w:val="clear" w:color="auto" w:fill="auto"/>
            <w:noWrap/>
            <w:vAlign w:val="center"/>
          </w:tcPr>
          <w:p w14:paraId="6273CB40" w14:textId="77777777" w:rsidR="006B2ACE" w:rsidRDefault="006B2ACE">
            <w:pPr>
              <w:widowControl/>
              <w:adjustRightInd w:val="0"/>
              <w:snapToGrid w:val="0"/>
              <w:spacing w:line="276" w:lineRule="auto"/>
              <w:jc w:val="center"/>
              <w:rPr>
                <w:kern w:val="0"/>
                <w:sz w:val="18"/>
                <w:szCs w:val="18"/>
              </w:rPr>
            </w:pPr>
          </w:p>
        </w:tc>
      </w:tr>
      <w:tr w:rsidR="006B2ACE" w14:paraId="16FB2C2F" w14:textId="77777777">
        <w:trPr>
          <w:trHeight w:val="20"/>
        </w:trPr>
        <w:tc>
          <w:tcPr>
            <w:tcW w:w="993" w:type="dxa"/>
            <w:vMerge/>
            <w:vAlign w:val="center"/>
          </w:tcPr>
          <w:p w14:paraId="0A66FEC0" w14:textId="77777777" w:rsidR="006B2ACE" w:rsidRDefault="006B2ACE">
            <w:pPr>
              <w:widowControl/>
              <w:adjustRightInd w:val="0"/>
              <w:snapToGrid w:val="0"/>
              <w:spacing w:line="276" w:lineRule="auto"/>
              <w:jc w:val="left"/>
              <w:rPr>
                <w:kern w:val="0"/>
                <w:sz w:val="18"/>
                <w:szCs w:val="18"/>
              </w:rPr>
            </w:pPr>
          </w:p>
        </w:tc>
        <w:tc>
          <w:tcPr>
            <w:tcW w:w="1134" w:type="dxa"/>
            <w:shd w:val="clear" w:color="auto" w:fill="auto"/>
            <w:noWrap/>
            <w:vAlign w:val="center"/>
          </w:tcPr>
          <w:p w14:paraId="2C47B4E3" w14:textId="77777777" w:rsidR="006B2ACE" w:rsidRDefault="006B2ACE">
            <w:pPr>
              <w:widowControl/>
              <w:adjustRightInd w:val="0"/>
              <w:snapToGrid w:val="0"/>
              <w:spacing w:line="276" w:lineRule="auto"/>
              <w:jc w:val="center"/>
              <w:rPr>
                <w:kern w:val="0"/>
                <w:sz w:val="18"/>
                <w:szCs w:val="18"/>
              </w:rPr>
            </w:pPr>
          </w:p>
        </w:tc>
        <w:tc>
          <w:tcPr>
            <w:tcW w:w="992" w:type="dxa"/>
            <w:shd w:val="clear" w:color="auto" w:fill="auto"/>
            <w:noWrap/>
            <w:vAlign w:val="center"/>
          </w:tcPr>
          <w:p w14:paraId="55F33797"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6EA86E80" w14:textId="77777777" w:rsidR="006B2ACE" w:rsidRDefault="006B2ACE">
            <w:pPr>
              <w:widowControl/>
              <w:adjustRightInd w:val="0"/>
              <w:snapToGrid w:val="0"/>
              <w:spacing w:line="276" w:lineRule="auto"/>
              <w:jc w:val="center"/>
              <w:rPr>
                <w:kern w:val="0"/>
                <w:sz w:val="18"/>
                <w:szCs w:val="18"/>
              </w:rPr>
            </w:pPr>
          </w:p>
        </w:tc>
        <w:tc>
          <w:tcPr>
            <w:tcW w:w="1023" w:type="dxa"/>
            <w:shd w:val="clear" w:color="auto" w:fill="auto"/>
            <w:noWrap/>
            <w:vAlign w:val="center"/>
          </w:tcPr>
          <w:p w14:paraId="4EA40BC0" w14:textId="77777777" w:rsidR="006B2ACE" w:rsidRDefault="006B2ACE">
            <w:pPr>
              <w:widowControl/>
              <w:adjustRightInd w:val="0"/>
              <w:snapToGrid w:val="0"/>
              <w:spacing w:line="276" w:lineRule="auto"/>
              <w:jc w:val="center"/>
              <w:rPr>
                <w:kern w:val="0"/>
                <w:sz w:val="18"/>
                <w:szCs w:val="18"/>
              </w:rPr>
            </w:pPr>
          </w:p>
        </w:tc>
        <w:tc>
          <w:tcPr>
            <w:tcW w:w="961" w:type="dxa"/>
            <w:vMerge/>
            <w:vAlign w:val="center"/>
          </w:tcPr>
          <w:p w14:paraId="0663AA48" w14:textId="77777777" w:rsidR="006B2ACE" w:rsidRDefault="006B2ACE">
            <w:pPr>
              <w:widowControl/>
              <w:adjustRightInd w:val="0"/>
              <w:snapToGrid w:val="0"/>
              <w:spacing w:line="276" w:lineRule="auto"/>
              <w:jc w:val="left"/>
              <w:rPr>
                <w:kern w:val="0"/>
                <w:sz w:val="18"/>
                <w:szCs w:val="18"/>
              </w:rPr>
            </w:pPr>
          </w:p>
        </w:tc>
        <w:tc>
          <w:tcPr>
            <w:tcW w:w="993" w:type="dxa"/>
            <w:vMerge/>
            <w:vAlign w:val="center"/>
          </w:tcPr>
          <w:p w14:paraId="3888445A" w14:textId="77777777" w:rsidR="006B2ACE" w:rsidRDefault="006B2ACE">
            <w:pPr>
              <w:widowControl/>
              <w:adjustRightInd w:val="0"/>
              <w:snapToGrid w:val="0"/>
              <w:spacing w:line="276" w:lineRule="auto"/>
              <w:jc w:val="left"/>
              <w:rPr>
                <w:kern w:val="0"/>
                <w:sz w:val="18"/>
                <w:szCs w:val="18"/>
              </w:rPr>
            </w:pPr>
          </w:p>
        </w:tc>
        <w:tc>
          <w:tcPr>
            <w:tcW w:w="992" w:type="dxa"/>
            <w:vMerge/>
            <w:vAlign w:val="center"/>
          </w:tcPr>
          <w:p w14:paraId="5EB31360" w14:textId="77777777" w:rsidR="006B2ACE" w:rsidRDefault="006B2ACE">
            <w:pPr>
              <w:widowControl/>
              <w:adjustRightInd w:val="0"/>
              <w:snapToGrid w:val="0"/>
              <w:spacing w:line="276" w:lineRule="auto"/>
              <w:jc w:val="left"/>
              <w:rPr>
                <w:kern w:val="0"/>
                <w:sz w:val="18"/>
                <w:szCs w:val="18"/>
              </w:rPr>
            </w:pPr>
          </w:p>
        </w:tc>
      </w:tr>
      <w:tr w:rsidR="006B2ACE" w14:paraId="6915AEC0" w14:textId="77777777">
        <w:trPr>
          <w:trHeight w:val="20"/>
        </w:trPr>
        <w:tc>
          <w:tcPr>
            <w:tcW w:w="993" w:type="dxa"/>
            <w:vMerge/>
            <w:vAlign w:val="center"/>
          </w:tcPr>
          <w:p w14:paraId="3CDAC68A" w14:textId="77777777" w:rsidR="006B2ACE" w:rsidRDefault="006B2ACE">
            <w:pPr>
              <w:widowControl/>
              <w:adjustRightInd w:val="0"/>
              <w:snapToGrid w:val="0"/>
              <w:spacing w:line="276" w:lineRule="auto"/>
              <w:jc w:val="left"/>
              <w:rPr>
                <w:kern w:val="0"/>
                <w:sz w:val="18"/>
                <w:szCs w:val="18"/>
              </w:rPr>
            </w:pPr>
          </w:p>
        </w:tc>
        <w:tc>
          <w:tcPr>
            <w:tcW w:w="1134" w:type="dxa"/>
            <w:shd w:val="clear" w:color="auto" w:fill="auto"/>
            <w:noWrap/>
            <w:vAlign w:val="center"/>
          </w:tcPr>
          <w:p w14:paraId="2FFF7034" w14:textId="77777777" w:rsidR="006B2ACE" w:rsidRDefault="006B2ACE">
            <w:pPr>
              <w:widowControl/>
              <w:adjustRightInd w:val="0"/>
              <w:snapToGrid w:val="0"/>
              <w:spacing w:line="276" w:lineRule="auto"/>
              <w:jc w:val="center"/>
              <w:rPr>
                <w:kern w:val="0"/>
                <w:sz w:val="18"/>
                <w:szCs w:val="18"/>
              </w:rPr>
            </w:pPr>
          </w:p>
        </w:tc>
        <w:tc>
          <w:tcPr>
            <w:tcW w:w="992" w:type="dxa"/>
            <w:shd w:val="clear" w:color="auto" w:fill="auto"/>
            <w:noWrap/>
            <w:vAlign w:val="center"/>
          </w:tcPr>
          <w:p w14:paraId="75804D16"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561A28CC" w14:textId="77777777" w:rsidR="006B2ACE" w:rsidRDefault="006B2ACE">
            <w:pPr>
              <w:widowControl/>
              <w:adjustRightInd w:val="0"/>
              <w:snapToGrid w:val="0"/>
              <w:spacing w:line="276" w:lineRule="auto"/>
              <w:jc w:val="center"/>
              <w:rPr>
                <w:kern w:val="0"/>
                <w:sz w:val="18"/>
                <w:szCs w:val="18"/>
              </w:rPr>
            </w:pPr>
          </w:p>
        </w:tc>
        <w:tc>
          <w:tcPr>
            <w:tcW w:w="1023" w:type="dxa"/>
            <w:shd w:val="clear" w:color="auto" w:fill="auto"/>
            <w:noWrap/>
            <w:vAlign w:val="center"/>
          </w:tcPr>
          <w:p w14:paraId="449BF1DA" w14:textId="77777777" w:rsidR="006B2ACE" w:rsidRDefault="006B2ACE">
            <w:pPr>
              <w:widowControl/>
              <w:adjustRightInd w:val="0"/>
              <w:snapToGrid w:val="0"/>
              <w:spacing w:line="276" w:lineRule="auto"/>
              <w:jc w:val="center"/>
              <w:rPr>
                <w:kern w:val="0"/>
                <w:sz w:val="18"/>
                <w:szCs w:val="18"/>
              </w:rPr>
            </w:pPr>
          </w:p>
        </w:tc>
        <w:tc>
          <w:tcPr>
            <w:tcW w:w="961" w:type="dxa"/>
            <w:vMerge/>
            <w:vAlign w:val="center"/>
          </w:tcPr>
          <w:p w14:paraId="2D9A0692" w14:textId="77777777" w:rsidR="006B2ACE" w:rsidRDefault="006B2ACE">
            <w:pPr>
              <w:widowControl/>
              <w:adjustRightInd w:val="0"/>
              <w:snapToGrid w:val="0"/>
              <w:spacing w:line="276" w:lineRule="auto"/>
              <w:jc w:val="left"/>
              <w:rPr>
                <w:kern w:val="0"/>
                <w:sz w:val="18"/>
                <w:szCs w:val="18"/>
              </w:rPr>
            </w:pPr>
          </w:p>
        </w:tc>
        <w:tc>
          <w:tcPr>
            <w:tcW w:w="993" w:type="dxa"/>
            <w:vMerge/>
            <w:vAlign w:val="center"/>
          </w:tcPr>
          <w:p w14:paraId="08FAE8BB" w14:textId="77777777" w:rsidR="006B2ACE" w:rsidRDefault="006B2ACE">
            <w:pPr>
              <w:widowControl/>
              <w:adjustRightInd w:val="0"/>
              <w:snapToGrid w:val="0"/>
              <w:spacing w:line="276" w:lineRule="auto"/>
              <w:jc w:val="left"/>
              <w:rPr>
                <w:kern w:val="0"/>
                <w:sz w:val="18"/>
                <w:szCs w:val="18"/>
              </w:rPr>
            </w:pPr>
          </w:p>
        </w:tc>
        <w:tc>
          <w:tcPr>
            <w:tcW w:w="992" w:type="dxa"/>
            <w:vMerge/>
            <w:vAlign w:val="center"/>
          </w:tcPr>
          <w:p w14:paraId="1CBF11AC" w14:textId="77777777" w:rsidR="006B2ACE" w:rsidRDefault="006B2ACE">
            <w:pPr>
              <w:widowControl/>
              <w:adjustRightInd w:val="0"/>
              <w:snapToGrid w:val="0"/>
              <w:spacing w:line="276" w:lineRule="auto"/>
              <w:jc w:val="left"/>
              <w:rPr>
                <w:kern w:val="0"/>
                <w:sz w:val="18"/>
                <w:szCs w:val="18"/>
              </w:rPr>
            </w:pPr>
          </w:p>
        </w:tc>
      </w:tr>
      <w:tr w:rsidR="006B2ACE" w14:paraId="08E6433E" w14:textId="77777777">
        <w:trPr>
          <w:trHeight w:val="20"/>
        </w:trPr>
        <w:tc>
          <w:tcPr>
            <w:tcW w:w="993" w:type="dxa"/>
            <w:vMerge w:val="restart"/>
            <w:shd w:val="clear" w:color="auto" w:fill="auto"/>
            <w:vAlign w:val="center"/>
          </w:tcPr>
          <w:p w14:paraId="7FDDEF96" w14:textId="77777777" w:rsidR="006B2ACE" w:rsidRDefault="00000000">
            <w:pPr>
              <w:widowControl/>
              <w:adjustRightInd w:val="0"/>
              <w:snapToGrid w:val="0"/>
              <w:spacing w:line="276" w:lineRule="auto"/>
              <w:jc w:val="center"/>
              <w:rPr>
                <w:kern w:val="0"/>
                <w:sz w:val="18"/>
                <w:szCs w:val="18"/>
              </w:rPr>
            </w:pPr>
            <w:r>
              <w:rPr>
                <w:rFonts w:hint="eastAsia"/>
                <w:kern w:val="0"/>
                <w:sz w:val="18"/>
                <w:szCs w:val="18"/>
              </w:rPr>
              <w:t>4</w:t>
            </w:r>
          </w:p>
        </w:tc>
        <w:tc>
          <w:tcPr>
            <w:tcW w:w="1134" w:type="dxa"/>
            <w:shd w:val="clear" w:color="auto" w:fill="auto"/>
            <w:noWrap/>
            <w:vAlign w:val="center"/>
          </w:tcPr>
          <w:p w14:paraId="003D46A8" w14:textId="77777777" w:rsidR="006B2ACE" w:rsidRDefault="006B2ACE">
            <w:pPr>
              <w:widowControl/>
              <w:adjustRightInd w:val="0"/>
              <w:snapToGrid w:val="0"/>
              <w:spacing w:line="276" w:lineRule="auto"/>
              <w:jc w:val="center"/>
              <w:rPr>
                <w:kern w:val="0"/>
                <w:sz w:val="18"/>
                <w:szCs w:val="18"/>
              </w:rPr>
            </w:pPr>
          </w:p>
        </w:tc>
        <w:tc>
          <w:tcPr>
            <w:tcW w:w="992" w:type="dxa"/>
            <w:shd w:val="clear" w:color="auto" w:fill="auto"/>
            <w:noWrap/>
            <w:vAlign w:val="center"/>
          </w:tcPr>
          <w:p w14:paraId="49CC4391"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3C48F5C8" w14:textId="77777777" w:rsidR="006B2ACE" w:rsidRDefault="006B2ACE">
            <w:pPr>
              <w:widowControl/>
              <w:adjustRightInd w:val="0"/>
              <w:snapToGrid w:val="0"/>
              <w:spacing w:line="276" w:lineRule="auto"/>
              <w:jc w:val="center"/>
              <w:rPr>
                <w:kern w:val="0"/>
                <w:sz w:val="18"/>
                <w:szCs w:val="18"/>
              </w:rPr>
            </w:pPr>
          </w:p>
        </w:tc>
        <w:tc>
          <w:tcPr>
            <w:tcW w:w="1023" w:type="dxa"/>
            <w:shd w:val="clear" w:color="auto" w:fill="auto"/>
            <w:noWrap/>
            <w:vAlign w:val="center"/>
          </w:tcPr>
          <w:p w14:paraId="5609D54B" w14:textId="77777777" w:rsidR="006B2ACE" w:rsidRDefault="006B2ACE">
            <w:pPr>
              <w:widowControl/>
              <w:adjustRightInd w:val="0"/>
              <w:snapToGrid w:val="0"/>
              <w:spacing w:line="276" w:lineRule="auto"/>
              <w:jc w:val="center"/>
              <w:rPr>
                <w:kern w:val="0"/>
                <w:sz w:val="18"/>
                <w:szCs w:val="18"/>
              </w:rPr>
            </w:pPr>
          </w:p>
        </w:tc>
        <w:tc>
          <w:tcPr>
            <w:tcW w:w="961" w:type="dxa"/>
            <w:vMerge w:val="restart"/>
            <w:shd w:val="clear" w:color="auto" w:fill="auto"/>
            <w:noWrap/>
            <w:vAlign w:val="center"/>
          </w:tcPr>
          <w:p w14:paraId="52487DB4" w14:textId="77777777" w:rsidR="006B2ACE" w:rsidRDefault="006B2ACE">
            <w:pPr>
              <w:widowControl/>
              <w:adjustRightInd w:val="0"/>
              <w:snapToGrid w:val="0"/>
              <w:spacing w:line="276" w:lineRule="auto"/>
              <w:jc w:val="center"/>
              <w:rPr>
                <w:kern w:val="0"/>
                <w:sz w:val="18"/>
                <w:szCs w:val="18"/>
              </w:rPr>
            </w:pPr>
          </w:p>
        </w:tc>
        <w:tc>
          <w:tcPr>
            <w:tcW w:w="993" w:type="dxa"/>
            <w:vMerge w:val="restart"/>
            <w:shd w:val="clear" w:color="auto" w:fill="auto"/>
            <w:noWrap/>
            <w:vAlign w:val="center"/>
          </w:tcPr>
          <w:p w14:paraId="420B4BF7" w14:textId="77777777" w:rsidR="006B2ACE" w:rsidRDefault="006B2ACE">
            <w:pPr>
              <w:widowControl/>
              <w:adjustRightInd w:val="0"/>
              <w:snapToGrid w:val="0"/>
              <w:spacing w:line="276" w:lineRule="auto"/>
              <w:jc w:val="center"/>
              <w:rPr>
                <w:kern w:val="0"/>
                <w:sz w:val="18"/>
                <w:szCs w:val="18"/>
              </w:rPr>
            </w:pPr>
          </w:p>
        </w:tc>
        <w:tc>
          <w:tcPr>
            <w:tcW w:w="992" w:type="dxa"/>
            <w:vMerge w:val="restart"/>
            <w:shd w:val="clear" w:color="auto" w:fill="auto"/>
            <w:noWrap/>
            <w:vAlign w:val="center"/>
          </w:tcPr>
          <w:p w14:paraId="466E19F2" w14:textId="77777777" w:rsidR="006B2ACE" w:rsidRDefault="006B2ACE">
            <w:pPr>
              <w:widowControl/>
              <w:adjustRightInd w:val="0"/>
              <w:snapToGrid w:val="0"/>
              <w:spacing w:line="276" w:lineRule="auto"/>
              <w:jc w:val="center"/>
              <w:rPr>
                <w:kern w:val="0"/>
                <w:sz w:val="18"/>
                <w:szCs w:val="18"/>
              </w:rPr>
            </w:pPr>
          </w:p>
        </w:tc>
      </w:tr>
      <w:tr w:rsidR="006B2ACE" w14:paraId="3D966D81" w14:textId="77777777">
        <w:trPr>
          <w:trHeight w:val="20"/>
        </w:trPr>
        <w:tc>
          <w:tcPr>
            <w:tcW w:w="993" w:type="dxa"/>
            <w:vMerge/>
            <w:vAlign w:val="center"/>
          </w:tcPr>
          <w:p w14:paraId="04AE4B56" w14:textId="77777777" w:rsidR="006B2ACE" w:rsidRDefault="006B2ACE">
            <w:pPr>
              <w:widowControl/>
              <w:adjustRightInd w:val="0"/>
              <w:snapToGrid w:val="0"/>
              <w:spacing w:line="276" w:lineRule="auto"/>
              <w:jc w:val="left"/>
              <w:rPr>
                <w:kern w:val="0"/>
                <w:sz w:val="18"/>
                <w:szCs w:val="18"/>
              </w:rPr>
            </w:pPr>
          </w:p>
        </w:tc>
        <w:tc>
          <w:tcPr>
            <w:tcW w:w="1134" w:type="dxa"/>
            <w:shd w:val="clear" w:color="auto" w:fill="auto"/>
            <w:noWrap/>
            <w:vAlign w:val="center"/>
          </w:tcPr>
          <w:p w14:paraId="2D8CE35B" w14:textId="77777777" w:rsidR="006B2ACE" w:rsidRDefault="006B2ACE">
            <w:pPr>
              <w:widowControl/>
              <w:adjustRightInd w:val="0"/>
              <w:snapToGrid w:val="0"/>
              <w:spacing w:line="276" w:lineRule="auto"/>
              <w:jc w:val="center"/>
              <w:rPr>
                <w:kern w:val="0"/>
                <w:sz w:val="18"/>
                <w:szCs w:val="18"/>
              </w:rPr>
            </w:pPr>
          </w:p>
        </w:tc>
        <w:tc>
          <w:tcPr>
            <w:tcW w:w="992" w:type="dxa"/>
            <w:shd w:val="clear" w:color="auto" w:fill="auto"/>
            <w:noWrap/>
            <w:vAlign w:val="center"/>
          </w:tcPr>
          <w:p w14:paraId="10FAEDFB"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05887A72" w14:textId="77777777" w:rsidR="006B2ACE" w:rsidRDefault="006B2ACE">
            <w:pPr>
              <w:widowControl/>
              <w:adjustRightInd w:val="0"/>
              <w:snapToGrid w:val="0"/>
              <w:spacing w:line="276" w:lineRule="auto"/>
              <w:jc w:val="center"/>
              <w:rPr>
                <w:kern w:val="0"/>
                <w:sz w:val="18"/>
                <w:szCs w:val="18"/>
              </w:rPr>
            </w:pPr>
          </w:p>
        </w:tc>
        <w:tc>
          <w:tcPr>
            <w:tcW w:w="1023" w:type="dxa"/>
            <w:shd w:val="clear" w:color="auto" w:fill="auto"/>
            <w:noWrap/>
            <w:vAlign w:val="center"/>
          </w:tcPr>
          <w:p w14:paraId="5FCE2D19" w14:textId="77777777" w:rsidR="006B2ACE" w:rsidRDefault="006B2ACE">
            <w:pPr>
              <w:widowControl/>
              <w:adjustRightInd w:val="0"/>
              <w:snapToGrid w:val="0"/>
              <w:spacing w:line="276" w:lineRule="auto"/>
              <w:jc w:val="center"/>
              <w:rPr>
                <w:kern w:val="0"/>
                <w:sz w:val="18"/>
                <w:szCs w:val="18"/>
              </w:rPr>
            </w:pPr>
          </w:p>
        </w:tc>
        <w:tc>
          <w:tcPr>
            <w:tcW w:w="961" w:type="dxa"/>
            <w:vMerge/>
            <w:vAlign w:val="center"/>
          </w:tcPr>
          <w:p w14:paraId="03A4EF14" w14:textId="77777777" w:rsidR="006B2ACE" w:rsidRDefault="006B2ACE">
            <w:pPr>
              <w:widowControl/>
              <w:adjustRightInd w:val="0"/>
              <w:snapToGrid w:val="0"/>
              <w:spacing w:line="276" w:lineRule="auto"/>
              <w:jc w:val="left"/>
              <w:rPr>
                <w:kern w:val="0"/>
                <w:sz w:val="18"/>
                <w:szCs w:val="18"/>
              </w:rPr>
            </w:pPr>
          </w:p>
        </w:tc>
        <w:tc>
          <w:tcPr>
            <w:tcW w:w="993" w:type="dxa"/>
            <w:vMerge/>
            <w:vAlign w:val="center"/>
          </w:tcPr>
          <w:p w14:paraId="69748152" w14:textId="77777777" w:rsidR="006B2ACE" w:rsidRDefault="006B2ACE">
            <w:pPr>
              <w:widowControl/>
              <w:adjustRightInd w:val="0"/>
              <w:snapToGrid w:val="0"/>
              <w:spacing w:line="276" w:lineRule="auto"/>
              <w:jc w:val="left"/>
              <w:rPr>
                <w:kern w:val="0"/>
                <w:sz w:val="18"/>
                <w:szCs w:val="18"/>
              </w:rPr>
            </w:pPr>
          </w:p>
        </w:tc>
        <w:tc>
          <w:tcPr>
            <w:tcW w:w="992" w:type="dxa"/>
            <w:vMerge/>
            <w:vAlign w:val="center"/>
          </w:tcPr>
          <w:p w14:paraId="35920354" w14:textId="77777777" w:rsidR="006B2ACE" w:rsidRDefault="006B2ACE">
            <w:pPr>
              <w:widowControl/>
              <w:adjustRightInd w:val="0"/>
              <w:snapToGrid w:val="0"/>
              <w:spacing w:line="276" w:lineRule="auto"/>
              <w:jc w:val="left"/>
              <w:rPr>
                <w:kern w:val="0"/>
                <w:sz w:val="18"/>
                <w:szCs w:val="18"/>
              </w:rPr>
            </w:pPr>
          </w:p>
        </w:tc>
      </w:tr>
      <w:tr w:rsidR="006B2ACE" w14:paraId="1C9B90E4" w14:textId="77777777">
        <w:trPr>
          <w:trHeight w:val="20"/>
        </w:trPr>
        <w:tc>
          <w:tcPr>
            <w:tcW w:w="993" w:type="dxa"/>
            <w:vMerge/>
            <w:vAlign w:val="center"/>
          </w:tcPr>
          <w:p w14:paraId="4EF3CC59" w14:textId="77777777" w:rsidR="006B2ACE" w:rsidRDefault="006B2ACE">
            <w:pPr>
              <w:widowControl/>
              <w:adjustRightInd w:val="0"/>
              <w:snapToGrid w:val="0"/>
              <w:spacing w:line="276" w:lineRule="auto"/>
              <w:jc w:val="left"/>
              <w:rPr>
                <w:kern w:val="0"/>
                <w:sz w:val="18"/>
                <w:szCs w:val="18"/>
              </w:rPr>
            </w:pPr>
          </w:p>
        </w:tc>
        <w:tc>
          <w:tcPr>
            <w:tcW w:w="1134" w:type="dxa"/>
            <w:shd w:val="clear" w:color="auto" w:fill="auto"/>
            <w:noWrap/>
            <w:vAlign w:val="center"/>
          </w:tcPr>
          <w:p w14:paraId="79F34E0B" w14:textId="77777777" w:rsidR="006B2ACE" w:rsidRDefault="006B2ACE">
            <w:pPr>
              <w:widowControl/>
              <w:adjustRightInd w:val="0"/>
              <w:snapToGrid w:val="0"/>
              <w:spacing w:line="276" w:lineRule="auto"/>
              <w:jc w:val="center"/>
              <w:rPr>
                <w:kern w:val="0"/>
                <w:sz w:val="18"/>
                <w:szCs w:val="18"/>
              </w:rPr>
            </w:pPr>
          </w:p>
        </w:tc>
        <w:tc>
          <w:tcPr>
            <w:tcW w:w="992" w:type="dxa"/>
            <w:shd w:val="clear" w:color="auto" w:fill="auto"/>
            <w:noWrap/>
            <w:vAlign w:val="center"/>
          </w:tcPr>
          <w:p w14:paraId="0605E26D"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2ACC2EC4" w14:textId="77777777" w:rsidR="006B2ACE" w:rsidRDefault="006B2ACE">
            <w:pPr>
              <w:widowControl/>
              <w:adjustRightInd w:val="0"/>
              <w:snapToGrid w:val="0"/>
              <w:spacing w:line="276" w:lineRule="auto"/>
              <w:jc w:val="center"/>
              <w:rPr>
                <w:kern w:val="0"/>
                <w:sz w:val="18"/>
                <w:szCs w:val="18"/>
              </w:rPr>
            </w:pPr>
          </w:p>
        </w:tc>
        <w:tc>
          <w:tcPr>
            <w:tcW w:w="1023" w:type="dxa"/>
            <w:shd w:val="clear" w:color="auto" w:fill="auto"/>
            <w:noWrap/>
            <w:vAlign w:val="center"/>
          </w:tcPr>
          <w:p w14:paraId="762ACD65" w14:textId="77777777" w:rsidR="006B2ACE" w:rsidRDefault="006B2ACE">
            <w:pPr>
              <w:widowControl/>
              <w:adjustRightInd w:val="0"/>
              <w:snapToGrid w:val="0"/>
              <w:spacing w:line="276" w:lineRule="auto"/>
              <w:jc w:val="center"/>
              <w:rPr>
                <w:kern w:val="0"/>
                <w:sz w:val="18"/>
                <w:szCs w:val="18"/>
              </w:rPr>
            </w:pPr>
          </w:p>
        </w:tc>
        <w:tc>
          <w:tcPr>
            <w:tcW w:w="961" w:type="dxa"/>
            <w:vMerge/>
            <w:vAlign w:val="center"/>
          </w:tcPr>
          <w:p w14:paraId="6316A4BC" w14:textId="77777777" w:rsidR="006B2ACE" w:rsidRDefault="006B2ACE">
            <w:pPr>
              <w:widowControl/>
              <w:adjustRightInd w:val="0"/>
              <w:snapToGrid w:val="0"/>
              <w:spacing w:line="276" w:lineRule="auto"/>
              <w:jc w:val="left"/>
              <w:rPr>
                <w:kern w:val="0"/>
                <w:sz w:val="18"/>
                <w:szCs w:val="18"/>
              </w:rPr>
            </w:pPr>
          </w:p>
        </w:tc>
        <w:tc>
          <w:tcPr>
            <w:tcW w:w="993" w:type="dxa"/>
            <w:vMerge/>
            <w:vAlign w:val="center"/>
          </w:tcPr>
          <w:p w14:paraId="76BAA2AD" w14:textId="77777777" w:rsidR="006B2ACE" w:rsidRDefault="006B2ACE">
            <w:pPr>
              <w:widowControl/>
              <w:adjustRightInd w:val="0"/>
              <w:snapToGrid w:val="0"/>
              <w:spacing w:line="276" w:lineRule="auto"/>
              <w:jc w:val="left"/>
              <w:rPr>
                <w:kern w:val="0"/>
                <w:sz w:val="18"/>
                <w:szCs w:val="18"/>
              </w:rPr>
            </w:pPr>
          </w:p>
        </w:tc>
        <w:tc>
          <w:tcPr>
            <w:tcW w:w="992" w:type="dxa"/>
            <w:vMerge/>
            <w:vAlign w:val="center"/>
          </w:tcPr>
          <w:p w14:paraId="70FFB3A4" w14:textId="77777777" w:rsidR="006B2ACE" w:rsidRDefault="006B2ACE">
            <w:pPr>
              <w:widowControl/>
              <w:adjustRightInd w:val="0"/>
              <w:snapToGrid w:val="0"/>
              <w:spacing w:line="276" w:lineRule="auto"/>
              <w:jc w:val="left"/>
              <w:rPr>
                <w:kern w:val="0"/>
                <w:sz w:val="18"/>
                <w:szCs w:val="18"/>
              </w:rPr>
            </w:pPr>
          </w:p>
        </w:tc>
      </w:tr>
      <w:tr w:rsidR="006B2ACE" w14:paraId="699F2DC2" w14:textId="77777777">
        <w:trPr>
          <w:trHeight w:val="20"/>
        </w:trPr>
        <w:tc>
          <w:tcPr>
            <w:tcW w:w="993" w:type="dxa"/>
            <w:vMerge w:val="restart"/>
            <w:shd w:val="clear" w:color="auto" w:fill="auto"/>
            <w:vAlign w:val="center"/>
          </w:tcPr>
          <w:p w14:paraId="17124D7A" w14:textId="77777777" w:rsidR="006B2ACE" w:rsidRDefault="00000000">
            <w:pPr>
              <w:widowControl/>
              <w:adjustRightInd w:val="0"/>
              <w:snapToGrid w:val="0"/>
              <w:spacing w:line="276" w:lineRule="auto"/>
              <w:jc w:val="center"/>
              <w:rPr>
                <w:kern w:val="0"/>
                <w:sz w:val="18"/>
                <w:szCs w:val="18"/>
              </w:rPr>
            </w:pPr>
            <w:r>
              <w:rPr>
                <w:rFonts w:hint="eastAsia"/>
                <w:kern w:val="0"/>
                <w:sz w:val="18"/>
                <w:szCs w:val="18"/>
              </w:rPr>
              <w:t>5</w:t>
            </w:r>
          </w:p>
        </w:tc>
        <w:tc>
          <w:tcPr>
            <w:tcW w:w="1134" w:type="dxa"/>
            <w:shd w:val="clear" w:color="auto" w:fill="auto"/>
            <w:noWrap/>
            <w:vAlign w:val="center"/>
          </w:tcPr>
          <w:p w14:paraId="34330236" w14:textId="77777777" w:rsidR="006B2ACE" w:rsidRDefault="006B2ACE">
            <w:pPr>
              <w:widowControl/>
              <w:adjustRightInd w:val="0"/>
              <w:snapToGrid w:val="0"/>
              <w:spacing w:line="276" w:lineRule="auto"/>
              <w:jc w:val="center"/>
              <w:rPr>
                <w:kern w:val="0"/>
                <w:sz w:val="18"/>
                <w:szCs w:val="18"/>
              </w:rPr>
            </w:pPr>
          </w:p>
        </w:tc>
        <w:tc>
          <w:tcPr>
            <w:tcW w:w="992" w:type="dxa"/>
            <w:shd w:val="clear" w:color="auto" w:fill="auto"/>
            <w:noWrap/>
            <w:vAlign w:val="center"/>
          </w:tcPr>
          <w:p w14:paraId="23E890A2"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2C01677A" w14:textId="77777777" w:rsidR="006B2ACE" w:rsidRDefault="006B2ACE">
            <w:pPr>
              <w:widowControl/>
              <w:adjustRightInd w:val="0"/>
              <w:snapToGrid w:val="0"/>
              <w:spacing w:line="276" w:lineRule="auto"/>
              <w:jc w:val="center"/>
              <w:rPr>
                <w:kern w:val="0"/>
                <w:sz w:val="18"/>
                <w:szCs w:val="18"/>
              </w:rPr>
            </w:pPr>
          </w:p>
        </w:tc>
        <w:tc>
          <w:tcPr>
            <w:tcW w:w="1023" w:type="dxa"/>
            <w:shd w:val="clear" w:color="auto" w:fill="auto"/>
            <w:noWrap/>
            <w:vAlign w:val="center"/>
          </w:tcPr>
          <w:p w14:paraId="4CEB77E1" w14:textId="77777777" w:rsidR="006B2ACE" w:rsidRDefault="006B2ACE">
            <w:pPr>
              <w:widowControl/>
              <w:adjustRightInd w:val="0"/>
              <w:snapToGrid w:val="0"/>
              <w:spacing w:line="276" w:lineRule="auto"/>
              <w:jc w:val="center"/>
              <w:rPr>
                <w:kern w:val="0"/>
                <w:sz w:val="18"/>
                <w:szCs w:val="18"/>
              </w:rPr>
            </w:pPr>
          </w:p>
        </w:tc>
        <w:tc>
          <w:tcPr>
            <w:tcW w:w="961" w:type="dxa"/>
            <w:vMerge w:val="restart"/>
            <w:shd w:val="clear" w:color="auto" w:fill="auto"/>
            <w:noWrap/>
            <w:vAlign w:val="center"/>
          </w:tcPr>
          <w:p w14:paraId="0062D44D" w14:textId="77777777" w:rsidR="006B2ACE" w:rsidRDefault="006B2ACE">
            <w:pPr>
              <w:widowControl/>
              <w:adjustRightInd w:val="0"/>
              <w:snapToGrid w:val="0"/>
              <w:spacing w:line="276" w:lineRule="auto"/>
              <w:jc w:val="center"/>
              <w:rPr>
                <w:kern w:val="0"/>
                <w:sz w:val="18"/>
                <w:szCs w:val="18"/>
              </w:rPr>
            </w:pPr>
          </w:p>
        </w:tc>
        <w:tc>
          <w:tcPr>
            <w:tcW w:w="993" w:type="dxa"/>
            <w:vMerge w:val="restart"/>
            <w:shd w:val="clear" w:color="auto" w:fill="auto"/>
            <w:noWrap/>
            <w:vAlign w:val="center"/>
          </w:tcPr>
          <w:p w14:paraId="6A772E1D" w14:textId="77777777" w:rsidR="006B2ACE" w:rsidRDefault="006B2ACE">
            <w:pPr>
              <w:widowControl/>
              <w:adjustRightInd w:val="0"/>
              <w:snapToGrid w:val="0"/>
              <w:spacing w:line="276" w:lineRule="auto"/>
              <w:jc w:val="center"/>
              <w:rPr>
                <w:kern w:val="0"/>
                <w:sz w:val="18"/>
                <w:szCs w:val="18"/>
              </w:rPr>
            </w:pPr>
          </w:p>
        </w:tc>
        <w:tc>
          <w:tcPr>
            <w:tcW w:w="992" w:type="dxa"/>
            <w:vMerge w:val="restart"/>
            <w:shd w:val="clear" w:color="auto" w:fill="auto"/>
            <w:noWrap/>
            <w:vAlign w:val="center"/>
          </w:tcPr>
          <w:p w14:paraId="79310BD0" w14:textId="77777777" w:rsidR="006B2ACE" w:rsidRDefault="006B2ACE">
            <w:pPr>
              <w:widowControl/>
              <w:adjustRightInd w:val="0"/>
              <w:snapToGrid w:val="0"/>
              <w:spacing w:line="276" w:lineRule="auto"/>
              <w:jc w:val="center"/>
              <w:rPr>
                <w:kern w:val="0"/>
                <w:sz w:val="18"/>
                <w:szCs w:val="18"/>
              </w:rPr>
            </w:pPr>
          </w:p>
        </w:tc>
      </w:tr>
      <w:tr w:rsidR="006B2ACE" w14:paraId="025B6F33" w14:textId="77777777">
        <w:trPr>
          <w:trHeight w:val="20"/>
        </w:trPr>
        <w:tc>
          <w:tcPr>
            <w:tcW w:w="993" w:type="dxa"/>
            <w:vMerge/>
            <w:vAlign w:val="center"/>
          </w:tcPr>
          <w:p w14:paraId="1AAB6DC8" w14:textId="77777777" w:rsidR="006B2ACE" w:rsidRDefault="006B2ACE">
            <w:pPr>
              <w:widowControl/>
              <w:adjustRightInd w:val="0"/>
              <w:snapToGrid w:val="0"/>
              <w:spacing w:line="276" w:lineRule="auto"/>
              <w:jc w:val="left"/>
              <w:rPr>
                <w:kern w:val="0"/>
                <w:sz w:val="18"/>
                <w:szCs w:val="18"/>
              </w:rPr>
            </w:pPr>
          </w:p>
        </w:tc>
        <w:tc>
          <w:tcPr>
            <w:tcW w:w="1134" w:type="dxa"/>
            <w:shd w:val="clear" w:color="auto" w:fill="auto"/>
            <w:noWrap/>
            <w:vAlign w:val="center"/>
          </w:tcPr>
          <w:p w14:paraId="3D9F4043" w14:textId="77777777" w:rsidR="006B2ACE" w:rsidRDefault="006B2ACE">
            <w:pPr>
              <w:widowControl/>
              <w:adjustRightInd w:val="0"/>
              <w:snapToGrid w:val="0"/>
              <w:spacing w:line="276" w:lineRule="auto"/>
              <w:jc w:val="center"/>
              <w:rPr>
                <w:kern w:val="0"/>
                <w:sz w:val="18"/>
                <w:szCs w:val="18"/>
              </w:rPr>
            </w:pPr>
          </w:p>
        </w:tc>
        <w:tc>
          <w:tcPr>
            <w:tcW w:w="992" w:type="dxa"/>
            <w:shd w:val="clear" w:color="auto" w:fill="auto"/>
            <w:noWrap/>
            <w:vAlign w:val="center"/>
          </w:tcPr>
          <w:p w14:paraId="2171236F"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0C690BAE" w14:textId="77777777" w:rsidR="006B2ACE" w:rsidRDefault="006B2ACE">
            <w:pPr>
              <w:widowControl/>
              <w:adjustRightInd w:val="0"/>
              <w:snapToGrid w:val="0"/>
              <w:spacing w:line="276" w:lineRule="auto"/>
              <w:jc w:val="center"/>
              <w:rPr>
                <w:kern w:val="0"/>
                <w:sz w:val="18"/>
                <w:szCs w:val="18"/>
              </w:rPr>
            </w:pPr>
          </w:p>
        </w:tc>
        <w:tc>
          <w:tcPr>
            <w:tcW w:w="1023" w:type="dxa"/>
            <w:shd w:val="clear" w:color="auto" w:fill="auto"/>
            <w:noWrap/>
            <w:vAlign w:val="center"/>
          </w:tcPr>
          <w:p w14:paraId="34F1C816" w14:textId="77777777" w:rsidR="006B2ACE" w:rsidRDefault="006B2ACE">
            <w:pPr>
              <w:widowControl/>
              <w:adjustRightInd w:val="0"/>
              <w:snapToGrid w:val="0"/>
              <w:spacing w:line="276" w:lineRule="auto"/>
              <w:jc w:val="center"/>
              <w:rPr>
                <w:kern w:val="0"/>
                <w:sz w:val="18"/>
                <w:szCs w:val="18"/>
              </w:rPr>
            </w:pPr>
          </w:p>
        </w:tc>
        <w:tc>
          <w:tcPr>
            <w:tcW w:w="961" w:type="dxa"/>
            <w:vMerge/>
            <w:vAlign w:val="center"/>
          </w:tcPr>
          <w:p w14:paraId="3A95BE79" w14:textId="77777777" w:rsidR="006B2ACE" w:rsidRDefault="006B2ACE">
            <w:pPr>
              <w:widowControl/>
              <w:adjustRightInd w:val="0"/>
              <w:snapToGrid w:val="0"/>
              <w:spacing w:line="276" w:lineRule="auto"/>
              <w:jc w:val="left"/>
              <w:rPr>
                <w:kern w:val="0"/>
                <w:sz w:val="18"/>
                <w:szCs w:val="18"/>
              </w:rPr>
            </w:pPr>
          </w:p>
        </w:tc>
        <w:tc>
          <w:tcPr>
            <w:tcW w:w="993" w:type="dxa"/>
            <w:vMerge/>
            <w:vAlign w:val="center"/>
          </w:tcPr>
          <w:p w14:paraId="1DB8F091" w14:textId="77777777" w:rsidR="006B2ACE" w:rsidRDefault="006B2ACE">
            <w:pPr>
              <w:widowControl/>
              <w:adjustRightInd w:val="0"/>
              <w:snapToGrid w:val="0"/>
              <w:spacing w:line="276" w:lineRule="auto"/>
              <w:jc w:val="left"/>
              <w:rPr>
                <w:kern w:val="0"/>
                <w:sz w:val="18"/>
                <w:szCs w:val="18"/>
              </w:rPr>
            </w:pPr>
          </w:p>
        </w:tc>
        <w:tc>
          <w:tcPr>
            <w:tcW w:w="992" w:type="dxa"/>
            <w:vMerge/>
            <w:vAlign w:val="center"/>
          </w:tcPr>
          <w:p w14:paraId="5AF19E86" w14:textId="77777777" w:rsidR="006B2ACE" w:rsidRDefault="006B2ACE">
            <w:pPr>
              <w:widowControl/>
              <w:adjustRightInd w:val="0"/>
              <w:snapToGrid w:val="0"/>
              <w:spacing w:line="276" w:lineRule="auto"/>
              <w:jc w:val="left"/>
              <w:rPr>
                <w:kern w:val="0"/>
                <w:sz w:val="18"/>
                <w:szCs w:val="18"/>
              </w:rPr>
            </w:pPr>
          </w:p>
        </w:tc>
      </w:tr>
      <w:tr w:rsidR="006B2ACE" w14:paraId="05E1F650" w14:textId="77777777">
        <w:trPr>
          <w:trHeight w:val="20"/>
        </w:trPr>
        <w:tc>
          <w:tcPr>
            <w:tcW w:w="993" w:type="dxa"/>
            <w:vMerge/>
            <w:vAlign w:val="center"/>
          </w:tcPr>
          <w:p w14:paraId="08C595F4" w14:textId="77777777" w:rsidR="006B2ACE" w:rsidRDefault="006B2ACE">
            <w:pPr>
              <w:widowControl/>
              <w:adjustRightInd w:val="0"/>
              <w:snapToGrid w:val="0"/>
              <w:spacing w:line="276" w:lineRule="auto"/>
              <w:jc w:val="left"/>
              <w:rPr>
                <w:kern w:val="0"/>
                <w:sz w:val="18"/>
                <w:szCs w:val="18"/>
              </w:rPr>
            </w:pPr>
          </w:p>
        </w:tc>
        <w:tc>
          <w:tcPr>
            <w:tcW w:w="1134" w:type="dxa"/>
            <w:shd w:val="clear" w:color="auto" w:fill="auto"/>
            <w:noWrap/>
            <w:vAlign w:val="center"/>
          </w:tcPr>
          <w:p w14:paraId="1F165B61" w14:textId="77777777" w:rsidR="006B2ACE" w:rsidRDefault="006B2ACE">
            <w:pPr>
              <w:widowControl/>
              <w:adjustRightInd w:val="0"/>
              <w:snapToGrid w:val="0"/>
              <w:spacing w:line="276" w:lineRule="auto"/>
              <w:jc w:val="center"/>
              <w:rPr>
                <w:kern w:val="0"/>
                <w:sz w:val="18"/>
                <w:szCs w:val="18"/>
              </w:rPr>
            </w:pPr>
          </w:p>
        </w:tc>
        <w:tc>
          <w:tcPr>
            <w:tcW w:w="992" w:type="dxa"/>
            <w:shd w:val="clear" w:color="auto" w:fill="auto"/>
            <w:noWrap/>
            <w:vAlign w:val="center"/>
          </w:tcPr>
          <w:p w14:paraId="37BC6961"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52236DF7" w14:textId="77777777" w:rsidR="006B2ACE" w:rsidRDefault="006B2ACE">
            <w:pPr>
              <w:widowControl/>
              <w:adjustRightInd w:val="0"/>
              <w:snapToGrid w:val="0"/>
              <w:spacing w:line="276" w:lineRule="auto"/>
              <w:jc w:val="center"/>
              <w:rPr>
                <w:kern w:val="0"/>
                <w:sz w:val="18"/>
                <w:szCs w:val="18"/>
              </w:rPr>
            </w:pPr>
          </w:p>
        </w:tc>
        <w:tc>
          <w:tcPr>
            <w:tcW w:w="1023" w:type="dxa"/>
            <w:shd w:val="clear" w:color="auto" w:fill="auto"/>
            <w:noWrap/>
            <w:vAlign w:val="center"/>
          </w:tcPr>
          <w:p w14:paraId="343E760C" w14:textId="77777777" w:rsidR="006B2ACE" w:rsidRDefault="006B2ACE">
            <w:pPr>
              <w:widowControl/>
              <w:adjustRightInd w:val="0"/>
              <w:snapToGrid w:val="0"/>
              <w:spacing w:line="276" w:lineRule="auto"/>
              <w:jc w:val="center"/>
              <w:rPr>
                <w:kern w:val="0"/>
                <w:sz w:val="18"/>
                <w:szCs w:val="18"/>
              </w:rPr>
            </w:pPr>
          </w:p>
        </w:tc>
        <w:tc>
          <w:tcPr>
            <w:tcW w:w="961" w:type="dxa"/>
            <w:vMerge/>
            <w:vAlign w:val="center"/>
          </w:tcPr>
          <w:p w14:paraId="5B43719D" w14:textId="77777777" w:rsidR="006B2ACE" w:rsidRDefault="006B2ACE">
            <w:pPr>
              <w:widowControl/>
              <w:adjustRightInd w:val="0"/>
              <w:snapToGrid w:val="0"/>
              <w:spacing w:line="276" w:lineRule="auto"/>
              <w:jc w:val="left"/>
              <w:rPr>
                <w:kern w:val="0"/>
                <w:sz w:val="18"/>
                <w:szCs w:val="18"/>
              </w:rPr>
            </w:pPr>
          </w:p>
        </w:tc>
        <w:tc>
          <w:tcPr>
            <w:tcW w:w="993" w:type="dxa"/>
            <w:vMerge/>
            <w:vAlign w:val="center"/>
          </w:tcPr>
          <w:p w14:paraId="456A8A46" w14:textId="77777777" w:rsidR="006B2ACE" w:rsidRDefault="006B2ACE">
            <w:pPr>
              <w:widowControl/>
              <w:adjustRightInd w:val="0"/>
              <w:snapToGrid w:val="0"/>
              <w:spacing w:line="276" w:lineRule="auto"/>
              <w:jc w:val="left"/>
              <w:rPr>
                <w:kern w:val="0"/>
                <w:sz w:val="18"/>
                <w:szCs w:val="18"/>
              </w:rPr>
            </w:pPr>
          </w:p>
        </w:tc>
        <w:tc>
          <w:tcPr>
            <w:tcW w:w="992" w:type="dxa"/>
            <w:vMerge/>
            <w:vAlign w:val="center"/>
          </w:tcPr>
          <w:p w14:paraId="23476B09" w14:textId="77777777" w:rsidR="006B2ACE" w:rsidRDefault="006B2ACE">
            <w:pPr>
              <w:widowControl/>
              <w:adjustRightInd w:val="0"/>
              <w:snapToGrid w:val="0"/>
              <w:spacing w:line="276" w:lineRule="auto"/>
              <w:jc w:val="left"/>
              <w:rPr>
                <w:kern w:val="0"/>
                <w:sz w:val="18"/>
                <w:szCs w:val="18"/>
              </w:rPr>
            </w:pPr>
          </w:p>
        </w:tc>
      </w:tr>
    </w:tbl>
    <w:p w14:paraId="48B31DD3" w14:textId="77777777" w:rsidR="006B2ACE" w:rsidRDefault="00000000">
      <w:pPr>
        <w:pStyle w:val="a4"/>
        <w:ind w:firstLine="210"/>
      </w:pPr>
      <w:r>
        <w:rPr>
          <w:rFonts w:hint="eastAsia"/>
        </w:rPr>
        <w:t>校准时的俯仰角：</w:t>
      </w:r>
      <w:r>
        <w:rPr>
          <w:rFonts w:hint="eastAsia"/>
          <w:u w:val="single"/>
        </w:rPr>
        <w:t xml:space="preserve"> </w:t>
      </w:r>
      <w:r>
        <w:rPr>
          <w:u w:val="single"/>
        </w:rPr>
        <w:t xml:space="preserve">   </w:t>
      </w:r>
      <w:r>
        <w:t>(</w:t>
      </w:r>
      <w:r>
        <w:rPr>
          <w:rFonts w:hint="eastAsia"/>
        </w:rPr>
        <w:t>°</w:t>
      </w:r>
      <w:r>
        <w:t>)</w:t>
      </w:r>
    </w:p>
    <w:p w14:paraId="1A8BFB6D" w14:textId="77777777" w:rsidR="006B2ACE" w:rsidRDefault="00000000">
      <w:pPr>
        <w:pStyle w:val="a4"/>
        <w:ind w:firstLine="210"/>
      </w:pPr>
      <w:r>
        <w:rPr>
          <w:rFonts w:hint="eastAsia"/>
        </w:rPr>
        <w:t>俯仰角偏差：</w:t>
      </w:r>
      <w:r>
        <w:rPr>
          <w:rFonts w:hint="eastAsia"/>
          <w:u w:val="single"/>
        </w:rPr>
        <w:t xml:space="preserve"> </w:t>
      </w:r>
      <w:r>
        <w:rPr>
          <w:u w:val="single"/>
        </w:rPr>
        <w:t xml:space="preserve">   </w:t>
      </w:r>
      <w:r>
        <w:t>(</w:t>
      </w:r>
      <w:r>
        <w:rPr>
          <w:rFonts w:hint="eastAsia"/>
        </w:rPr>
        <w:t>°</w:t>
      </w:r>
      <w:r>
        <w:t>)</w:t>
      </w:r>
    </w:p>
    <w:p w14:paraId="07393AED" w14:textId="77777777" w:rsidR="006B2ACE" w:rsidRDefault="00000000">
      <w:pPr>
        <w:pStyle w:val="a4"/>
        <w:ind w:firstLine="210"/>
      </w:pPr>
      <w:r>
        <w:rPr>
          <w:rFonts w:hint="eastAsia"/>
        </w:rPr>
        <w:t>被校流速仪的分辨力：</w:t>
      </w:r>
      <w:r>
        <w:rPr>
          <w:rFonts w:hint="eastAsia"/>
          <w:u w:val="single"/>
        </w:rPr>
        <w:t xml:space="preserve"> </w:t>
      </w:r>
      <w:r>
        <w:rPr>
          <w:u w:val="single"/>
        </w:rPr>
        <w:t xml:space="preserve">   </w:t>
      </w:r>
      <w:r>
        <w:rPr>
          <w:rFonts w:hint="eastAsia"/>
        </w:rPr>
        <w:t>(</w:t>
      </w:r>
      <w:r>
        <w:t>mm/s)</w:t>
      </w:r>
    </w:p>
    <w:p w14:paraId="39963DA9" w14:textId="77777777" w:rsidR="006B2ACE" w:rsidRDefault="00000000">
      <w:pPr>
        <w:widowControl/>
        <w:jc w:val="left"/>
      </w:pPr>
      <w:r>
        <w:br w:type="page"/>
      </w:r>
    </w:p>
    <w:p w14:paraId="53C852A3" w14:textId="77777777" w:rsidR="006B2ACE" w:rsidRDefault="00000000">
      <w:pPr>
        <w:pStyle w:val="1"/>
        <w:numPr>
          <w:ilvl w:val="0"/>
          <w:numId w:val="0"/>
        </w:numPr>
        <w:spacing w:before="156" w:after="156"/>
        <w:rPr>
          <w:color w:val="auto"/>
        </w:rPr>
      </w:pPr>
      <w:bookmarkStart w:id="65" w:name="_Toc130063475"/>
      <w:r>
        <w:rPr>
          <w:rFonts w:hint="eastAsia"/>
          <w:color w:val="auto"/>
        </w:rPr>
        <w:lastRenderedPageBreak/>
        <w:t>附录C测量结果不确定度评定示例（参考）</w:t>
      </w:r>
      <w:bookmarkEnd w:id="65"/>
    </w:p>
    <w:p w14:paraId="471713AD" w14:textId="77777777" w:rsidR="006B2ACE" w:rsidRDefault="00000000">
      <w:pPr>
        <w:pStyle w:val="a8"/>
        <w:spacing w:line="360" w:lineRule="auto"/>
        <w:ind w:firstLineChars="200" w:firstLine="420"/>
      </w:pPr>
      <w:r>
        <w:t>C.1</w:t>
      </w:r>
      <w:r>
        <w:rPr>
          <w:rFonts w:hint="eastAsia"/>
        </w:rPr>
        <w:t xml:space="preserve"> </w:t>
      </w:r>
      <w:r>
        <w:rPr>
          <w:rFonts w:hint="eastAsia"/>
        </w:rPr>
        <w:t>电波流速仪测量结果不确定度评定示例</w:t>
      </w:r>
    </w:p>
    <w:p w14:paraId="5B5AB33B" w14:textId="77777777" w:rsidR="006B2ACE" w:rsidRDefault="00000000">
      <w:pPr>
        <w:pStyle w:val="a8"/>
        <w:spacing w:line="360" w:lineRule="auto"/>
        <w:ind w:firstLineChars="200" w:firstLine="420"/>
      </w:pPr>
      <w:r>
        <w:rPr>
          <w:rFonts w:hint="eastAsia"/>
        </w:rPr>
        <w:t>采用静水拖曳法水流速校准装置，依据本规范所述校准方法对电波流速仪实施校准实验，并计算校准结果的不确定度。</w:t>
      </w:r>
    </w:p>
    <w:p w14:paraId="419AC10A" w14:textId="77777777" w:rsidR="006B2ACE" w:rsidRDefault="00000000">
      <w:pPr>
        <w:pStyle w:val="a8"/>
        <w:spacing w:line="360" w:lineRule="auto"/>
        <w:ind w:firstLineChars="200" w:firstLine="420"/>
      </w:pPr>
      <w:r>
        <w:rPr>
          <w:rFonts w:hint="eastAsia"/>
        </w:rPr>
        <w:t>校准的流速点分为低区和高区，低区范围内选择</w:t>
      </w:r>
      <w:r>
        <w:t>0.1</w:t>
      </w:r>
      <w:r>
        <w:rPr>
          <w:rFonts w:hint="eastAsia"/>
        </w:rPr>
        <w:t>m/s</w:t>
      </w:r>
      <w:r>
        <w:rPr>
          <w:rFonts w:hint="eastAsia"/>
        </w:rPr>
        <w:t>、</w:t>
      </w:r>
      <w:r>
        <w:rPr>
          <w:rFonts w:hint="eastAsia"/>
        </w:rPr>
        <w:t>0.3m/s</w:t>
      </w:r>
      <w:r>
        <w:rPr>
          <w:rFonts w:hint="eastAsia"/>
        </w:rPr>
        <w:t>、</w:t>
      </w:r>
      <w:r>
        <w:rPr>
          <w:rFonts w:hint="eastAsia"/>
        </w:rPr>
        <w:t>0.5m/s</w:t>
      </w:r>
      <w:r>
        <w:rPr>
          <w:rFonts w:hint="eastAsia"/>
        </w:rPr>
        <w:t>共</w:t>
      </w:r>
      <w:r>
        <w:rPr>
          <w:rFonts w:hint="eastAsia"/>
        </w:rPr>
        <w:t>3</w:t>
      </w:r>
      <w:r>
        <w:rPr>
          <w:rFonts w:hint="eastAsia"/>
        </w:rPr>
        <w:t>个流速点，高区范围内选择了</w:t>
      </w:r>
      <w:r>
        <w:rPr>
          <w:rFonts w:hint="eastAsia"/>
        </w:rPr>
        <w:t>0</w:t>
      </w:r>
      <w:r>
        <w:t>.7</w:t>
      </w:r>
      <w:r>
        <w:rPr>
          <w:rFonts w:hint="eastAsia"/>
        </w:rPr>
        <w:t>m/s</w:t>
      </w:r>
      <w:r>
        <w:rPr>
          <w:rFonts w:hint="eastAsia"/>
        </w:rPr>
        <w:t>、</w:t>
      </w:r>
      <w:r>
        <w:t>1.0</w:t>
      </w:r>
      <w:r>
        <w:rPr>
          <w:rFonts w:hint="eastAsia"/>
        </w:rPr>
        <w:t>m/s</w:t>
      </w:r>
      <w:r>
        <w:rPr>
          <w:rFonts w:hint="eastAsia"/>
        </w:rPr>
        <w:t>、</w:t>
      </w:r>
      <w:r>
        <w:t>1.5</w:t>
      </w:r>
      <w:r>
        <w:rPr>
          <w:rFonts w:hint="eastAsia"/>
        </w:rPr>
        <w:t>m/s</w:t>
      </w:r>
      <w:r>
        <w:rPr>
          <w:rFonts w:hint="eastAsia"/>
        </w:rPr>
        <w:t>、</w:t>
      </w:r>
      <w:r>
        <w:t>2.0</w:t>
      </w:r>
      <w:r>
        <w:rPr>
          <w:rFonts w:hint="eastAsia"/>
        </w:rPr>
        <w:t>m/s</w:t>
      </w:r>
      <w:r>
        <w:rPr>
          <w:rFonts w:hint="eastAsia"/>
        </w:rPr>
        <w:t>共</w:t>
      </w:r>
      <w:r>
        <w:rPr>
          <w:rFonts w:hint="eastAsia"/>
        </w:rPr>
        <w:t>4</w:t>
      </w:r>
      <w:r>
        <w:rPr>
          <w:rFonts w:hint="eastAsia"/>
        </w:rPr>
        <w:t>个流速点，每个流速点重复测试</w:t>
      </w:r>
      <w:r>
        <w:rPr>
          <w:rFonts w:hint="eastAsia"/>
        </w:rPr>
        <w:t>3</w:t>
      </w:r>
      <w:r>
        <w:rPr>
          <w:rFonts w:hint="eastAsia"/>
        </w:rPr>
        <w:t>次。</w:t>
      </w:r>
    </w:p>
    <w:p w14:paraId="68EC77F8" w14:textId="77777777" w:rsidR="006B2ACE" w:rsidRDefault="00000000">
      <w:pPr>
        <w:pStyle w:val="a8"/>
        <w:spacing w:line="360" w:lineRule="auto"/>
        <w:ind w:firstLineChars="200" w:firstLine="420"/>
      </w:pPr>
      <w:r>
        <w:rPr>
          <w:rFonts w:hint="eastAsia"/>
        </w:rPr>
        <w:t>示例静水拖曳法水流速校准装置的拖车车速不确定度为</w:t>
      </w:r>
      <w:r>
        <w:rPr>
          <w:rFonts w:hint="eastAsia"/>
        </w:rPr>
        <w:t>0</w:t>
      </w:r>
      <w:r>
        <w:t>.3%</w:t>
      </w:r>
      <w:r>
        <w:rPr>
          <w:rFonts w:hint="eastAsia"/>
        </w:rPr>
        <w:t>(</w:t>
      </w:r>
      <w:r>
        <w:rPr>
          <w:i/>
        </w:rPr>
        <w:t>k</w:t>
      </w:r>
      <w:r>
        <w:t>=2)</w:t>
      </w:r>
      <w:r>
        <w:rPr>
          <w:rFonts w:hint="eastAsia"/>
        </w:rPr>
        <w:t>。</w:t>
      </w:r>
    </w:p>
    <w:p w14:paraId="52C34F0B" w14:textId="77777777" w:rsidR="006B2ACE" w:rsidRDefault="00000000">
      <w:pPr>
        <w:pStyle w:val="a8"/>
        <w:spacing w:line="360" w:lineRule="auto"/>
        <w:ind w:firstLineChars="200" w:firstLine="420"/>
      </w:pPr>
      <w:r>
        <w:rPr>
          <w:rFonts w:hint="eastAsia"/>
        </w:rPr>
        <w:t>示例被校电波流速仪的分辨力为</w:t>
      </w:r>
      <w:r>
        <w:rPr>
          <w:rFonts w:hint="eastAsia"/>
        </w:rPr>
        <w:t>0</w:t>
      </w:r>
      <w:r>
        <w:t>.01</w:t>
      </w:r>
      <w:r>
        <w:rPr>
          <w:rFonts w:hint="eastAsia"/>
        </w:rPr>
        <w:t>m/s</w:t>
      </w:r>
      <w:r>
        <w:rPr>
          <w:rFonts w:hint="eastAsia"/>
        </w:rPr>
        <w:t>，无系数修正功能。</w:t>
      </w:r>
    </w:p>
    <w:p w14:paraId="29BC2CB1" w14:textId="77777777" w:rsidR="006B2ACE" w:rsidRDefault="00000000">
      <w:pPr>
        <w:pStyle w:val="a8"/>
        <w:spacing w:line="360" w:lineRule="auto"/>
        <w:ind w:firstLineChars="200" w:firstLine="420"/>
      </w:pPr>
      <w:r>
        <w:rPr>
          <w:rFonts w:hint="eastAsia"/>
        </w:rPr>
        <w:t xml:space="preserve">C.2 </w:t>
      </w:r>
      <w:r>
        <w:rPr>
          <w:rFonts w:hint="eastAsia"/>
        </w:rPr>
        <w:t>校准的原始数据</w:t>
      </w:r>
    </w:p>
    <w:p w14:paraId="330B5805" w14:textId="77777777" w:rsidR="006B2ACE" w:rsidRDefault="00000000">
      <w:pPr>
        <w:pStyle w:val="a8"/>
        <w:spacing w:line="360" w:lineRule="auto"/>
        <w:ind w:firstLineChars="200" w:firstLine="420"/>
      </w:pPr>
      <w:r>
        <w:rPr>
          <w:rFonts w:hint="eastAsia"/>
        </w:rPr>
        <w:t>校准结果的示值误差和重复性计算参照本规范式</w:t>
      </w:r>
      <w:r>
        <w:rPr>
          <w:rFonts w:hint="eastAsia"/>
        </w:rPr>
        <w:t>(</w:t>
      </w:r>
      <w:r>
        <w:t>1)~</w:t>
      </w:r>
      <w:r>
        <w:rPr>
          <w:rFonts w:hint="eastAsia"/>
        </w:rPr>
        <w:t>式</w:t>
      </w:r>
      <w:r>
        <w:t>(6)</w:t>
      </w:r>
      <w:r>
        <w:rPr>
          <w:rFonts w:hint="eastAsia"/>
        </w:rPr>
        <w:t>进行计算，计算结果如表</w:t>
      </w:r>
      <w:r>
        <w:rPr>
          <w:rFonts w:hint="eastAsia"/>
        </w:rPr>
        <w:t>C.</w:t>
      </w:r>
      <w:r>
        <w:t>1</w:t>
      </w:r>
      <w:r>
        <w:rPr>
          <w:rFonts w:hint="eastAsia"/>
        </w:rPr>
        <w:t>所示。</w:t>
      </w:r>
    </w:p>
    <w:p w14:paraId="553C89DD" w14:textId="77777777" w:rsidR="006B2ACE" w:rsidRDefault="00000000">
      <w:pPr>
        <w:pStyle w:val="a8"/>
        <w:jc w:val="center"/>
        <w:rPr>
          <w:b/>
        </w:rPr>
      </w:pPr>
      <w:r>
        <w:rPr>
          <w:rFonts w:hint="eastAsia"/>
          <w:b/>
        </w:rPr>
        <w:t>表</w:t>
      </w:r>
      <w:r>
        <w:rPr>
          <w:rFonts w:hint="eastAsia"/>
          <w:b/>
        </w:rPr>
        <w:t>C.1</w:t>
      </w:r>
      <w:r>
        <w:rPr>
          <w:b/>
        </w:rPr>
        <w:t xml:space="preserve"> </w:t>
      </w:r>
      <w:r>
        <w:rPr>
          <w:rFonts w:hint="eastAsia"/>
          <w:b/>
        </w:rPr>
        <w:t>校准结果的示值误差和重复性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134"/>
        <w:gridCol w:w="1279"/>
        <w:gridCol w:w="1030"/>
        <w:gridCol w:w="1030"/>
        <w:gridCol w:w="1030"/>
        <w:gridCol w:w="1030"/>
        <w:gridCol w:w="1031"/>
      </w:tblGrid>
      <w:tr w:rsidR="006B2ACE" w14:paraId="1C254ABB" w14:textId="77777777">
        <w:trPr>
          <w:trHeight w:val="20"/>
          <w:jc w:val="center"/>
        </w:trPr>
        <w:tc>
          <w:tcPr>
            <w:tcW w:w="677" w:type="dxa"/>
            <w:vMerge w:val="restart"/>
            <w:shd w:val="clear" w:color="auto" w:fill="auto"/>
            <w:noWrap/>
            <w:vAlign w:val="center"/>
          </w:tcPr>
          <w:p w14:paraId="0E81B928" w14:textId="77777777" w:rsidR="006B2ACE" w:rsidRDefault="00000000">
            <w:pPr>
              <w:adjustRightInd w:val="0"/>
              <w:snapToGrid w:val="0"/>
              <w:spacing w:line="276" w:lineRule="auto"/>
              <w:jc w:val="center"/>
              <w:rPr>
                <w:kern w:val="0"/>
                <w:sz w:val="18"/>
                <w:szCs w:val="18"/>
              </w:rPr>
            </w:pPr>
            <w:r>
              <w:rPr>
                <w:rFonts w:hint="eastAsia"/>
                <w:kern w:val="0"/>
                <w:sz w:val="18"/>
                <w:szCs w:val="18"/>
              </w:rPr>
              <w:t>序号</w:t>
            </w:r>
          </w:p>
        </w:tc>
        <w:tc>
          <w:tcPr>
            <w:tcW w:w="1134" w:type="dxa"/>
            <w:vMerge w:val="restart"/>
            <w:shd w:val="clear" w:color="auto" w:fill="auto"/>
            <w:vAlign w:val="center"/>
          </w:tcPr>
          <w:p w14:paraId="21A8ED27" w14:textId="77777777" w:rsidR="006B2ACE" w:rsidRDefault="00000000">
            <w:pPr>
              <w:widowControl/>
              <w:adjustRightInd w:val="0"/>
              <w:snapToGrid w:val="0"/>
              <w:spacing w:line="276" w:lineRule="auto"/>
              <w:jc w:val="center"/>
              <w:rPr>
                <w:kern w:val="0"/>
                <w:sz w:val="18"/>
                <w:szCs w:val="18"/>
              </w:rPr>
            </w:pPr>
            <w:r>
              <w:rPr>
                <w:kern w:val="0"/>
                <w:sz w:val="18"/>
                <w:szCs w:val="18"/>
              </w:rPr>
              <w:t>标准流速</w:t>
            </w:r>
          </w:p>
          <w:p w14:paraId="689EBECB" w14:textId="77777777" w:rsidR="006B2ACE" w:rsidRDefault="00000000">
            <w:pPr>
              <w:widowControl/>
              <w:adjustRightInd w:val="0"/>
              <w:snapToGrid w:val="0"/>
              <w:spacing w:line="276" w:lineRule="auto"/>
              <w:jc w:val="center"/>
              <w:rPr>
                <w:kern w:val="0"/>
                <w:sz w:val="18"/>
                <w:szCs w:val="18"/>
              </w:rPr>
            </w:pPr>
            <w:r>
              <w:rPr>
                <w:kern w:val="0"/>
                <w:sz w:val="18"/>
                <w:szCs w:val="18"/>
              </w:rPr>
              <w:t>(mm/s)</w:t>
            </w:r>
          </w:p>
        </w:tc>
        <w:tc>
          <w:tcPr>
            <w:tcW w:w="1279" w:type="dxa"/>
            <w:vMerge w:val="restart"/>
            <w:shd w:val="clear" w:color="auto" w:fill="auto"/>
            <w:noWrap/>
            <w:vAlign w:val="center"/>
          </w:tcPr>
          <w:p w14:paraId="2D0A527B" w14:textId="77777777" w:rsidR="006B2ACE" w:rsidRDefault="00000000">
            <w:pPr>
              <w:widowControl/>
              <w:adjustRightInd w:val="0"/>
              <w:snapToGrid w:val="0"/>
              <w:spacing w:line="276" w:lineRule="auto"/>
              <w:jc w:val="center"/>
              <w:rPr>
                <w:kern w:val="0"/>
                <w:sz w:val="18"/>
                <w:szCs w:val="18"/>
              </w:rPr>
            </w:pPr>
            <w:r>
              <w:rPr>
                <w:rFonts w:hint="eastAsia"/>
                <w:kern w:val="0"/>
                <w:sz w:val="18"/>
                <w:szCs w:val="18"/>
              </w:rPr>
              <w:t>流速仪示值</w:t>
            </w:r>
          </w:p>
          <w:p w14:paraId="000AFF45" w14:textId="77777777" w:rsidR="006B2ACE" w:rsidRDefault="00000000">
            <w:pPr>
              <w:widowControl/>
              <w:adjustRightInd w:val="0"/>
              <w:snapToGrid w:val="0"/>
              <w:spacing w:line="276" w:lineRule="auto"/>
              <w:jc w:val="center"/>
              <w:rPr>
                <w:kern w:val="0"/>
                <w:sz w:val="18"/>
                <w:szCs w:val="18"/>
              </w:rPr>
            </w:pPr>
            <w:r>
              <w:rPr>
                <w:kern w:val="0"/>
                <w:sz w:val="18"/>
                <w:szCs w:val="18"/>
              </w:rPr>
              <w:t>(mm/s)</w:t>
            </w:r>
          </w:p>
        </w:tc>
        <w:tc>
          <w:tcPr>
            <w:tcW w:w="2060" w:type="dxa"/>
            <w:gridSpan w:val="2"/>
            <w:shd w:val="clear" w:color="auto" w:fill="auto"/>
            <w:noWrap/>
            <w:vAlign w:val="center"/>
          </w:tcPr>
          <w:p w14:paraId="40EFB197" w14:textId="77777777" w:rsidR="006B2ACE" w:rsidRDefault="00000000">
            <w:pPr>
              <w:widowControl/>
              <w:adjustRightInd w:val="0"/>
              <w:snapToGrid w:val="0"/>
              <w:spacing w:line="276" w:lineRule="auto"/>
              <w:jc w:val="center"/>
              <w:rPr>
                <w:kern w:val="0"/>
                <w:sz w:val="18"/>
                <w:szCs w:val="18"/>
              </w:rPr>
            </w:pPr>
            <w:r>
              <w:rPr>
                <w:kern w:val="0"/>
                <w:sz w:val="18"/>
                <w:szCs w:val="18"/>
              </w:rPr>
              <w:t>单次校准示值误差</w:t>
            </w:r>
          </w:p>
        </w:tc>
        <w:tc>
          <w:tcPr>
            <w:tcW w:w="2060" w:type="dxa"/>
            <w:gridSpan w:val="2"/>
            <w:shd w:val="clear" w:color="auto" w:fill="auto"/>
            <w:noWrap/>
            <w:vAlign w:val="center"/>
          </w:tcPr>
          <w:p w14:paraId="467CB830" w14:textId="77777777" w:rsidR="006B2ACE" w:rsidRDefault="00000000">
            <w:pPr>
              <w:widowControl/>
              <w:adjustRightInd w:val="0"/>
              <w:snapToGrid w:val="0"/>
              <w:spacing w:line="276" w:lineRule="auto"/>
              <w:jc w:val="center"/>
              <w:rPr>
                <w:kern w:val="0"/>
                <w:sz w:val="18"/>
                <w:szCs w:val="18"/>
              </w:rPr>
            </w:pPr>
            <w:r>
              <w:rPr>
                <w:kern w:val="0"/>
                <w:sz w:val="18"/>
                <w:szCs w:val="18"/>
              </w:rPr>
              <w:t>流速点示值误差</w:t>
            </w:r>
          </w:p>
        </w:tc>
        <w:tc>
          <w:tcPr>
            <w:tcW w:w="1031" w:type="dxa"/>
            <w:vMerge w:val="restart"/>
            <w:shd w:val="clear" w:color="auto" w:fill="auto"/>
            <w:noWrap/>
            <w:vAlign w:val="center"/>
          </w:tcPr>
          <w:p w14:paraId="39B2D1BE" w14:textId="77777777" w:rsidR="006B2ACE" w:rsidRDefault="00000000">
            <w:pPr>
              <w:widowControl/>
              <w:adjustRightInd w:val="0"/>
              <w:snapToGrid w:val="0"/>
              <w:spacing w:line="276" w:lineRule="auto"/>
              <w:jc w:val="center"/>
              <w:rPr>
                <w:kern w:val="0"/>
                <w:sz w:val="18"/>
                <w:szCs w:val="18"/>
              </w:rPr>
            </w:pPr>
            <w:r>
              <w:rPr>
                <w:kern w:val="0"/>
                <w:sz w:val="18"/>
                <w:szCs w:val="18"/>
              </w:rPr>
              <w:t>重复性</w:t>
            </w:r>
          </w:p>
        </w:tc>
      </w:tr>
      <w:tr w:rsidR="006B2ACE" w14:paraId="3643DCCD" w14:textId="77777777">
        <w:trPr>
          <w:trHeight w:val="478"/>
          <w:jc w:val="center"/>
        </w:trPr>
        <w:tc>
          <w:tcPr>
            <w:tcW w:w="677" w:type="dxa"/>
            <w:vMerge/>
            <w:shd w:val="clear" w:color="auto" w:fill="auto"/>
            <w:noWrap/>
            <w:vAlign w:val="center"/>
          </w:tcPr>
          <w:p w14:paraId="5DB0A034" w14:textId="77777777" w:rsidR="006B2ACE" w:rsidRDefault="006B2ACE">
            <w:pPr>
              <w:widowControl/>
              <w:adjustRightInd w:val="0"/>
              <w:snapToGrid w:val="0"/>
              <w:spacing w:line="276" w:lineRule="auto"/>
              <w:jc w:val="center"/>
              <w:rPr>
                <w:kern w:val="0"/>
                <w:sz w:val="18"/>
                <w:szCs w:val="18"/>
              </w:rPr>
            </w:pPr>
          </w:p>
        </w:tc>
        <w:tc>
          <w:tcPr>
            <w:tcW w:w="1134" w:type="dxa"/>
            <w:vMerge/>
            <w:shd w:val="clear" w:color="auto" w:fill="auto"/>
            <w:noWrap/>
            <w:vAlign w:val="center"/>
          </w:tcPr>
          <w:p w14:paraId="5BFED48A" w14:textId="77777777" w:rsidR="006B2ACE" w:rsidRDefault="006B2ACE">
            <w:pPr>
              <w:widowControl/>
              <w:adjustRightInd w:val="0"/>
              <w:snapToGrid w:val="0"/>
              <w:spacing w:line="276" w:lineRule="auto"/>
              <w:jc w:val="center"/>
              <w:rPr>
                <w:kern w:val="0"/>
                <w:sz w:val="18"/>
                <w:szCs w:val="18"/>
              </w:rPr>
            </w:pPr>
          </w:p>
        </w:tc>
        <w:tc>
          <w:tcPr>
            <w:tcW w:w="1279" w:type="dxa"/>
            <w:vMerge/>
            <w:shd w:val="clear" w:color="auto" w:fill="auto"/>
            <w:noWrap/>
            <w:vAlign w:val="center"/>
          </w:tcPr>
          <w:p w14:paraId="5A2C9051" w14:textId="77777777" w:rsidR="006B2ACE" w:rsidRDefault="006B2ACE">
            <w:pPr>
              <w:widowControl/>
              <w:adjustRightInd w:val="0"/>
              <w:snapToGrid w:val="0"/>
              <w:spacing w:line="276" w:lineRule="auto"/>
              <w:jc w:val="center"/>
              <w:rPr>
                <w:kern w:val="0"/>
                <w:sz w:val="18"/>
                <w:szCs w:val="18"/>
              </w:rPr>
            </w:pPr>
          </w:p>
        </w:tc>
        <w:tc>
          <w:tcPr>
            <w:tcW w:w="1030" w:type="dxa"/>
            <w:shd w:val="clear" w:color="auto" w:fill="auto"/>
            <w:noWrap/>
            <w:vAlign w:val="center"/>
          </w:tcPr>
          <w:p w14:paraId="7AA959A0" w14:textId="77777777" w:rsidR="006B2ACE" w:rsidRDefault="00000000">
            <w:pPr>
              <w:widowControl/>
              <w:adjustRightInd w:val="0"/>
              <w:snapToGrid w:val="0"/>
              <w:spacing w:line="276" w:lineRule="auto"/>
              <w:jc w:val="center"/>
              <w:rPr>
                <w:kern w:val="0"/>
                <w:sz w:val="18"/>
                <w:szCs w:val="18"/>
              </w:rPr>
            </w:pPr>
            <w:r>
              <w:rPr>
                <w:kern w:val="0"/>
                <w:sz w:val="18"/>
                <w:szCs w:val="18"/>
              </w:rPr>
              <w:t>(mm/s)</w:t>
            </w:r>
          </w:p>
        </w:tc>
        <w:tc>
          <w:tcPr>
            <w:tcW w:w="1030" w:type="dxa"/>
            <w:shd w:val="clear" w:color="auto" w:fill="auto"/>
            <w:noWrap/>
            <w:vAlign w:val="center"/>
          </w:tcPr>
          <w:p w14:paraId="4DE04609" w14:textId="77777777" w:rsidR="006B2ACE" w:rsidRDefault="00000000">
            <w:pPr>
              <w:widowControl/>
              <w:adjustRightInd w:val="0"/>
              <w:snapToGrid w:val="0"/>
              <w:spacing w:line="276" w:lineRule="auto"/>
              <w:jc w:val="center"/>
              <w:rPr>
                <w:kern w:val="0"/>
                <w:sz w:val="18"/>
                <w:szCs w:val="18"/>
              </w:rPr>
            </w:pPr>
            <w:r>
              <w:rPr>
                <w:rFonts w:hint="eastAsia"/>
                <w:kern w:val="0"/>
                <w:sz w:val="18"/>
                <w:szCs w:val="18"/>
              </w:rPr>
              <w:t>相对误差</w:t>
            </w:r>
          </w:p>
        </w:tc>
        <w:tc>
          <w:tcPr>
            <w:tcW w:w="1030" w:type="dxa"/>
            <w:shd w:val="clear" w:color="auto" w:fill="auto"/>
            <w:noWrap/>
            <w:vAlign w:val="center"/>
          </w:tcPr>
          <w:p w14:paraId="2FEBAB4D" w14:textId="77777777" w:rsidR="006B2ACE" w:rsidRDefault="00000000">
            <w:pPr>
              <w:widowControl/>
              <w:adjustRightInd w:val="0"/>
              <w:snapToGrid w:val="0"/>
              <w:spacing w:line="276" w:lineRule="auto"/>
              <w:jc w:val="center"/>
              <w:rPr>
                <w:kern w:val="0"/>
                <w:sz w:val="18"/>
                <w:szCs w:val="18"/>
              </w:rPr>
            </w:pPr>
            <w:r>
              <w:rPr>
                <w:kern w:val="0"/>
                <w:sz w:val="18"/>
                <w:szCs w:val="18"/>
              </w:rPr>
              <w:t>(mm/s)</w:t>
            </w:r>
          </w:p>
        </w:tc>
        <w:tc>
          <w:tcPr>
            <w:tcW w:w="1030" w:type="dxa"/>
            <w:shd w:val="clear" w:color="auto" w:fill="auto"/>
            <w:noWrap/>
            <w:vAlign w:val="center"/>
          </w:tcPr>
          <w:p w14:paraId="7F176F40" w14:textId="77777777" w:rsidR="006B2ACE" w:rsidRDefault="00000000">
            <w:pPr>
              <w:widowControl/>
              <w:adjustRightInd w:val="0"/>
              <w:snapToGrid w:val="0"/>
              <w:spacing w:line="276" w:lineRule="auto"/>
              <w:rPr>
                <w:kern w:val="0"/>
                <w:sz w:val="18"/>
                <w:szCs w:val="18"/>
              </w:rPr>
            </w:pPr>
            <w:r>
              <w:rPr>
                <w:rFonts w:hint="eastAsia"/>
                <w:kern w:val="0"/>
                <w:sz w:val="18"/>
                <w:szCs w:val="18"/>
              </w:rPr>
              <w:t>相对误差</w:t>
            </w:r>
          </w:p>
        </w:tc>
        <w:tc>
          <w:tcPr>
            <w:tcW w:w="1031" w:type="dxa"/>
            <w:vMerge/>
            <w:shd w:val="clear" w:color="auto" w:fill="auto"/>
            <w:noWrap/>
            <w:vAlign w:val="center"/>
          </w:tcPr>
          <w:p w14:paraId="4113F8FD" w14:textId="77777777" w:rsidR="006B2ACE" w:rsidRDefault="006B2ACE">
            <w:pPr>
              <w:widowControl/>
              <w:adjustRightInd w:val="0"/>
              <w:snapToGrid w:val="0"/>
              <w:spacing w:line="276" w:lineRule="auto"/>
              <w:jc w:val="center"/>
              <w:rPr>
                <w:rFonts w:eastAsia="Times New Roman"/>
                <w:kern w:val="0"/>
                <w:sz w:val="18"/>
                <w:szCs w:val="18"/>
              </w:rPr>
            </w:pPr>
          </w:p>
        </w:tc>
      </w:tr>
      <w:tr w:rsidR="006B2ACE" w14:paraId="70B8F543" w14:textId="77777777">
        <w:trPr>
          <w:trHeight w:val="20"/>
          <w:jc w:val="center"/>
        </w:trPr>
        <w:tc>
          <w:tcPr>
            <w:tcW w:w="677" w:type="dxa"/>
            <w:vMerge w:val="restart"/>
            <w:shd w:val="clear" w:color="auto" w:fill="auto"/>
            <w:noWrap/>
            <w:vAlign w:val="center"/>
          </w:tcPr>
          <w:p w14:paraId="647A649C" w14:textId="77777777" w:rsidR="006B2ACE" w:rsidRDefault="00000000">
            <w:pPr>
              <w:widowControl/>
              <w:adjustRightInd w:val="0"/>
              <w:snapToGrid w:val="0"/>
              <w:spacing w:line="276" w:lineRule="auto"/>
              <w:jc w:val="center"/>
              <w:rPr>
                <w:kern w:val="0"/>
                <w:sz w:val="18"/>
                <w:szCs w:val="18"/>
              </w:rPr>
            </w:pPr>
            <w:r>
              <w:rPr>
                <w:kern w:val="0"/>
                <w:sz w:val="18"/>
                <w:szCs w:val="18"/>
              </w:rPr>
              <w:t>1</w:t>
            </w:r>
          </w:p>
        </w:tc>
        <w:tc>
          <w:tcPr>
            <w:tcW w:w="1134" w:type="dxa"/>
            <w:shd w:val="clear" w:color="auto" w:fill="auto"/>
            <w:noWrap/>
            <w:vAlign w:val="center"/>
          </w:tcPr>
          <w:p w14:paraId="4672A118" w14:textId="77777777" w:rsidR="006B2ACE" w:rsidRDefault="00000000">
            <w:pPr>
              <w:widowControl/>
              <w:adjustRightInd w:val="0"/>
              <w:snapToGrid w:val="0"/>
              <w:spacing w:line="276" w:lineRule="auto"/>
              <w:jc w:val="center"/>
              <w:rPr>
                <w:kern w:val="0"/>
                <w:sz w:val="18"/>
                <w:szCs w:val="18"/>
              </w:rPr>
            </w:pPr>
            <w:r>
              <w:rPr>
                <w:rFonts w:hint="eastAsia"/>
                <w:kern w:val="0"/>
                <w:sz w:val="18"/>
                <w:szCs w:val="18"/>
              </w:rPr>
              <w:t xml:space="preserve">100.10 </w:t>
            </w:r>
          </w:p>
        </w:tc>
        <w:tc>
          <w:tcPr>
            <w:tcW w:w="1279" w:type="dxa"/>
            <w:shd w:val="clear" w:color="auto" w:fill="auto"/>
            <w:noWrap/>
            <w:vAlign w:val="center"/>
          </w:tcPr>
          <w:p w14:paraId="369AE931" w14:textId="77777777" w:rsidR="006B2ACE" w:rsidRDefault="00000000">
            <w:pPr>
              <w:adjustRightInd w:val="0"/>
              <w:snapToGrid w:val="0"/>
              <w:spacing w:line="276" w:lineRule="auto"/>
              <w:jc w:val="center"/>
              <w:rPr>
                <w:kern w:val="0"/>
                <w:sz w:val="18"/>
                <w:szCs w:val="18"/>
              </w:rPr>
            </w:pPr>
            <w:r>
              <w:rPr>
                <w:rFonts w:hint="eastAsia"/>
                <w:kern w:val="0"/>
                <w:sz w:val="18"/>
                <w:szCs w:val="18"/>
              </w:rPr>
              <w:t xml:space="preserve">80 </w:t>
            </w:r>
          </w:p>
        </w:tc>
        <w:tc>
          <w:tcPr>
            <w:tcW w:w="1030" w:type="dxa"/>
            <w:shd w:val="clear" w:color="auto" w:fill="auto"/>
            <w:noWrap/>
            <w:vAlign w:val="center"/>
          </w:tcPr>
          <w:p w14:paraId="6FF0BD9C" w14:textId="77777777" w:rsidR="006B2ACE" w:rsidRDefault="00000000">
            <w:pPr>
              <w:adjustRightInd w:val="0"/>
              <w:snapToGrid w:val="0"/>
              <w:spacing w:line="276" w:lineRule="auto"/>
              <w:jc w:val="center"/>
              <w:rPr>
                <w:kern w:val="0"/>
                <w:sz w:val="18"/>
                <w:szCs w:val="18"/>
              </w:rPr>
            </w:pPr>
            <w:r>
              <w:rPr>
                <w:kern w:val="0"/>
                <w:sz w:val="18"/>
                <w:szCs w:val="18"/>
              </w:rPr>
              <w:t xml:space="preserve">-20.1 </w:t>
            </w:r>
          </w:p>
        </w:tc>
        <w:tc>
          <w:tcPr>
            <w:tcW w:w="1030" w:type="dxa"/>
            <w:shd w:val="clear" w:color="auto" w:fill="auto"/>
            <w:noWrap/>
            <w:vAlign w:val="center"/>
          </w:tcPr>
          <w:p w14:paraId="01A70E73" w14:textId="77777777" w:rsidR="006B2ACE" w:rsidRDefault="00000000">
            <w:pPr>
              <w:adjustRightInd w:val="0"/>
              <w:snapToGrid w:val="0"/>
              <w:spacing w:line="276" w:lineRule="auto"/>
              <w:jc w:val="center"/>
              <w:rPr>
                <w:kern w:val="0"/>
                <w:sz w:val="18"/>
                <w:szCs w:val="18"/>
              </w:rPr>
            </w:pPr>
            <w:r>
              <w:rPr>
                <w:kern w:val="0"/>
                <w:sz w:val="18"/>
                <w:szCs w:val="18"/>
              </w:rPr>
              <w:t>-20.1%</w:t>
            </w:r>
          </w:p>
        </w:tc>
        <w:tc>
          <w:tcPr>
            <w:tcW w:w="1030" w:type="dxa"/>
            <w:vMerge w:val="restart"/>
            <w:shd w:val="clear" w:color="auto" w:fill="auto"/>
            <w:noWrap/>
            <w:vAlign w:val="center"/>
          </w:tcPr>
          <w:p w14:paraId="00E2002A"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-15.9 </w:t>
            </w:r>
          </w:p>
        </w:tc>
        <w:tc>
          <w:tcPr>
            <w:tcW w:w="1030" w:type="dxa"/>
            <w:vMerge w:val="restart"/>
            <w:shd w:val="clear" w:color="auto" w:fill="auto"/>
            <w:noWrap/>
            <w:vAlign w:val="center"/>
          </w:tcPr>
          <w:p w14:paraId="792CE914" w14:textId="77777777" w:rsidR="006B2ACE" w:rsidRDefault="00000000">
            <w:pPr>
              <w:adjustRightInd w:val="0"/>
              <w:snapToGrid w:val="0"/>
              <w:spacing w:line="276" w:lineRule="auto"/>
              <w:jc w:val="center"/>
              <w:rPr>
                <w:kern w:val="0"/>
                <w:sz w:val="18"/>
                <w:szCs w:val="18"/>
              </w:rPr>
            </w:pPr>
            <w:r>
              <w:rPr>
                <w:kern w:val="0"/>
                <w:sz w:val="18"/>
                <w:szCs w:val="18"/>
              </w:rPr>
              <w:t>-15.9%</w:t>
            </w:r>
          </w:p>
        </w:tc>
        <w:tc>
          <w:tcPr>
            <w:tcW w:w="1031" w:type="dxa"/>
            <w:vMerge w:val="restart"/>
            <w:shd w:val="clear" w:color="auto" w:fill="auto"/>
            <w:noWrap/>
            <w:vAlign w:val="center"/>
          </w:tcPr>
          <w:p w14:paraId="4AF694D8" w14:textId="77777777" w:rsidR="006B2ACE" w:rsidRDefault="00000000">
            <w:pPr>
              <w:adjustRightInd w:val="0"/>
              <w:snapToGrid w:val="0"/>
              <w:spacing w:line="276" w:lineRule="auto"/>
              <w:jc w:val="center"/>
              <w:rPr>
                <w:kern w:val="0"/>
                <w:sz w:val="18"/>
                <w:szCs w:val="18"/>
              </w:rPr>
            </w:pPr>
            <w:r>
              <w:rPr>
                <w:rFonts w:hint="eastAsia"/>
                <w:kern w:val="0"/>
                <w:sz w:val="18"/>
                <w:szCs w:val="18"/>
              </w:rPr>
              <w:t>5</w:t>
            </w:r>
            <w:r>
              <w:rPr>
                <w:kern w:val="0"/>
                <w:sz w:val="18"/>
                <w:szCs w:val="18"/>
              </w:rPr>
              <w:t>.9</w:t>
            </w:r>
            <w:r>
              <w:rPr>
                <w:rFonts w:hint="eastAsia"/>
                <w:kern w:val="0"/>
                <w:sz w:val="18"/>
                <w:szCs w:val="18"/>
              </w:rPr>
              <w:t>mm/s</w:t>
            </w:r>
          </w:p>
        </w:tc>
      </w:tr>
      <w:tr w:rsidR="006B2ACE" w14:paraId="5456C516" w14:textId="77777777">
        <w:trPr>
          <w:trHeight w:val="20"/>
          <w:jc w:val="center"/>
        </w:trPr>
        <w:tc>
          <w:tcPr>
            <w:tcW w:w="677" w:type="dxa"/>
            <w:vMerge/>
            <w:shd w:val="clear" w:color="auto" w:fill="auto"/>
            <w:noWrap/>
            <w:vAlign w:val="center"/>
          </w:tcPr>
          <w:p w14:paraId="02A60088"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356F182E" w14:textId="77777777" w:rsidR="006B2ACE" w:rsidRDefault="00000000">
            <w:pPr>
              <w:adjustRightInd w:val="0"/>
              <w:snapToGrid w:val="0"/>
              <w:spacing w:line="276" w:lineRule="auto"/>
              <w:jc w:val="center"/>
              <w:rPr>
                <w:kern w:val="0"/>
                <w:sz w:val="18"/>
                <w:szCs w:val="18"/>
              </w:rPr>
            </w:pPr>
            <w:r>
              <w:rPr>
                <w:rFonts w:hint="eastAsia"/>
                <w:kern w:val="0"/>
                <w:sz w:val="18"/>
                <w:szCs w:val="18"/>
              </w:rPr>
              <w:t xml:space="preserve">100.10 </w:t>
            </w:r>
          </w:p>
        </w:tc>
        <w:tc>
          <w:tcPr>
            <w:tcW w:w="1279" w:type="dxa"/>
            <w:shd w:val="clear" w:color="auto" w:fill="auto"/>
            <w:noWrap/>
            <w:vAlign w:val="center"/>
          </w:tcPr>
          <w:p w14:paraId="01FF6E17" w14:textId="77777777" w:rsidR="006B2ACE" w:rsidRDefault="00000000">
            <w:pPr>
              <w:adjustRightInd w:val="0"/>
              <w:snapToGrid w:val="0"/>
              <w:spacing w:line="276" w:lineRule="auto"/>
              <w:jc w:val="center"/>
              <w:rPr>
                <w:kern w:val="0"/>
                <w:sz w:val="18"/>
                <w:szCs w:val="18"/>
              </w:rPr>
            </w:pPr>
            <w:r>
              <w:rPr>
                <w:rFonts w:hint="eastAsia"/>
                <w:kern w:val="0"/>
                <w:sz w:val="18"/>
                <w:szCs w:val="18"/>
              </w:rPr>
              <w:t xml:space="preserve">91 </w:t>
            </w:r>
          </w:p>
        </w:tc>
        <w:tc>
          <w:tcPr>
            <w:tcW w:w="1030" w:type="dxa"/>
            <w:shd w:val="clear" w:color="auto" w:fill="auto"/>
            <w:noWrap/>
            <w:vAlign w:val="center"/>
          </w:tcPr>
          <w:p w14:paraId="3F2F1683" w14:textId="77777777" w:rsidR="006B2ACE" w:rsidRDefault="00000000">
            <w:pPr>
              <w:adjustRightInd w:val="0"/>
              <w:snapToGrid w:val="0"/>
              <w:spacing w:line="276" w:lineRule="auto"/>
              <w:jc w:val="center"/>
              <w:rPr>
                <w:kern w:val="0"/>
                <w:sz w:val="18"/>
                <w:szCs w:val="18"/>
              </w:rPr>
            </w:pPr>
            <w:r>
              <w:rPr>
                <w:kern w:val="0"/>
                <w:sz w:val="18"/>
                <w:szCs w:val="18"/>
              </w:rPr>
              <w:t xml:space="preserve">-9.1 </w:t>
            </w:r>
          </w:p>
        </w:tc>
        <w:tc>
          <w:tcPr>
            <w:tcW w:w="1030" w:type="dxa"/>
            <w:shd w:val="clear" w:color="auto" w:fill="auto"/>
            <w:noWrap/>
            <w:vAlign w:val="center"/>
          </w:tcPr>
          <w:p w14:paraId="0C7F753D" w14:textId="77777777" w:rsidR="006B2ACE" w:rsidRDefault="00000000">
            <w:pPr>
              <w:adjustRightInd w:val="0"/>
              <w:snapToGrid w:val="0"/>
              <w:spacing w:line="276" w:lineRule="auto"/>
              <w:jc w:val="center"/>
              <w:rPr>
                <w:kern w:val="0"/>
                <w:sz w:val="18"/>
                <w:szCs w:val="18"/>
              </w:rPr>
            </w:pPr>
            <w:r>
              <w:rPr>
                <w:kern w:val="0"/>
                <w:sz w:val="18"/>
                <w:szCs w:val="18"/>
              </w:rPr>
              <w:t>-9.1%</w:t>
            </w:r>
          </w:p>
        </w:tc>
        <w:tc>
          <w:tcPr>
            <w:tcW w:w="1030" w:type="dxa"/>
            <w:vMerge/>
            <w:shd w:val="clear" w:color="auto" w:fill="auto"/>
            <w:noWrap/>
            <w:vAlign w:val="center"/>
          </w:tcPr>
          <w:p w14:paraId="10C160E2" w14:textId="77777777" w:rsidR="006B2ACE" w:rsidRDefault="006B2ACE">
            <w:pPr>
              <w:widowControl/>
              <w:adjustRightInd w:val="0"/>
              <w:snapToGrid w:val="0"/>
              <w:spacing w:line="276" w:lineRule="auto"/>
              <w:jc w:val="center"/>
              <w:rPr>
                <w:kern w:val="0"/>
                <w:sz w:val="18"/>
                <w:szCs w:val="18"/>
              </w:rPr>
            </w:pPr>
          </w:p>
        </w:tc>
        <w:tc>
          <w:tcPr>
            <w:tcW w:w="1030" w:type="dxa"/>
            <w:vMerge/>
            <w:shd w:val="clear" w:color="auto" w:fill="auto"/>
            <w:noWrap/>
            <w:vAlign w:val="center"/>
          </w:tcPr>
          <w:p w14:paraId="65AE68A9" w14:textId="77777777" w:rsidR="006B2ACE" w:rsidRDefault="006B2ACE">
            <w:pPr>
              <w:widowControl/>
              <w:adjustRightInd w:val="0"/>
              <w:snapToGrid w:val="0"/>
              <w:spacing w:line="276" w:lineRule="auto"/>
              <w:jc w:val="center"/>
              <w:rPr>
                <w:kern w:val="0"/>
                <w:sz w:val="18"/>
                <w:szCs w:val="18"/>
              </w:rPr>
            </w:pPr>
          </w:p>
        </w:tc>
        <w:tc>
          <w:tcPr>
            <w:tcW w:w="1031" w:type="dxa"/>
            <w:vMerge/>
            <w:shd w:val="clear" w:color="auto" w:fill="auto"/>
            <w:noWrap/>
            <w:vAlign w:val="center"/>
          </w:tcPr>
          <w:p w14:paraId="6EF1FBD3" w14:textId="77777777" w:rsidR="006B2ACE" w:rsidRDefault="006B2ACE">
            <w:pPr>
              <w:widowControl/>
              <w:adjustRightInd w:val="0"/>
              <w:snapToGrid w:val="0"/>
              <w:spacing w:line="276" w:lineRule="auto"/>
              <w:jc w:val="center"/>
              <w:rPr>
                <w:kern w:val="0"/>
                <w:sz w:val="18"/>
                <w:szCs w:val="18"/>
              </w:rPr>
            </w:pPr>
          </w:p>
        </w:tc>
      </w:tr>
      <w:tr w:rsidR="006B2ACE" w14:paraId="33A93895" w14:textId="77777777">
        <w:trPr>
          <w:trHeight w:val="20"/>
          <w:jc w:val="center"/>
        </w:trPr>
        <w:tc>
          <w:tcPr>
            <w:tcW w:w="677" w:type="dxa"/>
            <w:vMerge/>
            <w:shd w:val="clear" w:color="auto" w:fill="auto"/>
            <w:noWrap/>
            <w:vAlign w:val="center"/>
          </w:tcPr>
          <w:p w14:paraId="1FD3CB84"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1B33375C" w14:textId="77777777" w:rsidR="006B2ACE" w:rsidRDefault="00000000">
            <w:pPr>
              <w:adjustRightInd w:val="0"/>
              <w:snapToGrid w:val="0"/>
              <w:spacing w:line="276" w:lineRule="auto"/>
              <w:jc w:val="center"/>
              <w:rPr>
                <w:kern w:val="0"/>
                <w:sz w:val="18"/>
                <w:szCs w:val="18"/>
              </w:rPr>
            </w:pPr>
            <w:r>
              <w:rPr>
                <w:rFonts w:hint="eastAsia"/>
                <w:kern w:val="0"/>
                <w:sz w:val="18"/>
                <w:szCs w:val="18"/>
              </w:rPr>
              <w:t xml:space="preserve">100.10 </w:t>
            </w:r>
          </w:p>
        </w:tc>
        <w:tc>
          <w:tcPr>
            <w:tcW w:w="1279" w:type="dxa"/>
            <w:shd w:val="clear" w:color="auto" w:fill="auto"/>
            <w:noWrap/>
            <w:vAlign w:val="center"/>
          </w:tcPr>
          <w:p w14:paraId="16DF84F0" w14:textId="77777777" w:rsidR="006B2ACE" w:rsidRDefault="00000000">
            <w:pPr>
              <w:adjustRightInd w:val="0"/>
              <w:snapToGrid w:val="0"/>
              <w:spacing w:line="276" w:lineRule="auto"/>
              <w:jc w:val="center"/>
              <w:rPr>
                <w:kern w:val="0"/>
                <w:sz w:val="18"/>
                <w:szCs w:val="18"/>
              </w:rPr>
            </w:pPr>
            <w:r>
              <w:rPr>
                <w:rFonts w:hint="eastAsia"/>
                <w:kern w:val="0"/>
                <w:sz w:val="18"/>
                <w:szCs w:val="18"/>
              </w:rPr>
              <w:t xml:space="preserve">82 </w:t>
            </w:r>
          </w:p>
        </w:tc>
        <w:tc>
          <w:tcPr>
            <w:tcW w:w="1030" w:type="dxa"/>
            <w:shd w:val="clear" w:color="auto" w:fill="auto"/>
            <w:noWrap/>
            <w:vAlign w:val="center"/>
          </w:tcPr>
          <w:p w14:paraId="17FBADBA" w14:textId="77777777" w:rsidR="006B2ACE" w:rsidRDefault="00000000">
            <w:pPr>
              <w:adjustRightInd w:val="0"/>
              <w:snapToGrid w:val="0"/>
              <w:spacing w:line="276" w:lineRule="auto"/>
              <w:jc w:val="center"/>
              <w:rPr>
                <w:kern w:val="0"/>
                <w:sz w:val="18"/>
                <w:szCs w:val="18"/>
              </w:rPr>
            </w:pPr>
            <w:r>
              <w:rPr>
                <w:kern w:val="0"/>
                <w:sz w:val="18"/>
                <w:szCs w:val="18"/>
              </w:rPr>
              <w:t xml:space="preserve">-18.4 </w:t>
            </w:r>
          </w:p>
        </w:tc>
        <w:tc>
          <w:tcPr>
            <w:tcW w:w="1030" w:type="dxa"/>
            <w:shd w:val="clear" w:color="auto" w:fill="auto"/>
            <w:noWrap/>
            <w:vAlign w:val="center"/>
          </w:tcPr>
          <w:p w14:paraId="2D447770" w14:textId="77777777" w:rsidR="006B2ACE" w:rsidRDefault="00000000">
            <w:pPr>
              <w:adjustRightInd w:val="0"/>
              <w:snapToGrid w:val="0"/>
              <w:spacing w:line="276" w:lineRule="auto"/>
              <w:jc w:val="center"/>
              <w:rPr>
                <w:kern w:val="0"/>
                <w:sz w:val="18"/>
                <w:szCs w:val="18"/>
              </w:rPr>
            </w:pPr>
            <w:r>
              <w:rPr>
                <w:kern w:val="0"/>
                <w:sz w:val="18"/>
                <w:szCs w:val="18"/>
              </w:rPr>
              <w:t>-18.4%</w:t>
            </w:r>
          </w:p>
        </w:tc>
        <w:tc>
          <w:tcPr>
            <w:tcW w:w="1030" w:type="dxa"/>
            <w:vMerge/>
            <w:shd w:val="clear" w:color="auto" w:fill="auto"/>
            <w:noWrap/>
            <w:vAlign w:val="center"/>
          </w:tcPr>
          <w:p w14:paraId="36A6C660" w14:textId="77777777" w:rsidR="006B2ACE" w:rsidRDefault="006B2ACE">
            <w:pPr>
              <w:widowControl/>
              <w:adjustRightInd w:val="0"/>
              <w:snapToGrid w:val="0"/>
              <w:spacing w:line="276" w:lineRule="auto"/>
              <w:jc w:val="center"/>
              <w:rPr>
                <w:kern w:val="0"/>
                <w:sz w:val="18"/>
                <w:szCs w:val="18"/>
              </w:rPr>
            </w:pPr>
          </w:p>
        </w:tc>
        <w:tc>
          <w:tcPr>
            <w:tcW w:w="1030" w:type="dxa"/>
            <w:vMerge/>
            <w:shd w:val="clear" w:color="auto" w:fill="auto"/>
            <w:noWrap/>
            <w:vAlign w:val="center"/>
          </w:tcPr>
          <w:p w14:paraId="37151DAD" w14:textId="77777777" w:rsidR="006B2ACE" w:rsidRDefault="006B2ACE">
            <w:pPr>
              <w:widowControl/>
              <w:adjustRightInd w:val="0"/>
              <w:snapToGrid w:val="0"/>
              <w:spacing w:line="276" w:lineRule="auto"/>
              <w:jc w:val="center"/>
              <w:rPr>
                <w:kern w:val="0"/>
                <w:sz w:val="18"/>
                <w:szCs w:val="18"/>
              </w:rPr>
            </w:pPr>
          </w:p>
        </w:tc>
        <w:tc>
          <w:tcPr>
            <w:tcW w:w="1031" w:type="dxa"/>
            <w:vMerge/>
            <w:shd w:val="clear" w:color="auto" w:fill="auto"/>
            <w:noWrap/>
            <w:vAlign w:val="center"/>
          </w:tcPr>
          <w:p w14:paraId="402056A8" w14:textId="77777777" w:rsidR="006B2ACE" w:rsidRDefault="006B2ACE">
            <w:pPr>
              <w:widowControl/>
              <w:adjustRightInd w:val="0"/>
              <w:snapToGrid w:val="0"/>
              <w:spacing w:line="276" w:lineRule="auto"/>
              <w:jc w:val="center"/>
              <w:rPr>
                <w:kern w:val="0"/>
                <w:sz w:val="18"/>
                <w:szCs w:val="18"/>
              </w:rPr>
            </w:pPr>
          </w:p>
        </w:tc>
      </w:tr>
      <w:tr w:rsidR="006B2ACE" w14:paraId="6570CCB2" w14:textId="77777777">
        <w:trPr>
          <w:trHeight w:val="20"/>
          <w:jc w:val="center"/>
        </w:trPr>
        <w:tc>
          <w:tcPr>
            <w:tcW w:w="677" w:type="dxa"/>
            <w:vMerge w:val="restart"/>
            <w:shd w:val="clear" w:color="auto" w:fill="auto"/>
            <w:vAlign w:val="center"/>
          </w:tcPr>
          <w:p w14:paraId="7DEC85E4"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2 </w:t>
            </w:r>
          </w:p>
        </w:tc>
        <w:tc>
          <w:tcPr>
            <w:tcW w:w="1134" w:type="dxa"/>
            <w:shd w:val="clear" w:color="auto" w:fill="auto"/>
            <w:noWrap/>
            <w:vAlign w:val="center"/>
          </w:tcPr>
          <w:p w14:paraId="75D96CE4"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300.20 </w:t>
            </w:r>
          </w:p>
        </w:tc>
        <w:tc>
          <w:tcPr>
            <w:tcW w:w="1279" w:type="dxa"/>
            <w:shd w:val="clear" w:color="auto" w:fill="auto"/>
            <w:noWrap/>
            <w:vAlign w:val="center"/>
          </w:tcPr>
          <w:p w14:paraId="31336AC7"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280 </w:t>
            </w:r>
          </w:p>
        </w:tc>
        <w:tc>
          <w:tcPr>
            <w:tcW w:w="1030" w:type="dxa"/>
            <w:shd w:val="clear" w:color="auto" w:fill="auto"/>
            <w:noWrap/>
            <w:vAlign w:val="center"/>
          </w:tcPr>
          <w:p w14:paraId="1C942930"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-19.9 </w:t>
            </w:r>
          </w:p>
        </w:tc>
        <w:tc>
          <w:tcPr>
            <w:tcW w:w="1030" w:type="dxa"/>
            <w:shd w:val="clear" w:color="auto" w:fill="auto"/>
            <w:noWrap/>
            <w:vAlign w:val="center"/>
          </w:tcPr>
          <w:p w14:paraId="7AFCE88E" w14:textId="77777777" w:rsidR="006B2ACE" w:rsidRDefault="00000000">
            <w:pPr>
              <w:widowControl/>
              <w:adjustRightInd w:val="0"/>
              <w:snapToGrid w:val="0"/>
              <w:spacing w:line="276" w:lineRule="auto"/>
              <w:jc w:val="center"/>
              <w:rPr>
                <w:kern w:val="0"/>
                <w:sz w:val="18"/>
                <w:szCs w:val="18"/>
              </w:rPr>
            </w:pPr>
            <w:r>
              <w:rPr>
                <w:kern w:val="0"/>
                <w:sz w:val="18"/>
                <w:szCs w:val="18"/>
              </w:rPr>
              <w:t>-6.6%</w:t>
            </w:r>
          </w:p>
        </w:tc>
        <w:tc>
          <w:tcPr>
            <w:tcW w:w="1030" w:type="dxa"/>
            <w:vMerge w:val="restart"/>
            <w:shd w:val="clear" w:color="auto" w:fill="auto"/>
            <w:noWrap/>
            <w:vAlign w:val="center"/>
          </w:tcPr>
          <w:p w14:paraId="537292C9"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-29.9 </w:t>
            </w:r>
          </w:p>
        </w:tc>
        <w:tc>
          <w:tcPr>
            <w:tcW w:w="1030" w:type="dxa"/>
            <w:vMerge w:val="restart"/>
            <w:shd w:val="clear" w:color="auto" w:fill="auto"/>
            <w:noWrap/>
            <w:vAlign w:val="center"/>
          </w:tcPr>
          <w:p w14:paraId="6D7604F4" w14:textId="77777777" w:rsidR="006B2ACE" w:rsidRDefault="00000000">
            <w:pPr>
              <w:widowControl/>
              <w:adjustRightInd w:val="0"/>
              <w:snapToGrid w:val="0"/>
              <w:spacing w:line="276" w:lineRule="auto"/>
              <w:jc w:val="center"/>
              <w:rPr>
                <w:kern w:val="0"/>
                <w:sz w:val="18"/>
                <w:szCs w:val="18"/>
              </w:rPr>
            </w:pPr>
            <w:r>
              <w:rPr>
                <w:kern w:val="0"/>
                <w:sz w:val="18"/>
                <w:szCs w:val="18"/>
              </w:rPr>
              <w:t>-9.9%</w:t>
            </w:r>
          </w:p>
        </w:tc>
        <w:tc>
          <w:tcPr>
            <w:tcW w:w="1031" w:type="dxa"/>
            <w:vMerge w:val="restart"/>
            <w:shd w:val="clear" w:color="auto" w:fill="auto"/>
            <w:noWrap/>
            <w:vAlign w:val="center"/>
          </w:tcPr>
          <w:p w14:paraId="63A8FFF9" w14:textId="77777777" w:rsidR="006B2ACE" w:rsidRDefault="00000000">
            <w:pPr>
              <w:widowControl/>
              <w:adjustRightInd w:val="0"/>
              <w:snapToGrid w:val="0"/>
              <w:spacing w:line="276" w:lineRule="auto"/>
              <w:jc w:val="center"/>
              <w:rPr>
                <w:kern w:val="0"/>
                <w:sz w:val="18"/>
                <w:szCs w:val="18"/>
              </w:rPr>
            </w:pPr>
            <w:r>
              <w:rPr>
                <w:rFonts w:hint="eastAsia"/>
                <w:kern w:val="0"/>
                <w:sz w:val="18"/>
                <w:szCs w:val="18"/>
              </w:rPr>
              <w:t>9</w:t>
            </w:r>
            <w:r>
              <w:rPr>
                <w:kern w:val="0"/>
                <w:sz w:val="18"/>
                <w:szCs w:val="18"/>
              </w:rPr>
              <w:t>.9</w:t>
            </w:r>
            <w:r>
              <w:rPr>
                <w:rFonts w:hint="eastAsia"/>
                <w:kern w:val="0"/>
                <w:sz w:val="18"/>
                <w:szCs w:val="18"/>
              </w:rPr>
              <w:t>mm/s</w:t>
            </w:r>
          </w:p>
        </w:tc>
      </w:tr>
      <w:tr w:rsidR="006B2ACE" w14:paraId="487D4F0E" w14:textId="77777777">
        <w:trPr>
          <w:trHeight w:val="20"/>
          <w:jc w:val="center"/>
        </w:trPr>
        <w:tc>
          <w:tcPr>
            <w:tcW w:w="677" w:type="dxa"/>
            <w:vMerge/>
            <w:vAlign w:val="center"/>
          </w:tcPr>
          <w:p w14:paraId="3369AF51"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78778A6B"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300.20 </w:t>
            </w:r>
          </w:p>
        </w:tc>
        <w:tc>
          <w:tcPr>
            <w:tcW w:w="1279" w:type="dxa"/>
            <w:shd w:val="clear" w:color="auto" w:fill="auto"/>
            <w:noWrap/>
            <w:vAlign w:val="center"/>
          </w:tcPr>
          <w:p w14:paraId="1D061C77"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270 </w:t>
            </w:r>
          </w:p>
        </w:tc>
        <w:tc>
          <w:tcPr>
            <w:tcW w:w="1030" w:type="dxa"/>
            <w:shd w:val="clear" w:color="auto" w:fill="auto"/>
            <w:noWrap/>
            <w:vAlign w:val="center"/>
          </w:tcPr>
          <w:p w14:paraId="0E7EC2CC"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-30.0 </w:t>
            </w:r>
          </w:p>
        </w:tc>
        <w:tc>
          <w:tcPr>
            <w:tcW w:w="1030" w:type="dxa"/>
            <w:shd w:val="clear" w:color="auto" w:fill="auto"/>
            <w:noWrap/>
            <w:vAlign w:val="center"/>
          </w:tcPr>
          <w:p w14:paraId="3003BD1D" w14:textId="77777777" w:rsidR="006B2ACE" w:rsidRDefault="00000000">
            <w:pPr>
              <w:widowControl/>
              <w:adjustRightInd w:val="0"/>
              <w:snapToGrid w:val="0"/>
              <w:spacing w:line="276" w:lineRule="auto"/>
              <w:jc w:val="center"/>
              <w:rPr>
                <w:kern w:val="0"/>
                <w:sz w:val="18"/>
                <w:szCs w:val="18"/>
              </w:rPr>
            </w:pPr>
            <w:r>
              <w:rPr>
                <w:kern w:val="0"/>
                <w:sz w:val="18"/>
                <w:szCs w:val="18"/>
              </w:rPr>
              <w:t>-10.0%</w:t>
            </w:r>
          </w:p>
        </w:tc>
        <w:tc>
          <w:tcPr>
            <w:tcW w:w="1030" w:type="dxa"/>
            <w:vMerge/>
            <w:vAlign w:val="center"/>
          </w:tcPr>
          <w:p w14:paraId="1A7AD36F" w14:textId="77777777" w:rsidR="006B2ACE" w:rsidRDefault="006B2ACE">
            <w:pPr>
              <w:widowControl/>
              <w:adjustRightInd w:val="0"/>
              <w:snapToGrid w:val="0"/>
              <w:spacing w:line="276" w:lineRule="auto"/>
              <w:jc w:val="center"/>
              <w:rPr>
                <w:kern w:val="0"/>
                <w:sz w:val="18"/>
                <w:szCs w:val="18"/>
              </w:rPr>
            </w:pPr>
          </w:p>
        </w:tc>
        <w:tc>
          <w:tcPr>
            <w:tcW w:w="1030" w:type="dxa"/>
            <w:vMerge/>
            <w:vAlign w:val="center"/>
          </w:tcPr>
          <w:p w14:paraId="750E1141" w14:textId="77777777" w:rsidR="006B2ACE" w:rsidRDefault="006B2ACE">
            <w:pPr>
              <w:widowControl/>
              <w:adjustRightInd w:val="0"/>
              <w:snapToGrid w:val="0"/>
              <w:spacing w:line="276" w:lineRule="auto"/>
              <w:jc w:val="center"/>
              <w:rPr>
                <w:kern w:val="0"/>
                <w:sz w:val="18"/>
                <w:szCs w:val="18"/>
              </w:rPr>
            </w:pPr>
          </w:p>
        </w:tc>
        <w:tc>
          <w:tcPr>
            <w:tcW w:w="1031" w:type="dxa"/>
            <w:vMerge/>
            <w:vAlign w:val="center"/>
          </w:tcPr>
          <w:p w14:paraId="37B8D2D7" w14:textId="77777777" w:rsidR="006B2ACE" w:rsidRDefault="006B2ACE">
            <w:pPr>
              <w:widowControl/>
              <w:adjustRightInd w:val="0"/>
              <w:snapToGrid w:val="0"/>
              <w:spacing w:line="276" w:lineRule="auto"/>
              <w:jc w:val="center"/>
              <w:rPr>
                <w:kern w:val="0"/>
                <w:sz w:val="18"/>
                <w:szCs w:val="18"/>
              </w:rPr>
            </w:pPr>
          </w:p>
        </w:tc>
      </w:tr>
      <w:tr w:rsidR="006B2ACE" w14:paraId="3BBD287A" w14:textId="77777777">
        <w:trPr>
          <w:trHeight w:val="20"/>
          <w:jc w:val="center"/>
        </w:trPr>
        <w:tc>
          <w:tcPr>
            <w:tcW w:w="677" w:type="dxa"/>
            <w:vMerge/>
            <w:vAlign w:val="center"/>
          </w:tcPr>
          <w:p w14:paraId="0A4EBAD5" w14:textId="77777777" w:rsidR="006B2ACE" w:rsidRDefault="006B2ACE">
            <w:pPr>
              <w:widowControl/>
              <w:adjustRightInd w:val="0"/>
              <w:snapToGrid w:val="0"/>
              <w:spacing w:line="276" w:lineRule="auto"/>
              <w:jc w:val="center"/>
              <w:rPr>
                <w:kern w:val="0"/>
                <w:sz w:val="18"/>
                <w:szCs w:val="18"/>
              </w:rPr>
            </w:pPr>
          </w:p>
        </w:tc>
        <w:tc>
          <w:tcPr>
            <w:tcW w:w="1134" w:type="dxa"/>
            <w:shd w:val="clear" w:color="auto" w:fill="auto"/>
            <w:noWrap/>
            <w:vAlign w:val="center"/>
          </w:tcPr>
          <w:p w14:paraId="096242B1"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300.19 </w:t>
            </w:r>
          </w:p>
        </w:tc>
        <w:tc>
          <w:tcPr>
            <w:tcW w:w="1279" w:type="dxa"/>
            <w:shd w:val="clear" w:color="auto" w:fill="auto"/>
            <w:noWrap/>
            <w:vAlign w:val="center"/>
          </w:tcPr>
          <w:p w14:paraId="19A53474"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261 </w:t>
            </w:r>
          </w:p>
        </w:tc>
        <w:tc>
          <w:tcPr>
            <w:tcW w:w="1030" w:type="dxa"/>
            <w:shd w:val="clear" w:color="auto" w:fill="auto"/>
            <w:noWrap/>
            <w:vAlign w:val="center"/>
          </w:tcPr>
          <w:p w14:paraId="71DA09CC"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-39.7 </w:t>
            </w:r>
          </w:p>
        </w:tc>
        <w:tc>
          <w:tcPr>
            <w:tcW w:w="1030" w:type="dxa"/>
            <w:shd w:val="clear" w:color="auto" w:fill="auto"/>
            <w:noWrap/>
            <w:vAlign w:val="center"/>
          </w:tcPr>
          <w:p w14:paraId="54B6D823" w14:textId="77777777" w:rsidR="006B2ACE" w:rsidRDefault="00000000">
            <w:pPr>
              <w:widowControl/>
              <w:adjustRightInd w:val="0"/>
              <w:snapToGrid w:val="0"/>
              <w:spacing w:line="276" w:lineRule="auto"/>
              <w:jc w:val="center"/>
              <w:rPr>
                <w:kern w:val="0"/>
                <w:sz w:val="18"/>
                <w:szCs w:val="18"/>
              </w:rPr>
            </w:pPr>
            <w:r>
              <w:rPr>
                <w:kern w:val="0"/>
                <w:sz w:val="18"/>
                <w:szCs w:val="18"/>
              </w:rPr>
              <w:t>-13.2%</w:t>
            </w:r>
          </w:p>
        </w:tc>
        <w:tc>
          <w:tcPr>
            <w:tcW w:w="1030" w:type="dxa"/>
            <w:vMerge/>
            <w:vAlign w:val="center"/>
          </w:tcPr>
          <w:p w14:paraId="058E8877" w14:textId="77777777" w:rsidR="006B2ACE" w:rsidRDefault="006B2ACE">
            <w:pPr>
              <w:widowControl/>
              <w:adjustRightInd w:val="0"/>
              <w:snapToGrid w:val="0"/>
              <w:spacing w:line="276" w:lineRule="auto"/>
              <w:jc w:val="center"/>
              <w:rPr>
                <w:kern w:val="0"/>
                <w:sz w:val="18"/>
                <w:szCs w:val="18"/>
              </w:rPr>
            </w:pPr>
          </w:p>
        </w:tc>
        <w:tc>
          <w:tcPr>
            <w:tcW w:w="1030" w:type="dxa"/>
            <w:vMerge/>
            <w:vAlign w:val="center"/>
          </w:tcPr>
          <w:p w14:paraId="4815F73A" w14:textId="77777777" w:rsidR="006B2ACE" w:rsidRDefault="006B2ACE">
            <w:pPr>
              <w:widowControl/>
              <w:adjustRightInd w:val="0"/>
              <w:snapToGrid w:val="0"/>
              <w:spacing w:line="276" w:lineRule="auto"/>
              <w:jc w:val="center"/>
              <w:rPr>
                <w:kern w:val="0"/>
                <w:sz w:val="18"/>
                <w:szCs w:val="18"/>
              </w:rPr>
            </w:pPr>
          </w:p>
        </w:tc>
        <w:tc>
          <w:tcPr>
            <w:tcW w:w="1031" w:type="dxa"/>
            <w:vMerge/>
            <w:vAlign w:val="center"/>
          </w:tcPr>
          <w:p w14:paraId="0DBA362E" w14:textId="77777777" w:rsidR="006B2ACE" w:rsidRDefault="006B2ACE">
            <w:pPr>
              <w:widowControl/>
              <w:adjustRightInd w:val="0"/>
              <w:snapToGrid w:val="0"/>
              <w:spacing w:line="276" w:lineRule="auto"/>
              <w:jc w:val="center"/>
              <w:rPr>
                <w:kern w:val="0"/>
                <w:sz w:val="18"/>
                <w:szCs w:val="18"/>
              </w:rPr>
            </w:pPr>
          </w:p>
        </w:tc>
      </w:tr>
      <w:tr w:rsidR="006B2ACE" w14:paraId="00056206" w14:textId="77777777">
        <w:trPr>
          <w:trHeight w:val="20"/>
          <w:jc w:val="center"/>
        </w:trPr>
        <w:tc>
          <w:tcPr>
            <w:tcW w:w="677" w:type="dxa"/>
            <w:vMerge w:val="restart"/>
            <w:shd w:val="clear" w:color="auto" w:fill="auto"/>
            <w:vAlign w:val="center"/>
          </w:tcPr>
          <w:p w14:paraId="62C698C6"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3 </w:t>
            </w:r>
          </w:p>
        </w:tc>
        <w:tc>
          <w:tcPr>
            <w:tcW w:w="1134" w:type="dxa"/>
            <w:shd w:val="clear" w:color="auto" w:fill="auto"/>
            <w:noWrap/>
            <w:vAlign w:val="center"/>
          </w:tcPr>
          <w:p w14:paraId="77DFD691"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500.36 </w:t>
            </w:r>
          </w:p>
        </w:tc>
        <w:tc>
          <w:tcPr>
            <w:tcW w:w="1279" w:type="dxa"/>
            <w:shd w:val="clear" w:color="auto" w:fill="auto"/>
            <w:noWrap/>
            <w:vAlign w:val="center"/>
          </w:tcPr>
          <w:p w14:paraId="6137756E"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492 </w:t>
            </w:r>
          </w:p>
        </w:tc>
        <w:tc>
          <w:tcPr>
            <w:tcW w:w="1030" w:type="dxa"/>
            <w:shd w:val="clear" w:color="auto" w:fill="auto"/>
            <w:noWrap/>
            <w:vAlign w:val="center"/>
          </w:tcPr>
          <w:p w14:paraId="27A0E770"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-8.0 </w:t>
            </w:r>
          </w:p>
        </w:tc>
        <w:tc>
          <w:tcPr>
            <w:tcW w:w="1030" w:type="dxa"/>
            <w:shd w:val="clear" w:color="auto" w:fill="auto"/>
            <w:noWrap/>
            <w:vAlign w:val="center"/>
          </w:tcPr>
          <w:p w14:paraId="62DB6B6F" w14:textId="77777777" w:rsidR="006B2ACE" w:rsidRDefault="00000000">
            <w:pPr>
              <w:widowControl/>
              <w:adjustRightInd w:val="0"/>
              <w:snapToGrid w:val="0"/>
              <w:spacing w:line="276" w:lineRule="auto"/>
              <w:jc w:val="center"/>
              <w:rPr>
                <w:kern w:val="0"/>
                <w:sz w:val="18"/>
                <w:szCs w:val="18"/>
              </w:rPr>
            </w:pPr>
            <w:r>
              <w:rPr>
                <w:kern w:val="0"/>
                <w:sz w:val="18"/>
                <w:szCs w:val="18"/>
              </w:rPr>
              <w:t>-1.6%</w:t>
            </w:r>
          </w:p>
        </w:tc>
        <w:tc>
          <w:tcPr>
            <w:tcW w:w="1030" w:type="dxa"/>
            <w:vMerge w:val="restart"/>
            <w:shd w:val="clear" w:color="auto" w:fill="auto"/>
            <w:noWrap/>
            <w:vAlign w:val="center"/>
          </w:tcPr>
          <w:p w14:paraId="16B56090"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-0.4 </w:t>
            </w:r>
          </w:p>
        </w:tc>
        <w:tc>
          <w:tcPr>
            <w:tcW w:w="1030" w:type="dxa"/>
            <w:vMerge w:val="restart"/>
            <w:shd w:val="clear" w:color="auto" w:fill="auto"/>
            <w:noWrap/>
            <w:vAlign w:val="center"/>
          </w:tcPr>
          <w:p w14:paraId="4746229E" w14:textId="77777777" w:rsidR="006B2ACE" w:rsidRDefault="00000000">
            <w:pPr>
              <w:widowControl/>
              <w:adjustRightInd w:val="0"/>
              <w:snapToGrid w:val="0"/>
              <w:spacing w:line="276" w:lineRule="auto"/>
              <w:jc w:val="center"/>
              <w:rPr>
                <w:kern w:val="0"/>
                <w:sz w:val="18"/>
                <w:szCs w:val="18"/>
              </w:rPr>
            </w:pPr>
            <w:r>
              <w:rPr>
                <w:kern w:val="0"/>
                <w:sz w:val="18"/>
                <w:szCs w:val="18"/>
              </w:rPr>
              <w:t>-0.1%</w:t>
            </w:r>
          </w:p>
        </w:tc>
        <w:tc>
          <w:tcPr>
            <w:tcW w:w="1031" w:type="dxa"/>
            <w:vMerge w:val="restart"/>
            <w:shd w:val="clear" w:color="auto" w:fill="auto"/>
            <w:noWrap/>
            <w:vAlign w:val="center"/>
          </w:tcPr>
          <w:p w14:paraId="68AAEAFA" w14:textId="77777777" w:rsidR="006B2ACE" w:rsidRDefault="00000000">
            <w:pPr>
              <w:widowControl/>
              <w:adjustRightInd w:val="0"/>
              <w:snapToGrid w:val="0"/>
              <w:spacing w:line="276" w:lineRule="auto"/>
              <w:jc w:val="center"/>
              <w:rPr>
                <w:kern w:val="0"/>
                <w:sz w:val="18"/>
                <w:szCs w:val="18"/>
              </w:rPr>
            </w:pPr>
            <w:r>
              <w:rPr>
                <w:rFonts w:hint="eastAsia"/>
                <w:kern w:val="0"/>
                <w:sz w:val="18"/>
                <w:szCs w:val="18"/>
              </w:rPr>
              <w:t>2</w:t>
            </w:r>
            <w:r>
              <w:rPr>
                <w:kern w:val="0"/>
                <w:sz w:val="18"/>
                <w:szCs w:val="18"/>
              </w:rPr>
              <w:t>4.5</w:t>
            </w:r>
            <w:r>
              <w:rPr>
                <w:rFonts w:hint="eastAsia"/>
                <w:kern w:val="0"/>
                <w:sz w:val="18"/>
                <w:szCs w:val="18"/>
              </w:rPr>
              <w:t>mm/s</w:t>
            </w:r>
          </w:p>
        </w:tc>
      </w:tr>
      <w:tr w:rsidR="006B2ACE" w14:paraId="2FD0A33B" w14:textId="77777777">
        <w:trPr>
          <w:trHeight w:val="20"/>
          <w:jc w:val="center"/>
        </w:trPr>
        <w:tc>
          <w:tcPr>
            <w:tcW w:w="677" w:type="dxa"/>
            <w:vMerge/>
            <w:vAlign w:val="center"/>
          </w:tcPr>
          <w:p w14:paraId="698E348D" w14:textId="77777777" w:rsidR="006B2ACE" w:rsidRDefault="006B2ACE">
            <w:pPr>
              <w:widowControl/>
              <w:adjustRightInd w:val="0"/>
              <w:snapToGrid w:val="0"/>
              <w:spacing w:line="276" w:lineRule="auto"/>
              <w:jc w:val="left"/>
              <w:rPr>
                <w:kern w:val="0"/>
                <w:sz w:val="18"/>
                <w:szCs w:val="18"/>
              </w:rPr>
            </w:pPr>
          </w:p>
        </w:tc>
        <w:tc>
          <w:tcPr>
            <w:tcW w:w="1134" w:type="dxa"/>
            <w:shd w:val="clear" w:color="auto" w:fill="auto"/>
            <w:noWrap/>
            <w:vAlign w:val="center"/>
          </w:tcPr>
          <w:p w14:paraId="0F830428"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500.34 </w:t>
            </w:r>
          </w:p>
        </w:tc>
        <w:tc>
          <w:tcPr>
            <w:tcW w:w="1279" w:type="dxa"/>
            <w:shd w:val="clear" w:color="auto" w:fill="auto"/>
            <w:noWrap/>
            <w:vAlign w:val="center"/>
          </w:tcPr>
          <w:p w14:paraId="30432855"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480 </w:t>
            </w:r>
          </w:p>
        </w:tc>
        <w:tc>
          <w:tcPr>
            <w:tcW w:w="1030" w:type="dxa"/>
            <w:shd w:val="clear" w:color="auto" w:fill="auto"/>
            <w:noWrap/>
            <w:vAlign w:val="center"/>
          </w:tcPr>
          <w:p w14:paraId="1B6F0864"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-20.3 </w:t>
            </w:r>
          </w:p>
        </w:tc>
        <w:tc>
          <w:tcPr>
            <w:tcW w:w="1030" w:type="dxa"/>
            <w:shd w:val="clear" w:color="auto" w:fill="auto"/>
            <w:noWrap/>
            <w:vAlign w:val="center"/>
          </w:tcPr>
          <w:p w14:paraId="0DA1B10F" w14:textId="77777777" w:rsidR="006B2ACE" w:rsidRDefault="00000000">
            <w:pPr>
              <w:widowControl/>
              <w:adjustRightInd w:val="0"/>
              <w:snapToGrid w:val="0"/>
              <w:spacing w:line="276" w:lineRule="auto"/>
              <w:jc w:val="center"/>
              <w:rPr>
                <w:kern w:val="0"/>
                <w:sz w:val="18"/>
                <w:szCs w:val="18"/>
              </w:rPr>
            </w:pPr>
            <w:r>
              <w:rPr>
                <w:kern w:val="0"/>
                <w:sz w:val="18"/>
                <w:szCs w:val="18"/>
              </w:rPr>
              <w:t>-4.1%</w:t>
            </w:r>
          </w:p>
        </w:tc>
        <w:tc>
          <w:tcPr>
            <w:tcW w:w="1030" w:type="dxa"/>
            <w:vMerge/>
            <w:vAlign w:val="center"/>
          </w:tcPr>
          <w:p w14:paraId="0F123FEE" w14:textId="77777777" w:rsidR="006B2ACE" w:rsidRDefault="006B2ACE">
            <w:pPr>
              <w:widowControl/>
              <w:adjustRightInd w:val="0"/>
              <w:snapToGrid w:val="0"/>
              <w:spacing w:line="276" w:lineRule="auto"/>
              <w:jc w:val="left"/>
              <w:rPr>
                <w:kern w:val="0"/>
                <w:sz w:val="18"/>
                <w:szCs w:val="18"/>
              </w:rPr>
            </w:pPr>
          </w:p>
        </w:tc>
        <w:tc>
          <w:tcPr>
            <w:tcW w:w="1030" w:type="dxa"/>
            <w:vMerge/>
            <w:vAlign w:val="center"/>
          </w:tcPr>
          <w:p w14:paraId="4A2B38C5" w14:textId="77777777" w:rsidR="006B2ACE" w:rsidRDefault="006B2ACE">
            <w:pPr>
              <w:widowControl/>
              <w:adjustRightInd w:val="0"/>
              <w:snapToGrid w:val="0"/>
              <w:spacing w:line="276" w:lineRule="auto"/>
              <w:jc w:val="left"/>
              <w:rPr>
                <w:kern w:val="0"/>
                <w:sz w:val="18"/>
                <w:szCs w:val="18"/>
              </w:rPr>
            </w:pPr>
          </w:p>
        </w:tc>
        <w:tc>
          <w:tcPr>
            <w:tcW w:w="1031" w:type="dxa"/>
            <w:vMerge/>
            <w:vAlign w:val="center"/>
          </w:tcPr>
          <w:p w14:paraId="772DB6F4" w14:textId="77777777" w:rsidR="006B2ACE" w:rsidRDefault="006B2ACE">
            <w:pPr>
              <w:widowControl/>
              <w:adjustRightInd w:val="0"/>
              <w:snapToGrid w:val="0"/>
              <w:spacing w:line="276" w:lineRule="auto"/>
              <w:jc w:val="left"/>
              <w:rPr>
                <w:kern w:val="0"/>
                <w:sz w:val="18"/>
                <w:szCs w:val="18"/>
              </w:rPr>
            </w:pPr>
          </w:p>
        </w:tc>
      </w:tr>
      <w:tr w:rsidR="006B2ACE" w14:paraId="6C30A6C3" w14:textId="77777777">
        <w:trPr>
          <w:trHeight w:val="20"/>
          <w:jc w:val="center"/>
        </w:trPr>
        <w:tc>
          <w:tcPr>
            <w:tcW w:w="677" w:type="dxa"/>
            <w:vMerge/>
            <w:vAlign w:val="center"/>
          </w:tcPr>
          <w:p w14:paraId="7212DA2F" w14:textId="77777777" w:rsidR="006B2ACE" w:rsidRDefault="006B2ACE">
            <w:pPr>
              <w:widowControl/>
              <w:adjustRightInd w:val="0"/>
              <w:snapToGrid w:val="0"/>
              <w:spacing w:line="276" w:lineRule="auto"/>
              <w:jc w:val="left"/>
              <w:rPr>
                <w:kern w:val="0"/>
                <w:sz w:val="18"/>
                <w:szCs w:val="18"/>
              </w:rPr>
            </w:pPr>
          </w:p>
        </w:tc>
        <w:tc>
          <w:tcPr>
            <w:tcW w:w="1134" w:type="dxa"/>
            <w:shd w:val="clear" w:color="auto" w:fill="auto"/>
            <w:noWrap/>
            <w:vAlign w:val="center"/>
          </w:tcPr>
          <w:p w14:paraId="58492F6A"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500.34 </w:t>
            </w:r>
          </w:p>
        </w:tc>
        <w:tc>
          <w:tcPr>
            <w:tcW w:w="1279" w:type="dxa"/>
            <w:shd w:val="clear" w:color="auto" w:fill="auto"/>
            <w:noWrap/>
            <w:vAlign w:val="center"/>
          </w:tcPr>
          <w:p w14:paraId="0AACD68B"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527 </w:t>
            </w:r>
          </w:p>
        </w:tc>
        <w:tc>
          <w:tcPr>
            <w:tcW w:w="1030" w:type="dxa"/>
            <w:shd w:val="clear" w:color="auto" w:fill="auto"/>
            <w:noWrap/>
            <w:vAlign w:val="center"/>
          </w:tcPr>
          <w:p w14:paraId="23AF4E97"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27.0 </w:t>
            </w:r>
          </w:p>
        </w:tc>
        <w:tc>
          <w:tcPr>
            <w:tcW w:w="1030" w:type="dxa"/>
            <w:shd w:val="clear" w:color="auto" w:fill="auto"/>
            <w:noWrap/>
            <w:vAlign w:val="center"/>
          </w:tcPr>
          <w:p w14:paraId="1766C442" w14:textId="77777777" w:rsidR="006B2ACE" w:rsidRDefault="00000000">
            <w:pPr>
              <w:widowControl/>
              <w:adjustRightInd w:val="0"/>
              <w:snapToGrid w:val="0"/>
              <w:spacing w:line="276" w:lineRule="auto"/>
              <w:jc w:val="center"/>
              <w:rPr>
                <w:kern w:val="0"/>
                <w:sz w:val="18"/>
                <w:szCs w:val="18"/>
              </w:rPr>
            </w:pPr>
            <w:r>
              <w:rPr>
                <w:kern w:val="0"/>
                <w:sz w:val="18"/>
                <w:szCs w:val="18"/>
              </w:rPr>
              <w:t>5.4%</w:t>
            </w:r>
          </w:p>
        </w:tc>
        <w:tc>
          <w:tcPr>
            <w:tcW w:w="1030" w:type="dxa"/>
            <w:vMerge/>
            <w:vAlign w:val="center"/>
          </w:tcPr>
          <w:p w14:paraId="5C83E3CD" w14:textId="77777777" w:rsidR="006B2ACE" w:rsidRDefault="006B2ACE">
            <w:pPr>
              <w:widowControl/>
              <w:adjustRightInd w:val="0"/>
              <w:snapToGrid w:val="0"/>
              <w:spacing w:line="276" w:lineRule="auto"/>
              <w:jc w:val="left"/>
              <w:rPr>
                <w:kern w:val="0"/>
                <w:sz w:val="18"/>
                <w:szCs w:val="18"/>
              </w:rPr>
            </w:pPr>
          </w:p>
        </w:tc>
        <w:tc>
          <w:tcPr>
            <w:tcW w:w="1030" w:type="dxa"/>
            <w:vMerge/>
            <w:vAlign w:val="center"/>
          </w:tcPr>
          <w:p w14:paraId="4AC728C8" w14:textId="77777777" w:rsidR="006B2ACE" w:rsidRDefault="006B2ACE">
            <w:pPr>
              <w:widowControl/>
              <w:adjustRightInd w:val="0"/>
              <w:snapToGrid w:val="0"/>
              <w:spacing w:line="276" w:lineRule="auto"/>
              <w:jc w:val="left"/>
              <w:rPr>
                <w:kern w:val="0"/>
                <w:sz w:val="18"/>
                <w:szCs w:val="18"/>
              </w:rPr>
            </w:pPr>
          </w:p>
        </w:tc>
        <w:tc>
          <w:tcPr>
            <w:tcW w:w="1031" w:type="dxa"/>
            <w:vMerge/>
            <w:vAlign w:val="center"/>
          </w:tcPr>
          <w:p w14:paraId="55745D6B" w14:textId="77777777" w:rsidR="006B2ACE" w:rsidRDefault="006B2ACE">
            <w:pPr>
              <w:widowControl/>
              <w:adjustRightInd w:val="0"/>
              <w:snapToGrid w:val="0"/>
              <w:spacing w:line="276" w:lineRule="auto"/>
              <w:jc w:val="left"/>
              <w:rPr>
                <w:kern w:val="0"/>
                <w:sz w:val="18"/>
                <w:szCs w:val="18"/>
              </w:rPr>
            </w:pPr>
          </w:p>
        </w:tc>
      </w:tr>
      <w:tr w:rsidR="006B2ACE" w14:paraId="694A0B0D" w14:textId="77777777">
        <w:trPr>
          <w:trHeight w:val="20"/>
          <w:jc w:val="center"/>
        </w:trPr>
        <w:tc>
          <w:tcPr>
            <w:tcW w:w="677" w:type="dxa"/>
            <w:vMerge w:val="restart"/>
            <w:shd w:val="clear" w:color="auto" w:fill="auto"/>
            <w:vAlign w:val="center"/>
          </w:tcPr>
          <w:p w14:paraId="217A7F54"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4 </w:t>
            </w:r>
          </w:p>
        </w:tc>
        <w:tc>
          <w:tcPr>
            <w:tcW w:w="1134" w:type="dxa"/>
            <w:shd w:val="clear" w:color="auto" w:fill="auto"/>
            <w:noWrap/>
            <w:vAlign w:val="center"/>
          </w:tcPr>
          <w:p w14:paraId="73736FFC"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700.50 </w:t>
            </w:r>
          </w:p>
        </w:tc>
        <w:tc>
          <w:tcPr>
            <w:tcW w:w="1279" w:type="dxa"/>
            <w:shd w:val="clear" w:color="auto" w:fill="auto"/>
            <w:noWrap/>
            <w:vAlign w:val="center"/>
          </w:tcPr>
          <w:p w14:paraId="2E9C18C6"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685 </w:t>
            </w:r>
          </w:p>
        </w:tc>
        <w:tc>
          <w:tcPr>
            <w:tcW w:w="1030" w:type="dxa"/>
            <w:shd w:val="clear" w:color="auto" w:fill="auto"/>
            <w:noWrap/>
            <w:vAlign w:val="center"/>
          </w:tcPr>
          <w:p w14:paraId="356F3215"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-15.5 </w:t>
            </w:r>
          </w:p>
        </w:tc>
        <w:tc>
          <w:tcPr>
            <w:tcW w:w="1030" w:type="dxa"/>
            <w:shd w:val="clear" w:color="auto" w:fill="auto"/>
            <w:noWrap/>
            <w:vAlign w:val="center"/>
          </w:tcPr>
          <w:p w14:paraId="05E1146B" w14:textId="77777777" w:rsidR="006B2ACE" w:rsidRDefault="00000000">
            <w:pPr>
              <w:widowControl/>
              <w:adjustRightInd w:val="0"/>
              <w:snapToGrid w:val="0"/>
              <w:spacing w:line="276" w:lineRule="auto"/>
              <w:jc w:val="center"/>
              <w:rPr>
                <w:kern w:val="0"/>
                <w:sz w:val="18"/>
                <w:szCs w:val="18"/>
              </w:rPr>
            </w:pPr>
            <w:r>
              <w:rPr>
                <w:kern w:val="0"/>
                <w:sz w:val="18"/>
                <w:szCs w:val="18"/>
              </w:rPr>
              <w:t>-2.2%</w:t>
            </w:r>
          </w:p>
        </w:tc>
        <w:tc>
          <w:tcPr>
            <w:tcW w:w="1030" w:type="dxa"/>
            <w:vMerge w:val="restart"/>
            <w:shd w:val="clear" w:color="auto" w:fill="auto"/>
            <w:noWrap/>
            <w:vAlign w:val="center"/>
          </w:tcPr>
          <w:p w14:paraId="26D8F69C"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-18.7 </w:t>
            </w:r>
          </w:p>
        </w:tc>
        <w:tc>
          <w:tcPr>
            <w:tcW w:w="1030" w:type="dxa"/>
            <w:vMerge w:val="restart"/>
            <w:shd w:val="clear" w:color="auto" w:fill="auto"/>
            <w:noWrap/>
            <w:vAlign w:val="center"/>
          </w:tcPr>
          <w:p w14:paraId="6C7978D0" w14:textId="77777777" w:rsidR="006B2ACE" w:rsidRDefault="00000000">
            <w:pPr>
              <w:widowControl/>
              <w:adjustRightInd w:val="0"/>
              <w:snapToGrid w:val="0"/>
              <w:spacing w:line="276" w:lineRule="auto"/>
              <w:jc w:val="center"/>
              <w:rPr>
                <w:kern w:val="0"/>
                <w:sz w:val="18"/>
                <w:szCs w:val="18"/>
              </w:rPr>
            </w:pPr>
            <w:r>
              <w:rPr>
                <w:kern w:val="0"/>
                <w:sz w:val="18"/>
                <w:szCs w:val="18"/>
              </w:rPr>
              <w:t>-2.7%</w:t>
            </w:r>
          </w:p>
        </w:tc>
        <w:tc>
          <w:tcPr>
            <w:tcW w:w="1031" w:type="dxa"/>
            <w:vMerge w:val="restart"/>
            <w:shd w:val="clear" w:color="auto" w:fill="auto"/>
            <w:noWrap/>
            <w:vAlign w:val="center"/>
          </w:tcPr>
          <w:p w14:paraId="0B1CC1F8" w14:textId="77777777" w:rsidR="006B2ACE" w:rsidRDefault="00000000">
            <w:pPr>
              <w:widowControl/>
              <w:adjustRightInd w:val="0"/>
              <w:snapToGrid w:val="0"/>
              <w:spacing w:line="276" w:lineRule="auto"/>
              <w:jc w:val="center"/>
              <w:rPr>
                <w:kern w:val="0"/>
                <w:sz w:val="18"/>
                <w:szCs w:val="18"/>
              </w:rPr>
            </w:pPr>
            <w:r>
              <w:rPr>
                <w:kern w:val="0"/>
                <w:sz w:val="18"/>
                <w:szCs w:val="18"/>
              </w:rPr>
              <w:t>1.4%</w:t>
            </w:r>
          </w:p>
        </w:tc>
      </w:tr>
      <w:tr w:rsidR="006B2ACE" w14:paraId="08AE16A2" w14:textId="77777777">
        <w:trPr>
          <w:trHeight w:val="20"/>
          <w:jc w:val="center"/>
        </w:trPr>
        <w:tc>
          <w:tcPr>
            <w:tcW w:w="677" w:type="dxa"/>
            <w:vMerge/>
            <w:vAlign w:val="center"/>
          </w:tcPr>
          <w:p w14:paraId="5896E842" w14:textId="77777777" w:rsidR="006B2ACE" w:rsidRDefault="006B2ACE">
            <w:pPr>
              <w:widowControl/>
              <w:adjustRightInd w:val="0"/>
              <w:snapToGrid w:val="0"/>
              <w:spacing w:line="276" w:lineRule="auto"/>
              <w:jc w:val="left"/>
              <w:rPr>
                <w:kern w:val="0"/>
                <w:sz w:val="18"/>
                <w:szCs w:val="18"/>
              </w:rPr>
            </w:pPr>
          </w:p>
        </w:tc>
        <w:tc>
          <w:tcPr>
            <w:tcW w:w="1134" w:type="dxa"/>
            <w:shd w:val="clear" w:color="auto" w:fill="auto"/>
            <w:noWrap/>
            <w:vAlign w:val="center"/>
          </w:tcPr>
          <w:p w14:paraId="30591374"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700.50 </w:t>
            </w:r>
          </w:p>
        </w:tc>
        <w:tc>
          <w:tcPr>
            <w:tcW w:w="1279" w:type="dxa"/>
            <w:shd w:val="clear" w:color="auto" w:fill="auto"/>
            <w:noWrap/>
            <w:vAlign w:val="center"/>
          </w:tcPr>
          <w:p w14:paraId="644C1D0F"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671 </w:t>
            </w:r>
          </w:p>
        </w:tc>
        <w:tc>
          <w:tcPr>
            <w:tcW w:w="1030" w:type="dxa"/>
            <w:shd w:val="clear" w:color="auto" w:fill="auto"/>
            <w:noWrap/>
            <w:vAlign w:val="center"/>
          </w:tcPr>
          <w:p w14:paraId="5703B312"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-30.0 </w:t>
            </w:r>
          </w:p>
        </w:tc>
        <w:tc>
          <w:tcPr>
            <w:tcW w:w="1030" w:type="dxa"/>
            <w:shd w:val="clear" w:color="auto" w:fill="auto"/>
            <w:noWrap/>
            <w:vAlign w:val="center"/>
          </w:tcPr>
          <w:p w14:paraId="43F9A596" w14:textId="77777777" w:rsidR="006B2ACE" w:rsidRDefault="00000000">
            <w:pPr>
              <w:widowControl/>
              <w:adjustRightInd w:val="0"/>
              <w:snapToGrid w:val="0"/>
              <w:spacing w:line="276" w:lineRule="auto"/>
              <w:jc w:val="center"/>
              <w:rPr>
                <w:kern w:val="0"/>
                <w:sz w:val="18"/>
                <w:szCs w:val="18"/>
              </w:rPr>
            </w:pPr>
            <w:r>
              <w:rPr>
                <w:kern w:val="0"/>
                <w:sz w:val="18"/>
                <w:szCs w:val="18"/>
              </w:rPr>
              <w:t>-4.3%</w:t>
            </w:r>
          </w:p>
        </w:tc>
        <w:tc>
          <w:tcPr>
            <w:tcW w:w="1030" w:type="dxa"/>
            <w:vMerge/>
            <w:vAlign w:val="center"/>
          </w:tcPr>
          <w:p w14:paraId="5B52427C" w14:textId="77777777" w:rsidR="006B2ACE" w:rsidRDefault="006B2ACE">
            <w:pPr>
              <w:widowControl/>
              <w:adjustRightInd w:val="0"/>
              <w:snapToGrid w:val="0"/>
              <w:spacing w:line="276" w:lineRule="auto"/>
              <w:jc w:val="left"/>
              <w:rPr>
                <w:kern w:val="0"/>
                <w:sz w:val="18"/>
                <w:szCs w:val="18"/>
              </w:rPr>
            </w:pPr>
          </w:p>
        </w:tc>
        <w:tc>
          <w:tcPr>
            <w:tcW w:w="1030" w:type="dxa"/>
            <w:vMerge/>
            <w:vAlign w:val="center"/>
          </w:tcPr>
          <w:p w14:paraId="7DCD6476" w14:textId="77777777" w:rsidR="006B2ACE" w:rsidRDefault="006B2ACE">
            <w:pPr>
              <w:widowControl/>
              <w:adjustRightInd w:val="0"/>
              <w:snapToGrid w:val="0"/>
              <w:spacing w:line="276" w:lineRule="auto"/>
              <w:jc w:val="left"/>
              <w:rPr>
                <w:kern w:val="0"/>
                <w:sz w:val="18"/>
                <w:szCs w:val="18"/>
              </w:rPr>
            </w:pPr>
          </w:p>
        </w:tc>
        <w:tc>
          <w:tcPr>
            <w:tcW w:w="1031" w:type="dxa"/>
            <w:vMerge/>
            <w:vAlign w:val="center"/>
          </w:tcPr>
          <w:p w14:paraId="4B9405C4" w14:textId="77777777" w:rsidR="006B2ACE" w:rsidRDefault="006B2ACE">
            <w:pPr>
              <w:widowControl/>
              <w:adjustRightInd w:val="0"/>
              <w:snapToGrid w:val="0"/>
              <w:spacing w:line="276" w:lineRule="auto"/>
              <w:jc w:val="left"/>
              <w:rPr>
                <w:kern w:val="0"/>
                <w:sz w:val="18"/>
                <w:szCs w:val="18"/>
              </w:rPr>
            </w:pPr>
          </w:p>
        </w:tc>
      </w:tr>
      <w:tr w:rsidR="006B2ACE" w14:paraId="39A7CB49" w14:textId="77777777">
        <w:trPr>
          <w:trHeight w:val="20"/>
          <w:jc w:val="center"/>
        </w:trPr>
        <w:tc>
          <w:tcPr>
            <w:tcW w:w="677" w:type="dxa"/>
            <w:vMerge/>
            <w:vAlign w:val="center"/>
          </w:tcPr>
          <w:p w14:paraId="19A703F2" w14:textId="77777777" w:rsidR="006B2ACE" w:rsidRDefault="006B2ACE">
            <w:pPr>
              <w:widowControl/>
              <w:adjustRightInd w:val="0"/>
              <w:snapToGrid w:val="0"/>
              <w:spacing w:line="276" w:lineRule="auto"/>
              <w:jc w:val="left"/>
              <w:rPr>
                <w:kern w:val="0"/>
                <w:sz w:val="18"/>
                <w:szCs w:val="18"/>
              </w:rPr>
            </w:pPr>
          </w:p>
        </w:tc>
        <w:tc>
          <w:tcPr>
            <w:tcW w:w="1134" w:type="dxa"/>
            <w:shd w:val="clear" w:color="auto" w:fill="auto"/>
            <w:noWrap/>
            <w:vAlign w:val="center"/>
          </w:tcPr>
          <w:p w14:paraId="374F0C25"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700.49 </w:t>
            </w:r>
          </w:p>
        </w:tc>
        <w:tc>
          <w:tcPr>
            <w:tcW w:w="1279" w:type="dxa"/>
            <w:shd w:val="clear" w:color="auto" w:fill="auto"/>
            <w:noWrap/>
            <w:vAlign w:val="center"/>
          </w:tcPr>
          <w:p w14:paraId="6E91A7E1"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690 </w:t>
            </w:r>
          </w:p>
        </w:tc>
        <w:tc>
          <w:tcPr>
            <w:tcW w:w="1030" w:type="dxa"/>
            <w:shd w:val="clear" w:color="auto" w:fill="auto"/>
            <w:noWrap/>
            <w:vAlign w:val="center"/>
          </w:tcPr>
          <w:p w14:paraId="64E244AB"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-10.5 </w:t>
            </w:r>
          </w:p>
        </w:tc>
        <w:tc>
          <w:tcPr>
            <w:tcW w:w="1030" w:type="dxa"/>
            <w:shd w:val="clear" w:color="auto" w:fill="auto"/>
            <w:noWrap/>
            <w:vAlign w:val="center"/>
          </w:tcPr>
          <w:p w14:paraId="57713D8B" w14:textId="77777777" w:rsidR="006B2ACE" w:rsidRDefault="00000000">
            <w:pPr>
              <w:widowControl/>
              <w:adjustRightInd w:val="0"/>
              <w:snapToGrid w:val="0"/>
              <w:spacing w:line="276" w:lineRule="auto"/>
              <w:jc w:val="center"/>
              <w:rPr>
                <w:kern w:val="0"/>
                <w:sz w:val="18"/>
                <w:szCs w:val="18"/>
              </w:rPr>
            </w:pPr>
            <w:r>
              <w:rPr>
                <w:kern w:val="0"/>
                <w:sz w:val="18"/>
                <w:szCs w:val="18"/>
              </w:rPr>
              <w:t>-1.5%</w:t>
            </w:r>
          </w:p>
        </w:tc>
        <w:tc>
          <w:tcPr>
            <w:tcW w:w="1030" w:type="dxa"/>
            <w:vMerge/>
            <w:vAlign w:val="center"/>
          </w:tcPr>
          <w:p w14:paraId="2E52ED24" w14:textId="77777777" w:rsidR="006B2ACE" w:rsidRDefault="006B2ACE">
            <w:pPr>
              <w:widowControl/>
              <w:adjustRightInd w:val="0"/>
              <w:snapToGrid w:val="0"/>
              <w:spacing w:line="276" w:lineRule="auto"/>
              <w:jc w:val="left"/>
              <w:rPr>
                <w:kern w:val="0"/>
                <w:sz w:val="18"/>
                <w:szCs w:val="18"/>
              </w:rPr>
            </w:pPr>
          </w:p>
        </w:tc>
        <w:tc>
          <w:tcPr>
            <w:tcW w:w="1030" w:type="dxa"/>
            <w:vMerge/>
            <w:vAlign w:val="center"/>
          </w:tcPr>
          <w:p w14:paraId="3E604A48" w14:textId="77777777" w:rsidR="006B2ACE" w:rsidRDefault="006B2ACE">
            <w:pPr>
              <w:widowControl/>
              <w:adjustRightInd w:val="0"/>
              <w:snapToGrid w:val="0"/>
              <w:spacing w:line="276" w:lineRule="auto"/>
              <w:jc w:val="left"/>
              <w:rPr>
                <w:kern w:val="0"/>
                <w:sz w:val="18"/>
                <w:szCs w:val="18"/>
              </w:rPr>
            </w:pPr>
          </w:p>
        </w:tc>
        <w:tc>
          <w:tcPr>
            <w:tcW w:w="1031" w:type="dxa"/>
            <w:vMerge/>
            <w:vAlign w:val="center"/>
          </w:tcPr>
          <w:p w14:paraId="0F0E7B95" w14:textId="77777777" w:rsidR="006B2ACE" w:rsidRDefault="006B2ACE">
            <w:pPr>
              <w:widowControl/>
              <w:adjustRightInd w:val="0"/>
              <w:snapToGrid w:val="0"/>
              <w:spacing w:line="276" w:lineRule="auto"/>
              <w:jc w:val="left"/>
              <w:rPr>
                <w:kern w:val="0"/>
                <w:sz w:val="18"/>
                <w:szCs w:val="18"/>
              </w:rPr>
            </w:pPr>
          </w:p>
        </w:tc>
      </w:tr>
      <w:tr w:rsidR="006B2ACE" w14:paraId="60B109EE" w14:textId="77777777">
        <w:trPr>
          <w:trHeight w:val="20"/>
          <w:jc w:val="center"/>
        </w:trPr>
        <w:tc>
          <w:tcPr>
            <w:tcW w:w="677" w:type="dxa"/>
            <w:vMerge w:val="restart"/>
            <w:shd w:val="clear" w:color="auto" w:fill="auto"/>
            <w:vAlign w:val="center"/>
          </w:tcPr>
          <w:p w14:paraId="752E8649"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5 </w:t>
            </w:r>
          </w:p>
        </w:tc>
        <w:tc>
          <w:tcPr>
            <w:tcW w:w="1134" w:type="dxa"/>
            <w:shd w:val="clear" w:color="auto" w:fill="auto"/>
            <w:noWrap/>
            <w:vAlign w:val="center"/>
          </w:tcPr>
          <w:p w14:paraId="14E28566"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1000.64 </w:t>
            </w:r>
          </w:p>
        </w:tc>
        <w:tc>
          <w:tcPr>
            <w:tcW w:w="1279" w:type="dxa"/>
            <w:shd w:val="clear" w:color="auto" w:fill="auto"/>
            <w:noWrap/>
            <w:vAlign w:val="center"/>
          </w:tcPr>
          <w:p w14:paraId="51245CAA"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982 </w:t>
            </w:r>
          </w:p>
        </w:tc>
        <w:tc>
          <w:tcPr>
            <w:tcW w:w="1030" w:type="dxa"/>
            <w:shd w:val="clear" w:color="auto" w:fill="auto"/>
            <w:noWrap/>
            <w:vAlign w:val="center"/>
          </w:tcPr>
          <w:p w14:paraId="7B03D1F3"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-18.6 </w:t>
            </w:r>
          </w:p>
        </w:tc>
        <w:tc>
          <w:tcPr>
            <w:tcW w:w="1030" w:type="dxa"/>
            <w:shd w:val="clear" w:color="auto" w:fill="auto"/>
            <w:noWrap/>
            <w:vAlign w:val="center"/>
          </w:tcPr>
          <w:p w14:paraId="5C9A6291" w14:textId="77777777" w:rsidR="006B2ACE" w:rsidRDefault="00000000">
            <w:pPr>
              <w:widowControl/>
              <w:adjustRightInd w:val="0"/>
              <w:snapToGrid w:val="0"/>
              <w:spacing w:line="276" w:lineRule="auto"/>
              <w:jc w:val="center"/>
              <w:rPr>
                <w:kern w:val="0"/>
                <w:sz w:val="18"/>
                <w:szCs w:val="18"/>
              </w:rPr>
            </w:pPr>
            <w:r>
              <w:rPr>
                <w:kern w:val="0"/>
                <w:sz w:val="18"/>
                <w:szCs w:val="18"/>
              </w:rPr>
              <w:t>-1.9%</w:t>
            </w:r>
          </w:p>
        </w:tc>
        <w:tc>
          <w:tcPr>
            <w:tcW w:w="1030" w:type="dxa"/>
            <w:vMerge w:val="restart"/>
            <w:shd w:val="clear" w:color="auto" w:fill="auto"/>
            <w:noWrap/>
            <w:vAlign w:val="center"/>
          </w:tcPr>
          <w:p w14:paraId="29C4484B"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-2.9 </w:t>
            </w:r>
          </w:p>
        </w:tc>
        <w:tc>
          <w:tcPr>
            <w:tcW w:w="1030" w:type="dxa"/>
            <w:vMerge w:val="restart"/>
            <w:shd w:val="clear" w:color="auto" w:fill="auto"/>
            <w:noWrap/>
            <w:vAlign w:val="center"/>
          </w:tcPr>
          <w:p w14:paraId="6A162322" w14:textId="77777777" w:rsidR="006B2ACE" w:rsidRDefault="00000000">
            <w:pPr>
              <w:widowControl/>
              <w:adjustRightInd w:val="0"/>
              <w:snapToGrid w:val="0"/>
              <w:spacing w:line="276" w:lineRule="auto"/>
              <w:jc w:val="center"/>
              <w:rPr>
                <w:kern w:val="0"/>
                <w:sz w:val="18"/>
                <w:szCs w:val="18"/>
              </w:rPr>
            </w:pPr>
            <w:r>
              <w:rPr>
                <w:kern w:val="0"/>
                <w:sz w:val="18"/>
                <w:szCs w:val="18"/>
              </w:rPr>
              <w:t>-0.3%</w:t>
            </w:r>
          </w:p>
        </w:tc>
        <w:tc>
          <w:tcPr>
            <w:tcW w:w="1031" w:type="dxa"/>
            <w:vMerge w:val="restart"/>
            <w:shd w:val="clear" w:color="auto" w:fill="auto"/>
            <w:noWrap/>
            <w:vAlign w:val="center"/>
          </w:tcPr>
          <w:p w14:paraId="6E4ED0E6" w14:textId="77777777" w:rsidR="006B2ACE" w:rsidRDefault="00000000">
            <w:pPr>
              <w:widowControl/>
              <w:adjustRightInd w:val="0"/>
              <w:snapToGrid w:val="0"/>
              <w:spacing w:line="276" w:lineRule="auto"/>
              <w:jc w:val="center"/>
              <w:rPr>
                <w:kern w:val="0"/>
                <w:sz w:val="18"/>
                <w:szCs w:val="18"/>
              </w:rPr>
            </w:pPr>
            <w:r>
              <w:rPr>
                <w:kern w:val="0"/>
                <w:sz w:val="18"/>
                <w:szCs w:val="18"/>
              </w:rPr>
              <w:t>2.1%</w:t>
            </w:r>
          </w:p>
        </w:tc>
      </w:tr>
      <w:tr w:rsidR="006B2ACE" w14:paraId="70FF9B56" w14:textId="77777777">
        <w:trPr>
          <w:trHeight w:val="20"/>
          <w:jc w:val="center"/>
        </w:trPr>
        <w:tc>
          <w:tcPr>
            <w:tcW w:w="677" w:type="dxa"/>
            <w:vMerge/>
            <w:vAlign w:val="center"/>
          </w:tcPr>
          <w:p w14:paraId="02D6CB67" w14:textId="77777777" w:rsidR="006B2ACE" w:rsidRDefault="006B2ACE">
            <w:pPr>
              <w:widowControl/>
              <w:adjustRightInd w:val="0"/>
              <w:snapToGrid w:val="0"/>
              <w:spacing w:line="276" w:lineRule="auto"/>
              <w:jc w:val="left"/>
              <w:rPr>
                <w:kern w:val="0"/>
                <w:sz w:val="18"/>
                <w:szCs w:val="18"/>
              </w:rPr>
            </w:pPr>
          </w:p>
        </w:tc>
        <w:tc>
          <w:tcPr>
            <w:tcW w:w="1134" w:type="dxa"/>
            <w:shd w:val="clear" w:color="auto" w:fill="auto"/>
            <w:noWrap/>
            <w:vAlign w:val="center"/>
          </w:tcPr>
          <w:p w14:paraId="0545DD07"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1000.65 </w:t>
            </w:r>
          </w:p>
        </w:tc>
        <w:tc>
          <w:tcPr>
            <w:tcW w:w="1279" w:type="dxa"/>
            <w:shd w:val="clear" w:color="auto" w:fill="auto"/>
            <w:noWrap/>
            <w:vAlign w:val="center"/>
          </w:tcPr>
          <w:p w14:paraId="643D0845"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1021 </w:t>
            </w:r>
          </w:p>
        </w:tc>
        <w:tc>
          <w:tcPr>
            <w:tcW w:w="1030" w:type="dxa"/>
            <w:shd w:val="clear" w:color="auto" w:fill="auto"/>
            <w:noWrap/>
            <w:vAlign w:val="center"/>
          </w:tcPr>
          <w:p w14:paraId="14732EC7"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20.7 </w:t>
            </w:r>
          </w:p>
        </w:tc>
        <w:tc>
          <w:tcPr>
            <w:tcW w:w="1030" w:type="dxa"/>
            <w:shd w:val="clear" w:color="auto" w:fill="auto"/>
            <w:noWrap/>
            <w:vAlign w:val="center"/>
          </w:tcPr>
          <w:p w14:paraId="21D64C2E" w14:textId="77777777" w:rsidR="006B2ACE" w:rsidRDefault="00000000">
            <w:pPr>
              <w:widowControl/>
              <w:adjustRightInd w:val="0"/>
              <w:snapToGrid w:val="0"/>
              <w:spacing w:line="276" w:lineRule="auto"/>
              <w:jc w:val="center"/>
              <w:rPr>
                <w:kern w:val="0"/>
                <w:sz w:val="18"/>
                <w:szCs w:val="18"/>
              </w:rPr>
            </w:pPr>
            <w:r>
              <w:rPr>
                <w:kern w:val="0"/>
                <w:sz w:val="18"/>
                <w:szCs w:val="18"/>
              </w:rPr>
              <w:t>2.1%</w:t>
            </w:r>
          </w:p>
        </w:tc>
        <w:tc>
          <w:tcPr>
            <w:tcW w:w="1030" w:type="dxa"/>
            <w:vMerge/>
            <w:vAlign w:val="center"/>
          </w:tcPr>
          <w:p w14:paraId="353549EB" w14:textId="77777777" w:rsidR="006B2ACE" w:rsidRDefault="006B2ACE">
            <w:pPr>
              <w:widowControl/>
              <w:adjustRightInd w:val="0"/>
              <w:snapToGrid w:val="0"/>
              <w:spacing w:line="276" w:lineRule="auto"/>
              <w:jc w:val="left"/>
              <w:rPr>
                <w:kern w:val="0"/>
                <w:sz w:val="18"/>
                <w:szCs w:val="18"/>
              </w:rPr>
            </w:pPr>
          </w:p>
        </w:tc>
        <w:tc>
          <w:tcPr>
            <w:tcW w:w="1030" w:type="dxa"/>
            <w:vMerge/>
            <w:vAlign w:val="center"/>
          </w:tcPr>
          <w:p w14:paraId="5861819B" w14:textId="77777777" w:rsidR="006B2ACE" w:rsidRDefault="006B2ACE">
            <w:pPr>
              <w:widowControl/>
              <w:adjustRightInd w:val="0"/>
              <w:snapToGrid w:val="0"/>
              <w:spacing w:line="276" w:lineRule="auto"/>
              <w:jc w:val="left"/>
              <w:rPr>
                <w:kern w:val="0"/>
                <w:sz w:val="18"/>
                <w:szCs w:val="18"/>
              </w:rPr>
            </w:pPr>
          </w:p>
        </w:tc>
        <w:tc>
          <w:tcPr>
            <w:tcW w:w="1031" w:type="dxa"/>
            <w:vMerge/>
            <w:vAlign w:val="center"/>
          </w:tcPr>
          <w:p w14:paraId="2FB5EADB" w14:textId="77777777" w:rsidR="006B2ACE" w:rsidRDefault="006B2ACE">
            <w:pPr>
              <w:widowControl/>
              <w:adjustRightInd w:val="0"/>
              <w:snapToGrid w:val="0"/>
              <w:spacing w:line="276" w:lineRule="auto"/>
              <w:jc w:val="left"/>
              <w:rPr>
                <w:kern w:val="0"/>
                <w:sz w:val="18"/>
                <w:szCs w:val="18"/>
              </w:rPr>
            </w:pPr>
          </w:p>
        </w:tc>
      </w:tr>
      <w:tr w:rsidR="006B2ACE" w14:paraId="68F0BDD4" w14:textId="77777777">
        <w:trPr>
          <w:trHeight w:val="20"/>
          <w:jc w:val="center"/>
        </w:trPr>
        <w:tc>
          <w:tcPr>
            <w:tcW w:w="677" w:type="dxa"/>
            <w:vMerge/>
            <w:vAlign w:val="center"/>
          </w:tcPr>
          <w:p w14:paraId="18F732E6" w14:textId="77777777" w:rsidR="006B2ACE" w:rsidRDefault="006B2ACE">
            <w:pPr>
              <w:widowControl/>
              <w:adjustRightInd w:val="0"/>
              <w:snapToGrid w:val="0"/>
              <w:spacing w:line="276" w:lineRule="auto"/>
              <w:jc w:val="left"/>
              <w:rPr>
                <w:kern w:val="0"/>
                <w:sz w:val="18"/>
                <w:szCs w:val="18"/>
              </w:rPr>
            </w:pPr>
          </w:p>
        </w:tc>
        <w:tc>
          <w:tcPr>
            <w:tcW w:w="1134" w:type="dxa"/>
            <w:shd w:val="clear" w:color="auto" w:fill="auto"/>
            <w:noWrap/>
            <w:vAlign w:val="center"/>
          </w:tcPr>
          <w:p w14:paraId="5E685062"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1000.64 </w:t>
            </w:r>
          </w:p>
        </w:tc>
        <w:tc>
          <w:tcPr>
            <w:tcW w:w="1279" w:type="dxa"/>
            <w:shd w:val="clear" w:color="auto" w:fill="auto"/>
            <w:noWrap/>
            <w:vAlign w:val="center"/>
          </w:tcPr>
          <w:p w14:paraId="62E0AD98"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990 </w:t>
            </w:r>
          </w:p>
        </w:tc>
        <w:tc>
          <w:tcPr>
            <w:tcW w:w="1030" w:type="dxa"/>
            <w:shd w:val="clear" w:color="auto" w:fill="auto"/>
            <w:noWrap/>
            <w:vAlign w:val="center"/>
          </w:tcPr>
          <w:p w14:paraId="607092EF"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-10.6 </w:t>
            </w:r>
          </w:p>
        </w:tc>
        <w:tc>
          <w:tcPr>
            <w:tcW w:w="1030" w:type="dxa"/>
            <w:shd w:val="clear" w:color="auto" w:fill="auto"/>
            <w:noWrap/>
            <w:vAlign w:val="center"/>
          </w:tcPr>
          <w:p w14:paraId="59C1B82F" w14:textId="77777777" w:rsidR="006B2ACE" w:rsidRDefault="00000000">
            <w:pPr>
              <w:widowControl/>
              <w:adjustRightInd w:val="0"/>
              <w:snapToGrid w:val="0"/>
              <w:spacing w:line="276" w:lineRule="auto"/>
              <w:jc w:val="center"/>
              <w:rPr>
                <w:kern w:val="0"/>
                <w:sz w:val="18"/>
                <w:szCs w:val="18"/>
              </w:rPr>
            </w:pPr>
            <w:r>
              <w:rPr>
                <w:kern w:val="0"/>
                <w:sz w:val="18"/>
                <w:szCs w:val="18"/>
              </w:rPr>
              <w:t>-1.1%</w:t>
            </w:r>
          </w:p>
        </w:tc>
        <w:tc>
          <w:tcPr>
            <w:tcW w:w="1030" w:type="dxa"/>
            <w:vMerge/>
            <w:vAlign w:val="center"/>
          </w:tcPr>
          <w:p w14:paraId="77C3C959" w14:textId="77777777" w:rsidR="006B2ACE" w:rsidRDefault="006B2ACE">
            <w:pPr>
              <w:widowControl/>
              <w:adjustRightInd w:val="0"/>
              <w:snapToGrid w:val="0"/>
              <w:spacing w:line="276" w:lineRule="auto"/>
              <w:jc w:val="left"/>
              <w:rPr>
                <w:kern w:val="0"/>
                <w:sz w:val="18"/>
                <w:szCs w:val="18"/>
              </w:rPr>
            </w:pPr>
          </w:p>
        </w:tc>
        <w:tc>
          <w:tcPr>
            <w:tcW w:w="1030" w:type="dxa"/>
            <w:vMerge/>
            <w:vAlign w:val="center"/>
          </w:tcPr>
          <w:p w14:paraId="2D105937" w14:textId="77777777" w:rsidR="006B2ACE" w:rsidRDefault="006B2ACE">
            <w:pPr>
              <w:widowControl/>
              <w:adjustRightInd w:val="0"/>
              <w:snapToGrid w:val="0"/>
              <w:spacing w:line="276" w:lineRule="auto"/>
              <w:jc w:val="left"/>
              <w:rPr>
                <w:kern w:val="0"/>
                <w:sz w:val="18"/>
                <w:szCs w:val="18"/>
              </w:rPr>
            </w:pPr>
          </w:p>
        </w:tc>
        <w:tc>
          <w:tcPr>
            <w:tcW w:w="1031" w:type="dxa"/>
            <w:vMerge/>
            <w:vAlign w:val="center"/>
          </w:tcPr>
          <w:p w14:paraId="673B4C73" w14:textId="77777777" w:rsidR="006B2ACE" w:rsidRDefault="006B2ACE">
            <w:pPr>
              <w:widowControl/>
              <w:adjustRightInd w:val="0"/>
              <w:snapToGrid w:val="0"/>
              <w:spacing w:line="276" w:lineRule="auto"/>
              <w:jc w:val="left"/>
              <w:rPr>
                <w:kern w:val="0"/>
                <w:sz w:val="18"/>
                <w:szCs w:val="18"/>
              </w:rPr>
            </w:pPr>
          </w:p>
        </w:tc>
      </w:tr>
      <w:tr w:rsidR="006B2ACE" w14:paraId="30581051" w14:textId="77777777">
        <w:trPr>
          <w:trHeight w:val="20"/>
          <w:jc w:val="center"/>
        </w:trPr>
        <w:tc>
          <w:tcPr>
            <w:tcW w:w="677" w:type="dxa"/>
            <w:vMerge w:val="restart"/>
            <w:shd w:val="clear" w:color="auto" w:fill="auto"/>
            <w:vAlign w:val="center"/>
          </w:tcPr>
          <w:p w14:paraId="76AF56FD"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6 </w:t>
            </w:r>
          </w:p>
        </w:tc>
        <w:tc>
          <w:tcPr>
            <w:tcW w:w="1134" w:type="dxa"/>
            <w:shd w:val="clear" w:color="auto" w:fill="auto"/>
            <w:noWrap/>
            <w:vAlign w:val="center"/>
          </w:tcPr>
          <w:p w14:paraId="3FA9141B"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1500.97 </w:t>
            </w:r>
          </w:p>
        </w:tc>
        <w:tc>
          <w:tcPr>
            <w:tcW w:w="1279" w:type="dxa"/>
            <w:shd w:val="clear" w:color="auto" w:fill="auto"/>
            <w:noWrap/>
            <w:vAlign w:val="center"/>
          </w:tcPr>
          <w:p w14:paraId="547534BC"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1510 </w:t>
            </w:r>
          </w:p>
        </w:tc>
        <w:tc>
          <w:tcPr>
            <w:tcW w:w="1030" w:type="dxa"/>
            <w:shd w:val="clear" w:color="auto" w:fill="auto"/>
            <w:noWrap/>
            <w:vAlign w:val="center"/>
          </w:tcPr>
          <w:p w14:paraId="2F7503D6"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9.0 </w:t>
            </w:r>
          </w:p>
        </w:tc>
        <w:tc>
          <w:tcPr>
            <w:tcW w:w="1030" w:type="dxa"/>
            <w:shd w:val="clear" w:color="auto" w:fill="auto"/>
            <w:noWrap/>
            <w:vAlign w:val="center"/>
          </w:tcPr>
          <w:p w14:paraId="37210607" w14:textId="77777777" w:rsidR="006B2ACE" w:rsidRDefault="00000000">
            <w:pPr>
              <w:widowControl/>
              <w:adjustRightInd w:val="0"/>
              <w:snapToGrid w:val="0"/>
              <w:spacing w:line="276" w:lineRule="auto"/>
              <w:jc w:val="center"/>
              <w:rPr>
                <w:kern w:val="0"/>
                <w:sz w:val="18"/>
                <w:szCs w:val="18"/>
              </w:rPr>
            </w:pPr>
            <w:r>
              <w:rPr>
                <w:kern w:val="0"/>
                <w:sz w:val="18"/>
                <w:szCs w:val="18"/>
              </w:rPr>
              <w:t>0.6%</w:t>
            </w:r>
          </w:p>
        </w:tc>
        <w:tc>
          <w:tcPr>
            <w:tcW w:w="1030" w:type="dxa"/>
            <w:vMerge w:val="restart"/>
            <w:shd w:val="clear" w:color="auto" w:fill="auto"/>
            <w:noWrap/>
            <w:vAlign w:val="center"/>
          </w:tcPr>
          <w:p w14:paraId="08F119DB"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13.4 </w:t>
            </w:r>
          </w:p>
        </w:tc>
        <w:tc>
          <w:tcPr>
            <w:tcW w:w="1030" w:type="dxa"/>
            <w:vMerge w:val="restart"/>
            <w:shd w:val="clear" w:color="auto" w:fill="auto"/>
            <w:noWrap/>
            <w:vAlign w:val="center"/>
          </w:tcPr>
          <w:p w14:paraId="24799BD6" w14:textId="77777777" w:rsidR="006B2ACE" w:rsidRDefault="00000000">
            <w:pPr>
              <w:widowControl/>
              <w:adjustRightInd w:val="0"/>
              <w:snapToGrid w:val="0"/>
              <w:spacing w:line="276" w:lineRule="auto"/>
              <w:jc w:val="center"/>
              <w:rPr>
                <w:kern w:val="0"/>
                <w:sz w:val="18"/>
                <w:szCs w:val="18"/>
              </w:rPr>
            </w:pPr>
            <w:r>
              <w:rPr>
                <w:kern w:val="0"/>
                <w:sz w:val="18"/>
                <w:szCs w:val="18"/>
              </w:rPr>
              <w:t>0.9%</w:t>
            </w:r>
          </w:p>
        </w:tc>
        <w:tc>
          <w:tcPr>
            <w:tcW w:w="1031" w:type="dxa"/>
            <w:vMerge w:val="restart"/>
            <w:shd w:val="clear" w:color="auto" w:fill="auto"/>
            <w:noWrap/>
            <w:vAlign w:val="center"/>
          </w:tcPr>
          <w:p w14:paraId="685C19D6" w14:textId="77777777" w:rsidR="006B2ACE" w:rsidRDefault="00000000">
            <w:pPr>
              <w:widowControl/>
              <w:adjustRightInd w:val="0"/>
              <w:snapToGrid w:val="0"/>
              <w:spacing w:line="276" w:lineRule="auto"/>
              <w:jc w:val="center"/>
              <w:rPr>
                <w:kern w:val="0"/>
                <w:sz w:val="18"/>
                <w:szCs w:val="18"/>
              </w:rPr>
            </w:pPr>
            <w:r>
              <w:rPr>
                <w:kern w:val="0"/>
                <w:sz w:val="18"/>
                <w:szCs w:val="18"/>
              </w:rPr>
              <w:t>0.9%</w:t>
            </w:r>
          </w:p>
        </w:tc>
      </w:tr>
      <w:tr w:rsidR="006B2ACE" w14:paraId="16E3D145" w14:textId="77777777">
        <w:trPr>
          <w:trHeight w:val="20"/>
          <w:jc w:val="center"/>
        </w:trPr>
        <w:tc>
          <w:tcPr>
            <w:tcW w:w="677" w:type="dxa"/>
            <w:vMerge/>
            <w:vAlign w:val="center"/>
          </w:tcPr>
          <w:p w14:paraId="3D76CAA5" w14:textId="77777777" w:rsidR="006B2ACE" w:rsidRDefault="006B2ACE">
            <w:pPr>
              <w:widowControl/>
              <w:adjustRightInd w:val="0"/>
              <w:snapToGrid w:val="0"/>
              <w:spacing w:line="276" w:lineRule="auto"/>
              <w:jc w:val="left"/>
              <w:rPr>
                <w:kern w:val="0"/>
                <w:sz w:val="18"/>
                <w:szCs w:val="18"/>
              </w:rPr>
            </w:pPr>
          </w:p>
        </w:tc>
        <w:tc>
          <w:tcPr>
            <w:tcW w:w="1134" w:type="dxa"/>
            <w:shd w:val="clear" w:color="auto" w:fill="auto"/>
            <w:noWrap/>
            <w:vAlign w:val="center"/>
          </w:tcPr>
          <w:p w14:paraId="1148DFE8"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1500.97 </w:t>
            </w:r>
          </w:p>
        </w:tc>
        <w:tc>
          <w:tcPr>
            <w:tcW w:w="1279" w:type="dxa"/>
            <w:shd w:val="clear" w:color="auto" w:fill="auto"/>
            <w:noWrap/>
            <w:vAlign w:val="center"/>
          </w:tcPr>
          <w:p w14:paraId="33C27118"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1503 </w:t>
            </w:r>
          </w:p>
        </w:tc>
        <w:tc>
          <w:tcPr>
            <w:tcW w:w="1030" w:type="dxa"/>
            <w:shd w:val="clear" w:color="auto" w:fill="auto"/>
            <w:noWrap/>
            <w:vAlign w:val="center"/>
          </w:tcPr>
          <w:p w14:paraId="457966D5"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2.0 </w:t>
            </w:r>
          </w:p>
        </w:tc>
        <w:tc>
          <w:tcPr>
            <w:tcW w:w="1030" w:type="dxa"/>
            <w:shd w:val="clear" w:color="auto" w:fill="auto"/>
            <w:noWrap/>
            <w:vAlign w:val="center"/>
          </w:tcPr>
          <w:p w14:paraId="5D6ACD4C" w14:textId="77777777" w:rsidR="006B2ACE" w:rsidRDefault="00000000">
            <w:pPr>
              <w:widowControl/>
              <w:adjustRightInd w:val="0"/>
              <w:snapToGrid w:val="0"/>
              <w:spacing w:line="276" w:lineRule="auto"/>
              <w:jc w:val="center"/>
              <w:rPr>
                <w:kern w:val="0"/>
                <w:sz w:val="18"/>
                <w:szCs w:val="18"/>
              </w:rPr>
            </w:pPr>
            <w:r>
              <w:rPr>
                <w:kern w:val="0"/>
                <w:sz w:val="18"/>
                <w:szCs w:val="18"/>
              </w:rPr>
              <w:t>0.1%</w:t>
            </w:r>
          </w:p>
        </w:tc>
        <w:tc>
          <w:tcPr>
            <w:tcW w:w="1030" w:type="dxa"/>
            <w:vMerge/>
            <w:vAlign w:val="center"/>
          </w:tcPr>
          <w:p w14:paraId="6552C73B" w14:textId="77777777" w:rsidR="006B2ACE" w:rsidRDefault="006B2ACE">
            <w:pPr>
              <w:widowControl/>
              <w:adjustRightInd w:val="0"/>
              <w:snapToGrid w:val="0"/>
              <w:spacing w:line="276" w:lineRule="auto"/>
              <w:jc w:val="left"/>
              <w:rPr>
                <w:kern w:val="0"/>
                <w:sz w:val="18"/>
                <w:szCs w:val="18"/>
              </w:rPr>
            </w:pPr>
          </w:p>
        </w:tc>
        <w:tc>
          <w:tcPr>
            <w:tcW w:w="1030" w:type="dxa"/>
            <w:vMerge/>
            <w:vAlign w:val="center"/>
          </w:tcPr>
          <w:p w14:paraId="33B20E7B" w14:textId="77777777" w:rsidR="006B2ACE" w:rsidRDefault="006B2ACE">
            <w:pPr>
              <w:widowControl/>
              <w:adjustRightInd w:val="0"/>
              <w:snapToGrid w:val="0"/>
              <w:spacing w:line="276" w:lineRule="auto"/>
              <w:jc w:val="left"/>
              <w:rPr>
                <w:kern w:val="0"/>
                <w:sz w:val="18"/>
                <w:szCs w:val="18"/>
              </w:rPr>
            </w:pPr>
          </w:p>
        </w:tc>
        <w:tc>
          <w:tcPr>
            <w:tcW w:w="1031" w:type="dxa"/>
            <w:vMerge/>
            <w:vAlign w:val="center"/>
          </w:tcPr>
          <w:p w14:paraId="50E25BAD" w14:textId="77777777" w:rsidR="006B2ACE" w:rsidRDefault="006B2ACE">
            <w:pPr>
              <w:widowControl/>
              <w:adjustRightInd w:val="0"/>
              <w:snapToGrid w:val="0"/>
              <w:spacing w:line="276" w:lineRule="auto"/>
              <w:jc w:val="left"/>
              <w:rPr>
                <w:kern w:val="0"/>
                <w:sz w:val="18"/>
                <w:szCs w:val="18"/>
              </w:rPr>
            </w:pPr>
          </w:p>
        </w:tc>
      </w:tr>
      <w:tr w:rsidR="006B2ACE" w14:paraId="07FD4AE8" w14:textId="77777777">
        <w:trPr>
          <w:trHeight w:val="20"/>
          <w:jc w:val="center"/>
        </w:trPr>
        <w:tc>
          <w:tcPr>
            <w:tcW w:w="677" w:type="dxa"/>
            <w:vMerge/>
            <w:vAlign w:val="center"/>
          </w:tcPr>
          <w:p w14:paraId="3CDFFA3D" w14:textId="77777777" w:rsidR="006B2ACE" w:rsidRDefault="006B2ACE">
            <w:pPr>
              <w:widowControl/>
              <w:adjustRightInd w:val="0"/>
              <w:snapToGrid w:val="0"/>
              <w:spacing w:line="276" w:lineRule="auto"/>
              <w:jc w:val="left"/>
              <w:rPr>
                <w:kern w:val="0"/>
                <w:sz w:val="18"/>
                <w:szCs w:val="18"/>
              </w:rPr>
            </w:pPr>
          </w:p>
        </w:tc>
        <w:tc>
          <w:tcPr>
            <w:tcW w:w="1134" w:type="dxa"/>
            <w:shd w:val="clear" w:color="auto" w:fill="auto"/>
            <w:noWrap/>
            <w:vAlign w:val="center"/>
          </w:tcPr>
          <w:p w14:paraId="778FDC82"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1500.97 </w:t>
            </w:r>
          </w:p>
        </w:tc>
        <w:tc>
          <w:tcPr>
            <w:tcW w:w="1279" w:type="dxa"/>
            <w:shd w:val="clear" w:color="auto" w:fill="auto"/>
            <w:noWrap/>
            <w:vAlign w:val="center"/>
          </w:tcPr>
          <w:p w14:paraId="650B6C13"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1530 </w:t>
            </w:r>
          </w:p>
        </w:tc>
        <w:tc>
          <w:tcPr>
            <w:tcW w:w="1030" w:type="dxa"/>
            <w:shd w:val="clear" w:color="auto" w:fill="auto"/>
            <w:noWrap/>
            <w:vAlign w:val="center"/>
          </w:tcPr>
          <w:p w14:paraId="023DF0B2"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29.0 </w:t>
            </w:r>
          </w:p>
        </w:tc>
        <w:tc>
          <w:tcPr>
            <w:tcW w:w="1030" w:type="dxa"/>
            <w:shd w:val="clear" w:color="auto" w:fill="auto"/>
            <w:noWrap/>
            <w:vAlign w:val="center"/>
          </w:tcPr>
          <w:p w14:paraId="1D477D56" w14:textId="77777777" w:rsidR="006B2ACE" w:rsidRDefault="00000000">
            <w:pPr>
              <w:widowControl/>
              <w:adjustRightInd w:val="0"/>
              <w:snapToGrid w:val="0"/>
              <w:spacing w:line="276" w:lineRule="auto"/>
              <w:jc w:val="center"/>
              <w:rPr>
                <w:kern w:val="0"/>
                <w:sz w:val="18"/>
                <w:szCs w:val="18"/>
              </w:rPr>
            </w:pPr>
            <w:r>
              <w:rPr>
                <w:kern w:val="0"/>
                <w:sz w:val="18"/>
                <w:szCs w:val="18"/>
              </w:rPr>
              <w:t>1.9%</w:t>
            </w:r>
          </w:p>
        </w:tc>
        <w:tc>
          <w:tcPr>
            <w:tcW w:w="1030" w:type="dxa"/>
            <w:vMerge/>
            <w:vAlign w:val="center"/>
          </w:tcPr>
          <w:p w14:paraId="5AA00736" w14:textId="77777777" w:rsidR="006B2ACE" w:rsidRDefault="006B2ACE">
            <w:pPr>
              <w:widowControl/>
              <w:adjustRightInd w:val="0"/>
              <w:snapToGrid w:val="0"/>
              <w:spacing w:line="276" w:lineRule="auto"/>
              <w:jc w:val="left"/>
              <w:rPr>
                <w:kern w:val="0"/>
                <w:sz w:val="18"/>
                <w:szCs w:val="18"/>
              </w:rPr>
            </w:pPr>
          </w:p>
        </w:tc>
        <w:tc>
          <w:tcPr>
            <w:tcW w:w="1030" w:type="dxa"/>
            <w:vMerge/>
            <w:vAlign w:val="center"/>
          </w:tcPr>
          <w:p w14:paraId="48419196" w14:textId="77777777" w:rsidR="006B2ACE" w:rsidRDefault="006B2ACE">
            <w:pPr>
              <w:widowControl/>
              <w:adjustRightInd w:val="0"/>
              <w:snapToGrid w:val="0"/>
              <w:spacing w:line="276" w:lineRule="auto"/>
              <w:jc w:val="left"/>
              <w:rPr>
                <w:kern w:val="0"/>
                <w:sz w:val="18"/>
                <w:szCs w:val="18"/>
              </w:rPr>
            </w:pPr>
          </w:p>
        </w:tc>
        <w:tc>
          <w:tcPr>
            <w:tcW w:w="1031" w:type="dxa"/>
            <w:vMerge/>
            <w:vAlign w:val="center"/>
          </w:tcPr>
          <w:p w14:paraId="167B01B5" w14:textId="77777777" w:rsidR="006B2ACE" w:rsidRDefault="006B2ACE">
            <w:pPr>
              <w:widowControl/>
              <w:adjustRightInd w:val="0"/>
              <w:snapToGrid w:val="0"/>
              <w:spacing w:line="276" w:lineRule="auto"/>
              <w:jc w:val="left"/>
              <w:rPr>
                <w:kern w:val="0"/>
                <w:sz w:val="18"/>
                <w:szCs w:val="18"/>
              </w:rPr>
            </w:pPr>
          </w:p>
        </w:tc>
      </w:tr>
      <w:tr w:rsidR="006B2ACE" w14:paraId="28D342BB" w14:textId="77777777">
        <w:trPr>
          <w:trHeight w:val="20"/>
          <w:jc w:val="center"/>
        </w:trPr>
        <w:tc>
          <w:tcPr>
            <w:tcW w:w="677" w:type="dxa"/>
            <w:vMerge w:val="restart"/>
            <w:shd w:val="clear" w:color="auto" w:fill="auto"/>
            <w:vAlign w:val="center"/>
          </w:tcPr>
          <w:p w14:paraId="1B2F6B11"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7 </w:t>
            </w:r>
          </w:p>
        </w:tc>
        <w:tc>
          <w:tcPr>
            <w:tcW w:w="1134" w:type="dxa"/>
            <w:shd w:val="clear" w:color="auto" w:fill="auto"/>
            <w:noWrap/>
            <w:vAlign w:val="center"/>
          </w:tcPr>
          <w:p w14:paraId="052B3B47"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2001.44 </w:t>
            </w:r>
          </w:p>
        </w:tc>
        <w:tc>
          <w:tcPr>
            <w:tcW w:w="1279" w:type="dxa"/>
            <w:shd w:val="clear" w:color="auto" w:fill="auto"/>
            <w:noWrap/>
            <w:vAlign w:val="center"/>
          </w:tcPr>
          <w:p w14:paraId="668DCCEF"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2046 </w:t>
            </w:r>
          </w:p>
        </w:tc>
        <w:tc>
          <w:tcPr>
            <w:tcW w:w="1030" w:type="dxa"/>
            <w:shd w:val="clear" w:color="auto" w:fill="auto"/>
            <w:noWrap/>
            <w:vAlign w:val="center"/>
          </w:tcPr>
          <w:p w14:paraId="68FBEB3A"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44.6 </w:t>
            </w:r>
          </w:p>
        </w:tc>
        <w:tc>
          <w:tcPr>
            <w:tcW w:w="1030" w:type="dxa"/>
            <w:shd w:val="clear" w:color="auto" w:fill="auto"/>
            <w:noWrap/>
            <w:vAlign w:val="center"/>
          </w:tcPr>
          <w:p w14:paraId="237BFA52" w14:textId="77777777" w:rsidR="006B2ACE" w:rsidRDefault="00000000">
            <w:pPr>
              <w:widowControl/>
              <w:adjustRightInd w:val="0"/>
              <w:snapToGrid w:val="0"/>
              <w:spacing w:line="276" w:lineRule="auto"/>
              <w:jc w:val="center"/>
              <w:rPr>
                <w:kern w:val="0"/>
                <w:sz w:val="18"/>
                <w:szCs w:val="18"/>
              </w:rPr>
            </w:pPr>
            <w:r>
              <w:rPr>
                <w:kern w:val="0"/>
                <w:sz w:val="18"/>
                <w:szCs w:val="18"/>
              </w:rPr>
              <w:t>2.2%</w:t>
            </w:r>
          </w:p>
        </w:tc>
        <w:tc>
          <w:tcPr>
            <w:tcW w:w="1030" w:type="dxa"/>
            <w:vMerge w:val="restart"/>
            <w:shd w:val="clear" w:color="auto" w:fill="auto"/>
            <w:noWrap/>
            <w:vAlign w:val="center"/>
          </w:tcPr>
          <w:p w14:paraId="663EE4FE"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0.9 </w:t>
            </w:r>
          </w:p>
        </w:tc>
        <w:tc>
          <w:tcPr>
            <w:tcW w:w="1030" w:type="dxa"/>
            <w:vMerge w:val="restart"/>
            <w:shd w:val="clear" w:color="auto" w:fill="auto"/>
            <w:noWrap/>
            <w:vAlign w:val="center"/>
          </w:tcPr>
          <w:p w14:paraId="15E3CFE0" w14:textId="77777777" w:rsidR="006B2ACE" w:rsidRDefault="00000000">
            <w:pPr>
              <w:widowControl/>
              <w:adjustRightInd w:val="0"/>
              <w:snapToGrid w:val="0"/>
              <w:spacing w:line="276" w:lineRule="auto"/>
              <w:jc w:val="center"/>
              <w:rPr>
                <w:kern w:val="0"/>
                <w:sz w:val="18"/>
                <w:szCs w:val="18"/>
              </w:rPr>
            </w:pPr>
            <w:r>
              <w:rPr>
                <w:kern w:val="0"/>
                <w:sz w:val="18"/>
                <w:szCs w:val="18"/>
              </w:rPr>
              <w:t>0.0%</w:t>
            </w:r>
          </w:p>
        </w:tc>
        <w:tc>
          <w:tcPr>
            <w:tcW w:w="1031" w:type="dxa"/>
            <w:vMerge w:val="restart"/>
            <w:shd w:val="clear" w:color="auto" w:fill="auto"/>
            <w:noWrap/>
            <w:vAlign w:val="center"/>
          </w:tcPr>
          <w:p w14:paraId="5FAA718E" w14:textId="77777777" w:rsidR="006B2ACE" w:rsidRDefault="00000000">
            <w:pPr>
              <w:widowControl/>
              <w:adjustRightInd w:val="0"/>
              <w:snapToGrid w:val="0"/>
              <w:spacing w:line="276" w:lineRule="auto"/>
              <w:jc w:val="center"/>
              <w:rPr>
                <w:kern w:val="0"/>
                <w:sz w:val="18"/>
                <w:szCs w:val="18"/>
              </w:rPr>
            </w:pPr>
            <w:r>
              <w:rPr>
                <w:kern w:val="0"/>
                <w:sz w:val="18"/>
                <w:szCs w:val="18"/>
              </w:rPr>
              <w:t>1.9%</w:t>
            </w:r>
          </w:p>
        </w:tc>
      </w:tr>
      <w:tr w:rsidR="006B2ACE" w14:paraId="192ADB7A" w14:textId="77777777">
        <w:trPr>
          <w:trHeight w:val="20"/>
          <w:jc w:val="center"/>
        </w:trPr>
        <w:tc>
          <w:tcPr>
            <w:tcW w:w="677" w:type="dxa"/>
            <w:vMerge/>
            <w:vAlign w:val="center"/>
          </w:tcPr>
          <w:p w14:paraId="4BB3DA39" w14:textId="77777777" w:rsidR="006B2ACE" w:rsidRDefault="006B2ACE">
            <w:pPr>
              <w:widowControl/>
              <w:adjustRightInd w:val="0"/>
              <w:snapToGrid w:val="0"/>
              <w:spacing w:line="276" w:lineRule="auto"/>
              <w:jc w:val="left"/>
              <w:rPr>
                <w:kern w:val="0"/>
                <w:sz w:val="18"/>
                <w:szCs w:val="18"/>
              </w:rPr>
            </w:pPr>
          </w:p>
        </w:tc>
        <w:tc>
          <w:tcPr>
            <w:tcW w:w="1134" w:type="dxa"/>
            <w:shd w:val="clear" w:color="auto" w:fill="auto"/>
            <w:noWrap/>
            <w:vAlign w:val="center"/>
          </w:tcPr>
          <w:p w14:paraId="4DC791D3"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2001.44 </w:t>
            </w:r>
          </w:p>
        </w:tc>
        <w:tc>
          <w:tcPr>
            <w:tcW w:w="1279" w:type="dxa"/>
            <w:shd w:val="clear" w:color="auto" w:fill="auto"/>
            <w:noWrap/>
            <w:vAlign w:val="center"/>
          </w:tcPr>
          <w:p w14:paraId="7C3232AD"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1971 </w:t>
            </w:r>
          </w:p>
        </w:tc>
        <w:tc>
          <w:tcPr>
            <w:tcW w:w="1030" w:type="dxa"/>
            <w:shd w:val="clear" w:color="auto" w:fill="auto"/>
            <w:noWrap/>
            <w:vAlign w:val="center"/>
          </w:tcPr>
          <w:p w14:paraId="2CCF0DAF"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-30.4 </w:t>
            </w:r>
          </w:p>
        </w:tc>
        <w:tc>
          <w:tcPr>
            <w:tcW w:w="1030" w:type="dxa"/>
            <w:shd w:val="clear" w:color="auto" w:fill="auto"/>
            <w:noWrap/>
            <w:vAlign w:val="center"/>
          </w:tcPr>
          <w:p w14:paraId="1E4CCFB6" w14:textId="77777777" w:rsidR="006B2ACE" w:rsidRDefault="00000000">
            <w:pPr>
              <w:widowControl/>
              <w:adjustRightInd w:val="0"/>
              <w:snapToGrid w:val="0"/>
              <w:spacing w:line="276" w:lineRule="auto"/>
              <w:jc w:val="center"/>
              <w:rPr>
                <w:kern w:val="0"/>
                <w:sz w:val="18"/>
                <w:szCs w:val="18"/>
              </w:rPr>
            </w:pPr>
            <w:r>
              <w:rPr>
                <w:kern w:val="0"/>
                <w:sz w:val="18"/>
                <w:szCs w:val="18"/>
              </w:rPr>
              <w:t>-1.5%</w:t>
            </w:r>
          </w:p>
        </w:tc>
        <w:tc>
          <w:tcPr>
            <w:tcW w:w="1030" w:type="dxa"/>
            <w:vMerge/>
            <w:vAlign w:val="center"/>
          </w:tcPr>
          <w:p w14:paraId="03C94A7E" w14:textId="77777777" w:rsidR="006B2ACE" w:rsidRDefault="006B2ACE">
            <w:pPr>
              <w:widowControl/>
              <w:adjustRightInd w:val="0"/>
              <w:snapToGrid w:val="0"/>
              <w:spacing w:line="276" w:lineRule="auto"/>
              <w:jc w:val="left"/>
              <w:rPr>
                <w:kern w:val="0"/>
                <w:sz w:val="18"/>
                <w:szCs w:val="18"/>
              </w:rPr>
            </w:pPr>
          </w:p>
        </w:tc>
        <w:tc>
          <w:tcPr>
            <w:tcW w:w="1030" w:type="dxa"/>
            <w:vMerge/>
            <w:vAlign w:val="center"/>
          </w:tcPr>
          <w:p w14:paraId="5C3B814A" w14:textId="77777777" w:rsidR="006B2ACE" w:rsidRDefault="006B2ACE">
            <w:pPr>
              <w:widowControl/>
              <w:adjustRightInd w:val="0"/>
              <w:snapToGrid w:val="0"/>
              <w:spacing w:line="276" w:lineRule="auto"/>
              <w:jc w:val="left"/>
              <w:rPr>
                <w:kern w:val="0"/>
                <w:sz w:val="18"/>
                <w:szCs w:val="18"/>
              </w:rPr>
            </w:pPr>
          </w:p>
        </w:tc>
        <w:tc>
          <w:tcPr>
            <w:tcW w:w="1031" w:type="dxa"/>
            <w:vMerge/>
            <w:vAlign w:val="center"/>
          </w:tcPr>
          <w:p w14:paraId="71DBD297" w14:textId="77777777" w:rsidR="006B2ACE" w:rsidRDefault="006B2ACE">
            <w:pPr>
              <w:widowControl/>
              <w:adjustRightInd w:val="0"/>
              <w:snapToGrid w:val="0"/>
              <w:spacing w:line="276" w:lineRule="auto"/>
              <w:jc w:val="left"/>
              <w:rPr>
                <w:kern w:val="0"/>
                <w:sz w:val="18"/>
                <w:szCs w:val="18"/>
              </w:rPr>
            </w:pPr>
          </w:p>
        </w:tc>
      </w:tr>
      <w:tr w:rsidR="006B2ACE" w14:paraId="01DC99B3" w14:textId="77777777">
        <w:trPr>
          <w:trHeight w:val="20"/>
          <w:jc w:val="center"/>
        </w:trPr>
        <w:tc>
          <w:tcPr>
            <w:tcW w:w="677" w:type="dxa"/>
            <w:vMerge/>
            <w:vAlign w:val="center"/>
          </w:tcPr>
          <w:p w14:paraId="1C328B19" w14:textId="77777777" w:rsidR="006B2ACE" w:rsidRDefault="006B2ACE">
            <w:pPr>
              <w:widowControl/>
              <w:adjustRightInd w:val="0"/>
              <w:snapToGrid w:val="0"/>
              <w:spacing w:line="276" w:lineRule="auto"/>
              <w:jc w:val="left"/>
              <w:rPr>
                <w:kern w:val="0"/>
                <w:sz w:val="18"/>
                <w:szCs w:val="18"/>
              </w:rPr>
            </w:pPr>
          </w:p>
        </w:tc>
        <w:tc>
          <w:tcPr>
            <w:tcW w:w="1134" w:type="dxa"/>
            <w:shd w:val="clear" w:color="auto" w:fill="auto"/>
            <w:noWrap/>
            <w:vAlign w:val="center"/>
          </w:tcPr>
          <w:p w14:paraId="5A0F0543"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2001.45 </w:t>
            </w:r>
          </w:p>
        </w:tc>
        <w:tc>
          <w:tcPr>
            <w:tcW w:w="1279" w:type="dxa"/>
            <w:shd w:val="clear" w:color="auto" w:fill="auto"/>
            <w:noWrap/>
            <w:vAlign w:val="center"/>
          </w:tcPr>
          <w:p w14:paraId="0D49CA9D"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1990 </w:t>
            </w:r>
          </w:p>
        </w:tc>
        <w:tc>
          <w:tcPr>
            <w:tcW w:w="1030" w:type="dxa"/>
            <w:shd w:val="clear" w:color="auto" w:fill="auto"/>
            <w:noWrap/>
            <w:vAlign w:val="center"/>
          </w:tcPr>
          <w:p w14:paraId="62EE9265" w14:textId="77777777" w:rsidR="006B2ACE" w:rsidRDefault="00000000">
            <w:pPr>
              <w:widowControl/>
              <w:adjustRightInd w:val="0"/>
              <w:snapToGrid w:val="0"/>
              <w:spacing w:line="276" w:lineRule="auto"/>
              <w:jc w:val="center"/>
              <w:rPr>
                <w:kern w:val="0"/>
                <w:sz w:val="18"/>
                <w:szCs w:val="18"/>
              </w:rPr>
            </w:pPr>
            <w:r>
              <w:rPr>
                <w:kern w:val="0"/>
                <w:sz w:val="18"/>
                <w:szCs w:val="18"/>
              </w:rPr>
              <w:t xml:space="preserve">-11.4 </w:t>
            </w:r>
          </w:p>
        </w:tc>
        <w:tc>
          <w:tcPr>
            <w:tcW w:w="1030" w:type="dxa"/>
            <w:shd w:val="clear" w:color="auto" w:fill="auto"/>
            <w:noWrap/>
            <w:vAlign w:val="center"/>
          </w:tcPr>
          <w:p w14:paraId="757310B8" w14:textId="77777777" w:rsidR="006B2ACE" w:rsidRDefault="00000000">
            <w:pPr>
              <w:widowControl/>
              <w:adjustRightInd w:val="0"/>
              <w:snapToGrid w:val="0"/>
              <w:spacing w:line="276" w:lineRule="auto"/>
              <w:jc w:val="center"/>
              <w:rPr>
                <w:kern w:val="0"/>
                <w:sz w:val="18"/>
                <w:szCs w:val="18"/>
              </w:rPr>
            </w:pPr>
            <w:r>
              <w:rPr>
                <w:kern w:val="0"/>
                <w:sz w:val="18"/>
                <w:szCs w:val="18"/>
              </w:rPr>
              <w:t>-0.6%</w:t>
            </w:r>
          </w:p>
        </w:tc>
        <w:tc>
          <w:tcPr>
            <w:tcW w:w="1030" w:type="dxa"/>
            <w:vMerge/>
            <w:vAlign w:val="center"/>
          </w:tcPr>
          <w:p w14:paraId="5A554F7D" w14:textId="77777777" w:rsidR="006B2ACE" w:rsidRDefault="006B2ACE">
            <w:pPr>
              <w:widowControl/>
              <w:adjustRightInd w:val="0"/>
              <w:snapToGrid w:val="0"/>
              <w:spacing w:line="276" w:lineRule="auto"/>
              <w:jc w:val="left"/>
              <w:rPr>
                <w:kern w:val="0"/>
                <w:sz w:val="18"/>
                <w:szCs w:val="18"/>
              </w:rPr>
            </w:pPr>
          </w:p>
        </w:tc>
        <w:tc>
          <w:tcPr>
            <w:tcW w:w="1030" w:type="dxa"/>
            <w:vMerge/>
            <w:vAlign w:val="center"/>
          </w:tcPr>
          <w:p w14:paraId="15D756F0" w14:textId="77777777" w:rsidR="006B2ACE" w:rsidRDefault="006B2ACE">
            <w:pPr>
              <w:widowControl/>
              <w:adjustRightInd w:val="0"/>
              <w:snapToGrid w:val="0"/>
              <w:spacing w:line="276" w:lineRule="auto"/>
              <w:jc w:val="left"/>
              <w:rPr>
                <w:kern w:val="0"/>
                <w:sz w:val="18"/>
                <w:szCs w:val="18"/>
              </w:rPr>
            </w:pPr>
          </w:p>
        </w:tc>
        <w:tc>
          <w:tcPr>
            <w:tcW w:w="1031" w:type="dxa"/>
            <w:vMerge/>
            <w:vAlign w:val="center"/>
          </w:tcPr>
          <w:p w14:paraId="012EF794" w14:textId="77777777" w:rsidR="006B2ACE" w:rsidRDefault="006B2ACE">
            <w:pPr>
              <w:widowControl/>
              <w:adjustRightInd w:val="0"/>
              <w:snapToGrid w:val="0"/>
              <w:spacing w:line="276" w:lineRule="auto"/>
              <w:jc w:val="left"/>
              <w:rPr>
                <w:kern w:val="0"/>
                <w:sz w:val="18"/>
                <w:szCs w:val="18"/>
              </w:rPr>
            </w:pPr>
          </w:p>
        </w:tc>
      </w:tr>
    </w:tbl>
    <w:p w14:paraId="07010C99" w14:textId="77777777" w:rsidR="006B2ACE" w:rsidRDefault="00000000">
      <w:pPr>
        <w:pStyle w:val="a4"/>
        <w:spacing w:after="0" w:line="360" w:lineRule="auto"/>
        <w:ind w:firstLineChars="200"/>
      </w:pPr>
      <w:r>
        <w:rPr>
          <w:rFonts w:hint="eastAsia"/>
        </w:rPr>
        <w:t>校准时的俯仰角：</w:t>
      </w:r>
      <w:r>
        <w:rPr>
          <w:rFonts w:hint="eastAsia"/>
          <w:u w:val="single"/>
        </w:rPr>
        <w:t xml:space="preserve"> </w:t>
      </w:r>
      <w:r>
        <w:rPr>
          <w:u w:val="single"/>
        </w:rPr>
        <w:t xml:space="preserve"> 45  </w:t>
      </w:r>
      <w:r>
        <w:t>(</w:t>
      </w:r>
      <w:r>
        <w:rPr>
          <w:rFonts w:hint="eastAsia"/>
        </w:rPr>
        <w:t>°</w:t>
      </w:r>
      <w:r>
        <w:t>)</w:t>
      </w:r>
    </w:p>
    <w:p w14:paraId="4E4CFAC5" w14:textId="77777777" w:rsidR="006B2ACE" w:rsidRDefault="00000000">
      <w:pPr>
        <w:pStyle w:val="a4"/>
        <w:spacing w:after="0" w:line="360" w:lineRule="auto"/>
        <w:ind w:firstLineChars="200"/>
      </w:pPr>
      <w:r>
        <w:rPr>
          <w:rFonts w:hint="eastAsia"/>
        </w:rPr>
        <w:lastRenderedPageBreak/>
        <w:t>俯仰角偏差：</w:t>
      </w:r>
      <w:r>
        <w:rPr>
          <w:rFonts w:hint="eastAsia"/>
          <w:u w:val="single"/>
        </w:rPr>
        <w:t xml:space="preserve"> </w:t>
      </w:r>
      <w:r>
        <w:rPr>
          <w:u w:val="single"/>
        </w:rPr>
        <w:t xml:space="preserve"> 0.2  </w:t>
      </w:r>
      <w:r>
        <w:t>(</w:t>
      </w:r>
      <w:r>
        <w:rPr>
          <w:rFonts w:hint="eastAsia"/>
        </w:rPr>
        <w:t>°</w:t>
      </w:r>
      <w:r>
        <w:t>)</w:t>
      </w:r>
    </w:p>
    <w:p w14:paraId="7A3D3712" w14:textId="77777777" w:rsidR="006B2ACE" w:rsidRDefault="00000000">
      <w:pPr>
        <w:pStyle w:val="a8"/>
        <w:spacing w:after="0" w:line="360" w:lineRule="auto"/>
        <w:ind w:firstLineChars="200" w:firstLine="420"/>
      </w:pPr>
      <w:r>
        <w:rPr>
          <w:rFonts w:hint="eastAsia"/>
        </w:rPr>
        <w:t>被校流速仪的分辨力：</w:t>
      </w:r>
      <w:r>
        <w:rPr>
          <w:rFonts w:hint="eastAsia"/>
          <w:u w:val="single"/>
        </w:rPr>
        <w:t xml:space="preserve"> </w:t>
      </w:r>
      <w:r>
        <w:rPr>
          <w:u w:val="single"/>
        </w:rPr>
        <w:t xml:space="preserve"> 10  </w:t>
      </w:r>
      <w:r>
        <w:rPr>
          <w:rFonts w:hint="eastAsia"/>
        </w:rPr>
        <w:t>(</w:t>
      </w:r>
      <w:r>
        <w:t>mm/s)</w:t>
      </w:r>
    </w:p>
    <w:p w14:paraId="197696AB" w14:textId="77777777" w:rsidR="006B2ACE" w:rsidRDefault="00000000">
      <w:pPr>
        <w:pStyle w:val="a8"/>
        <w:spacing w:line="360" w:lineRule="auto"/>
        <w:ind w:firstLineChars="200" w:firstLine="420"/>
      </w:pPr>
      <w:r>
        <w:rPr>
          <w:rFonts w:hint="eastAsia"/>
        </w:rPr>
        <w:t>C.3</w:t>
      </w:r>
      <w:r>
        <w:rPr>
          <w:rFonts w:hint="eastAsia"/>
        </w:rPr>
        <w:t>、不确定度来源和不确定度分量评定</w:t>
      </w:r>
    </w:p>
    <w:p w14:paraId="757ECB9A" w14:textId="77777777" w:rsidR="006B2ACE" w:rsidRDefault="00000000">
      <w:pPr>
        <w:pStyle w:val="a8"/>
        <w:spacing w:line="360" w:lineRule="auto"/>
        <w:ind w:firstLineChars="200" w:firstLine="420"/>
      </w:pPr>
      <w:r>
        <w:rPr>
          <w:rFonts w:hint="eastAsia"/>
        </w:rPr>
        <w:t>C</w:t>
      </w:r>
      <w:r>
        <w:t xml:space="preserve"> 3.1 </w:t>
      </w:r>
      <w:r>
        <w:rPr>
          <w:rFonts w:hint="eastAsia"/>
        </w:rPr>
        <w:t>车速引入的相对标准不确定度</w:t>
      </w:r>
      <w:proofErr w:type="spellStart"/>
      <w:r>
        <w:rPr>
          <w:rFonts w:hint="eastAsia"/>
          <w:i/>
        </w:rPr>
        <w:t>u</w:t>
      </w:r>
      <w:r>
        <w:rPr>
          <w:i/>
          <w:vertAlign w:val="subscript"/>
        </w:rPr>
        <w:t>v</w:t>
      </w:r>
      <w:proofErr w:type="spellEnd"/>
    </w:p>
    <w:p w14:paraId="1C55B69A" w14:textId="77777777" w:rsidR="006B2ACE" w:rsidRDefault="00000000">
      <w:pPr>
        <w:pStyle w:val="a8"/>
        <w:spacing w:line="360" w:lineRule="auto"/>
        <w:ind w:firstLineChars="200" w:firstLine="420"/>
      </w:pPr>
      <w:r>
        <w:rPr>
          <w:rFonts w:hint="eastAsia"/>
        </w:rPr>
        <w:t>依据静水拖曳法水流速校准装置的校准证书，其拖车车速不确定度为</w:t>
      </w:r>
      <w:r>
        <w:rPr>
          <w:rFonts w:hint="eastAsia"/>
        </w:rPr>
        <w:t>0</w:t>
      </w:r>
      <w:r>
        <w:t>.3%</w:t>
      </w:r>
      <w:r>
        <w:rPr>
          <w:rFonts w:hint="eastAsia"/>
        </w:rPr>
        <w:t>(</w:t>
      </w:r>
      <w:r>
        <w:rPr>
          <w:i/>
        </w:rPr>
        <w:t>k</w:t>
      </w:r>
      <w:r>
        <w:t>=2)</w:t>
      </w:r>
      <w:r>
        <w:rPr>
          <w:rFonts w:hint="eastAsia"/>
        </w:rPr>
        <w:t>，则车速在低区引入的标准不确定度为：</w:t>
      </w:r>
    </w:p>
    <w:p w14:paraId="1F4AFBE7" w14:textId="543A2435" w:rsidR="006B2ACE" w:rsidRDefault="00000000">
      <w:pPr>
        <w:pStyle w:val="AMDisplayEquation"/>
        <w:ind w:firstLine="478"/>
        <w:jc w:val="right"/>
        <w:rPr>
          <w:color w:val="auto"/>
        </w:rPr>
      </w:pPr>
      <w:r>
        <w:rPr>
          <w:color w:val="auto"/>
        </w:rPr>
        <w:tab/>
      </w:r>
      <w:r>
        <w:rPr>
          <w:color w:val="auto"/>
          <w:position w:val="-31"/>
        </w:rPr>
        <w:object w:dxaOrig="4571" w:dyaOrig="753" w14:anchorId="668AAAD5">
          <v:shape id="_x0000_i1033" type="#_x0000_t75" style="width:228.55pt;height:37.45pt" o:ole="">
            <v:imagedata r:id="rId36" o:title=""/>
          </v:shape>
          <o:OLEObject Type="Embed" ProgID="Equation.AxMath" ShapeID="_x0000_i1033" DrawAspect="Content" ObjectID="_1753788708" r:id="rId37"/>
        </w:object>
      </w:r>
      <w:r>
        <w:rPr>
          <w:color w:val="auto"/>
        </w:rPr>
        <w:t xml:space="preserve">                   </w:t>
      </w:r>
      <w:r>
        <w:rPr>
          <w:color w:val="auto"/>
        </w:rPr>
        <w:fldChar w:fldCharType="begin"/>
      </w:r>
      <w:r>
        <w:rPr>
          <w:color w:val="auto"/>
        </w:rPr>
        <w:instrText xml:space="preserve"> MACROBUTTON AMMPlaceRM \* MERGEFORMAT </w:instrText>
      </w:r>
      <w:r>
        <w:rPr>
          <w:color w:val="auto"/>
        </w:rPr>
        <w:fldChar w:fldCharType="begin"/>
      </w:r>
      <w:r>
        <w:rPr>
          <w:color w:val="auto"/>
        </w:rPr>
        <w:instrText xml:space="preserve"> SEQ AMEqn \h \* MERGEFORMAT </w:instrText>
      </w:r>
      <w:r>
        <w:rPr>
          <w:color w:val="auto"/>
        </w:rPr>
        <w:fldChar w:fldCharType="end"/>
      </w:r>
      <w:r>
        <w:rPr>
          <w:color w:val="auto"/>
        </w:rPr>
        <w:instrText>(</w:instrText>
      </w:r>
      <w:r>
        <w:rPr>
          <w:color w:val="auto"/>
        </w:rPr>
        <w:fldChar w:fldCharType="begin"/>
      </w:r>
      <w:r>
        <w:rPr>
          <w:color w:val="auto"/>
        </w:rPr>
        <w:instrText xml:space="preserve"> SEQ AMEqn \c \* Arabic \* MERGEFORMAT </w:instrText>
      </w:r>
      <w:r>
        <w:rPr>
          <w:color w:val="auto"/>
        </w:rPr>
        <w:fldChar w:fldCharType="separate"/>
      </w:r>
      <w:r w:rsidR="008B7508">
        <w:rPr>
          <w:noProof/>
          <w:color w:val="auto"/>
        </w:rPr>
        <w:instrText>9</w:instrText>
      </w:r>
      <w:r>
        <w:rPr>
          <w:color w:val="auto"/>
        </w:rPr>
        <w:fldChar w:fldCharType="end"/>
      </w:r>
      <w:r>
        <w:rPr>
          <w:color w:val="auto"/>
        </w:rPr>
        <w:instrText>)</w:instrText>
      </w:r>
      <w:r>
        <w:rPr>
          <w:color w:val="auto"/>
        </w:rPr>
        <w:fldChar w:fldCharType="end"/>
      </w:r>
    </w:p>
    <w:p w14:paraId="1AAE8B1C" w14:textId="77777777" w:rsidR="006B2ACE" w:rsidRDefault="00000000">
      <w:pPr>
        <w:pStyle w:val="a8"/>
        <w:spacing w:line="360" w:lineRule="auto"/>
        <w:ind w:firstLineChars="200" w:firstLine="420"/>
      </w:pPr>
      <w:r>
        <w:rPr>
          <w:rFonts w:hint="eastAsia"/>
        </w:rPr>
        <w:t>车速在高区引入的相对标准不确定度为：</w:t>
      </w:r>
    </w:p>
    <w:p w14:paraId="351B81DF" w14:textId="0A1934D5" w:rsidR="006B2ACE" w:rsidRDefault="00000000">
      <w:pPr>
        <w:pStyle w:val="AMDisplayEquation"/>
        <w:ind w:firstLine="478"/>
        <w:rPr>
          <w:color w:val="auto"/>
        </w:rPr>
      </w:pPr>
      <w:r>
        <w:rPr>
          <w:color w:val="auto"/>
        </w:rPr>
        <w:tab/>
      </w:r>
      <w:r>
        <w:rPr>
          <w:color w:val="auto"/>
          <w:position w:val="-26"/>
        </w:rPr>
        <w:object w:dxaOrig="2294" w:dyaOrig="653" w14:anchorId="70C8997F">
          <v:shape id="_x0000_i1034" type="#_x0000_t75" style="width:114.8pt;height:32.45pt" o:ole="">
            <v:imagedata r:id="rId38" o:title=""/>
          </v:shape>
          <o:OLEObject Type="Embed" ProgID="Equation.AxMath" ShapeID="_x0000_i1034" DrawAspect="Content" ObjectID="_1753788709" r:id="rId39"/>
        </w:object>
      </w:r>
      <w:r>
        <w:rPr>
          <w:color w:val="auto"/>
        </w:rPr>
        <w:tab/>
      </w:r>
      <w:r>
        <w:rPr>
          <w:color w:val="auto"/>
        </w:rPr>
        <w:fldChar w:fldCharType="begin"/>
      </w:r>
      <w:r>
        <w:rPr>
          <w:color w:val="auto"/>
        </w:rPr>
        <w:instrText xml:space="preserve"> MACROBUTTON AMMPlaceRM \* MERGEFORMAT </w:instrText>
      </w:r>
      <w:r>
        <w:rPr>
          <w:color w:val="auto"/>
        </w:rPr>
        <w:fldChar w:fldCharType="begin"/>
      </w:r>
      <w:r>
        <w:rPr>
          <w:color w:val="auto"/>
        </w:rPr>
        <w:instrText xml:space="preserve"> SEQ AMEqn \h \* MERGEFORMAT </w:instrText>
      </w:r>
      <w:r>
        <w:rPr>
          <w:color w:val="auto"/>
        </w:rPr>
        <w:fldChar w:fldCharType="end"/>
      </w:r>
      <w:r>
        <w:rPr>
          <w:color w:val="auto"/>
        </w:rPr>
        <w:instrText>(</w:instrText>
      </w:r>
      <w:r>
        <w:rPr>
          <w:color w:val="auto"/>
        </w:rPr>
        <w:fldChar w:fldCharType="begin"/>
      </w:r>
      <w:r>
        <w:rPr>
          <w:color w:val="auto"/>
        </w:rPr>
        <w:instrText xml:space="preserve"> SEQ AMEqn \c \* Arabic \* MERGEFORMAT </w:instrText>
      </w:r>
      <w:r>
        <w:rPr>
          <w:color w:val="auto"/>
        </w:rPr>
        <w:fldChar w:fldCharType="separate"/>
      </w:r>
      <w:r w:rsidR="008B7508">
        <w:rPr>
          <w:noProof/>
          <w:color w:val="auto"/>
        </w:rPr>
        <w:instrText>10</w:instrText>
      </w:r>
      <w:r>
        <w:rPr>
          <w:color w:val="auto"/>
        </w:rPr>
        <w:fldChar w:fldCharType="end"/>
      </w:r>
      <w:r>
        <w:rPr>
          <w:color w:val="auto"/>
        </w:rPr>
        <w:instrText>)</w:instrText>
      </w:r>
      <w:r>
        <w:rPr>
          <w:color w:val="auto"/>
        </w:rPr>
        <w:fldChar w:fldCharType="end"/>
      </w:r>
    </w:p>
    <w:p w14:paraId="7B521389" w14:textId="77777777" w:rsidR="006B2ACE" w:rsidRDefault="00000000">
      <w:pPr>
        <w:pStyle w:val="a8"/>
        <w:spacing w:line="360" w:lineRule="auto"/>
        <w:ind w:firstLineChars="200" w:firstLine="420"/>
      </w:pPr>
      <w:r>
        <w:rPr>
          <w:rFonts w:hint="eastAsia"/>
        </w:rPr>
        <w:t>C</w:t>
      </w:r>
      <w:r>
        <w:t xml:space="preserve"> 3.2 </w:t>
      </w:r>
      <w:r>
        <w:rPr>
          <w:rFonts w:hint="eastAsia"/>
        </w:rPr>
        <w:t>被校电波流速仪测量重复性引入的相对标准不确定度</w:t>
      </w:r>
      <w:proofErr w:type="spellStart"/>
      <w:r>
        <w:rPr>
          <w:rFonts w:hint="eastAsia"/>
          <w:i/>
        </w:rPr>
        <w:t>u</w:t>
      </w:r>
      <w:r>
        <w:rPr>
          <w:i/>
          <w:vertAlign w:val="subscript"/>
        </w:rPr>
        <w:t>r</w:t>
      </w:r>
      <w:proofErr w:type="spellEnd"/>
    </w:p>
    <w:p w14:paraId="16C47292" w14:textId="77777777" w:rsidR="006B2ACE" w:rsidRDefault="00000000">
      <w:pPr>
        <w:pStyle w:val="a8"/>
        <w:spacing w:line="360" w:lineRule="auto"/>
        <w:ind w:firstLineChars="200" w:firstLine="420"/>
      </w:pPr>
      <w:r>
        <w:rPr>
          <w:rFonts w:hint="eastAsia"/>
        </w:rPr>
        <w:t>校准结果重复性引入的不确定度根据流速点分区，低区由测量重复性引入的不确定度可以表示为：</w:t>
      </w:r>
    </w:p>
    <w:p w14:paraId="096C1200" w14:textId="1EEA2AF7" w:rsidR="006B2ACE" w:rsidRDefault="00000000">
      <w:pPr>
        <w:pStyle w:val="AMDisplayEquation"/>
        <w:ind w:firstLine="478"/>
        <w:jc w:val="right"/>
        <w:rPr>
          <w:color w:val="auto"/>
        </w:rPr>
      </w:pPr>
      <w:r>
        <w:rPr>
          <w:color w:val="auto"/>
        </w:rPr>
        <w:tab/>
      </w:r>
      <w:r>
        <w:rPr>
          <w:color w:val="auto"/>
          <w:position w:val="-16"/>
        </w:rPr>
        <w:object w:dxaOrig="2746" w:dyaOrig="452" w14:anchorId="5AB5A175">
          <v:shape id="_x0000_i1035" type="#_x0000_t75" style="width:137.3pt;height:22.45pt" o:ole="">
            <v:imagedata r:id="rId40" o:title=""/>
          </v:shape>
          <o:OLEObject Type="Embed" ProgID="Equation.AxMath" ShapeID="_x0000_i1035" DrawAspect="Content" ObjectID="_1753788710" r:id="rId41"/>
        </w:object>
      </w:r>
      <w:r>
        <w:rPr>
          <w:color w:val="auto"/>
        </w:rPr>
        <w:t xml:space="preserve">                   </w:t>
      </w:r>
      <w:r>
        <w:rPr>
          <w:color w:val="auto"/>
        </w:rPr>
        <w:fldChar w:fldCharType="begin"/>
      </w:r>
      <w:r>
        <w:rPr>
          <w:color w:val="auto"/>
        </w:rPr>
        <w:instrText xml:space="preserve"> MACROBUTTON AMMPlaceRM \* MERGEFORMAT </w:instrText>
      </w:r>
      <w:r>
        <w:rPr>
          <w:color w:val="auto"/>
        </w:rPr>
        <w:fldChar w:fldCharType="begin"/>
      </w:r>
      <w:r>
        <w:rPr>
          <w:color w:val="auto"/>
        </w:rPr>
        <w:instrText xml:space="preserve"> SEQ AMEqn \h \* MERGEFORMAT </w:instrText>
      </w:r>
      <w:r>
        <w:rPr>
          <w:color w:val="auto"/>
        </w:rPr>
        <w:fldChar w:fldCharType="end"/>
      </w:r>
      <w:r>
        <w:rPr>
          <w:color w:val="auto"/>
        </w:rPr>
        <w:instrText>(</w:instrText>
      </w:r>
      <w:r>
        <w:rPr>
          <w:color w:val="auto"/>
        </w:rPr>
        <w:fldChar w:fldCharType="begin"/>
      </w:r>
      <w:r>
        <w:rPr>
          <w:color w:val="auto"/>
        </w:rPr>
        <w:instrText xml:space="preserve"> SEQ AMEqn \c \* Arabic \* MERGEFORMAT </w:instrText>
      </w:r>
      <w:r>
        <w:rPr>
          <w:color w:val="auto"/>
        </w:rPr>
        <w:fldChar w:fldCharType="separate"/>
      </w:r>
      <w:r w:rsidR="008B7508">
        <w:rPr>
          <w:noProof/>
          <w:color w:val="auto"/>
        </w:rPr>
        <w:instrText>11</w:instrText>
      </w:r>
      <w:r>
        <w:rPr>
          <w:color w:val="auto"/>
        </w:rPr>
        <w:fldChar w:fldCharType="end"/>
      </w:r>
      <w:r>
        <w:rPr>
          <w:color w:val="auto"/>
        </w:rPr>
        <w:instrText>)</w:instrText>
      </w:r>
      <w:r>
        <w:rPr>
          <w:color w:val="auto"/>
        </w:rPr>
        <w:fldChar w:fldCharType="end"/>
      </w:r>
    </w:p>
    <w:p w14:paraId="11FB3E01" w14:textId="77777777" w:rsidR="006B2ACE" w:rsidRDefault="00000000">
      <w:pPr>
        <w:pStyle w:val="a8"/>
        <w:spacing w:line="360" w:lineRule="auto"/>
        <w:ind w:firstLineChars="200" w:firstLine="420"/>
      </w:pPr>
      <w:r>
        <w:rPr>
          <w:rFonts w:hint="eastAsia"/>
        </w:rPr>
        <w:t>高区由测量重复性引入的相对标准不确定度可以表示为：</w:t>
      </w:r>
    </w:p>
    <w:p w14:paraId="6E866216" w14:textId="2625C2BA" w:rsidR="006B2ACE" w:rsidRDefault="00000000">
      <w:pPr>
        <w:pStyle w:val="AMDisplayEquation"/>
        <w:ind w:firstLine="478"/>
        <w:jc w:val="right"/>
        <w:rPr>
          <w:color w:val="auto"/>
        </w:rPr>
      </w:pPr>
      <w:r>
        <w:rPr>
          <w:color w:val="auto"/>
        </w:rPr>
        <w:tab/>
      </w:r>
      <w:r>
        <w:rPr>
          <w:color w:val="auto"/>
          <w:position w:val="-16"/>
        </w:rPr>
        <w:object w:dxaOrig="2512" w:dyaOrig="452" w14:anchorId="04FFFD51">
          <v:shape id="_x0000_i1036" type="#_x0000_t75" style="width:125.75pt;height:22.45pt" o:ole="">
            <v:imagedata r:id="rId42" o:title=""/>
          </v:shape>
          <o:OLEObject Type="Embed" ProgID="Equation.AxMath" ShapeID="_x0000_i1036" DrawAspect="Content" ObjectID="_1753788711" r:id="rId43"/>
        </w:object>
      </w:r>
      <w:r>
        <w:rPr>
          <w:color w:val="auto"/>
        </w:rPr>
        <w:t xml:space="preserve">                  </w:t>
      </w:r>
      <w:r>
        <w:rPr>
          <w:color w:val="auto"/>
        </w:rPr>
        <w:fldChar w:fldCharType="begin"/>
      </w:r>
      <w:r>
        <w:rPr>
          <w:color w:val="auto"/>
        </w:rPr>
        <w:instrText xml:space="preserve"> MACROBUTTON AMMPlaceRM \* MERGEFORMAT </w:instrText>
      </w:r>
      <w:r>
        <w:rPr>
          <w:color w:val="auto"/>
        </w:rPr>
        <w:fldChar w:fldCharType="begin"/>
      </w:r>
      <w:r>
        <w:rPr>
          <w:color w:val="auto"/>
        </w:rPr>
        <w:instrText xml:space="preserve"> SEQ AMEqn \h \* MERGEFORMAT </w:instrText>
      </w:r>
      <w:r>
        <w:rPr>
          <w:color w:val="auto"/>
        </w:rPr>
        <w:fldChar w:fldCharType="end"/>
      </w:r>
      <w:r>
        <w:rPr>
          <w:color w:val="auto"/>
        </w:rPr>
        <w:instrText>(</w:instrText>
      </w:r>
      <w:r>
        <w:rPr>
          <w:color w:val="auto"/>
        </w:rPr>
        <w:fldChar w:fldCharType="begin"/>
      </w:r>
      <w:r>
        <w:rPr>
          <w:color w:val="auto"/>
        </w:rPr>
        <w:instrText xml:space="preserve"> SEQ AMEqn \c \* Arabic \* MERGEFORMAT </w:instrText>
      </w:r>
      <w:r>
        <w:rPr>
          <w:color w:val="auto"/>
        </w:rPr>
        <w:fldChar w:fldCharType="separate"/>
      </w:r>
      <w:r w:rsidR="008B7508">
        <w:rPr>
          <w:noProof/>
          <w:color w:val="auto"/>
        </w:rPr>
        <w:instrText>12</w:instrText>
      </w:r>
      <w:r>
        <w:rPr>
          <w:color w:val="auto"/>
        </w:rPr>
        <w:fldChar w:fldCharType="end"/>
      </w:r>
      <w:r>
        <w:rPr>
          <w:color w:val="auto"/>
        </w:rPr>
        <w:instrText>)</w:instrText>
      </w:r>
      <w:r>
        <w:rPr>
          <w:color w:val="auto"/>
        </w:rPr>
        <w:fldChar w:fldCharType="end"/>
      </w:r>
    </w:p>
    <w:p w14:paraId="346DC8E6" w14:textId="77777777" w:rsidR="006B2ACE" w:rsidRDefault="00000000">
      <w:pPr>
        <w:pStyle w:val="a8"/>
        <w:spacing w:line="360" w:lineRule="auto"/>
        <w:ind w:firstLineChars="200" w:firstLine="420"/>
      </w:pPr>
      <w:r>
        <w:rPr>
          <w:rFonts w:hint="eastAsia"/>
        </w:rPr>
        <w:t>C</w:t>
      </w:r>
      <w:r>
        <w:t xml:space="preserve"> 3.3 </w:t>
      </w:r>
      <w:r>
        <w:rPr>
          <w:rFonts w:hint="eastAsia"/>
        </w:rPr>
        <w:t>被校电波流速仪测量线性度引入的标准不确定度</w:t>
      </w:r>
      <w:proofErr w:type="spellStart"/>
      <w:r>
        <w:rPr>
          <w:rFonts w:hint="eastAsia"/>
          <w:i/>
        </w:rPr>
        <w:t>u</w:t>
      </w:r>
      <w:r>
        <w:rPr>
          <w:rFonts w:hint="eastAsia"/>
          <w:i/>
          <w:vertAlign w:val="subscript"/>
        </w:rPr>
        <w:t>l</w:t>
      </w:r>
      <w:proofErr w:type="spellEnd"/>
    </w:p>
    <w:p w14:paraId="72C0F066" w14:textId="77777777" w:rsidR="006B2ACE" w:rsidRDefault="00000000">
      <w:pPr>
        <w:pStyle w:val="a8"/>
        <w:spacing w:line="360" w:lineRule="auto"/>
        <w:ind w:firstLineChars="200" w:firstLine="420"/>
      </w:pPr>
      <w:r>
        <w:rPr>
          <w:rFonts w:hint="eastAsia"/>
        </w:rPr>
        <w:t>校准结果线性度引入的不确定度根据流速点分区，并根据平均分布假设对线性偏差引入的不确定度进行评估。低区校准结果线性度引入的标准不确定度采用绝对值的描述方法，计算公式表示为：</w:t>
      </w:r>
    </w:p>
    <w:p w14:paraId="6ED378E1" w14:textId="618B7DF0" w:rsidR="006B2ACE" w:rsidRDefault="00000000">
      <w:pPr>
        <w:pStyle w:val="AMDisplayEquation"/>
        <w:ind w:firstLine="478"/>
        <w:rPr>
          <w:color w:val="auto"/>
        </w:rPr>
      </w:pPr>
      <w:r>
        <w:rPr>
          <w:color w:val="auto"/>
        </w:rPr>
        <w:lastRenderedPageBreak/>
        <w:tab/>
      </w:r>
      <w:r>
        <w:rPr>
          <w:color w:val="auto"/>
          <w:position w:val="-32"/>
        </w:rPr>
        <w:object w:dxaOrig="2378" w:dyaOrig="753" w14:anchorId="6BA5D0E8">
          <v:shape id="_x0000_i1037" type="#_x0000_t75" style="width:119pt;height:37.45pt" o:ole="">
            <v:imagedata r:id="rId44" o:title=""/>
          </v:shape>
          <o:OLEObject Type="Embed" ProgID="Equation.AxMath" ShapeID="_x0000_i1037" DrawAspect="Content" ObjectID="_1753788712" r:id="rId45"/>
        </w:object>
      </w:r>
      <w:r>
        <w:rPr>
          <w:color w:val="auto"/>
        </w:rPr>
        <w:tab/>
      </w:r>
      <w:r>
        <w:rPr>
          <w:color w:val="auto"/>
        </w:rPr>
        <w:fldChar w:fldCharType="begin"/>
      </w:r>
      <w:r>
        <w:rPr>
          <w:color w:val="auto"/>
        </w:rPr>
        <w:instrText xml:space="preserve"> MACROBUTTON AMMPlaceRM \* MERGEFORMAT </w:instrText>
      </w:r>
      <w:r>
        <w:rPr>
          <w:color w:val="auto"/>
        </w:rPr>
        <w:fldChar w:fldCharType="begin"/>
      </w:r>
      <w:r>
        <w:rPr>
          <w:color w:val="auto"/>
        </w:rPr>
        <w:instrText xml:space="preserve"> SEQ AMEqn \h \* MERGEFORMAT </w:instrText>
      </w:r>
      <w:r>
        <w:rPr>
          <w:color w:val="auto"/>
        </w:rPr>
        <w:fldChar w:fldCharType="end"/>
      </w:r>
      <w:r>
        <w:rPr>
          <w:color w:val="auto"/>
        </w:rPr>
        <w:instrText>(</w:instrText>
      </w:r>
      <w:r>
        <w:rPr>
          <w:color w:val="auto"/>
        </w:rPr>
        <w:fldChar w:fldCharType="begin"/>
      </w:r>
      <w:r>
        <w:rPr>
          <w:color w:val="auto"/>
        </w:rPr>
        <w:instrText xml:space="preserve"> SEQ AMEqn \c \* Arabic \* MERGEFORMAT </w:instrText>
      </w:r>
      <w:r>
        <w:rPr>
          <w:color w:val="auto"/>
        </w:rPr>
        <w:fldChar w:fldCharType="separate"/>
      </w:r>
      <w:r w:rsidR="008B7508">
        <w:rPr>
          <w:noProof/>
          <w:color w:val="auto"/>
        </w:rPr>
        <w:instrText>13</w:instrText>
      </w:r>
      <w:r>
        <w:rPr>
          <w:color w:val="auto"/>
        </w:rPr>
        <w:fldChar w:fldCharType="end"/>
      </w:r>
      <w:r>
        <w:rPr>
          <w:color w:val="auto"/>
        </w:rPr>
        <w:instrText>)</w:instrText>
      </w:r>
      <w:r>
        <w:rPr>
          <w:color w:val="auto"/>
        </w:rPr>
        <w:fldChar w:fldCharType="end"/>
      </w:r>
    </w:p>
    <w:p w14:paraId="41D14B72" w14:textId="77777777" w:rsidR="006B2ACE" w:rsidRDefault="00000000">
      <w:pPr>
        <w:pStyle w:val="a8"/>
        <w:spacing w:line="360" w:lineRule="auto"/>
        <w:ind w:firstLineChars="200" w:firstLine="420"/>
      </w:pPr>
      <w:r>
        <w:rPr>
          <w:rFonts w:hint="eastAsia"/>
        </w:rPr>
        <w:t>高区校准结果线性度引入的标准不确定度采用相对值的描述方法，计算公式表示为：</w:t>
      </w:r>
    </w:p>
    <w:p w14:paraId="15482A0F" w14:textId="3B090223" w:rsidR="006B2ACE" w:rsidRDefault="00000000">
      <w:pPr>
        <w:pStyle w:val="AMDisplayEquation"/>
        <w:ind w:firstLine="478"/>
        <w:rPr>
          <w:color w:val="auto"/>
        </w:rPr>
      </w:pPr>
      <w:r>
        <w:rPr>
          <w:color w:val="auto"/>
        </w:rPr>
        <w:tab/>
      </w:r>
      <w:r>
        <w:rPr>
          <w:color w:val="auto"/>
          <w:position w:val="-32"/>
        </w:rPr>
        <w:object w:dxaOrig="2193" w:dyaOrig="753" w14:anchorId="534C553B">
          <v:shape id="_x0000_i1038" type="#_x0000_t75" style="width:109.45pt;height:37.45pt" o:ole="">
            <v:imagedata r:id="rId46" o:title=""/>
          </v:shape>
          <o:OLEObject Type="Embed" ProgID="Equation.AxMath" ShapeID="_x0000_i1038" DrawAspect="Content" ObjectID="_1753788713" r:id="rId47"/>
        </w:object>
      </w:r>
      <w:r>
        <w:rPr>
          <w:color w:val="auto"/>
        </w:rPr>
        <w:tab/>
      </w:r>
      <w:r>
        <w:rPr>
          <w:color w:val="auto"/>
        </w:rPr>
        <w:fldChar w:fldCharType="begin"/>
      </w:r>
      <w:r>
        <w:rPr>
          <w:color w:val="auto"/>
        </w:rPr>
        <w:instrText xml:space="preserve"> MACROBUTTON AMMPlaceRM \* MERGEFORMAT </w:instrText>
      </w:r>
      <w:r>
        <w:rPr>
          <w:color w:val="auto"/>
        </w:rPr>
        <w:fldChar w:fldCharType="begin"/>
      </w:r>
      <w:r>
        <w:rPr>
          <w:color w:val="auto"/>
        </w:rPr>
        <w:instrText xml:space="preserve"> SEQ AMEqn \h \* MERGEFORMAT </w:instrText>
      </w:r>
      <w:r>
        <w:rPr>
          <w:color w:val="auto"/>
        </w:rPr>
        <w:fldChar w:fldCharType="end"/>
      </w:r>
      <w:r>
        <w:rPr>
          <w:color w:val="auto"/>
        </w:rPr>
        <w:instrText>(</w:instrText>
      </w:r>
      <w:r>
        <w:rPr>
          <w:color w:val="auto"/>
        </w:rPr>
        <w:fldChar w:fldCharType="begin"/>
      </w:r>
      <w:r>
        <w:rPr>
          <w:color w:val="auto"/>
        </w:rPr>
        <w:instrText xml:space="preserve"> SEQ AMEqn \c \* Arabic \* MERGEFORMAT </w:instrText>
      </w:r>
      <w:r>
        <w:rPr>
          <w:color w:val="auto"/>
        </w:rPr>
        <w:fldChar w:fldCharType="separate"/>
      </w:r>
      <w:r w:rsidR="008B7508">
        <w:rPr>
          <w:noProof/>
          <w:color w:val="auto"/>
        </w:rPr>
        <w:instrText>14</w:instrText>
      </w:r>
      <w:r>
        <w:rPr>
          <w:color w:val="auto"/>
        </w:rPr>
        <w:fldChar w:fldCharType="end"/>
      </w:r>
      <w:r>
        <w:rPr>
          <w:color w:val="auto"/>
        </w:rPr>
        <w:instrText>)</w:instrText>
      </w:r>
      <w:r>
        <w:rPr>
          <w:color w:val="auto"/>
        </w:rPr>
        <w:fldChar w:fldCharType="end"/>
      </w:r>
    </w:p>
    <w:p w14:paraId="0C824C88" w14:textId="77777777" w:rsidR="006B2ACE" w:rsidRDefault="00000000">
      <w:pPr>
        <w:pStyle w:val="a8"/>
        <w:spacing w:line="360" w:lineRule="auto"/>
        <w:ind w:firstLineChars="200" w:firstLine="420"/>
      </w:pPr>
      <w:r>
        <w:rPr>
          <w:rFonts w:hint="eastAsia"/>
        </w:rPr>
        <w:t>C</w:t>
      </w:r>
      <w:r>
        <w:t xml:space="preserve"> 3.4 </w:t>
      </w:r>
      <w:r>
        <w:rPr>
          <w:rFonts w:hint="eastAsia"/>
          <w:highlight w:val="yellow"/>
        </w:rPr>
        <w:t>角度偏差引入的相对标准不确定</w:t>
      </w:r>
      <w:r>
        <w:rPr>
          <w:rFonts w:hint="eastAsia"/>
        </w:rPr>
        <w:t>度</w:t>
      </w:r>
      <w:proofErr w:type="spellStart"/>
      <w:r>
        <w:rPr>
          <w:rFonts w:hint="eastAsia"/>
          <w:i/>
        </w:rPr>
        <w:t>u</w:t>
      </w:r>
      <w:r>
        <w:rPr>
          <w:i/>
          <w:vertAlign w:val="subscript"/>
        </w:rPr>
        <w:t>θ</w:t>
      </w:r>
      <w:proofErr w:type="spellEnd"/>
    </w:p>
    <w:p w14:paraId="7DBEB107" w14:textId="77777777" w:rsidR="006B2ACE" w:rsidRDefault="00000000">
      <w:pPr>
        <w:pStyle w:val="a8"/>
        <w:spacing w:line="360" w:lineRule="auto"/>
        <w:ind w:firstLineChars="200" w:firstLine="420"/>
      </w:pPr>
      <w:r>
        <w:rPr>
          <w:rFonts w:hint="eastAsia"/>
        </w:rPr>
        <w:t>拖车局部运行方向与水平面形成一定夹角，导致电波流速仪测量的俯仰角与电波和水体表面之间的夹角存在一定偏差，假设这种由角度偏差引入的不确定度符合平均分布，其在低区引入的标准不确定度可以表示为：</w:t>
      </w:r>
    </w:p>
    <w:p w14:paraId="179A5F84" w14:textId="78C54A7E" w:rsidR="006B2ACE" w:rsidRDefault="00000000">
      <w:pPr>
        <w:pStyle w:val="AMDisplayEquation"/>
        <w:ind w:firstLine="478"/>
        <w:rPr>
          <w:color w:val="auto"/>
        </w:rPr>
      </w:pPr>
      <w:r>
        <w:rPr>
          <w:color w:val="auto"/>
        </w:rPr>
        <w:tab/>
      </w:r>
      <w:r>
        <w:rPr>
          <w:color w:val="auto"/>
          <w:position w:val="-70"/>
        </w:rPr>
        <w:object w:dxaOrig="3181" w:dyaOrig="1557" w14:anchorId="326EA980">
          <v:shape id="_x0000_i1039" type="#_x0000_t75" style="width:159.05pt;height:77.85pt" o:ole="">
            <v:imagedata r:id="rId48" o:title=""/>
          </v:shape>
          <o:OLEObject Type="Embed" ProgID="Equation.AxMath" ShapeID="_x0000_i1039" DrawAspect="Content" ObjectID="_1753788714" r:id="rId49"/>
        </w:object>
      </w:r>
      <w:r>
        <w:rPr>
          <w:color w:val="auto"/>
        </w:rPr>
        <w:tab/>
      </w:r>
      <w:r>
        <w:rPr>
          <w:color w:val="auto"/>
        </w:rPr>
        <w:fldChar w:fldCharType="begin"/>
      </w:r>
      <w:r>
        <w:rPr>
          <w:color w:val="auto"/>
        </w:rPr>
        <w:instrText xml:space="preserve"> MACROBUTTON AMMPlaceRM \* MERGEFORMAT </w:instrText>
      </w:r>
      <w:r>
        <w:rPr>
          <w:color w:val="auto"/>
        </w:rPr>
        <w:fldChar w:fldCharType="begin"/>
      </w:r>
      <w:r>
        <w:rPr>
          <w:color w:val="auto"/>
        </w:rPr>
        <w:instrText xml:space="preserve"> SEQ AMEqn \h \* MERGEFORMAT </w:instrText>
      </w:r>
      <w:r>
        <w:rPr>
          <w:color w:val="auto"/>
        </w:rPr>
        <w:fldChar w:fldCharType="end"/>
      </w:r>
      <w:r>
        <w:rPr>
          <w:color w:val="auto"/>
        </w:rPr>
        <w:instrText>(</w:instrText>
      </w:r>
      <w:r>
        <w:rPr>
          <w:color w:val="auto"/>
        </w:rPr>
        <w:fldChar w:fldCharType="begin"/>
      </w:r>
      <w:r>
        <w:rPr>
          <w:color w:val="auto"/>
        </w:rPr>
        <w:instrText xml:space="preserve"> SEQ AMEqn \c \* Arabic \* MERGEFORMAT </w:instrText>
      </w:r>
      <w:r>
        <w:rPr>
          <w:color w:val="auto"/>
        </w:rPr>
        <w:fldChar w:fldCharType="separate"/>
      </w:r>
      <w:r w:rsidR="008B7508">
        <w:rPr>
          <w:noProof/>
          <w:color w:val="auto"/>
        </w:rPr>
        <w:instrText>15</w:instrText>
      </w:r>
      <w:r>
        <w:rPr>
          <w:color w:val="auto"/>
        </w:rPr>
        <w:fldChar w:fldCharType="end"/>
      </w:r>
      <w:r>
        <w:rPr>
          <w:color w:val="auto"/>
        </w:rPr>
        <w:instrText>)</w:instrText>
      </w:r>
      <w:r>
        <w:rPr>
          <w:color w:val="auto"/>
        </w:rPr>
        <w:fldChar w:fldCharType="end"/>
      </w:r>
    </w:p>
    <w:p w14:paraId="184F1C1A" w14:textId="77777777" w:rsidR="006B2ACE" w:rsidRDefault="00000000">
      <w:pPr>
        <w:pStyle w:val="a8"/>
        <w:spacing w:after="0" w:line="360" w:lineRule="auto"/>
        <w:rPr>
          <w:spacing w:val="-1"/>
          <w:szCs w:val="21"/>
        </w:rPr>
      </w:pPr>
      <w:r>
        <w:rPr>
          <w:rFonts w:hint="eastAsia"/>
          <w:spacing w:val="-1"/>
          <w:szCs w:val="21"/>
        </w:rPr>
        <w:t>式中，</w:t>
      </w:r>
      <w:r>
        <w:rPr>
          <w:i/>
          <w:spacing w:val="-1"/>
          <w:szCs w:val="21"/>
        </w:rPr>
        <w:t>θ</w:t>
      </w:r>
      <w:r>
        <w:rPr>
          <w:rFonts w:hint="eastAsia"/>
          <w:spacing w:val="-1"/>
          <w:szCs w:val="21"/>
        </w:rPr>
        <w:t>——流速仪测量的俯仰角，°。</w:t>
      </w:r>
    </w:p>
    <w:p w14:paraId="2DF5E06C" w14:textId="77777777" w:rsidR="006B2ACE" w:rsidRDefault="00000000">
      <w:pPr>
        <w:pStyle w:val="a8"/>
        <w:spacing w:after="0" w:line="360" w:lineRule="auto"/>
        <w:rPr>
          <w:spacing w:val="-1"/>
          <w:szCs w:val="21"/>
        </w:rPr>
      </w:pPr>
      <w:proofErr w:type="spellStart"/>
      <w:r>
        <w:rPr>
          <w:spacing w:val="-1"/>
          <w:szCs w:val="21"/>
        </w:rPr>
        <w:t>Δ</w:t>
      </w:r>
      <w:r>
        <w:rPr>
          <w:i/>
          <w:spacing w:val="-1"/>
          <w:szCs w:val="21"/>
        </w:rPr>
        <w:t>θ</w:t>
      </w:r>
      <w:proofErr w:type="spellEnd"/>
      <w:r>
        <w:rPr>
          <w:rFonts w:hint="eastAsia"/>
          <w:spacing w:val="-1"/>
          <w:szCs w:val="21"/>
        </w:rPr>
        <w:t>——流速仪测量的俯仰角与电波和水体表面之间的夹角的偏差，°。</w:t>
      </w:r>
    </w:p>
    <w:p w14:paraId="4CAF53F1" w14:textId="77777777" w:rsidR="006B2ACE" w:rsidRDefault="00000000">
      <w:pPr>
        <w:pStyle w:val="a8"/>
        <w:spacing w:after="0" w:line="360" w:lineRule="auto"/>
        <w:rPr>
          <w:spacing w:val="-1"/>
          <w:szCs w:val="21"/>
        </w:rPr>
      </w:pPr>
      <w:proofErr w:type="spellStart"/>
      <w:r>
        <w:rPr>
          <w:rFonts w:hint="eastAsia"/>
          <w:i/>
          <w:spacing w:val="-1"/>
          <w:szCs w:val="21"/>
        </w:rPr>
        <w:t>v</w:t>
      </w:r>
      <w:r>
        <w:rPr>
          <w:rFonts w:hint="eastAsia"/>
          <w:i/>
          <w:spacing w:val="-1"/>
          <w:szCs w:val="21"/>
          <w:vertAlign w:val="subscript"/>
        </w:rPr>
        <w:t>b</w:t>
      </w:r>
      <w:proofErr w:type="spellEnd"/>
      <w:r>
        <w:rPr>
          <w:rFonts w:hint="eastAsia"/>
          <w:spacing w:val="-1"/>
          <w:szCs w:val="21"/>
        </w:rPr>
        <w:t>为高低区的分界流速，</w:t>
      </w:r>
      <w:r>
        <w:rPr>
          <w:rFonts w:hint="eastAsia"/>
          <w:spacing w:val="-1"/>
          <w:szCs w:val="21"/>
        </w:rPr>
        <w:t>5</w:t>
      </w:r>
      <w:r>
        <w:rPr>
          <w:spacing w:val="-1"/>
          <w:szCs w:val="21"/>
        </w:rPr>
        <w:t>00</w:t>
      </w:r>
      <w:r>
        <w:rPr>
          <w:rFonts w:hint="eastAsia"/>
          <w:spacing w:val="-1"/>
          <w:szCs w:val="21"/>
        </w:rPr>
        <w:t>mm/s</w:t>
      </w:r>
      <w:r>
        <w:rPr>
          <w:rFonts w:hint="eastAsia"/>
          <w:spacing w:val="-1"/>
          <w:szCs w:val="21"/>
        </w:rPr>
        <w:t>。</w:t>
      </w:r>
    </w:p>
    <w:p w14:paraId="7D34340A" w14:textId="77777777" w:rsidR="006B2ACE" w:rsidRDefault="00000000">
      <w:pPr>
        <w:pStyle w:val="a8"/>
        <w:spacing w:line="360" w:lineRule="auto"/>
        <w:ind w:firstLineChars="200" w:firstLine="420"/>
      </w:pPr>
      <w:r>
        <w:rPr>
          <w:rFonts w:hint="eastAsia"/>
        </w:rPr>
        <w:t>其在高区引入的相对标准不确定度可以表示为：</w:t>
      </w:r>
    </w:p>
    <w:p w14:paraId="56BD6EA0" w14:textId="4859CB09" w:rsidR="006B2ACE" w:rsidRDefault="00000000">
      <w:pPr>
        <w:pStyle w:val="AMDisplayEquation"/>
        <w:ind w:firstLine="478"/>
        <w:rPr>
          <w:color w:val="auto"/>
        </w:rPr>
      </w:pPr>
      <w:r>
        <w:rPr>
          <w:color w:val="auto"/>
        </w:rPr>
        <w:tab/>
      </w:r>
      <w:r>
        <w:rPr>
          <w:color w:val="auto"/>
          <w:position w:val="-50"/>
        </w:rPr>
        <w:object w:dxaOrig="4002" w:dyaOrig="1139" w14:anchorId="5A697102">
          <v:shape id="_x0000_i1040" type="#_x0000_t75" style="width:200.1pt;height:57pt" o:ole="">
            <v:imagedata r:id="rId50" o:title=""/>
          </v:shape>
          <o:OLEObject Type="Embed" ProgID="Equation.AxMath" ShapeID="_x0000_i1040" DrawAspect="Content" ObjectID="_1753788715" r:id="rId51"/>
        </w:object>
      </w:r>
      <w:r>
        <w:rPr>
          <w:color w:val="auto"/>
        </w:rPr>
        <w:tab/>
      </w:r>
      <w:r>
        <w:rPr>
          <w:color w:val="auto"/>
        </w:rPr>
        <w:fldChar w:fldCharType="begin"/>
      </w:r>
      <w:r>
        <w:rPr>
          <w:color w:val="auto"/>
        </w:rPr>
        <w:instrText xml:space="preserve"> MACROBUTTON AMMPlaceRM \* MERGEFORMAT </w:instrText>
      </w:r>
      <w:r>
        <w:rPr>
          <w:color w:val="auto"/>
        </w:rPr>
        <w:fldChar w:fldCharType="begin"/>
      </w:r>
      <w:r>
        <w:rPr>
          <w:color w:val="auto"/>
        </w:rPr>
        <w:instrText xml:space="preserve"> SEQ AMEqn \h \* MERGEFORMAT </w:instrText>
      </w:r>
      <w:r>
        <w:rPr>
          <w:color w:val="auto"/>
        </w:rPr>
        <w:fldChar w:fldCharType="end"/>
      </w:r>
      <w:r>
        <w:rPr>
          <w:color w:val="auto"/>
        </w:rPr>
        <w:instrText>(</w:instrText>
      </w:r>
      <w:r>
        <w:rPr>
          <w:color w:val="auto"/>
        </w:rPr>
        <w:fldChar w:fldCharType="begin"/>
      </w:r>
      <w:r>
        <w:rPr>
          <w:color w:val="auto"/>
        </w:rPr>
        <w:instrText xml:space="preserve"> SEQ AMEqn \c \* Arabic \* MERGEFORMAT </w:instrText>
      </w:r>
      <w:r>
        <w:rPr>
          <w:color w:val="auto"/>
        </w:rPr>
        <w:fldChar w:fldCharType="separate"/>
      </w:r>
      <w:r w:rsidR="008B7508">
        <w:rPr>
          <w:noProof/>
          <w:color w:val="auto"/>
        </w:rPr>
        <w:instrText>16</w:instrText>
      </w:r>
      <w:r>
        <w:rPr>
          <w:color w:val="auto"/>
        </w:rPr>
        <w:fldChar w:fldCharType="end"/>
      </w:r>
      <w:r>
        <w:rPr>
          <w:color w:val="auto"/>
        </w:rPr>
        <w:instrText>)</w:instrText>
      </w:r>
      <w:r>
        <w:rPr>
          <w:color w:val="auto"/>
        </w:rPr>
        <w:fldChar w:fldCharType="end"/>
      </w:r>
    </w:p>
    <w:p w14:paraId="3C49C7DE" w14:textId="77777777" w:rsidR="006B2ACE" w:rsidRDefault="00000000">
      <w:pPr>
        <w:pStyle w:val="a8"/>
        <w:spacing w:line="360" w:lineRule="auto"/>
        <w:ind w:firstLineChars="200" w:firstLine="420"/>
      </w:pPr>
      <w:r>
        <w:rPr>
          <w:rFonts w:hint="eastAsia"/>
        </w:rPr>
        <w:t>C</w:t>
      </w:r>
      <w:r>
        <w:t xml:space="preserve"> 3.5 </w:t>
      </w:r>
      <w:r>
        <w:rPr>
          <w:rFonts w:hint="eastAsia"/>
        </w:rPr>
        <w:t>被校电波流速仪分辨力引入的相对标准不确定度</w:t>
      </w:r>
      <w:r>
        <w:rPr>
          <w:rFonts w:hint="eastAsia"/>
          <w:i/>
        </w:rPr>
        <w:t>u</w:t>
      </w:r>
      <w:r>
        <w:rPr>
          <w:rFonts w:hint="eastAsia"/>
          <w:i/>
          <w:vertAlign w:val="subscript"/>
        </w:rPr>
        <w:t>p</w:t>
      </w:r>
    </w:p>
    <w:p w14:paraId="75855E05" w14:textId="77777777" w:rsidR="006B2ACE" w:rsidRDefault="00000000">
      <w:pPr>
        <w:pStyle w:val="a8"/>
        <w:spacing w:line="360" w:lineRule="auto"/>
        <w:ind w:firstLineChars="200" w:firstLine="420"/>
      </w:pPr>
      <w:r>
        <w:rPr>
          <w:rFonts w:hint="eastAsia"/>
        </w:rPr>
        <w:t>流速仪的分辨力依据显示精度的半宽，根据平均分布假设计算分辨力引入的不确定度，则在低区范围分辨力引入的标准不确定度为：</w:t>
      </w:r>
    </w:p>
    <w:p w14:paraId="1874E5DF" w14:textId="03996BF4" w:rsidR="006B2ACE" w:rsidRDefault="00000000">
      <w:pPr>
        <w:pStyle w:val="AMDisplayEquation"/>
        <w:ind w:firstLine="478"/>
        <w:rPr>
          <w:color w:val="auto"/>
        </w:rPr>
      </w:pPr>
      <w:r>
        <w:rPr>
          <w:color w:val="auto"/>
        </w:rPr>
        <w:lastRenderedPageBreak/>
        <w:tab/>
      </w:r>
      <w:r>
        <w:rPr>
          <w:color w:val="auto"/>
          <w:position w:val="-67"/>
        </w:rPr>
        <w:object w:dxaOrig="3114" w:dyaOrig="1473" w14:anchorId="1A214DF1">
          <v:shape id="_x0000_i1041" type="#_x0000_t75" style="width:155.7pt;height:73.65pt" o:ole="">
            <v:imagedata r:id="rId52" o:title=""/>
          </v:shape>
          <o:OLEObject Type="Embed" ProgID="Equation.AxMath" ShapeID="_x0000_i1041" DrawAspect="Content" ObjectID="_1753788716" r:id="rId53"/>
        </w:object>
      </w:r>
      <w:r>
        <w:rPr>
          <w:color w:val="auto"/>
        </w:rPr>
        <w:tab/>
      </w:r>
      <w:r>
        <w:rPr>
          <w:color w:val="auto"/>
        </w:rPr>
        <w:fldChar w:fldCharType="begin"/>
      </w:r>
      <w:r>
        <w:rPr>
          <w:color w:val="auto"/>
        </w:rPr>
        <w:instrText xml:space="preserve"> MACROBUTTON AMMPlaceRM \* MERGEFORMAT </w:instrText>
      </w:r>
      <w:r>
        <w:rPr>
          <w:color w:val="auto"/>
        </w:rPr>
        <w:fldChar w:fldCharType="begin"/>
      </w:r>
      <w:r>
        <w:rPr>
          <w:color w:val="auto"/>
        </w:rPr>
        <w:instrText xml:space="preserve"> SEQ AMEqn \h \* MERGEFORMAT </w:instrText>
      </w:r>
      <w:r>
        <w:rPr>
          <w:color w:val="auto"/>
        </w:rPr>
        <w:fldChar w:fldCharType="end"/>
      </w:r>
      <w:r>
        <w:rPr>
          <w:color w:val="auto"/>
        </w:rPr>
        <w:instrText>(</w:instrText>
      </w:r>
      <w:r>
        <w:rPr>
          <w:color w:val="auto"/>
        </w:rPr>
        <w:fldChar w:fldCharType="begin"/>
      </w:r>
      <w:r>
        <w:rPr>
          <w:color w:val="auto"/>
        </w:rPr>
        <w:instrText xml:space="preserve"> SEQ AMEqn \c \* Arabic \* MERGEFORMAT </w:instrText>
      </w:r>
      <w:r>
        <w:rPr>
          <w:color w:val="auto"/>
        </w:rPr>
        <w:fldChar w:fldCharType="separate"/>
      </w:r>
      <w:r w:rsidR="008B7508">
        <w:rPr>
          <w:noProof/>
          <w:color w:val="auto"/>
        </w:rPr>
        <w:instrText>17</w:instrText>
      </w:r>
      <w:r>
        <w:rPr>
          <w:color w:val="auto"/>
        </w:rPr>
        <w:fldChar w:fldCharType="end"/>
      </w:r>
      <w:r>
        <w:rPr>
          <w:color w:val="auto"/>
        </w:rPr>
        <w:instrText>)</w:instrText>
      </w:r>
      <w:r>
        <w:rPr>
          <w:color w:val="auto"/>
        </w:rPr>
        <w:fldChar w:fldCharType="end"/>
      </w:r>
    </w:p>
    <w:p w14:paraId="57A35FD2" w14:textId="77777777" w:rsidR="006B2ACE" w:rsidRDefault="00000000">
      <w:pPr>
        <w:pStyle w:val="a8"/>
        <w:spacing w:line="360" w:lineRule="auto"/>
        <w:ind w:firstLineChars="200" w:firstLine="420"/>
      </w:pPr>
      <w:r>
        <w:rPr>
          <w:rFonts w:hint="eastAsia"/>
        </w:rPr>
        <w:t>高区范围分辨力引入的相对标准不确定度为：</w:t>
      </w:r>
    </w:p>
    <w:p w14:paraId="319FE3E4" w14:textId="637ABCC1" w:rsidR="006B2ACE" w:rsidRDefault="00000000">
      <w:pPr>
        <w:pStyle w:val="AMDisplayEquation"/>
        <w:ind w:firstLine="478"/>
        <w:rPr>
          <w:color w:val="auto"/>
        </w:rPr>
      </w:pPr>
      <w:r>
        <w:rPr>
          <w:color w:val="auto"/>
        </w:rPr>
        <w:tab/>
      </w:r>
      <w:r>
        <w:rPr>
          <w:color w:val="auto"/>
          <w:position w:val="-67"/>
        </w:rPr>
        <w:object w:dxaOrig="3767" w:dyaOrig="1473" w14:anchorId="0AB7E5D4">
          <v:shape id="_x0000_i1042" type="#_x0000_t75" style="width:188.55pt;height:73.65pt" o:ole="">
            <v:imagedata r:id="rId54" o:title=""/>
          </v:shape>
          <o:OLEObject Type="Embed" ProgID="Equation.AxMath" ShapeID="_x0000_i1042" DrawAspect="Content" ObjectID="_1753788717" r:id="rId55"/>
        </w:object>
      </w:r>
      <w:r>
        <w:rPr>
          <w:color w:val="auto"/>
        </w:rPr>
        <w:tab/>
      </w:r>
      <w:r>
        <w:rPr>
          <w:color w:val="auto"/>
        </w:rPr>
        <w:fldChar w:fldCharType="begin"/>
      </w:r>
      <w:r>
        <w:rPr>
          <w:color w:val="auto"/>
        </w:rPr>
        <w:instrText xml:space="preserve"> MACROBUTTON AMMPlaceRM \* MERGEFORMAT </w:instrText>
      </w:r>
      <w:r>
        <w:rPr>
          <w:color w:val="auto"/>
        </w:rPr>
        <w:fldChar w:fldCharType="begin"/>
      </w:r>
      <w:r>
        <w:rPr>
          <w:color w:val="auto"/>
        </w:rPr>
        <w:instrText xml:space="preserve"> SEQ AMEqn \h \* MERGEFORMAT </w:instrText>
      </w:r>
      <w:r>
        <w:rPr>
          <w:color w:val="auto"/>
        </w:rPr>
        <w:fldChar w:fldCharType="end"/>
      </w:r>
      <w:r>
        <w:rPr>
          <w:color w:val="auto"/>
        </w:rPr>
        <w:instrText>(</w:instrText>
      </w:r>
      <w:r>
        <w:rPr>
          <w:color w:val="auto"/>
        </w:rPr>
        <w:fldChar w:fldCharType="begin"/>
      </w:r>
      <w:r>
        <w:rPr>
          <w:color w:val="auto"/>
        </w:rPr>
        <w:instrText xml:space="preserve"> SEQ AMEqn \c \* Arabic \* MERGEFORMAT </w:instrText>
      </w:r>
      <w:r>
        <w:rPr>
          <w:color w:val="auto"/>
        </w:rPr>
        <w:fldChar w:fldCharType="separate"/>
      </w:r>
      <w:r w:rsidR="008B7508">
        <w:rPr>
          <w:noProof/>
          <w:color w:val="auto"/>
        </w:rPr>
        <w:instrText>18</w:instrText>
      </w:r>
      <w:r>
        <w:rPr>
          <w:color w:val="auto"/>
        </w:rPr>
        <w:fldChar w:fldCharType="end"/>
      </w:r>
      <w:r>
        <w:rPr>
          <w:color w:val="auto"/>
        </w:rPr>
        <w:instrText>)</w:instrText>
      </w:r>
      <w:r>
        <w:rPr>
          <w:color w:val="auto"/>
        </w:rPr>
        <w:fldChar w:fldCharType="end"/>
      </w:r>
    </w:p>
    <w:p w14:paraId="5DF66B2E" w14:textId="77777777" w:rsidR="006B2ACE" w:rsidRDefault="00000000">
      <w:pPr>
        <w:pStyle w:val="a8"/>
        <w:spacing w:after="0" w:line="360" w:lineRule="auto"/>
        <w:rPr>
          <w:spacing w:val="-1"/>
          <w:szCs w:val="21"/>
        </w:rPr>
      </w:pPr>
      <w:r>
        <w:rPr>
          <w:rFonts w:hint="eastAsia"/>
          <w:spacing w:val="-1"/>
          <w:szCs w:val="21"/>
        </w:rPr>
        <w:t>式中，</w:t>
      </w:r>
      <w:r>
        <w:rPr>
          <w:i/>
          <w:spacing w:val="-1"/>
          <w:position w:val="-14"/>
          <w:szCs w:val="21"/>
        </w:rPr>
        <w:object w:dxaOrig="569" w:dyaOrig="352" w14:anchorId="4BF8B03C">
          <v:shape id="_x0000_i1043" type="#_x0000_t75" style="width:28.3pt;height:17.5pt" o:ole="">
            <v:imagedata r:id="rId56" o:title=""/>
          </v:shape>
          <o:OLEObject Type="Embed" ProgID="Equation.AxMath" ShapeID="_x0000_i1043" DrawAspect="Content" ObjectID="_1753788718" r:id="rId57"/>
        </w:object>
      </w:r>
      <w:r>
        <w:rPr>
          <w:rFonts w:hint="eastAsia"/>
          <w:spacing w:val="-1"/>
          <w:szCs w:val="21"/>
        </w:rPr>
        <w:t>——流速仪分辨力引入的不确定度，</w:t>
      </w:r>
      <w:r>
        <w:rPr>
          <w:rFonts w:hint="eastAsia"/>
          <w:spacing w:val="-1"/>
          <w:szCs w:val="21"/>
        </w:rPr>
        <w:t>mm/s</w:t>
      </w:r>
      <w:r>
        <w:rPr>
          <w:rFonts w:hint="eastAsia"/>
          <w:spacing w:val="-1"/>
          <w:szCs w:val="21"/>
        </w:rPr>
        <w:t>；</w:t>
      </w:r>
    </w:p>
    <w:p w14:paraId="517ABD3E" w14:textId="77777777" w:rsidR="006B2ACE" w:rsidRDefault="00000000">
      <w:pPr>
        <w:pStyle w:val="a8"/>
        <w:spacing w:after="0" w:line="360" w:lineRule="auto"/>
        <w:ind w:firstLineChars="200" w:firstLine="416"/>
        <w:rPr>
          <w:spacing w:val="-1"/>
          <w:szCs w:val="21"/>
        </w:rPr>
      </w:pPr>
      <w:r>
        <w:rPr>
          <w:rFonts w:hint="eastAsia"/>
          <w:i/>
          <w:spacing w:val="-1"/>
          <w:szCs w:val="21"/>
        </w:rPr>
        <w:t>p</w:t>
      </w:r>
      <w:r>
        <w:rPr>
          <w:rFonts w:hint="eastAsia"/>
          <w:spacing w:val="-1"/>
          <w:szCs w:val="21"/>
        </w:rPr>
        <w:t>——流速仪的分辨力，</w:t>
      </w:r>
      <w:r>
        <w:rPr>
          <w:rFonts w:hint="eastAsia"/>
          <w:spacing w:val="-1"/>
          <w:szCs w:val="21"/>
        </w:rPr>
        <w:t>mm/s</w:t>
      </w:r>
      <w:r>
        <w:rPr>
          <w:rFonts w:hint="eastAsia"/>
          <w:spacing w:val="-1"/>
          <w:szCs w:val="21"/>
        </w:rPr>
        <w:t>。</w:t>
      </w:r>
    </w:p>
    <w:p w14:paraId="6CBAE530" w14:textId="77777777" w:rsidR="006B2ACE" w:rsidRDefault="00000000">
      <w:pPr>
        <w:pStyle w:val="a8"/>
        <w:spacing w:line="360" w:lineRule="auto"/>
        <w:ind w:firstLineChars="200" w:firstLine="420"/>
      </w:pPr>
      <w:r>
        <w:rPr>
          <w:rFonts w:hint="eastAsia"/>
        </w:rPr>
        <w:t>C</w:t>
      </w:r>
      <w:r>
        <w:t xml:space="preserve"> 3.6 </w:t>
      </w:r>
      <w:r>
        <w:rPr>
          <w:rFonts w:hint="eastAsia"/>
        </w:rPr>
        <w:t>合成标准不确定度</w:t>
      </w:r>
    </w:p>
    <w:p w14:paraId="58F75155" w14:textId="77777777" w:rsidR="006B2ACE" w:rsidRDefault="00000000">
      <w:pPr>
        <w:pStyle w:val="a8"/>
        <w:spacing w:line="360" w:lineRule="auto"/>
        <w:ind w:firstLineChars="200" w:firstLine="420"/>
      </w:pPr>
      <w:r>
        <w:rPr>
          <w:rFonts w:hint="eastAsia"/>
        </w:rPr>
        <w:t>流速校准结果的不确定度包括：拖车车速、校准结果的重复性、角度偏差和被校流速仪的分辨力</w:t>
      </w:r>
    </w:p>
    <w:p w14:paraId="22F7FD20" w14:textId="1DE62792" w:rsidR="006B2ACE" w:rsidRDefault="00000000">
      <w:pPr>
        <w:pStyle w:val="AMDisplayEquation"/>
        <w:wordWrap w:val="0"/>
        <w:ind w:firstLine="478"/>
        <w:jc w:val="right"/>
        <w:rPr>
          <w:color w:val="auto"/>
        </w:rPr>
      </w:pPr>
      <w:r>
        <w:rPr>
          <w:color w:val="auto"/>
        </w:rPr>
        <w:tab/>
      </w:r>
      <w:r>
        <w:rPr>
          <w:color w:val="auto"/>
          <w:position w:val="-13"/>
        </w:rPr>
        <w:object w:dxaOrig="2562" w:dyaOrig="419" w14:anchorId="1E8DCCCF">
          <v:shape id="_x0000_i1044" type="#_x0000_t75" style="width:128.25pt;height:20.8pt" o:ole="">
            <v:imagedata r:id="rId58" o:title=""/>
          </v:shape>
          <o:OLEObject Type="Embed" ProgID="Equation.AxMath" ShapeID="_x0000_i1044" DrawAspect="Content" ObjectID="_1753788719" r:id="rId59"/>
        </w:object>
      </w:r>
      <w:r>
        <w:rPr>
          <w:color w:val="auto"/>
        </w:rPr>
        <w:t xml:space="preserve">                        </w:t>
      </w:r>
      <w:r>
        <w:rPr>
          <w:color w:val="auto"/>
        </w:rPr>
        <w:fldChar w:fldCharType="begin"/>
      </w:r>
      <w:r>
        <w:rPr>
          <w:color w:val="auto"/>
        </w:rPr>
        <w:instrText xml:space="preserve"> MACROBUTTON AMMPlaceRM \* MERGEFORMAT </w:instrText>
      </w:r>
      <w:r>
        <w:rPr>
          <w:color w:val="auto"/>
        </w:rPr>
        <w:fldChar w:fldCharType="begin"/>
      </w:r>
      <w:r>
        <w:rPr>
          <w:color w:val="auto"/>
        </w:rPr>
        <w:instrText xml:space="preserve"> SEQ AMEqn \h \* MERGEFORMAT </w:instrText>
      </w:r>
      <w:r>
        <w:rPr>
          <w:color w:val="auto"/>
        </w:rPr>
        <w:fldChar w:fldCharType="end"/>
      </w:r>
      <w:r>
        <w:rPr>
          <w:color w:val="auto"/>
        </w:rPr>
        <w:instrText>(</w:instrText>
      </w:r>
      <w:r>
        <w:rPr>
          <w:color w:val="auto"/>
        </w:rPr>
        <w:fldChar w:fldCharType="begin"/>
      </w:r>
      <w:r>
        <w:rPr>
          <w:color w:val="auto"/>
        </w:rPr>
        <w:instrText xml:space="preserve"> SEQ AMEqn \c \* Arabic \* MERGEFORMAT </w:instrText>
      </w:r>
      <w:r>
        <w:rPr>
          <w:color w:val="auto"/>
        </w:rPr>
        <w:fldChar w:fldCharType="separate"/>
      </w:r>
      <w:r w:rsidR="008B7508">
        <w:rPr>
          <w:noProof/>
          <w:color w:val="auto"/>
        </w:rPr>
        <w:instrText>19</w:instrText>
      </w:r>
      <w:r>
        <w:rPr>
          <w:color w:val="auto"/>
        </w:rPr>
        <w:fldChar w:fldCharType="end"/>
      </w:r>
      <w:r>
        <w:rPr>
          <w:color w:val="auto"/>
        </w:rPr>
        <w:instrText>)</w:instrText>
      </w:r>
      <w:r>
        <w:rPr>
          <w:color w:val="auto"/>
        </w:rPr>
        <w:fldChar w:fldCharType="end"/>
      </w:r>
    </w:p>
    <w:p w14:paraId="1EB686E6" w14:textId="77777777" w:rsidR="006B2ACE" w:rsidRDefault="00000000">
      <w:pPr>
        <w:pStyle w:val="a8"/>
        <w:spacing w:line="360" w:lineRule="auto"/>
        <w:ind w:firstLineChars="200" w:firstLine="420"/>
      </w:pPr>
      <w:r>
        <w:rPr>
          <w:rFonts w:hint="eastAsia"/>
        </w:rPr>
        <w:t>流速校准结果的不确定度的分区表示方式包括：拖车车速、校准结果的重复性、校准结果的线性度、角度偏差和被校流速仪的分辨力，低速范围内校准结果的标准不确定度可以表示为：</w:t>
      </w:r>
    </w:p>
    <w:p w14:paraId="5B61E9F6" w14:textId="352B6016" w:rsidR="006B2ACE" w:rsidRDefault="00000000">
      <w:pPr>
        <w:pStyle w:val="AMDisplayEquation"/>
        <w:ind w:firstLine="478"/>
        <w:rPr>
          <w:color w:val="auto"/>
        </w:rPr>
      </w:pPr>
      <w:r>
        <w:rPr>
          <w:color w:val="auto"/>
        </w:rPr>
        <w:tab/>
      </w:r>
      <w:r>
        <w:rPr>
          <w:color w:val="auto"/>
          <w:position w:val="-57"/>
        </w:rPr>
        <w:object w:dxaOrig="4856" w:dyaOrig="1289" w14:anchorId="40F6E0F7">
          <v:shape id="_x0000_i1045" type="#_x0000_t75" style="width:242.55pt;height:64.5pt" o:ole="">
            <v:imagedata r:id="rId60" o:title=""/>
          </v:shape>
          <o:OLEObject Type="Embed" ProgID="Equation.AxMath" ShapeID="_x0000_i1045" DrawAspect="Content" ObjectID="_1753788720" r:id="rId61"/>
        </w:object>
      </w:r>
      <w:r>
        <w:rPr>
          <w:color w:val="auto"/>
        </w:rPr>
        <w:tab/>
      </w:r>
      <w:r>
        <w:rPr>
          <w:color w:val="auto"/>
        </w:rPr>
        <w:fldChar w:fldCharType="begin"/>
      </w:r>
      <w:r>
        <w:rPr>
          <w:color w:val="auto"/>
        </w:rPr>
        <w:instrText xml:space="preserve"> MACROBUTTON AMMPlaceRM \* MERGEFORMAT </w:instrText>
      </w:r>
      <w:r>
        <w:rPr>
          <w:color w:val="auto"/>
        </w:rPr>
        <w:fldChar w:fldCharType="begin"/>
      </w:r>
      <w:r>
        <w:rPr>
          <w:color w:val="auto"/>
        </w:rPr>
        <w:instrText xml:space="preserve"> SEQ AMEqn \h \* MERGEFORMAT </w:instrText>
      </w:r>
      <w:r>
        <w:rPr>
          <w:color w:val="auto"/>
        </w:rPr>
        <w:fldChar w:fldCharType="end"/>
      </w:r>
      <w:r>
        <w:rPr>
          <w:color w:val="auto"/>
        </w:rPr>
        <w:instrText>(</w:instrText>
      </w:r>
      <w:r>
        <w:rPr>
          <w:color w:val="auto"/>
        </w:rPr>
        <w:fldChar w:fldCharType="begin"/>
      </w:r>
      <w:r>
        <w:rPr>
          <w:color w:val="auto"/>
        </w:rPr>
        <w:instrText xml:space="preserve"> SEQ AMEqn \c \* Arabic \* MERGEFORMAT </w:instrText>
      </w:r>
      <w:r>
        <w:rPr>
          <w:color w:val="auto"/>
        </w:rPr>
        <w:fldChar w:fldCharType="separate"/>
      </w:r>
      <w:r w:rsidR="008B7508">
        <w:rPr>
          <w:noProof/>
          <w:color w:val="auto"/>
        </w:rPr>
        <w:instrText>20</w:instrText>
      </w:r>
      <w:r>
        <w:rPr>
          <w:color w:val="auto"/>
        </w:rPr>
        <w:fldChar w:fldCharType="end"/>
      </w:r>
      <w:r>
        <w:rPr>
          <w:color w:val="auto"/>
        </w:rPr>
        <w:instrText>)</w:instrText>
      </w:r>
      <w:r>
        <w:rPr>
          <w:color w:val="auto"/>
        </w:rPr>
        <w:fldChar w:fldCharType="end"/>
      </w:r>
    </w:p>
    <w:p w14:paraId="56597C59" w14:textId="77777777" w:rsidR="006B2ACE" w:rsidRDefault="00000000">
      <w:pPr>
        <w:pStyle w:val="a8"/>
        <w:spacing w:line="360" w:lineRule="auto"/>
        <w:ind w:firstLineChars="200" w:firstLine="420"/>
      </w:pPr>
      <w:r>
        <w:rPr>
          <w:rFonts w:hint="eastAsia"/>
        </w:rPr>
        <w:t>高速范围内校准结果的标准不确定度可以表示为：</w:t>
      </w:r>
    </w:p>
    <w:p w14:paraId="42045772" w14:textId="41B0BE6B" w:rsidR="006B2ACE" w:rsidRDefault="00000000">
      <w:pPr>
        <w:pStyle w:val="AMDisplayEquation"/>
        <w:ind w:firstLine="478"/>
        <w:rPr>
          <w:color w:val="auto"/>
        </w:rPr>
      </w:pPr>
      <w:r>
        <w:rPr>
          <w:color w:val="auto"/>
        </w:rPr>
        <w:lastRenderedPageBreak/>
        <w:tab/>
      </w:r>
      <w:r>
        <w:rPr>
          <w:color w:val="auto"/>
          <w:position w:val="-57"/>
        </w:rPr>
        <w:object w:dxaOrig="5844" w:dyaOrig="1289" w14:anchorId="5A212D4F">
          <v:shape id="_x0000_i1046" type="#_x0000_t75" style="width:292.2pt;height:64.5pt" o:ole="">
            <v:imagedata r:id="rId62" o:title=""/>
          </v:shape>
          <o:OLEObject Type="Embed" ProgID="Equation.AxMath" ShapeID="_x0000_i1046" DrawAspect="Content" ObjectID="_1753788721" r:id="rId63"/>
        </w:object>
      </w:r>
      <w:r>
        <w:rPr>
          <w:color w:val="auto"/>
        </w:rPr>
        <w:tab/>
      </w:r>
      <w:r>
        <w:rPr>
          <w:color w:val="auto"/>
        </w:rPr>
        <w:fldChar w:fldCharType="begin"/>
      </w:r>
      <w:r>
        <w:rPr>
          <w:color w:val="auto"/>
        </w:rPr>
        <w:instrText xml:space="preserve"> MACROBUTTON AMMPlaceRM \* MERGEFORMAT </w:instrText>
      </w:r>
      <w:r>
        <w:rPr>
          <w:color w:val="auto"/>
        </w:rPr>
        <w:fldChar w:fldCharType="begin"/>
      </w:r>
      <w:r>
        <w:rPr>
          <w:color w:val="auto"/>
        </w:rPr>
        <w:instrText xml:space="preserve"> SEQ AMEqn \h \* MERGEFORMAT </w:instrText>
      </w:r>
      <w:r>
        <w:rPr>
          <w:color w:val="auto"/>
        </w:rPr>
        <w:fldChar w:fldCharType="end"/>
      </w:r>
      <w:r>
        <w:rPr>
          <w:color w:val="auto"/>
        </w:rPr>
        <w:instrText>(</w:instrText>
      </w:r>
      <w:r>
        <w:rPr>
          <w:color w:val="auto"/>
        </w:rPr>
        <w:fldChar w:fldCharType="begin"/>
      </w:r>
      <w:r>
        <w:rPr>
          <w:color w:val="auto"/>
        </w:rPr>
        <w:instrText xml:space="preserve"> SEQ AMEqn \c \* Arabic \* MERGEFORMAT </w:instrText>
      </w:r>
      <w:r>
        <w:rPr>
          <w:color w:val="auto"/>
        </w:rPr>
        <w:fldChar w:fldCharType="separate"/>
      </w:r>
      <w:r w:rsidR="008B7508">
        <w:rPr>
          <w:noProof/>
          <w:color w:val="auto"/>
        </w:rPr>
        <w:instrText>21</w:instrText>
      </w:r>
      <w:r>
        <w:rPr>
          <w:color w:val="auto"/>
        </w:rPr>
        <w:fldChar w:fldCharType="end"/>
      </w:r>
      <w:r>
        <w:rPr>
          <w:color w:val="auto"/>
        </w:rPr>
        <w:instrText>)</w:instrText>
      </w:r>
      <w:r>
        <w:rPr>
          <w:color w:val="auto"/>
        </w:rPr>
        <w:fldChar w:fldCharType="end"/>
      </w:r>
    </w:p>
    <w:p w14:paraId="3B9B8695" w14:textId="77777777" w:rsidR="006B2ACE" w:rsidRDefault="00000000">
      <w:pPr>
        <w:pStyle w:val="a8"/>
        <w:spacing w:line="360" w:lineRule="auto"/>
        <w:ind w:firstLineChars="200" w:firstLine="420"/>
      </w:pPr>
      <w:r>
        <w:rPr>
          <w:rFonts w:hint="eastAsia"/>
        </w:rPr>
        <w:t>C</w:t>
      </w:r>
      <w:r>
        <w:t xml:space="preserve"> 3.7 </w:t>
      </w:r>
      <w:r>
        <w:rPr>
          <w:rFonts w:hint="eastAsia"/>
        </w:rPr>
        <w:t>扩展不确定度</w:t>
      </w:r>
    </w:p>
    <w:p w14:paraId="5886D79F" w14:textId="77777777" w:rsidR="006B2ACE" w:rsidRDefault="00000000">
      <w:pPr>
        <w:pStyle w:val="a8"/>
        <w:spacing w:line="360" w:lineRule="auto"/>
        <w:ind w:firstLineChars="200" w:firstLine="420"/>
      </w:pPr>
      <w:r>
        <w:rPr>
          <w:rFonts w:hint="eastAsia"/>
        </w:rPr>
        <w:t>取扩展因子</w:t>
      </w:r>
      <w:r>
        <w:rPr>
          <w:i/>
        </w:rPr>
        <w:t>k</w:t>
      </w:r>
      <w:r>
        <w:t>=2</w:t>
      </w:r>
      <w:r>
        <w:rPr>
          <w:rFonts w:hint="eastAsia"/>
        </w:rPr>
        <w:t>，则流速仪校准结果的扩展不确定度如表</w:t>
      </w:r>
      <w:r>
        <w:rPr>
          <w:rFonts w:hint="eastAsia"/>
        </w:rPr>
        <w:t>C</w:t>
      </w:r>
      <w:r>
        <w:t>3.2</w:t>
      </w:r>
      <w:r>
        <w:rPr>
          <w:rFonts w:hint="eastAsia"/>
        </w:rPr>
        <w:t>所示。</w:t>
      </w:r>
    </w:p>
    <w:p w14:paraId="480AD244" w14:textId="77777777" w:rsidR="006B2ACE" w:rsidRDefault="00000000">
      <w:pPr>
        <w:pStyle w:val="a8"/>
        <w:jc w:val="center"/>
        <w:rPr>
          <w:b/>
        </w:rPr>
      </w:pPr>
      <w:r>
        <w:rPr>
          <w:rFonts w:hint="eastAsia"/>
          <w:b/>
        </w:rPr>
        <w:t>表</w:t>
      </w:r>
      <w:r>
        <w:rPr>
          <w:rFonts w:hint="eastAsia"/>
          <w:b/>
        </w:rPr>
        <w:t>C.</w:t>
      </w:r>
      <w:r>
        <w:rPr>
          <w:b/>
        </w:rPr>
        <w:t xml:space="preserve">2 </w:t>
      </w:r>
      <w:r>
        <w:rPr>
          <w:rFonts w:hint="eastAsia"/>
          <w:b/>
        </w:rPr>
        <w:t>校准结果</w:t>
      </w:r>
    </w:p>
    <w:tbl>
      <w:tblPr>
        <w:tblStyle w:val="afb"/>
        <w:tblW w:w="0" w:type="auto"/>
        <w:jc w:val="center"/>
        <w:tblLook w:val="04A0" w:firstRow="1" w:lastRow="0" w:firstColumn="1" w:lastColumn="0" w:noHBand="0" w:noVBand="1"/>
      </w:tblPr>
      <w:tblGrid>
        <w:gridCol w:w="1663"/>
        <w:gridCol w:w="1663"/>
        <w:gridCol w:w="1056"/>
        <w:gridCol w:w="1896"/>
        <w:gridCol w:w="1476"/>
      </w:tblGrid>
      <w:tr w:rsidR="006B2ACE" w14:paraId="60A32AFD" w14:textId="77777777">
        <w:trPr>
          <w:jc w:val="center"/>
        </w:trPr>
        <w:tc>
          <w:tcPr>
            <w:tcW w:w="0" w:type="auto"/>
          </w:tcPr>
          <w:p w14:paraId="62315CEF" w14:textId="77777777" w:rsidR="006B2ACE" w:rsidRDefault="00000000">
            <w:pPr>
              <w:pStyle w:val="a8"/>
              <w:adjustRightInd w:val="0"/>
              <w:snapToGrid w:val="0"/>
              <w:spacing w:after="0" w:line="276" w:lineRule="auto"/>
              <w:jc w:val="center"/>
            </w:pPr>
            <w:r>
              <w:rPr>
                <w:rFonts w:hint="eastAsia"/>
              </w:rPr>
              <w:t>标准流速</w:t>
            </w:r>
            <w:r>
              <w:rPr>
                <w:rFonts w:hint="eastAsia"/>
              </w:rPr>
              <w:t>(</w:t>
            </w:r>
            <w:r>
              <w:t>mm/s)</w:t>
            </w:r>
          </w:p>
        </w:tc>
        <w:tc>
          <w:tcPr>
            <w:tcW w:w="0" w:type="auto"/>
          </w:tcPr>
          <w:p w14:paraId="1AC71BB0" w14:textId="77777777" w:rsidR="006B2ACE" w:rsidRDefault="00000000">
            <w:pPr>
              <w:pStyle w:val="a8"/>
              <w:adjustRightInd w:val="0"/>
              <w:snapToGrid w:val="0"/>
              <w:spacing w:after="0" w:line="276" w:lineRule="auto"/>
              <w:jc w:val="center"/>
            </w:pPr>
            <w:r>
              <w:rPr>
                <w:rFonts w:hint="eastAsia"/>
              </w:rPr>
              <w:t>示值误差</w:t>
            </w:r>
            <w:r>
              <w:rPr>
                <w:rFonts w:hint="eastAsia"/>
              </w:rPr>
              <w:t>(</w:t>
            </w:r>
            <w:r>
              <w:t>mm/s)</w:t>
            </w:r>
          </w:p>
        </w:tc>
        <w:tc>
          <w:tcPr>
            <w:tcW w:w="0" w:type="auto"/>
          </w:tcPr>
          <w:p w14:paraId="637DE0C3" w14:textId="77777777" w:rsidR="006B2ACE" w:rsidRDefault="00000000">
            <w:pPr>
              <w:pStyle w:val="a8"/>
              <w:adjustRightInd w:val="0"/>
              <w:snapToGrid w:val="0"/>
              <w:spacing w:after="0" w:line="276" w:lineRule="auto"/>
              <w:jc w:val="center"/>
            </w:pPr>
            <w:r>
              <w:rPr>
                <w:rFonts w:hint="eastAsia"/>
              </w:rPr>
              <w:t>相对误差</w:t>
            </w:r>
          </w:p>
        </w:tc>
        <w:tc>
          <w:tcPr>
            <w:tcW w:w="0" w:type="auto"/>
          </w:tcPr>
          <w:p w14:paraId="6F249106" w14:textId="77777777" w:rsidR="006B2ACE" w:rsidRDefault="00000000">
            <w:pPr>
              <w:pStyle w:val="a8"/>
              <w:adjustRightInd w:val="0"/>
              <w:snapToGrid w:val="0"/>
              <w:spacing w:after="0" w:line="276" w:lineRule="auto"/>
              <w:jc w:val="center"/>
            </w:pPr>
            <w:r>
              <w:rPr>
                <w:rFonts w:hint="eastAsia"/>
              </w:rPr>
              <w:t>合成标准不确定度</w:t>
            </w:r>
          </w:p>
        </w:tc>
        <w:tc>
          <w:tcPr>
            <w:tcW w:w="0" w:type="auto"/>
          </w:tcPr>
          <w:p w14:paraId="68DC7A81" w14:textId="77777777" w:rsidR="006B2ACE" w:rsidRDefault="00000000">
            <w:pPr>
              <w:pStyle w:val="a8"/>
              <w:adjustRightInd w:val="0"/>
              <w:snapToGrid w:val="0"/>
              <w:spacing w:after="0" w:line="276" w:lineRule="auto"/>
              <w:jc w:val="center"/>
            </w:pPr>
            <w:r>
              <w:rPr>
                <w:rFonts w:hint="eastAsia"/>
              </w:rPr>
              <w:t>扩展不确定度</w:t>
            </w:r>
          </w:p>
          <w:p w14:paraId="6D549348" w14:textId="77777777" w:rsidR="006B2ACE" w:rsidRDefault="00000000">
            <w:pPr>
              <w:pStyle w:val="a8"/>
              <w:adjustRightInd w:val="0"/>
              <w:snapToGrid w:val="0"/>
              <w:spacing w:after="0" w:line="276" w:lineRule="auto"/>
              <w:jc w:val="center"/>
            </w:pPr>
            <w:r>
              <w:rPr>
                <w:rFonts w:hint="eastAsia"/>
              </w:rPr>
              <w:t>(</w:t>
            </w:r>
            <w:r>
              <w:rPr>
                <w:i/>
              </w:rPr>
              <w:t>k</w:t>
            </w:r>
            <w:r>
              <w:t>=2)</w:t>
            </w:r>
          </w:p>
        </w:tc>
      </w:tr>
      <w:tr w:rsidR="006B2ACE" w14:paraId="6230B322" w14:textId="77777777">
        <w:trPr>
          <w:jc w:val="center"/>
        </w:trPr>
        <w:tc>
          <w:tcPr>
            <w:tcW w:w="0" w:type="auto"/>
          </w:tcPr>
          <w:p w14:paraId="6EB5133C" w14:textId="77777777" w:rsidR="006B2ACE" w:rsidRDefault="00000000">
            <w:pPr>
              <w:pStyle w:val="a8"/>
              <w:adjustRightInd w:val="0"/>
              <w:snapToGrid w:val="0"/>
              <w:spacing w:after="0" w:line="276" w:lineRule="auto"/>
              <w:jc w:val="center"/>
            </w:pPr>
            <w:r>
              <w:rPr>
                <w:rFonts w:hint="eastAsia"/>
              </w:rPr>
              <w:t>1</w:t>
            </w:r>
            <w:r>
              <w:t>00.10</w:t>
            </w:r>
          </w:p>
        </w:tc>
        <w:tc>
          <w:tcPr>
            <w:tcW w:w="0" w:type="auto"/>
          </w:tcPr>
          <w:p w14:paraId="33AFD125" w14:textId="77777777" w:rsidR="006B2ACE" w:rsidRDefault="00000000">
            <w:pPr>
              <w:pStyle w:val="a8"/>
              <w:adjustRightInd w:val="0"/>
              <w:snapToGrid w:val="0"/>
              <w:spacing w:after="0" w:line="276" w:lineRule="auto"/>
              <w:jc w:val="center"/>
            </w:pPr>
            <w:r>
              <w:rPr>
                <w:rFonts w:hint="eastAsia"/>
              </w:rPr>
              <w:t>-</w:t>
            </w:r>
            <w:r>
              <w:t>15.9</w:t>
            </w:r>
          </w:p>
        </w:tc>
        <w:tc>
          <w:tcPr>
            <w:tcW w:w="0" w:type="auto"/>
          </w:tcPr>
          <w:p w14:paraId="7AF74517" w14:textId="77777777" w:rsidR="006B2ACE" w:rsidRDefault="00000000">
            <w:pPr>
              <w:pStyle w:val="a8"/>
              <w:adjustRightInd w:val="0"/>
              <w:snapToGrid w:val="0"/>
              <w:spacing w:after="0" w:line="276" w:lineRule="auto"/>
              <w:jc w:val="center"/>
            </w:pPr>
            <w:r>
              <w:rPr>
                <w:rFonts w:hint="eastAsia"/>
              </w:rPr>
              <w:t>-</w:t>
            </w:r>
            <w:r>
              <w:t>15.9%</w:t>
            </w:r>
          </w:p>
        </w:tc>
        <w:tc>
          <w:tcPr>
            <w:tcW w:w="0" w:type="auto"/>
          </w:tcPr>
          <w:p w14:paraId="7B227C96" w14:textId="77777777" w:rsidR="006B2ACE" w:rsidRDefault="00000000">
            <w:pPr>
              <w:pStyle w:val="a8"/>
              <w:adjustRightInd w:val="0"/>
              <w:snapToGrid w:val="0"/>
              <w:spacing w:after="0" w:line="276" w:lineRule="auto"/>
              <w:jc w:val="center"/>
              <w:rPr>
                <w:highlight w:val="yellow"/>
              </w:rPr>
            </w:pPr>
            <w:r>
              <w:rPr>
                <w:rFonts w:hint="eastAsia"/>
                <w:highlight w:val="yellow"/>
              </w:rPr>
              <w:t>6</w:t>
            </w:r>
            <w:r>
              <w:rPr>
                <w:highlight w:val="yellow"/>
              </w:rPr>
              <w:t xml:space="preserve">.7 </w:t>
            </w:r>
            <w:r>
              <w:rPr>
                <w:rFonts w:hint="eastAsia"/>
                <w:highlight w:val="yellow"/>
              </w:rPr>
              <w:t>mm/s</w:t>
            </w:r>
          </w:p>
        </w:tc>
        <w:tc>
          <w:tcPr>
            <w:tcW w:w="0" w:type="auto"/>
          </w:tcPr>
          <w:p w14:paraId="751282CC" w14:textId="77777777" w:rsidR="006B2ACE" w:rsidRDefault="00000000">
            <w:pPr>
              <w:pStyle w:val="a8"/>
              <w:adjustRightInd w:val="0"/>
              <w:snapToGrid w:val="0"/>
              <w:spacing w:after="0" w:line="276" w:lineRule="auto"/>
              <w:jc w:val="center"/>
            </w:pPr>
            <w:r>
              <w:rPr>
                <w:rFonts w:hint="eastAsia"/>
              </w:rPr>
              <w:t>1</w:t>
            </w:r>
            <w:r>
              <w:t>3 mm/s</w:t>
            </w:r>
          </w:p>
        </w:tc>
      </w:tr>
      <w:tr w:rsidR="006B2ACE" w14:paraId="73675456" w14:textId="77777777">
        <w:trPr>
          <w:jc w:val="center"/>
        </w:trPr>
        <w:tc>
          <w:tcPr>
            <w:tcW w:w="0" w:type="auto"/>
          </w:tcPr>
          <w:p w14:paraId="01551644" w14:textId="77777777" w:rsidR="006B2ACE" w:rsidRDefault="00000000">
            <w:pPr>
              <w:pStyle w:val="a8"/>
              <w:adjustRightInd w:val="0"/>
              <w:snapToGrid w:val="0"/>
              <w:spacing w:after="0" w:line="276" w:lineRule="auto"/>
              <w:jc w:val="center"/>
            </w:pPr>
            <w:r>
              <w:rPr>
                <w:rFonts w:hint="eastAsia"/>
              </w:rPr>
              <w:t>3</w:t>
            </w:r>
            <w:r>
              <w:t>00.20</w:t>
            </w:r>
          </w:p>
        </w:tc>
        <w:tc>
          <w:tcPr>
            <w:tcW w:w="0" w:type="auto"/>
          </w:tcPr>
          <w:p w14:paraId="3843EC4C" w14:textId="77777777" w:rsidR="006B2ACE" w:rsidRDefault="00000000">
            <w:pPr>
              <w:pStyle w:val="a8"/>
              <w:adjustRightInd w:val="0"/>
              <w:snapToGrid w:val="0"/>
              <w:spacing w:after="0" w:line="276" w:lineRule="auto"/>
              <w:jc w:val="center"/>
            </w:pPr>
            <w:r>
              <w:t>-</w:t>
            </w:r>
            <w:r>
              <w:rPr>
                <w:rFonts w:hint="eastAsia"/>
              </w:rPr>
              <w:t>2</w:t>
            </w:r>
            <w:r>
              <w:t>9.9</w:t>
            </w:r>
          </w:p>
        </w:tc>
        <w:tc>
          <w:tcPr>
            <w:tcW w:w="0" w:type="auto"/>
          </w:tcPr>
          <w:p w14:paraId="20CCDEED" w14:textId="77777777" w:rsidR="006B2ACE" w:rsidRDefault="00000000">
            <w:pPr>
              <w:pStyle w:val="a8"/>
              <w:adjustRightInd w:val="0"/>
              <w:snapToGrid w:val="0"/>
              <w:spacing w:after="0" w:line="276" w:lineRule="auto"/>
              <w:jc w:val="center"/>
            </w:pPr>
            <w:r>
              <w:rPr>
                <w:rFonts w:hint="eastAsia"/>
              </w:rPr>
              <w:t>-</w:t>
            </w:r>
            <w:r>
              <w:t>9.9%</w:t>
            </w:r>
          </w:p>
        </w:tc>
        <w:tc>
          <w:tcPr>
            <w:tcW w:w="0" w:type="auto"/>
          </w:tcPr>
          <w:p w14:paraId="6E90FBB1" w14:textId="77777777" w:rsidR="006B2ACE" w:rsidRDefault="00000000">
            <w:pPr>
              <w:pStyle w:val="a8"/>
              <w:adjustRightInd w:val="0"/>
              <w:snapToGrid w:val="0"/>
              <w:spacing w:after="0" w:line="276" w:lineRule="auto"/>
              <w:jc w:val="center"/>
              <w:rPr>
                <w:highlight w:val="yellow"/>
              </w:rPr>
            </w:pPr>
            <w:r>
              <w:rPr>
                <w:rFonts w:hint="eastAsia"/>
                <w:highlight w:val="yellow"/>
              </w:rPr>
              <w:t>1</w:t>
            </w:r>
            <w:r>
              <w:rPr>
                <w:highlight w:val="yellow"/>
              </w:rPr>
              <w:t xml:space="preserve">0 </w:t>
            </w:r>
            <w:r>
              <w:rPr>
                <w:rFonts w:hint="eastAsia"/>
                <w:highlight w:val="yellow"/>
              </w:rPr>
              <w:t>mm/s</w:t>
            </w:r>
          </w:p>
        </w:tc>
        <w:tc>
          <w:tcPr>
            <w:tcW w:w="0" w:type="auto"/>
          </w:tcPr>
          <w:p w14:paraId="4B14AE16" w14:textId="77777777" w:rsidR="006B2ACE" w:rsidRDefault="00000000">
            <w:pPr>
              <w:pStyle w:val="a8"/>
              <w:adjustRightInd w:val="0"/>
              <w:snapToGrid w:val="0"/>
              <w:spacing w:after="0" w:line="276" w:lineRule="auto"/>
              <w:jc w:val="center"/>
            </w:pPr>
            <w:r>
              <w:rPr>
                <w:rFonts w:hint="eastAsia"/>
              </w:rPr>
              <w:t>2</w:t>
            </w:r>
            <w:r>
              <w:t>1 mm/s</w:t>
            </w:r>
          </w:p>
        </w:tc>
      </w:tr>
      <w:tr w:rsidR="006B2ACE" w14:paraId="5657AF56" w14:textId="77777777">
        <w:trPr>
          <w:jc w:val="center"/>
        </w:trPr>
        <w:tc>
          <w:tcPr>
            <w:tcW w:w="0" w:type="auto"/>
          </w:tcPr>
          <w:p w14:paraId="5E1B58FB" w14:textId="77777777" w:rsidR="006B2ACE" w:rsidRDefault="00000000">
            <w:pPr>
              <w:pStyle w:val="a8"/>
              <w:adjustRightInd w:val="0"/>
              <w:snapToGrid w:val="0"/>
              <w:spacing w:after="0" w:line="276" w:lineRule="auto"/>
              <w:jc w:val="center"/>
            </w:pPr>
            <w:r>
              <w:rPr>
                <w:rFonts w:hint="eastAsia"/>
              </w:rPr>
              <w:t>5</w:t>
            </w:r>
            <w:r>
              <w:t>00.35</w:t>
            </w:r>
          </w:p>
        </w:tc>
        <w:tc>
          <w:tcPr>
            <w:tcW w:w="0" w:type="auto"/>
          </w:tcPr>
          <w:p w14:paraId="5A318B32" w14:textId="77777777" w:rsidR="006B2ACE" w:rsidRDefault="00000000">
            <w:pPr>
              <w:pStyle w:val="a8"/>
              <w:adjustRightInd w:val="0"/>
              <w:snapToGrid w:val="0"/>
              <w:spacing w:after="0" w:line="276" w:lineRule="auto"/>
              <w:jc w:val="center"/>
            </w:pPr>
            <w:r>
              <w:rPr>
                <w:rFonts w:hint="eastAsia"/>
              </w:rPr>
              <w:t>-</w:t>
            </w:r>
            <w:r>
              <w:t>0.4</w:t>
            </w:r>
          </w:p>
        </w:tc>
        <w:tc>
          <w:tcPr>
            <w:tcW w:w="0" w:type="auto"/>
          </w:tcPr>
          <w:p w14:paraId="39B5DA3A" w14:textId="77777777" w:rsidR="006B2ACE" w:rsidRDefault="00000000">
            <w:pPr>
              <w:pStyle w:val="a8"/>
              <w:adjustRightInd w:val="0"/>
              <w:snapToGrid w:val="0"/>
              <w:spacing w:after="0" w:line="276" w:lineRule="auto"/>
              <w:jc w:val="center"/>
            </w:pPr>
            <w:r>
              <w:rPr>
                <w:rFonts w:hint="eastAsia"/>
              </w:rPr>
              <w:t>-</w:t>
            </w:r>
            <w:r>
              <w:t>0.1%</w:t>
            </w:r>
          </w:p>
        </w:tc>
        <w:tc>
          <w:tcPr>
            <w:tcW w:w="0" w:type="auto"/>
          </w:tcPr>
          <w:p w14:paraId="1081AD7A" w14:textId="77777777" w:rsidR="006B2ACE" w:rsidRDefault="00000000">
            <w:pPr>
              <w:pStyle w:val="a8"/>
              <w:adjustRightInd w:val="0"/>
              <w:snapToGrid w:val="0"/>
              <w:spacing w:after="0" w:line="276" w:lineRule="auto"/>
              <w:jc w:val="center"/>
              <w:rPr>
                <w:highlight w:val="yellow"/>
              </w:rPr>
            </w:pPr>
            <w:r>
              <w:rPr>
                <w:rFonts w:hint="eastAsia"/>
                <w:highlight w:val="yellow"/>
              </w:rPr>
              <w:t>2</w:t>
            </w:r>
            <w:r>
              <w:rPr>
                <w:highlight w:val="yellow"/>
              </w:rPr>
              <w:t>5 mm/s</w:t>
            </w:r>
          </w:p>
        </w:tc>
        <w:tc>
          <w:tcPr>
            <w:tcW w:w="0" w:type="auto"/>
          </w:tcPr>
          <w:p w14:paraId="59E8E2F5" w14:textId="77777777" w:rsidR="006B2ACE" w:rsidRDefault="00000000">
            <w:pPr>
              <w:pStyle w:val="a8"/>
              <w:adjustRightInd w:val="0"/>
              <w:snapToGrid w:val="0"/>
              <w:spacing w:after="0" w:line="276" w:lineRule="auto"/>
              <w:jc w:val="center"/>
            </w:pPr>
            <w:r>
              <w:rPr>
                <w:rFonts w:hint="eastAsia"/>
              </w:rPr>
              <w:t>4</w:t>
            </w:r>
            <w:r>
              <w:t>9 mm/s</w:t>
            </w:r>
          </w:p>
        </w:tc>
      </w:tr>
      <w:tr w:rsidR="006B2ACE" w14:paraId="139390E3" w14:textId="77777777">
        <w:trPr>
          <w:jc w:val="center"/>
        </w:trPr>
        <w:tc>
          <w:tcPr>
            <w:tcW w:w="0" w:type="auto"/>
          </w:tcPr>
          <w:p w14:paraId="7CEE6A61" w14:textId="77777777" w:rsidR="006B2ACE" w:rsidRDefault="00000000">
            <w:pPr>
              <w:pStyle w:val="a8"/>
              <w:adjustRightInd w:val="0"/>
              <w:snapToGrid w:val="0"/>
              <w:spacing w:after="0" w:line="276" w:lineRule="auto"/>
              <w:jc w:val="center"/>
            </w:pPr>
            <w:r>
              <w:rPr>
                <w:rFonts w:hint="eastAsia"/>
              </w:rPr>
              <w:t>7</w:t>
            </w:r>
            <w:r>
              <w:t>00.49</w:t>
            </w:r>
          </w:p>
        </w:tc>
        <w:tc>
          <w:tcPr>
            <w:tcW w:w="0" w:type="auto"/>
          </w:tcPr>
          <w:p w14:paraId="6173F9E8" w14:textId="77777777" w:rsidR="006B2ACE" w:rsidRDefault="00000000">
            <w:pPr>
              <w:pStyle w:val="a8"/>
              <w:adjustRightInd w:val="0"/>
              <w:snapToGrid w:val="0"/>
              <w:spacing w:after="0" w:line="276" w:lineRule="auto"/>
              <w:jc w:val="center"/>
            </w:pPr>
            <w:r>
              <w:rPr>
                <w:rFonts w:hint="eastAsia"/>
              </w:rPr>
              <w:t>-</w:t>
            </w:r>
            <w:r>
              <w:t>18.7</w:t>
            </w:r>
          </w:p>
        </w:tc>
        <w:tc>
          <w:tcPr>
            <w:tcW w:w="0" w:type="auto"/>
          </w:tcPr>
          <w:p w14:paraId="39471E0F" w14:textId="77777777" w:rsidR="006B2ACE" w:rsidRDefault="00000000">
            <w:pPr>
              <w:pStyle w:val="a8"/>
              <w:adjustRightInd w:val="0"/>
              <w:snapToGrid w:val="0"/>
              <w:spacing w:after="0" w:line="276" w:lineRule="auto"/>
              <w:jc w:val="center"/>
            </w:pPr>
            <w:r>
              <w:rPr>
                <w:rFonts w:hint="eastAsia"/>
              </w:rPr>
              <w:t>-</w:t>
            </w:r>
            <w:r>
              <w:t>2.7%</w:t>
            </w:r>
          </w:p>
        </w:tc>
        <w:tc>
          <w:tcPr>
            <w:tcW w:w="0" w:type="auto"/>
          </w:tcPr>
          <w:p w14:paraId="78590B0D" w14:textId="77777777" w:rsidR="006B2ACE" w:rsidRDefault="00000000">
            <w:pPr>
              <w:pStyle w:val="a8"/>
              <w:adjustRightInd w:val="0"/>
              <w:snapToGrid w:val="0"/>
              <w:spacing w:after="0" w:line="276" w:lineRule="auto"/>
              <w:jc w:val="center"/>
              <w:rPr>
                <w:highlight w:val="yellow"/>
              </w:rPr>
            </w:pPr>
            <w:r>
              <w:rPr>
                <w:rFonts w:hint="eastAsia"/>
                <w:highlight w:val="yellow"/>
              </w:rPr>
              <w:t>1</w:t>
            </w:r>
            <w:r>
              <w:rPr>
                <w:highlight w:val="yellow"/>
              </w:rPr>
              <w:t>.5%</w:t>
            </w:r>
          </w:p>
        </w:tc>
        <w:tc>
          <w:tcPr>
            <w:tcW w:w="0" w:type="auto"/>
          </w:tcPr>
          <w:p w14:paraId="0B09D741" w14:textId="77777777" w:rsidR="006B2ACE" w:rsidRDefault="00000000">
            <w:pPr>
              <w:pStyle w:val="a8"/>
              <w:adjustRightInd w:val="0"/>
              <w:snapToGrid w:val="0"/>
              <w:spacing w:after="0" w:line="276" w:lineRule="auto"/>
              <w:jc w:val="center"/>
            </w:pPr>
            <w:r>
              <w:rPr>
                <w:rFonts w:hint="eastAsia"/>
              </w:rPr>
              <w:t>3</w:t>
            </w:r>
            <w:r>
              <w:t>.0%</w:t>
            </w:r>
          </w:p>
        </w:tc>
      </w:tr>
      <w:tr w:rsidR="006B2ACE" w14:paraId="58317060" w14:textId="77777777">
        <w:trPr>
          <w:jc w:val="center"/>
        </w:trPr>
        <w:tc>
          <w:tcPr>
            <w:tcW w:w="0" w:type="auto"/>
          </w:tcPr>
          <w:p w14:paraId="1F2A17C1" w14:textId="77777777" w:rsidR="006B2ACE" w:rsidRDefault="00000000">
            <w:pPr>
              <w:pStyle w:val="a8"/>
              <w:adjustRightInd w:val="0"/>
              <w:snapToGrid w:val="0"/>
              <w:spacing w:after="0" w:line="276" w:lineRule="auto"/>
              <w:jc w:val="center"/>
            </w:pPr>
            <w:r>
              <w:rPr>
                <w:rFonts w:hint="eastAsia"/>
              </w:rPr>
              <w:t>1</w:t>
            </w:r>
            <w:r>
              <w:t>000.64</w:t>
            </w:r>
          </w:p>
        </w:tc>
        <w:tc>
          <w:tcPr>
            <w:tcW w:w="0" w:type="auto"/>
          </w:tcPr>
          <w:p w14:paraId="2CDDFEF0" w14:textId="77777777" w:rsidR="006B2ACE" w:rsidRDefault="00000000">
            <w:pPr>
              <w:pStyle w:val="a8"/>
              <w:adjustRightInd w:val="0"/>
              <w:snapToGrid w:val="0"/>
              <w:spacing w:after="0" w:line="276" w:lineRule="auto"/>
              <w:jc w:val="center"/>
            </w:pPr>
            <w:r>
              <w:rPr>
                <w:rFonts w:hint="eastAsia"/>
              </w:rPr>
              <w:t>-</w:t>
            </w:r>
            <w:r>
              <w:t>2.9</w:t>
            </w:r>
          </w:p>
        </w:tc>
        <w:tc>
          <w:tcPr>
            <w:tcW w:w="0" w:type="auto"/>
          </w:tcPr>
          <w:p w14:paraId="5B89FD06" w14:textId="77777777" w:rsidR="006B2ACE" w:rsidRDefault="00000000">
            <w:pPr>
              <w:pStyle w:val="a8"/>
              <w:adjustRightInd w:val="0"/>
              <w:snapToGrid w:val="0"/>
              <w:spacing w:after="0" w:line="276" w:lineRule="auto"/>
              <w:jc w:val="center"/>
            </w:pPr>
            <w:r>
              <w:rPr>
                <w:rFonts w:hint="eastAsia"/>
              </w:rPr>
              <w:t>-</w:t>
            </w:r>
            <w:r>
              <w:t>0.3%</w:t>
            </w:r>
          </w:p>
        </w:tc>
        <w:tc>
          <w:tcPr>
            <w:tcW w:w="0" w:type="auto"/>
          </w:tcPr>
          <w:p w14:paraId="57BCC617" w14:textId="77777777" w:rsidR="006B2ACE" w:rsidRDefault="00000000">
            <w:pPr>
              <w:pStyle w:val="a8"/>
              <w:adjustRightInd w:val="0"/>
              <w:snapToGrid w:val="0"/>
              <w:spacing w:after="0" w:line="276" w:lineRule="auto"/>
              <w:jc w:val="center"/>
              <w:rPr>
                <w:highlight w:val="yellow"/>
              </w:rPr>
            </w:pPr>
            <w:r>
              <w:rPr>
                <w:rFonts w:hint="eastAsia"/>
                <w:highlight w:val="yellow"/>
              </w:rPr>
              <w:t>2</w:t>
            </w:r>
            <w:r>
              <w:rPr>
                <w:highlight w:val="yellow"/>
              </w:rPr>
              <w:t>.1%</w:t>
            </w:r>
          </w:p>
        </w:tc>
        <w:tc>
          <w:tcPr>
            <w:tcW w:w="0" w:type="auto"/>
          </w:tcPr>
          <w:p w14:paraId="00084450" w14:textId="77777777" w:rsidR="006B2ACE" w:rsidRDefault="00000000">
            <w:pPr>
              <w:pStyle w:val="a8"/>
              <w:adjustRightInd w:val="0"/>
              <w:snapToGrid w:val="0"/>
              <w:spacing w:after="0" w:line="276" w:lineRule="auto"/>
              <w:jc w:val="center"/>
            </w:pPr>
            <w:r>
              <w:rPr>
                <w:rFonts w:hint="eastAsia"/>
              </w:rPr>
              <w:t>4</w:t>
            </w:r>
            <w:r>
              <w:t>.3%</w:t>
            </w:r>
          </w:p>
        </w:tc>
      </w:tr>
      <w:tr w:rsidR="006B2ACE" w14:paraId="4E7BFF7C" w14:textId="77777777">
        <w:trPr>
          <w:jc w:val="center"/>
        </w:trPr>
        <w:tc>
          <w:tcPr>
            <w:tcW w:w="0" w:type="auto"/>
          </w:tcPr>
          <w:p w14:paraId="7BB0FF5F" w14:textId="77777777" w:rsidR="006B2ACE" w:rsidRDefault="00000000">
            <w:pPr>
              <w:pStyle w:val="a8"/>
              <w:adjustRightInd w:val="0"/>
              <w:snapToGrid w:val="0"/>
              <w:spacing w:after="0" w:line="276" w:lineRule="auto"/>
              <w:jc w:val="center"/>
            </w:pPr>
            <w:r>
              <w:rPr>
                <w:rFonts w:hint="eastAsia"/>
              </w:rPr>
              <w:t>1</w:t>
            </w:r>
            <w:r>
              <w:t>500.97</w:t>
            </w:r>
          </w:p>
        </w:tc>
        <w:tc>
          <w:tcPr>
            <w:tcW w:w="0" w:type="auto"/>
          </w:tcPr>
          <w:p w14:paraId="5041C796" w14:textId="77777777" w:rsidR="006B2ACE" w:rsidRDefault="00000000">
            <w:pPr>
              <w:pStyle w:val="a8"/>
              <w:adjustRightInd w:val="0"/>
              <w:snapToGrid w:val="0"/>
              <w:spacing w:after="0" w:line="276" w:lineRule="auto"/>
              <w:jc w:val="center"/>
            </w:pPr>
            <w:r>
              <w:t>13.4</w:t>
            </w:r>
          </w:p>
        </w:tc>
        <w:tc>
          <w:tcPr>
            <w:tcW w:w="0" w:type="auto"/>
          </w:tcPr>
          <w:p w14:paraId="0692AAE0" w14:textId="77777777" w:rsidR="006B2ACE" w:rsidRDefault="00000000">
            <w:pPr>
              <w:pStyle w:val="a8"/>
              <w:adjustRightInd w:val="0"/>
              <w:snapToGrid w:val="0"/>
              <w:spacing w:after="0" w:line="276" w:lineRule="auto"/>
              <w:jc w:val="center"/>
            </w:pPr>
            <w:r>
              <w:rPr>
                <w:rFonts w:hint="eastAsia"/>
              </w:rPr>
              <w:t>0</w:t>
            </w:r>
            <w:r>
              <w:t>.9</w:t>
            </w:r>
            <w:r>
              <w:rPr>
                <w:rFonts w:hint="eastAsia"/>
              </w:rPr>
              <w:t>%</w:t>
            </w:r>
          </w:p>
        </w:tc>
        <w:tc>
          <w:tcPr>
            <w:tcW w:w="0" w:type="auto"/>
          </w:tcPr>
          <w:p w14:paraId="43B1FDA2" w14:textId="77777777" w:rsidR="006B2ACE" w:rsidRDefault="00000000">
            <w:pPr>
              <w:pStyle w:val="a8"/>
              <w:adjustRightInd w:val="0"/>
              <w:snapToGrid w:val="0"/>
              <w:spacing w:after="0" w:line="276" w:lineRule="auto"/>
              <w:jc w:val="center"/>
              <w:rPr>
                <w:highlight w:val="yellow"/>
              </w:rPr>
            </w:pPr>
            <w:r>
              <w:rPr>
                <w:rFonts w:hint="eastAsia"/>
                <w:highlight w:val="yellow"/>
              </w:rPr>
              <w:t>1</w:t>
            </w:r>
            <w:r>
              <w:rPr>
                <w:highlight w:val="yellow"/>
              </w:rPr>
              <w:t>.0%</w:t>
            </w:r>
          </w:p>
        </w:tc>
        <w:tc>
          <w:tcPr>
            <w:tcW w:w="0" w:type="auto"/>
          </w:tcPr>
          <w:p w14:paraId="1E5C1AC7" w14:textId="77777777" w:rsidR="006B2ACE" w:rsidRDefault="00000000">
            <w:pPr>
              <w:pStyle w:val="a8"/>
              <w:adjustRightInd w:val="0"/>
              <w:snapToGrid w:val="0"/>
              <w:spacing w:after="0" w:line="276" w:lineRule="auto"/>
              <w:jc w:val="center"/>
            </w:pPr>
            <w:r>
              <w:rPr>
                <w:rFonts w:hint="eastAsia"/>
              </w:rPr>
              <w:t>2</w:t>
            </w:r>
            <w:r>
              <w:t>.1%</w:t>
            </w:r>
          </w:p>
        </w:tc>
      </w:tr>
      <w:tr w:rsidR="006B2ACE" w14:paraId="49F65A22" w14:textId="77777777">
        <w:trPr>
          <w:jc w:val="center"/>
        </w:trPr>
        <w:tc>
          <w:tcPr>
            <w:tcW w:w="0" w:type="auto"/>
          </w:tcPr>
          <w:p w14:paraId="060524EC" w14:textId="77777777" w:rsidR="006B2ACE" w:rsidRDefault="00000000">
            <w:pPr>
              <w:pStyle w:val="a8"/>
              <w:adjustRightInd w:val="0"/>
              <w:snapToGrid w:val="0"/>
              <w:spacing w:after="0" w:line="276" w:lineRule="auto"/>
              <w:jc w:val="center"/>
            </w:pPr>
            <w:r>
              <w:rPr>
                <w:rFonts w:hint="eastAsia"/>
              </w:rPr>
              <w:t>2</w:t>
            </w:r>
            <w:r>
              <w:t>001.44</w:t>
            </w:r>
          </w:p>
        </w:tc>
        <w:tc>
          <w:tcPr>
            <w:tcW w:w="0" w:type="auto"/>
          </w:tcPr>
          <w:p w14:paraId="0E66224B" w14:textId="77777777" w:rsidR="006B2ACE" w:rsidRDefault="00000000">
            <w:pPr>
              <w:pStyle w:val="a8"/>
              <w:adjustRightInd w:val="0"/>
              <w:snapToGrid w:val="0"/>
              <w:spacing w:after="0" w:line="276" w:lineRule="auto"/>
              <w:jc w:val="center"/>
            </w:pPr>
            <w:r>
              <w:rPr>
                <w:rFonts w:hint="eastAsia"/>
              </w:rPr>
              <w:t>0</w:t>
            </w:r>
            <w:r>
              <w:t>.9</w:t>
            </w:r>
          </w:p>
        </w:tc>
        <w:tc>
          <w:tcPr>
            <w:tcW w:w="0" w:type="auto"/>
          </w:tcPr>
          <w:p w14:paraId="7F3E3F54" w14:textId="77777777" w:rsidR="006B2ACE" w:rsidRDefault="00000000">
            <w:pPr>
              <w:pStyle w:val="a8"/>
              <w:adjustRightInd w:val="0"/>
              <w:snapToGrid w:val="0"/>
              <w:spacing w:after="0" w:line="276" w:lineRule="auto"/>
              <w:jc w:val="center"/>
            </w:pPr>
            <w:r>
              <w:rPr>
                <w:rFonts w:hint="eastAsia"/>
              </w:rPr>
              <w:t>0</w:t>
            </w:r>
            <w:r>
              <w:t>.0%</w:t>
            </w:r>
          </w:p>
        </w:tc>
        <w:tc>
          <w:tcPr>
            <w:tcW w:w="0" w:type="auto"/>
          </w:tcPr>
          <w:p w14:paraId="1210808A" w14:textId="77777777" w:rsidR="006B2ACE" w:rsidRDefault="00000000">
            <w:pPr>
              <w:pStyle w:val="a8"/>
              <w:adjustRightInd w:val="0"/>
              <w:snapToGrid w:val="0"/>
              <w:spacing w:after="0" w:line="276" w:lineRule="auto"/>
              <w:jc w:val="center"/>
              <w:rPr>
                <w:highlight w:val="yellow"/>
              </w:rPr>
            </w:pPr>
            <w:r>
              <w:rPr>
                <w:rFonts w:hint="eastAsia"/>
                <w:highlight w:val="yellow"/>
              </w:rPr>
              <w:t>2</w:t>
            </w:r>
            <w:r>
              <w:rPr>
                <w:highlight w:val="yellow"/>
              </w:rPr>
              <w:t>.0%</w:t>
            </w:r>
          </w:p>
        </w:tc>
        <w:tc>
          <w:tcPr>
            <w:tcW w:w="0" w:type="auto"/>
          </w:tcPr>
          <w:p w14:paraId="1E1FEDE6" w14:textId="77777777" w:rsidR="006B2ACE" w:rsidRDefault="00000000">
            <w:pPr>
              <w:pStyle w:val="a8"/>
              <w:adjustRightInd w:val="0"/>
              <w:snapToGrid w:val="0"/>
              <w:spacing w:after="0" w:line="276" w:lineRule="auto"/>
              <w:jc w:val="center"/>
            </w:pPr>
            <w:r>
              <w:rPr>
                <w:rFonts w:hint="eastAsia"/>
              </w:rPr>
              <w:t>4</w:t>
            </w:r>
            <w:r>
              <w:t>.0%</w:t>
            </w:r>
          </w:p>
        </w:tc>
      </w:tr>
    </w:tbl>
    <w:p w14:paraId="0AECB26E" w14:textId="77777777" w:rsidR="006B2ACE" w:rsidRDefault="00000000">
      <w:pPr>
        <w:pStyle w:val="a8"/>
        <w:spacing w:line="360" w:lineRule="auto"/>
        <w:ind w:firstLineChars="200" w:firstLine="420"/>
      </w:pPr>
      <w:r>
        <w:rPr>
          <w:rFonts w:hint="eastAsia"/>
        </w:rPr>
        <w:t>流速仪在流速低区的扩展不确定度为</w:t>
      </w:r>
      <w:r>
        <w:rPr>
          <w:rFonts w:hint="eastAsia"/>
        </w:rPr>
        <w:t>4</w:t>
      </w:r>
      <w:r>
        <w:t>9</w:t>
      </w:r>
      <w:r>
        <w:rPr>
          <w:rFonts w:hint="eastAsia"/>
        </w:rPr>
        <w:t>mm/s</w:t>
      </w:r>
      <w:r>
        <w:t>(</w:t>
      </w:r>
      <w:r>
        <w:rPr>
          <w:i/>
        </w:rPr>
        <w:t>k</w:t>
      </w:r>
      <w:r>
        <w:t>=2)</w:t>
      </w:r>
      <w:r>
        <w:rPr>
          <w:rFonts w:hint="eastAsia"/>
        </w:rPr>
        <w:t>，在流速高区的扩展不确定度为</w:t>
      </w:r>
      <w:r>
        <w:rPr>
          <w:rFonts w:hint="eastAsia"/>
        </w:rPr>
        <w:t>5</w:t>
      </w:r>
      <w:r>
        <w:t>.3%(</w:t>
      </w:r>
      <w:r>
        <w:rPr>
          <w:i/>
        </w:rPr>
        <w:t>k</w:t>
      </w:r>
      <w:r>
        <w:t>=2)</w:t>
      </w:r>
      <w:r>
        <w:rPr>
          <w:rFonts w:hint="eastAsia"/>
        </w:rPr>
        <w:t>。</w:t>
      </w:r>
    </w:p>
    <w:p w14:paraId="3585E4E7" w14:textId="77777777" w:rsidR="006B2ACE" w:rsidRDefault="006B2ACE">
      <w:pPr>
        <w:pStyle w:val="a8"/>
        <w:spacing w:line="360" w:lineRule="auto"/>
        <w:ind w:firstLineChars="200" w:firstLine="420"/>
      </w:pPr>
    </w:p>
    <w:sectPr w:rsidR="006B2ACE">
      <w:pgSz w:w="11906" w:h="16838"/>
      <w:pgMar w:top="1440" w:right="1800" w:bottom="1440" w:left="1800" w:header="1418" w:footer="1304"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F005" w14:textId="77777777" w:rsidR="00BD1169" w:rsidRDefault="00BD1169">
      <w:r>
        <w:separator/>
      </w:r>
    </w:p>
  </w:endnote>
  <w:endnote w:type="continuationSeparator" w:id="0">
    <w:p w14:paraId="784A08D1" w14:textId="77777777" w:rsidR="00BD1169" w:rsidRDefault="00BD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44EB" w14:textId="77777777" w:rsidR="006B2ACE" w:rsidRDefault="006B2ACE">
    <w:pPr>
      <w:pStyle w:val="af4"/>
      <w:jc w:val="right"/>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D1E6" w14:textId="77777777" w:rsidR="006B2ACE" w:rsidRDefault="00000000">
    <w:pPr>
      <w:pStyle w:val="af4"/>
    </w:pPr>
    <w:r>
      <w:rPr>
        <w:noProof/>
      </w:rPr>
      <mc:AlternateContent>
        <mc:Choice Requires="wps">
          <w:drawing>
            <wp:anchor distT="0" distB="0" distL="114300" distR="114300" simplePos="0" relativeHeight="251666432" behindDoc="0" locked="0" layoutInCell="1" allowOverlap="1" wp14:anchorId="1D11B69C" wp14:editId="4B9751FE">
              <wp:simplePos x="0" y="0"/>
              <wp:positionH relativeFrom="margin">
                <wp:align>center</wp:align>
              </wp:positionH>
              <wp:positionV relativeFrom="paragraph">
                <wp:posOffset>0</wp:posOffset>
              </wp:positionV>
              <wp:extent cx="1828800" cy="1828800"/>
              <wp:effectExtent l="0" t="0" r="0" b="0"/>
              <wp:wrapNone/>
              <wp:docPr id="30" name="文本框 20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noFill/>
                      </a:ln>
                    </wps:spPr>
                    <wps:txbx>
                      <w:txbxContent>
                        <w:p w14:paraId="36CF4FF2" w14:textId="77777777" w:rsidR="006B2ACE" w:rsidRDefault="00000000">
                          <w:pPr>
                            <w:pStyle w:val="af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wrap="none" lIns="0" tIns="0" rIns="0" bIns="0">
                      <a:spAutoFit/>
                    </wps:bodyPr>
                  </wps:wsp>
                </a:graphicData>
              </a:graphic>
            </wp:anchor>
          </w:drawing>
        </mc:Choice>
        <mc:Fallback>
          <w:pict>
            <v:shapetype w14:anchorId="1D11B69C" id="_x0000_t202" coordsize="21600,21600" o:spt="202" path="m,l,21600r21600,l21600,xe">
              <v:stroke joinstyle="miter"/>
              <v:path gradientshapeok="t" o:connecttype="rect"/>
            </v:shapetype>
            <v:shape id="文本框 2065" o:spid="_x0000_s1042"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" filled="f" stroked="f" strokeweight="3pt">
              <v:textbox style="mso-fit-shape-to-text:t" inset="0,0,0,0">
                <w:txbxContent>
                  <w:p w14:paraId="36CF4FF2" w14:textId="77777777" w:rsidR="006B2ACE" w:rsidRDefault="00000000">
                    <w:pPr>
                      <w:pStyle w:val="af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CA24" w14:textId="77777777" w:rsidR="006B2ACE" w:rsidRDefault="00000000">
    <w:pPr>
      <w:pStyle w:val="af4"/>
      <w:rPr>
        <w:sz w:val="21"/>
        <w:szCs w:val="21"/>
      </w:rPr>
    </w:pPr>
    <w:r>
      <w:rPr>
        <w:noProof/>
        <w:sz w:val="21"/>
      </w:rPr>
      <mc:AlternateContent>
        <mc:Choice Requires="wps">
          <w:drawing>
            <wp:anchor distT="0" distB="0" distL="114300" distR="114300" simplePos="0" relativeHeight="251665408" behindDoc="0" locked="0" layoutInCell="1" allowOverlap="1" wp14:anchorId="07315684" wp14:editId="0AD0C63F">
              <wp:simplePos x="0" y="0"/>
              <wp:positionH relativeFrom="margin">
                <wp:align>center</wp:align>
              </wp:positionH>
              <wp:positionV relativeFrom="paragraph">
                <wp:posOffset>0</wp:posOffset>
              </wp:positionV>
              <wp:extent cx="1828800" cy="1828800"/>
              <wp:effectExtent l="0" t="0" r="0" b="0"/>
              <wp:wrapNone/>
              <wp:docPr id="29" name="文本框 20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noFill/>
                      </a:ln>
                    </wps:spPr>
                    <wps:txbx>
                      <w:txbxContent>
                        <w:p w14:paraId="44E7579F" w14:textId="77777777" w:rsidR="006B2ACE" w:rsidRDefault="00000000">
                          <w:pPr>
                            <w:pStyle w:val="af4"/>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wrap="none" lIns="0" tIns="0" rIns="0" bIns="0">
                      <a:spAutoFit/>
                    </wps:bodyPr>
                  </wps:wsp>
                </a:graphicData>
              </a:graphic>
            </wp:anchor>
          </w:drawing>
        </mc:Choice>
        <mc:Fallback>
          <w:pict>
            <v:shapetype w14:anchorId="07315684" id="_x0000_t202" coordsize="21600,21600" o:spt="202" path="m,l,21600r21600,l21600,xe">
              <v:stroke joinstyle="miter"/>
              <v:path gradientshapeok="t" o:connecttype="rect"/>
            </v:shapetype>
            <v:shape id="文本框 2064" o:spid="_x0000_s1043"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" filled="f" stroked="f" strokeweight="3pt">
              <v:textbox style="mso-fit-shape-to-text:t" inset="0,0,0,0">
                <w:txbxContent>
                  <w:p w14:paraId="44E7579F" w14:textId="77777777" w:rsidR="006B2ACE" w:rsidRDefault="00000000">
                    <w:pPr>
                      <w:pStyle w:val="af4"/>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22D7" w14:textId="77777777" w:rsidR="006B2ACE" w:rsidRDefault="00000000">
    <w:pPr>
      <w:pStyle w:val="af4"/>
    </w:pPr>
    <w:r>
      <w:rPr>
        <w:noProof/>
      </w:rPr>
      <mc:AlternateContent>
        <mc:Choice Requires="wps">
          <w:drawing>
            <wp:anchor distT="0" distB="0" distL="114300" distR="114300" simplePos="0" relativeHeight="251664384" behindDoc="0" locked="0" layoutInCell="1" allowOverlap="1" wp14:anchorId="06520C86" wp14:editId="14B7158C">
              <wp:simplePos x="0" y="0"/>
              <wp:positionH relativeFrom="margin">
                <wp:align>outside</wp:align>
              </wp:positionH>
              <wp:positionV relativeFrom="paragraph">
                <wp:posOffset>0</wp:posOffset>
              </wp:positionV>
              <wp:extent cx="1828800" cy="1828800"/>
              <wp:effectExtent l="0" t="0" r="0" b="0"/>
              <wp:wrapNone/>
              <wp:docPr id="28" name="文本框 20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noFill/>
                      </a:ln>
                    </wps:spPr>
                    <wps:txbx>
                      <w:txbxContent>
                        <w:p w14:paraId="53908F42" w14:textId="77777777" w:rsidR="006B2ACE" w:rsidRDefault="00000000">
                          <w:pPr>
                            <w:pStyle w:val="af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a:spAutoFit/>
                    </wps:bodyPr>
                  </wps:wsp>
                </a:graphicData>
              </a:graphic>
            </wp:anchor>
          </w:drawing>
        </mc:Choice>
        <mc:Fallback>
          <w:pict>
            <v:shapetype w14:anchorId="06520C86" id="_x0000_t202" coordsize="21600,21600" o:spt="202" path="m,l,21600r21600,l21600,xe">
              <v:stroke joinstyle="miter"/>
              <v:path gradientshapeok="t" o:connecttype="rect"/>
            </v:shapetype>
            <v:shape id="文本框 2063" o:spid="_x0000_s1044" type="#_x0000_t202" style="position:absolute;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" filled="f" stroked="f" strokeweight="3pt">
              <v:textbox style="mso-fit-shape-to-text:t" inset="0,0,0,0">
                <w:txbxContent>
                  <w:p w14:paraId="53908F42" w14:textId="77777777" w:rsidR="006B2ACE" w:rsidRDefault="00000000">
                    <w:pPr>
                      <w:pStyle w:val="af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01EC" w14:textId="77777777" w:rsidR="006B2ACE" w:rsidRDefault="00000000">
    <w:pPr>
      <w:pStyle w:val="a8"/>
      <w:spacing w:line="14" w:lineRule="auto"/>
      <w:rPr>
        <w:sz w:val="19"/>
      </w:rPr>
    </w:pPr>
    <w:r>
      <w:rPr>
        <w:noProof/>
        <w:sz w:val="19"/>
      </w:rPr>
      <mc:AlternateContent>
        <mc:Choice Requires="wps">
          <w:drawing>
            <wp:anchor distT="0" distB="0" distL="114300" distR="114300" simplePos="0" relativeHeight="251663360" behindDoc="0" locked="0" layoutInCell="1" allowOverlap="1" wp14:anchorId="4EC25D6C" wp14:editId="1186CF9B">
              <wp:simplePos x="0" y="0"/>
              <wp:positionH relativeFrom="margin">
                <wp:align>outside</wp:align>
              </wp:positionH>
              <wp:positionV relativeFrom="paragraph">
                <wp:posOffset>0</wp:posOffset>
              </wp:positionV>
              <wp:extent cx="1828800" cy="1828800"/>
              <wp:effectExtent l="0" t="0" r="0" b="0"/>
              <wp:wrapNone/>
              <wp:docPr id="27" name="文本框 20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noFill/>
                      </a:ln>
                    </wps:spPr>
                    <wps:txbx>
                      <w:txbxContent>
                        <w:p w14:paraId="4CF452F5" w14:textId="77777777" w:rsidR="006B2ACE" w:rsidRDefault="00000000">
                          <w:pPr>
                            <w:pStyle w:val="af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shapetype w14:anchorId="4EC25D6C" id="_x0000_t202" coordsize="21600,21600" o:spt="202" path="m,l,21600r21600,l21600,xe">
              <v:stroke joinstyle="miter"/>
              <v:path gradientshapeok="t" o:connecttype="rect"/>
            </v:shapetype>
            <v:shape id="文本框 2062" o:spid="_x0000_s1045" type="#_x0000_t202" style="position:absolute;left:0;text-align:left;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" filled="f" stroked="f" strokeweight="3pt">
              <v:textbox style="mso-fit-shape-to-text:t" inset="0,0,0,0">
                <w:txbxContent>
                  <w:p w14:paraId="4CF452F5" w14:textId="77777777" w:rsidR="006B2ACE" w:rsidRDefault="00000000">
                    <w:pPr>
                      <w:pStyle w:val="af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2986" w14:textId="77777777" w:rsidR="00BD1169" w:rsidRDefault="00BD1169">
      <w:r>
        <w:separator/>
      </w:r>
    </w:p>
  </w:footnote>
  <w:footnote w:type="continuationSeparator" w:id="0">
    <w:p w14:paraId="61780785" w14:textId="77777777" w:rsidR="00BD1169" w:rsidRDefault="00BD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04B6" w14:textId="77777777" w:rsidR="006B2ACE" w:rsidRDefault="00000000">
    <w:pPr>
      <w:pStyle w:val="af5"/>
      <w:rPr>
        <w:rFonts w:eastAsia="黑体"/>
      </w:rPr>
    </w:pPr>
    <w:proofErr w:type="spellStart"/>
    <w:r>
      <w:rPr>
        <w:rFonts w:ascii="黑体" w:eastAsia="黑体" w:hint="eastAsia"/>
        <w:sz w:val="21"/>
        <w:szCs w:val="21"/>
      </w:rPr>
      <w:t>JJFxxx</w:t>
    </w:r>
    <w:proofErr w:type="spellEnd"/>
    <w:r>
      <w:rPr>
        <w:rFonts w:ascii="黑体" w:eastAsia="黑体" w:hint="eastAsia"/>
        <w:sz w:val="21"/>
        <w:szCs w:val="21"/>
      </w:rPr>
      <w:t xml:space="preserve"> - 2023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EE86" w14:textId="77777777" w:rsidR="006B2ACE" w:rsidRDefault="00000000">
    <w:pPr>
      <w:pStyle w:val="af5"/>
      <w:rPr>
        <w:rFonts w:eastAsia="黑体"/>
        <w:sz w:val="21"/>
        <w:szCs w:val="21"/>
      </w:rPr>
    </w:pPr>
    <w:proofErr w:type="spellStart"/>
    <w:r>
      <w:rPr>
        <w:rFonts w:ascii="黑体" w:eastAsia="黑体" w:hint="eastAsia"/>
        <w:sz w:val="21"/>
        <w:szCs w:val="21"/>
      </w:rPr>
      <w:t>JJFxxx</w:t>
    </w:r>
    <w:proofErr w:type="spellEnd"/>
    <w:r>
      <w:rPr>
        <w:rFonts w:ascii="黑体" w:eastAsia="黑体" w:hint="eastAsia"/>
        <w:sz w:val="21"/>
        <w:szCs w:val="21"/>
      </w:rPr>
      <w:t xml:space="preserve"> - 2023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402E" w14:textId="77777777" w:rsidR="006B2ACE" w:rsidRDefault="006B2ACE">
    <w:pPr>
      <w:pStyle w:val="af5"/>
      <w:pBdr>
        <w:bottom w:val="none" w:sz="0" w:space="1" w:color="auto"/>
      </w:pBdr>
      <w:rPr>
        <w:szCs w:val="8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85B6" w14:textId="77777777" w:rsidR="006B2ACE" w:rsidRDefault="00000000">
    <w:pPr>
      <w:pStyle w:val="af5"/>
      <w:rPr>
        <w:rFonts w:eastAsia="黑体"/>
      </w:rPr>
    </w:pPr>
    <w:proofErr w:type="spellStart"/>
    <w:r>
      <w:rPr>
        <w:rFonts w:ascii="黑体" w:eastAsia="黑体" w:hint="eastAsia"/>
        <w:sz w:val="21"/>
        <w:szCs w:val="21"/>
      </w:rPr>
      <w:t>JJFxxx</w:t>
    </w:r>
    <w:proofErr w:type="spellEnd"/>
    <w:r>
      <w:rPr>
        <w:rFonts w:ascii="黑体" w:eastAsia="黑体" w:hint="eastAsia"/>
        <w:sz w:val="21"/>
        <w:szCs w:val="21"/>
      </w:rPr>
      <w:t xml:space="preserve"> - 2023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E5AE" w14:textId="77777777" w:rsidR="006B2ACE" w:rsidRDefault="00000000">
    <w:pPr>
      <w:pStyle w:val="af5"/>
      <w:rPr>
        <w:rFonts w:eastAsia="黑体"/>
      </w:rPr>
    </w:pPr>
    <w:proofErr w:type="spellStart"/>
    <w:r>
      <w:rPr>
        <w:rFonts w:ascii="黑体" w:eastAsia="黑体" w:hint="eastAsia"/>
        <w:sz w:val="21"/>
        <w:szCs w:val="21"/>
      </w:rPr>
      <w:t>JJFxxx</w:t>
    </w:r>
    <w:proofErr w:type="spellEnd"/>
    <w:r>
      <w:rPr>
        <w:rFonts w:ascii="黑体" w:eastAsia="黑体" w:hint="eastAsia"/>
        <w:sz w:val="21"/>
        <w:szCs w:val="21"/>
      </w:rPr>
      <w:t xml:space="preserve">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27FF2E01"/>
    <w:multiLevelType w:val="multilevel"/>
    <w:tmpl w:val="27FF2E01"/>
    <w:lvl w:ilvl="0">
      <w:start w:val="1"/>
      <w:numFmt w:val="decimal"/>
      <w:pStyle w:val="1"/>
      <w:lvlText w:val="%1"/>
      <w:lvlJc w:val="left"/>
      <w:pPr>
        <w:tabs>
          <w:tab w:val="left" w:pos="425"/>
        </w:tabs>
        <w:ind w:left="425" w:hanging="425"/>
      </w:pPr>
      <w:rPr>
        <w:rFonts w:ascii="黑体" w:eastAsia="黑体" w:hint="eastAsia"/>
        <w:b w:val="0"/>
        <w:i w:val="0"/>
        <w:sz w:val="24"/>
        <w:szCs w:val="24"/>
      </w:rPr>
    </w:lvl>
    <w:lvl w:ilvl="1">
      <w:start w:val="1"/>
      <w:numFmt w:val="decimal"/>
      <w:lvlText w:val="%1.%2"/>
      <w:lvlJc w:val="left"/>
      <w:pPr>
        <w:tabs>
          <w:tab w:val="left" w:pos="747"/>
        </w:tabs>
        <w:ind w:left="747" w:hanging="567"/>
      </w:pPr>
      <w:rPr>
        <w:rFonts w:ascii="宋体" w:eastAsia="宋体" w:hAnsi="宋体" w:cs="Times New Roman" w:hint="eastAsia"/>
        <w:b w:val="0"/>
        <w:i w:val="0"/>
        <w:iCs w:val="0"/>
        <w:caps w:val="0"/>
        <w:smallCaps w:val="0"/>
        <w:strike w:val="0"/>
        <w:dstrike w:val="0"/>
        <w:outline w:val="0"/>
        <w:shadow w:val="0"/>
        <w:emboss w:val="0"/>
        <w:imprint w:val="0"/>
        <w:vanish w:val="0"/>
        <w:color w:val="auto"/>
        <w:spacing w:val="0"/>
        <w:position w:val="0"/>
        <w:u w:val="none"/>
        <w:vertAlign w:val="baseline"/>
      </w:rPr>
    </w:lvl>
    <w:lvl w:ilvl="2">
      <w:start w:val="1"/>
      <w:numFmt w:val="decimal"/>
      <w:lvlText w:val="%1.%2.%3"/>
      <w:lvlJc w:val="left"/>
      <w:pPr>
        <w:tabs>
          <w:tab w:val="left" w:pos="851"/>
        </w:tabs>
        <w:ind w:left="851" w:hanging="709"/>
      </w:pPr>
      <w:rPr>
        <w:rFonts w:ascii="宋体" w:eastAsia="宋体" w:hAnsi="宋体" w:cs="Times New Roman" w:hint="eastAsia"/>
        <w:b w:val="0"/>
        <w:bCs w:val="0"/>
        <w:i w:val="0"/>
        <w:iCs w:val="0"/>
        <w:caps w:val="0"/>
        <w:smallCaps w:val="0"/>
        <w:strike w:val="0"/>
        <w:dstrike w:val="0"/>
        <w:outline w:val="0"/>
        <w:shadow w:val="0"/>
        <w:emboss w:val="0"/>
        <w:imprint w:val="0"/>
        <w:vanish w:val="0"/>
        <w:color w:val="auto"/>
        <w:spacing w:val="0"/>
        <w:position w:val="0"/>
        <w:sz w:val="24"/>
        <w:szCs w:val="24"/>
        <w:u w:val="none"/>
        <w:vertAlign w:val="baseline"/>
      </w:rPr>
    </w:lvl>
    <w:lvl w:ilvl="3">
      <w:start w:val="1"/>
      <w:numFmt w:val="decimal"/>
      <w:lvlText w:val="%1.%2.%3.%4"/>
      <w:lvlJc w:val="left"/>
      <w:pPr>
        <w:tabs>
          <w:tab w:val="left" w:pos="851"/>
        </w:tabs>
        <w:ind w:left="851" w:hanging="851"/>
      </w:pPr>
      <w:rPr>
        <w:rFonts w:ascii="宋体" w:eastAsia="宋体" w:hAnsi="宋体" w:cs="Arial" w:hint="default"/>
        <w:b w:val="0"/>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2D512CA1"/>
    <w:multiLevelType w:val="multilevel"/>
    <w:tmpl w:val="2D512CA1"/>
    <w:lvl w:ilvl="0">
      <w:start w:val="7"/>
      <w:numFmt w:val="decimal"/>
      <w:lvlText w:val="%1"/>
      <w:lvlJc w:val="left"/>
      <w:pPr>
        <w:tabs>
          <w:tab w:val="left" w:pos="600"/>
        </w:tabs>
        <w:ind w:left="600" w:hanging="600"/>
      </w:pPr>
      <w:rPr>
        <w:rFonts w:ascii="黑体" w:eastAsia="黑体" w:hint="eastAsia"/>
      </w:rPr>
    </w:lvl>
    <w:lvl w:ilvl="1">
      <w:start w:val="3"/>
      <w:numFmt w:val="decimal"/>
      <w:lvlText w:val="%1%2"/>
      <w:lvlJc w:val="left"/>
      <w:pPr>
        <w:tabs>
          <w:tab w:val="left" w:pos="600"/>
        </w:tabs>
        <w:ind w:left="600" w:hanging="600"/>
      </w:pPr>
      <w:rPr>
        <w:rFonts w:ascii="黑体" w:eastAsia="黑体" w:hint="eastAsia"/>
      </w:rPr>
    </w:lvl>
    <w:lvl w:ilvl="2">
      <w:start w:val="1"/>
      <w:numFmt w:val="decimal"/>
      <w:lvlText w:val="%1%2.%3"/>
      <w:lvlJc w:val="left"/>
      <w:pPr>
        <w:tabs>
          <w:tab w:val="left" w:pos="720"/>
        </w:tabs>
        <w:ind w:left="720" w:hanging="720"/>
      </w:pPr>
      <w:rPr>
        <w:rFonts w:ascii="黑体" w:eastAsia="黑体" w:hint="eastAsia"/>
      </w:rPr>
    </w:lvl>
    <w:lvl w:ilvl="3">
      <w:start w:val="1"/>
      <w:numFmt w:val="decimal"/>
      <w:lvlText w:val="%1%2.%3.%4"/>
      <w:lvlJc w:val="left"/>
      <w:pPr>
        <w:tabs>
          <w:tab w:val="left" w:pos="720"/>
        </w:tabs>
        <w:ind w:left="720" w:hanging="720"/>
      </w:pPr>
      <w:rPr>
        <w:rFonts w:ascii="黑体" w:eastAsia="黑体" w:hint="eastAsia"/>
      </w:rPr>
    </w:lvl>
    <w:lvl w:ilvl="4">
      <w:start w:val="1"/>
      <w:numFmt w:val="decimal"/>
      <w:pStyle w:val="a1"/>
      <w:lvlText w:val="%1%2.%3.%4.%5"/>
      <w:lvlJc w:val="left"/>
      <w:pPr>
        <w:tabs>
          <w:tab w:val="left" w:pos="1080"/>
        </w:tabs>
        <w:ind w:left="1080" w:hanging="1080"/>
      </w:pPr>
      <w:rPr>
        <w:rFonts w:ascii="黑体" w:eastAsia="黑体" w:hint="eastAsia"/>
      </w:rPr>
    </w:lvl>
    <w:lvl w:ilvl="5">
      <w:start w:val="1"/>
      <w:numFmt w:val="decimal"/>
      <w:lvlText w:val="%1%2.%3.%4.%5.%6"/>
      <w:lvlJc w:val="left"/>
      <w:pPr>
        <w:tabs>
          <w:tab w:val="left" w:pos="1080"/>
        </w:tabs>
        <w:ind w:left="1080" w:hanging="1080"/>
      </w:pPr>
      <w:rPr>
        <w:rFonts w:ascii="黑体" w:eastAsia="黑体" w:hint="eastAsia"/>
      </w:rPr>
    </w:lvl>
    <w:lvl w:ilvl="6">
      <w:start w:val="1"/>
      <w:numFmt w:val="decimal"/>
      <w:lvlText w:val="%1%2.%3.%4.%5.%6.%7"/>
      <w:lvlJc w:val="left"/>
      <w:pPr>
        <w:tabs>
          <w:tab w:val="left" w:pos="1440"/>
        </w:tabs>
        <w:ind w:left="1440" w:hanging="1440"/>
      </w:pPr>
      <w:rPr>
        <w:rFonts w:ascii="黑体" w:eastAsia="黑体" w:hint="eastAsia"/>
      </w:rPr>
    </w:lvl>
    <w:lvl w:ilvl="7">
      <w:start w:val="1"/>
      <w:numFmt w:val="decimal"/>
      <w:lvlText w:val="%1%2.%3.%4.%5.%6.%7.%8"/>
      <w:lvlJc w:val="left"/>
      <w:pPr>
        <w:tabs>
          <w:tab w:val="left" w:pos="1440"/>
        </w:tabs>
        <w:ind w:left="1440" w:hanging="1440"/>
      </w:pPr>
      <w:rPr>
        <w:rFonts w:ascii="黑体" w:eastAsia="黑体" w:hint="eastAsia"/>
      </w:rPr>
    </w:lvl>
    <w:lvl w:ilvl="8">
      <w:start w:val="1"/>
      <w:numFmt w:val="decimal"/>
      <w:lvlText w:val="%1%2.%3.%4.%5.%6.%7.%8.%9"/>
      <w:lvlJc w:val="left"/>
      <w:pPr>
        <w:tabs>
          <w:tab w:val="left" w:pos="1800"/>
        </w:tabs>
        <w:ind w:left="1800" w:hanging="1800"/>
      </w:pPr>
      <w:rPr>
        <w:rFonts w:ascii="黑体" w:eastAsia="黑体" w:hint="eastAsia"/>
      </w:rPr>
    </w:lvl>
  </w:abstractNum>
  <w:abstractNum w:abstractNumId="3" w15:restartNumberingAfterBreak="0">
    <w:nsid w:val="44C50F90"/>
    <w:multiLevelType w:val="multilevel"/>
    <w:tmpl w:val="44C50F90"/>
    <w:lvl w:ilvl="0">
      <w:start w:val="1"/>
      <w:numFmt w:val="lowerLetter"/>
      <w:pStyle w:val="a2"/>
      <w:lvlText w:val="%1)"/>
      <w:lvlJc w:val="left"/>
      <w:pPr>
        <w:tabs>
          <w:tab w:val="left" w:pos="845"/>
        </w:tabs>
        <w:ind w:left="845" w:hanging="419"/>
      </w:pPr>
      <w:rPr>
        <w:rFonts w:ascii="宋体" w:eastAsia="宋体" w:hAnsi="宋体" w:hint="eastAsia"/>
        <w:b w:val="0"/>
        <w:i w:val="0"/>
        <w:sz w:val="20"/>
        <w:szCs w:val="21"/>
      </w:rPr>
    </w:lvl>
    <w:lvl w:ilvl="1">
      <w:start w:val="1"/>
      <w:numFmt w:val="decimal"/>
      <w:lvlText w:val="%2)"/>
      <w:lvlJc w:val="left"/>
      <w:pPr>
        <w:tabs>
          <w:tab w:val="left" w:pos="1265"/>
        </w:tabs>
        <w:ind w:left="1265" w:hanging="420"/>
      </w:pPr>
      <w:rPr>
        <w:rFonts w:ascii="宋体" w:eastAsia="宋体" w:hAnsi="宋体" w:hint="eastAsia"/>
        <w:b w:val="0"/>
        <w:i w:val="0"/>
        <w:sz w:val="20"/>
      </w:rPr>
    </w:lvl>
    <w:lvl w:ilvl="2">
      <w:start w:val="1"/>
      <w:numFmt w:val="decimal"/>
      <w:lvlText w:val="(%3)"/>
      <w:lvlJc w:val="left"/>
      <w:pPr>
        <w:tabs>
          <w:tab w:val="left" w:pos="6"/>
        </w:tabs>
        <w:ind w:left="1684" w:hanging="419"/>
      </w:pPr>
      <w:rPr>
        <w:rFonts w:ascii="宋体" w:eastAsia="宋体" w:hAnsi="宋体" w:hint="eastAsia"/>
        <w:b w:val="0"/>
        <w:i w:val="0"/>
        <w:sz w:val="20"/>
        <w:szCs w:val="21"/>
      </w:rPr>
    </w:lvl>
    <w:lvl w:ilvl="3">
      <w:start w:val="1"/>
      <w:numFmt w:val="decimal"/>
      <w:lvlText w:val="%4."/>
      <w:lvlJc w:val="left"/>
      <w:pPr>
        <w:tabs>
          <w:tab w:val="left" w:pos="2104"/>
        </w:tabs>
        <w:ind w:left="2104" w:hanging="420"/>
      </w:pPr>
      <w:rPr>
        <w:rFonts w:hint="eastAsia"/>
      </w:rPr>
    </w:lvl>
    <w:lvl w:ilvl="4">
      <w:start w:val="1"/>
      <w:numFmt w:val="lowerLetter"/>
      <w:lvlText w:val="%5)"/>
      <w:lvlJc w:val="left"/>
      <w:pPr>
        <w:tabs>
          <w:tab w:val="left" w:pos="2523"/>
        </w:tabs>
        <w:ind w:left="2523" w:hanging="419"/>
      </w:pPr>
      <w:rPr>
        <w:rFonts w:hint="eastAsia"/>
      </w:rPr>
    </w:lvl>
    <w:lvl w:ilvl="5">
      <w:start w:val="1"/>
      <w:numFmt w:val="lowerRoman"/>
      <w:lvlText w:val="%6."/>
      <w:lvlJc w:val="right"/>
      <w:pPr>
        <w:tabs>
          <w:tab w:val="left" w:pos="2948"/>
        </w:tabs>
        <w:ind w:left="2943" w:hanging="420"/>
      </w:pPr>
      <w:rPr>
        <w:rFonts w:hint="eastAsia"/>
      </w:rPr>
    </w:lvl>
    <w:lvl w:ilvl="6">
      <w:start w:val="1"/>
      <w:numFmt w:val="decimal"/>
      <w:lvlText w:val="%7."/>
      <w:lvlJc w:val="left"/>
      <w:pPr>
        <w:tabs>
          <w:tab w:val="left" w:pos="3368"/>
        </w:tabs>
        <w:ind w:left="3362" w:hanging="414"/>
      </w:pPr>
      <w:rPr>
        <w:rFonts w:hint="eastAsia"/>
      </w:rPr>
    </w:lvl>
    <w:lvl w:ilvl="7">
      <w:start w:val="1"/>
      <w:numFmt w:val="lowerLetter"/>
      <w:lvlText w:val="%8)"/>
      <w:lvlJc w:val="left"/>
      <w:pPr>
        <w:tabs>
          <w:tab w:val="left" w:pos="3787"/>
        </w:tabs>
        <w:ind w:left="3782" w:hanging="414"/>
      </w:pPr>
      <w:rPr>
        <w:rFonts w:hint="eastAsia"/>
      </w:rPr>
    </w:lvl>
    <w:lvl w:ilvl="8">
      <w:start w:val="1"/>
      <w:numFmt w:val="lowerRoman"/>
      <w:lvlText w:val="%9."/>
      <w:lvlJc w:val="right"/>
      <w:pPr>
        <w:tabs>
          <w:tab w:val="left" w:pos="4207"/>
        </w:tabs>
        <w:ind w:left="4207" w:hanging="420"/>
      </w:pPr>
      <w:rPr>
        <w:rFonts w:hint="eastAsia"/>
      </w:rPr>
    </w:lvl>
  </w:abstractNum>
  <w:num w:numId="1" w16cid:durableId="734746138">
    <w:abstractNumId w:val="1"/>
  </w:num>
  <w:num w:numId="2" w16cid:durableId="684751783">
    <w:abstractNumId w:val="3"/>
  </w:num>
  <w:num w:numId="3" w16cid:durableId="24841487">
    <w:abstractNumId w:val="0"/>
  </w:num>
  <w:num w:numId="4" w16cid:durableId="496506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
  <w:drawingGridVerticalSpacing w:val="3"/>
  <w:displayHorizontalDrawingGridEvery w:val="0"/>
  <w:displayVerticalDrawingGridEvery w:val="2"/>
  <w:characterSpacingControl w:val="compressPunctuation"/>
  <w:hdrShapeDefaults>
    <o:shapedefaults v:ext="edit" spidmax="2050" fillcolor="white">
      <v:fill color="white"/>
      <v:stroke dashstyle="1 1" weight="3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Y5Y2FjMmQ3ODIzOGI4YTBiMjE3Y2VjMTc5ZWY1MzIifQ=="/>
  </w:docVars>
  <w:rsids>
    <w:rsidRoot w:val="00172A27"/>
    <w:rsid w:val="00001D02"/>
    <w:rsid w:val="00001D29"/>
    <w:rsid w:val="00002327"/>
    <w:rsid w:val="0000286B"/>
    <w:rsid w:val="00002941"/>
    <w:rsid w:val="00003FB7"/>
    <w:rsid w:val="00005D9D"/>
    <w:rsid w:val="00005E69"/>
    <w:rsid w:val="000075A4"/>
    <w:rsid w:val="000106B8"/>
    <w:rsid w:val="0001091D"/>
    <w:rsid w:val="0001172D"/>
    <w:rsid w:val="00012627"/>
    <w:rsid w:val="00012E25"/>
    <w:rsid w:val="000133A0"/>
    <w:rsid w:val="00014DDE"/>
    <w:rsid w:val="00015620"/>
    <w:rsid w:val="00016B52"/>
    <w:rsid w:val="00016F13"/>
    <w:rsid w:val="000177F8"/>
    <w:rsid w:val="0002238D"/>
    <w:rsid w:val="00022C00"/>
    <w:rsid w:val="000233D9"/>
    <w:rsid w:val="00024195"/>
    <w:rsid w:val="0002424B"/>
    <w:rsid w:val="00024667"/>
    <w:rsid w:val="00024AF0"/>
    <w:rsid w:val="00025A5E"/>
    <w:rsid w:val="00025F5C"/>
    <w:rsid w:val="00026624"/>
    <w:rsid w:val="00030531"/>
    <w:rsid w:val="00030F89"/>
    <w:rsid w:val="000317A6"/>
    <w:rsid w:val="0003256A"/>
    <w:rsid w:val="000337F6"/>
    <w:rsid w:val="00033F3A"/>
    <w:rsid w:val="000342E1"/>
    <w:rsid w:val="0003443F"/>
    <w:rsid w:val="00036322"/>
    <w:rsid w:val="00037659"/>
    <w:rsid w:val="000378E9"/>
    <w:rsid w:val="00037B78"/>
    <w:rsid w:val="00040099"/>
    <w:rsid w:val="00040AC9"/>
    <w:rsid w:val="00042C82"/>
    <w:rsid w:val="0004375F"/>
    <w:rsid w:val="00045996"/>
    <w:rsid w:val="00045CC8"/>
    <w:rsid w:val="00046E57"/>
    <w:rsid w:val="00046FA6"/>
    <w:rsid w:val="00047C94"/>
    <w:rsid w:val="00047CA8"/>
    <w:rsid w:val="00047D5C"/>
    <w:rsid w:val="00050453"/>
    <w:rsid w:val="00050756"/>
    <w:rsid w:val="00053387"/>
    <w:rsid w:val="00053459"/>
    <w:rsid w:val="00053AD4"/>
    <w:rsid w:val="00055556"/>
    <w:rsid w:val="000607D2"/>
    <w:rsid w:val="00060834"/>
    <w:rsid w:val="00061FA3"/>
    <w:rsid w:val="0006270F"/>
    <w:rsid w:val="000634CE"/>
    <w:rsid w:val="00063DC3"/>
    <w:rsid w:val="00064A72"/>
    <w:rsid w:val="00065C2F"/>
    <w:rsid w:val="00066C59"/>
    <w:rsid w:val="00066EB0"/>
    <w:rsid w:val="00067D54"/>
    <w:rsid w:val="0007277B"/>
    <w:rsid w:val="00072B73"/>
    <w:rsid w:val="00072C96"/>
    <w:rsid w:val="00072D48"/>
    <w:rsid w:val="00073359"/>
    <w:rsid w:val="0007353C"/>
    <w:rsid w:val="00074AB8"/>
    <w:rsid w:val="00075848"/>
    <w:rsid w:val="000774CC"/>
    <w:rsid w:val="00077656"/>
    <w:rsid w:val="00077A72"/>
    <w:rsid w:val="00080E6B"/>
    <w:rsid w:val="00080EC4"/>
    <w:rsid w:val="00081A89"/>
    <w:rsid w:val="00081EA8"/>
    <w:rsid w:val="0008215F"/>
    <w:rsid w:val="00082432"/>
    <w:rsid w:val="00083670"/>
    <w:rsid w:val="000857C2"/>
    <w:rsid w:val="00085AED"/>
    <w:rsid w:val="00085C95"/>
    <w:rsid w:val="00085F40"/>
    <w:rsid w:val="00086073"/>
    <w:rsid w:val="00087FB5"/>
    <w:rsid w:val="000901C5"/>
    <w:rsid w:val="000902C2"/>
    <w:rsid w:val="00091824"/>
    <w:rsid w:val="0009230B"/>
    <w:rsid w:val="0009237E"/>
    <w:rsid w:val="000936CA"/>
    <w:rsid w:val="00093D7E"/>
    <w:rsid w:val="0009412D"/>
    <w:rsid w:val="00095FED"/>
    <w:rsid w:val="0009664D"/>
    <w:rsid w:val="00096F3F"/>
    <w:rsid w:val="000A0317"/>
    <w:rsid w:val="000A0773"/>
    <w:rsid w:val="000A0815"/>
    <w:rsid w:val="000A136E"/>
    <w:rsid w:val="000A3BCE"/>
    <w:rsid w:val="000A3DFB"/>
    <w:rsid w:val="000A64BA"/>
    <w:rsid w:val="000A6C2C"/>
    <w:rsid w:val="000B009F"/>
    <w:rsid w:val="000B0193"/>
    <w:rsid w:val="000B062E"/>
    <w:rsid w:val="000B0A22"/>
    <w:rsid w:val="000B1491"/>
    <w:rsid w:val="000B192D"/>
    <w:rsid w:val="000B2DF5"/>
    <w:rsid w:val="000B41EE"/>
    <w:rsid w:val="000B5F96"/>
    <w:rsid w:val="000B63F2"/>
    <w:rsid w:val="000B6495"/>
    <w:rsid w:val="000B6F92"/>
    <w:rsid w:val="000C0BA5"/>
    <w:rsid w:val="000C0BF1"/>
    <w:rsid w:val="000C1305"/>
    <w:rsid w:val="000C1654"/>
    <w:rsid w:val="000C28DB"/>
    <w:rsid w:val="000C332D"/>
    <w:rsid w:val="000C3685"/>
    <w:rsid w:val="000C462B"/>
    <w:rsid w:val="000C5954"/>
    <w:rsid w:val="000D1187"/>
    <w:rsid w:val="000D1893"/>
    <w:rsid w:val="000D2AEE"/>
    <w:rsid w:val="000D38E3"/>
    <w:rsid w:val="000D5D01"/>
    <w:rsid w:val="000E14B5"/>
    <w:rsid w:val="000E1A4A"/>
    <w:rsid w:val="000E1C71"/>
    <w:rsid w:val="000E2A96"/>
    <w:rsid w:val="000E45BE"/>
    <w:rsid w:val="000E6109"/>
    <w:rsid w:val="000E63CE"/>
    <w:rsid w:val="000E657B"/>
    <w:rsid w:val="000E6BA9"/>
    <w:rsid w:val="000E7528"/>
    <w:rsid w:val="000F0556"/>
    <w:rsid w:val="000F1379"/>
    <w:rsid w:val="000F23E6"/>
    <w:rsid w:val="000F28A0"/>
    <w:rsid w:val="000F2911"/>
    <w:rsid w:val="000F3496"/>
    <w:rsid w:val="000F74D6"/>
    <w:rsid w:val="00100B06"/>
    <w:rsid w:val="00100EC6"/>
    <w:rsid w:val="00102A5E"/>
    <w:rsid w:val="00102CBD"/>
    <w:rsid w:val="00103225"/>
    <w:rsid w:val="001041B2"/>
    <w:rsid w:val="00104630"/>
    <w:rsid w:val="001047A4"/>
    <w:rsid w:val="00104D90"/>
    <w:rsid w:val="00106BBF"/>
    <w:rsid w:val="00113922"/>
    <w:rsid w:val="0011502B"/>
    <w:rsid w:val="00115794"/>
    <w:rsid w:val="00116596"/>
    <w:rsid w:val="00116A13"/>
    <w:rsid w:val="00117298"/>
    <w:rsid w:val="00117F16"/>
    <w:rsid w:val="001205BB"/>
    <w:rsid w:val="00121815"/>
    <w:rsid w:val="00123423"/>
    <w:rsid w:val="00123B75"/>
    <w:rsid w:val="00124201"/>
    <w:rsid w:val="0012424F"/>
    <w:rsid w:val="00126789"/>
    <w:rsid w:val="00130D4D"/>
    <w:rsid w:val="00132687"/>
    <w:rsid w:val="0013514E"/>
    <w:rsid w:val="00135D72"/>
    <w:rsid w:val="00136357"/>
    <w:rsid w:val="001372C6"/>
    <w:rsid w:val="001378A0"/>
    <w:rsid w:val="00137DDB"/>
    <w:rsid w:val="001400E0"/>
    <w:rsid w:val="00140187"/>
    <w:rsid w:val="00141DD8"/>
    <w:rsid w:val="00141DF2"/>
    <w:rsid w:val="00142D2D"/>
    <w:rsid w:val="0014422E"/>
    <w:rsid w:val="001467FE"/>
    <w:rsid w:val="001477D5"/>
    <w:rsid w:val="00151069"/>
    <w:rsid w:val="00151119"/>
    <w:rsid w:val="001514D1"/>
    <w:rsid w:val="00152813"/>
    <w:rsid w:val="00152E87"/>
    <w:rsid w:val="0015332D"/>
    <w:rsid w:val="00160F0A"/>
    <w:rsid w:val="00161224"/>
    <w:rsid w:val="00162D25"/>
    <w:rsid w:val="001644A0"/>
    <w:rsid w:val="00164C13"/>
    <w:rsid w:val="00166510"/>
    <w:rsid w:val="0017000A"/>
    <w:rsid w:val="00171BB5"/>
    <w:rsid w:val="00172A27"/>
    <w:rsid w:val="00173051"/>
    <w:rsid w:val="00173D14"/>
    <w:rsid w:val="00174539"/>
    <w:rsid w:val="0017472D"/>
    <w:rsid w:val="00174875"/>
    <w:rsid w:val="00174CE5"/>
    <w:rsid w:val="00175CCD"/>
    <w:rsid w:val="00176A68"/>
    <w:rsid w:val="0017751E"/>
    <w:rsid w:val="00180250"/>
    <w:rsid w:val="00180856"/>
    <w:rsid w:val="001817D4"/>
    <w:rsid w:val="00182FC3"/>
    <w:rsid w:val="00183047"/>
    <w:rsid w:val="0018337E"/>
    <w:rsid w:val="00184827"/>
    <w:rsid w:val="00184829"/>
    <w:rsid w:val="001851C6"/>
    <w:rsid w:val="001854F1"/>
    <w:rsid w:val="00186D63"/>
    <w:rsid w:val="00186F40"/>
    <w:rsid w:val="0018776B"/>
    <w:rsid w:val="0018799E"/>
    <w:rsid w:val="00187BD5"/>
    <w:rsid w:val="0019408B"/>
    <w:rsid w:val="00194145"/>
    <w:rsid w:val="00196BF2"/>
    <w:rsid w:val="001972F6"/>
    <w:rsid w:val="00197FB6"/>
    <w:rsid w:val="001A0E5F"/>
    <w:rsid w:val="001A185C"/>
    <w:rsid w:val="001A3FF9"/>
    <w:rsid w:val="001A4954"/>
    <w:rsid w:val="001A694F"/>
    <w:rsid w:val="001A6B71"/>
    <w:rsid w:val="001A76E9"/>
    <w:rsid w:val="001A775E"/>
    <w:rsid w:val="001B01F3"/>
    <w:rsid w:val="001B0B41"/>
    <w:rsid w:val="001B13F5"/>
    <w:rsid w:val="001B2528"/>
    <w:rsid w:val="001B33A4"/>
    <w:rsid w:val="001B33F1"/>
    <w:rsid w:val="001B379D"/>
    <w:rsid w:val="001B3E39"/>
    <w:rsid w:val="001B4634"/>
    <w:rsid w:val="001B587A"/>
    <w:rsid w:val="001B63DA"/>
    <w:rsid w:val="001B68B3"/>
    <w:rsid w:val="001B693E"/>
    <w:rsid w:val="001B764A"/>
    <w:rsid w:val="001C1CC3"/>
    <w:rsid w:val="001C209A"/>
    <w:rsid w:val="001C2246"/>
    <w:rsid w:val="001C2E9F"/>
    <w:rsid w:val="001C5FF7"/>
    <w:rsid w:val="001C72E9"/>
    <w:rsid w:val="001C73E0"/>
    <w:rsid w:val="001D04B7"/>
    <w:rsid w:val="001D10EC"/>
    <w:rsid w:val="001D1DDF"/>
    <w:rsid w:val="001D1E49"/>
    <w:rsid w:val="001D25F1"/>
    <w:rsid w:val="001D4F59"/>
    <w:rsid w:val="001E02AF"/>
    <w:rsid w:val="001E1358"/>
    <w:rsid w:val="001E1AEA"/>
    <w:rsid w:val="001E3FBA"/>
    <w:rsid w:val="001E42B4"/>
    <w:rsid w:val="001E4900"/>
    <w:rsid w:val="001E5A3C"/>
    <w:rsid w:val="001E5B1A"/>
    <w:rsid w:val="001E6307"/>
    <w:rsid w:val="001E74D0"/>
    <w:rsid w:val="001F098A"/>
    <w:rsid w:val="001F3041"/>
    <w:rsid w:val="001F518E"/>
    <w:rsid w:val="001F5C10"/>
    <w:rsid w:val="001F636F"/>
    <w:rsid w:val="001F75CE"/>
    <w:rsid w:val="00200B80"/>
    <w:rsid w:val="002010B6"/>
    <w:rsid w:val="0020178A"/>
    <w:rsid w:val="00202255"/>
    <w:rsid w:val="002053AB"/>
    <w:rsid w:val="002054D1"/>
    <w:rsid w:val="002054D2"/>
    <w:rsid w:val="0020556B"/>
    <w:rsid w:val="002065DB"/>
    <w:rsid w:val="0020671C"/>
    <w:rsid w:val="0020715A"/>
    <w:rsid w:val="00207162"/>
    <w:rsid w:val="00207B44"/>
    <w:rsid w:val="002101C7"/>
    <w:rsid w:val="00210CEB"/>
    <w:rsid w:val="0021370C"/>
    <w:rsid w:val="00214312"/>
    <w:rsid w:val="00214DD0"/>
    <w:rsid w:val="0021548E"/>
    <w:rsid w:val="00221E24"/>
    <w:rsid w:val="0022381B"/>
    <w:rsid w:val="002240C7"/>
    <w:rsid w:val="0022525E"/>
    <w:rsid w:val="00227656"/>
    <w:rsid w:val="00235036"/>
    <w:rsid w:val="0023669B"/>
    <w:rsid w:val="00236E81"/>
    <w:rsid w:val="00237172"/>
    <w:rsid w:val="00237D71"/>
    <w:rsid w:val="002409DC"/>
    <w:rsid w:val="00242341"/>
    <w:rsid w:val="0024281A"/>
    <w:rsid w:val="00242D9F"/>
    <w:rsid w:val="00243BD0"/>
    <w:rsid w:val="002460B8"/>
    <w:rsid w:val="0024749F"/>
    <w:rsid w:val="0025044E"/>
    <w:rsid w:val="00250525"/>
    <w:rsid w:val="0025237E"/>
    <w:rsid w:val="002528A7"/>
    <w:rsid w:val="00253500"/>
    <w:rsid w:val="00253E4F"/>
    <w:rsid w:val="00254401"/>
    <w:rsid w:val="002559F6"/>
    <w:rsid w:val="00255F92"/>
    <w:rsid w:val="002564A7"/>
    <w:rsid w:val="00257A0F"/>
    <w:rsid w:val="00260D04"/>
    <w:rsid w:val="002640F6"/>
    <w:rsid w:val="00264BCF"/>
    <w:rsid w:val="0026560C"/>
    <w:rsid w:val="002669D8"/>
    <w:rsid w:val="00267049"/>
    <w:rsid w:val="0026795E"/>
    <w:rsid w:val="00270238"/>
    <w:rsid w:val="00270714"/>
    <w:rsid w:val="00270B62"/>
    <w:rsid w:val="00271434"/>
    <w:rsid w:val="00275871"/>
    <w:rsid w:val="00276738"/>
    <w:rsid w:val="00277854"/>
    <w:rsid w:val="002811B5"/>
    <w:rsid w:val="002830BE"/>
    <w:rsid w:val="00283F35"/>
    <w:rsid w:val="00286A92"/>
    <w:rsid w:val="00286F39"/>
    <w:rsid w:val="0028768B"/>
    <w:rsid w:val="00287714"/>
    <w:rsid w:val="002908E4"/>
    <w:rsid w:val="00290A81"/>
    <w:rsid w:val="00290DA8"/>
    <w:rsid w:val="00291089"/>
    <w:rsid w:val="0029185E"/>
    <w:rsid w:val="00292365"/>
    <w:rsid w:val="00293ACB"/>
    <w:rsid w:val="00295CF2"/>
    <w:rsid w:val="00297E2B"/>
    <w:rsid w:val="002A2694"/>
    <w:rsid w:val="002A2D29"/>
    <w:rsid w:val="002A309C"/>
    <w:rsid w:val="002A41B1"/>
    <w:rsid w:val="002A4475"/>
    <w:rsid w:val="002A4574"/>
    <w:rsid w:val="002A4B50"/>
    <w:rsid w:val="002A7424"/>
    <w:rsid w:val="002A7DE4"/>
    <w:rsid w:val="002B0D46"/>
    <w:rsid w:val="002B324F"/>
    <w:rsid w:val="002B4303"/>
    <w:rsid w:val="002B65BA"/>
    <w:rsid w:val="002B7D92"/>
    <w:rsid w:val="002B7E43"/>
    <w:rsid w:val="002C0104"/>
    <w:rsid w:val="002C131A"/>
    <w:rsid w:val="002C1AFD"/>
    <w:rsid w:val="002C2850"/>
    <w:rsid w:val="002C298F"/>
    <w:rsid w:val="002C33FC"/>
    <w:rsid w:val="002C3FDA"/>
    <w:rsid w:val="002C44E0"/>
    <w:rsid w:val="002C4A90"/>
    <w:rsid w:val="002C6C7B"/>
    <w:rsid w:val="002C723E"/>
    <w:rsid w:val="002C73B2"/>
    <w:rsid w:val="002C740E"/>
    <w:rsid w:val="002C7A06"/>
    <w:rsid w:val="002D060E"/>
    <w:rsid w:val="002D0D48"/>
    <w:rsid w:val="002D11A7"/>
    <w:rsid w:val="002D1CF0"/>
    <w:rsid w:val="002D3E8B"/>
    <w:rsid w:val="002D45F4"/>
    <w:rsid w:val="002D48B9"/>
    <w:rsid w:val="002D4AF2"/>
    <w:rsid w:val="002D51E6"/>
    <w:rsid w:val="002D6517"/>
    <w:rsid w:val="002D6EC7"/>
    <w:rsid w:val="002D7182"/>
    <w:rsid w:val="002D7466"/>
    <w:rsid w:val="002D7A27"/>
    <w:rsid w:val="002D7E48"/>
    <w:rsid w:val="002E1529"/>
    <w:rsid w:val="002E1B25"/>
    <w:rsid w:val="002E51DC"/>
    <w:rsid w:val="002E7205"/>
    <w:rsid w:val="002F2566"/>
    <w:rsid w:val="002F2CEE"/>
    <w:rsid w:val="002F3793"/>
    <w:rsid w:val="002F4C1E"/>
    <w:rsid w:val="002F5D49"/>
    <w:rsid w:val="002F7345"/>
    <w:rsid w:val="002F79AC"/>
    <w:rsid w:val="00301580"/>
    <w:rsid w:val="00301CD4"/>
    <w:rsid w:val="00301F16"/>
    <w:rsid w:val="00302FFE"/>
    <w:rsid w:val="003031AD"/>
    <w:rsid w:val="0030452F"/>
    <w:rsid w:val="00304CD8"/>
    <w:rsid w:val="00305351"/>
    <w:rsid w:val="003068B5"/>
    <w:rsid w:val="00307197"/>
    <w:rsid w:val="003078AF"/>
    <w:rsid w:val="00310C22"/>
    <w:rsid w:val="003110F4"/>
    <w:rsid w:val="003127C7"/>
    <w:rsid w:val="0031358F"/>
    <w:rsid w:val="00314B15"/>
    <w:rsid w:val="00315931"/>
    <w:rsid w:val="00315966"/>
    <w:rsid w:val="00316195"/>
    <w:rsid w:val="003170A0"/>
    <w:rsid w:val="00317F1A"/>
    <w:rsid w:val="0032126A"/>
    <w:rsid w:val="003227EF"/>
    <w:rsid w:val="0032337A"/>
    <w:rsid w:val="00323548"/>
    <w:rsid w:val="00323962"/>
    <w:rsid w:val="0032418C"/>
    <w:rsid w:val="003247B3"/>
    <w:rsid w:val="00325AE0"/>
    <w:rsid w:val="00325DE0"/>
    <w:rsid w:val="003263DE"/>
    <w:rsid w:val="00326629"/>
    <w:rsid w:val="00326920"/>
    <w:rsid w:val="00326E16"/>
    <w:rsid w:val="00327B34"/>
    <w:rsid w:val="00330AC5"/>
    <w:rsid w:val="00331543"/>
    <w:rsid w:val="00331662"/>
    <w:rsid w:val="003321E8"/>
    <w:rsid w:val="00332E2E"/>
    <w:rsid w:val="00332EAB"/>
    <w:rsid w:val="00334A28"/>
    <w:rsid w:val="00335348"/>
    <w:rsid w:val="00335849"/>
    <w:rsid w:val="003359C7"/>
    <w:rsid w:val="00337248"/>
    <w:rsid w:val="00337411"/>
    <w:rsid w:val="003410B6"/>
    <w:rsid w:val="00341F90"/>
    <w:rsid w:val="003430B7"/>
    <w:rsid w:val="003431EC"/>
    <w:rsid w:val="00344962"/>
    <w:rsid w:val="003469FF"/>
    <w:rsid w:val="00353EDB"/>
    <w:rsid w:val="00354030"/>
    <w:rsid w:val="00354CD5"/>
    <w:rsid w:val="00354F64"/>
    <w:rsid w:val="00354FC6"/>
    <w:rsid w:val="0035507D"/>
    <w:rsid w:val="003577DB"/>
    <w:rsid w:val="0035782B"/>
    <w:rsid w:val="00357A0F"/>
    <w:rsid w:val="00361EA0"/>
    <w:rsid w:val="003637C0"/>
    <w:rsid w:val="00363808"/>
    <w:rsid w:val="00363BFF"/>
    <w:rsid w:val="00363D31"/>
    <w:rsid w:val="00364CF4"/>
    <w:rsid w:val="0036568C"/>
    <w:rsid w:val="00366403"/>
    <w:rsid w:val="003668E2"/>
    <w:rsid w:val="00367174"/>
    <w:rsid w:val="003705BB"/>
    <w:rsid w:val="0037105E"/>
    <w:rsid w:val="00372E44"/>
    <w:rsid w:val="00373085"/>
    <w:rsid w:val="003730CD"/>
    <w:rsid w:val="00373832"/>
    <w:rsid w:val="00374770"/>
    <w:rsid w:val="00374E4D"/>
    <w:rsid w:val="003751FB"/>
    <w:rsid w:val="003765C8"/>
    <w:rsid w:val="00376BDD"/>
    <w:rsid w:val="003770C1"/>
    <w:rsid w:val="003778D7"/>
    <w:rsid w:val="00380BF4"/>
    <w:rsid w:val="00380C9C"/>
    <w:rsid w:val="00381B7E"/>
    <w:rsid w:val="00382369"/>
    <w:rsid w:val="00384896"/>
    <w:rsid w:val="00384C3C"/>
    <w:rsid w:val="00387BFC"/>
    <w:rsid w:val="00390AAE"/>
    <w:rsid w:val="00391C24"/>
    <w:rsid w:val="00392091"/>
    <w:rsid w:val="00392F90"/>
    <w:rsid w:val="0039308F"/>
    <w:rsid w:val="00394189"/>
    <w:rsid w:val="00394671"/>
    <w:rsid w:val="00395D53"/>
    <w:rsid w:val="00397102"/>
    <w:rsid w:val="003972AC"/>
    <w:rsid w:val="00397E63"/>
    <w:rsid w:val="003A088B"/>
    <w:rsid w:val="003A08D5"/>
    <w:rsid w:val="003A1EE5"/>
    <w:rsid w:val="003A2213"/>
    <w:rsid w:val="003A233A"/>
    <w:rsid w:val="003A33E9"/>
    <w:rsid w:val="003A4559"/>
    <w:rsid w:val="003A4ED4"/>
    <w:rsid w:val="003A71A5"/>
    <w:rsid w:val="003B0835"/>
    <w:rsid w:val="003B3326"/>
    <w:rsid w:val="003B5084"/>
    <w:rsid w:val="003B65F8"/>
    <w:rsid w:val="003C0311"/>
    <w:rsid w:val="003C1021"/>
    <w:rsid w:val="003C1FF7"/>
    <w:rsid w:val="003C400C"/>
    <w:rsid w:val="003C56B1"/>
    <w:rsid w:val="003C6C82"/>
    <w:rsid w:val="003D25F5"/>
    <w:rsid w:val="003D2C75"/>
    <w:rsid w:val="003D2EFC"/>
    <w:rsid w:val="003D465E"/>
    <w:rsid w:val="003D5592"/>
    <w:rsid w:val="003D585E"/>
    <w:rsid w:val="003D6CE6"/>
    <w:rsid w:val="003D6ED0"/>
    <w:rsid w:val="003D6F29"/>
    <w:rsid w:val="003D7B46"/>
    <w:rsid w:val="003D7BFF"/>
    <w:rsid w:val="003E06C9"/>
    <w:rsid w:val="003E108E"/>
    <w:rsid w:val="003E1A56"/>
    <w:rsid w:val="003E1D00"/>
    <w:rsid w:val="003E2299"/>
    <w:rsid w:val="003E2A98"/>
    <w:rsid w:val="003E40C5"/>
    <w:rsid w:val="003E4413"/>
    <w:rsid w:val="003E50C6"/>
    <w:rsid w:val="003E57DC"/>
    <w:rsid w:val="003E5D12"/>
    <w:rsid w:val="003E665D"/>
    <w:rsid w:val="003E6E4E"/>
    <w:rsid w:val="003F11CD"/>
    <w:rsid w:val="003F1DA9"/>
    <w:rsid w:val="003F3F29"/>
    <w:rsid w:val="003F4472"/>
    <w:rsid w:val="003F480C"/>
    <w:rsid w:val="003F590A"/>
    <w:rsid w:val="003F68E3"/>
    <w:rsid w:val="003F7327"/>
    <w:rsid w:val="00400B2A"/>
    <w:rsid w:val="0040141A"/>
    <w:rsid w:val="0040178D"/>
    <w:rsid w:val="00402194"/>
    <w:rsid w:val="00403315"/>
    <w:rsid w:val="00403B11"/>
    <w:rsid w:val="00403EAC"/>
    <w:rsid w:val="00405788"/>
    <w:rsid w:val="00407195"/>
    <w:rsid w:val="004103A2"/>
    <w:rsid w:val="0041169F"/>
    <w:rsid w:val="00411C63"/>
    <w:rsid w:val="004126E1"/>
    <w:rsid w:val="0041275B"/>
    <w:rsid w:val="00413AE3"/>
    <w:rsid w:val="00413D84"/>
    <w:rsid w:val="00415D28"/>
    <w:rsid w:val="00416268"/>
    <w:rsid w:val="0041737D"/>
    <w:rsid w:val="004207E4"/>
    <w:rsid w:val="00423D73"/>
    <w:rsid w:val="00424072"/>
    <w:rsid w:val="00424210"/>
    <w:rsid w:val="00425A9F"/>
    <w:rsid w:val="00425E8B"/>
    <w:rsid w:val="00426149"/>
    <w:rsid w:val="00426B30"/>
    <w:rsid w:val="00427C2A"/>
    <w:rsid w:val="00427F8E"/>
    <w:rsid w:val="0043054B"/>
    <w:rsid w:val="00430BE5"/>
    <w:rsid w:val="0043124A"/>
    <w:rsid w:val="004327A5"/>
    <w:rsid w:val="00433539"/>
    <w:rsid w:val="0043494A"/>
    <w:rsid w:val="00434E68"/>
    <w:rsid w:val="004402BB"/>
    <w:rsid w:val="00441302"/>
    <w:rsid w:val="004413CD"/>
    <w:rsid w:val="00441FB3"/>
    <w:rsid w:val="004435E2"/>
    <w:rsid w:val="00445BF7"/>
    <w:rsid w:val="00450303"/>
    <w:rsid w:val="00452A9C"/>
    <w:rsid w:val="00453C99"/>
    <w:rsid w:val="00454369"/>
    <w:rsid w:val="00454902"/>
    <w:rsid w:val="00454D64"/>
    <w:rsid w:val="00456BD3"/>
    <w:rsid w:val="00457620"/>
    <w:rsid w:val="0046022E"/>
    <w:rsid w:val="00460845"/>
    <w:rsid w:val="004630EE"/>
    <w:rsid w:val="00463FB6"/>
    <w:rsid w:val="0046647B"/>
    <w:rsid w:val="004673F1"/>
    <w:rsid w:val="004675BB"/>
    <w:rsid w:val="00470539"/>
    <w:rsid w:val="004714F0"/>
    <w:rsid w:val="00471742"/>
    <w:rsid w:val="00472549"/>
    <w:rsid w:val="00472B85"/>
    <w:rsid w:val="00472EA5"/>
    <w:rsid w:val="00473AD9"/>
    <w:rsid w:val="00473E92"/>
    <w:rsid w:val="00473ED7"/>
    <w:rsid w:val="00475CB5"/>
    <w:rsid w:val="00475F88"/>
    <w:rsid w:val="00480384"/>
    <w:rsid w:val="00480D39"/>
    <w:rsid w:val="00480D99"/>
    <w:rsid w:val="0048136F"/>
    <w:rsid w:val="00481A0E"/>
    <w:rsid w:val="00481A5B"/>
    <w:rsid w:val="00481EFB"/>
    <w:rsid w:val="004854A5"/>
    <w:rsid w:val="0048779C"/>
    <w:rsid w:val="00487B3C"/>
    <w:rsid w:val="00487D35"/>
    <w:rsid w:val="004905BB"/>
    <w:rsid w:val="004909CF"/>
    <w:rsid w:val="00490EA8"/>
    <w:rsid w:val="0049155F"/>
    <w:rsid w:val="00491711"/>
    <w:rsid w:val="004923A0"/>
    <w:rsid w:val="00492787"/>
    <w:rsid w:val="00492C77"/>
    <w:rsid w:val="00493D40"/>
    <w:rsid w:val="004941D8"/>
    <w:rsid w:val="00494B61"/>
    <w:rsid w:val="00494D88"/>
    <w:rsid w:val="00497C36"/>
    <w:rsid w:val="004A01F5"/>
    <w:rsid w:val="004A0467"/>
    <w:rsid w:val="004A1533"/>
    <w:rsid w:val="004A215D"/>
    <w:rsid w:val="004A2218"/>
    <w:rsid w:val="004A2A8B"/>
    <w:rsid w:val="004A33DC"/>
    <w:rsid w:val="004A3C0A"/>
    <w:rsid w:val="004A55E3"/>
    <w:rsid w:val="004A5721"/>
    <w:rsid w:val="004B03A6"/>
    <w:rsid w:val="004B0981"/>
    <w:rsid w:val="004B0A15"/>
    <w:rsid w:val="004B0C9F"/>
    <w:rsid w:val="004B316F"/>
    <w:rsid w:val="004B4577"/>
    <w:rsid w:val="004B4720"/>
    <w:rsid w:val="004B49CD"/>
    <w:rsid w:val="004B64B8"/>
    <w:rsid w:val="004B703B"/>
    <w:rsid w:val="004B722F"/>
    <w:rsid w:val="004B7B48"/>
    <w:rsid w:val="004C19ED"/>
    <w:rsid w:val="004C2707"/>
    <w:rsid w:val="004C2769"/>
    <w:rsid w:val="004C30E3"/>
    <w:rsid w:val="004C359C"/>
    <w:rsid w:val="004C3F88"/>
    <w:rsid w:val="004C6D76"/>
    <w:rsid w:val="004C7006"/>
    <w:rsid w:val="004C7202"/>
    <w:rsid w:val="004C7BCB"/>
    <w:rsid w:val="004D015F"/>
    <w:rsid w:val="004D12A5"/>
    <w:rsid w:val="004D13FB"/>
    <w:rsid w:val="004D481E"/>
    <w:rsid w:val="004D5332"/>
    <w:rsid w:val="004D7220"/>
    <w:rsid w:val="004D7923"/>
    <w:rsid w:val="004E04EF"/>
    <w:rsid w:val="004E084D"/>
    <w:rsid w:val="004E0995"/>
    <w:rsid w:val="004E0F38"/>
    <w:rsid w:val="004E0F6E"/>
    <w:rsid w:val="004E0FDE"/>
    <w:rsid w:val="004E1B61"/>
    <w:rsid w:val="004E323C"/>
    <w:rsid w:val="004E56FD"/>
    <w:rsid w:val="004F002E"/>
    <w:rsid w:val="004F08CA"/>
    <w:rsid w:val="004F1336"/>
    <w:rsid w:val="004F30F1"/>
    <w:rsid w:val="004F3570"/>
    <w:rsid w:val="004F40A9"/>
    <w:rsid w:val="004F5814"/>
    <w:rsid w:val="004F5E96"/>
    <w:rsid w:val="004F68F2"/>
    <w:rsid w:val="004F7C97"/>
    <w:rsid w:val="00501335"/>
    <w:rsid w:val="00501374"/>
    <w:rsid w:val="00504CA6"/>
    <w:rsid w:val="005071EF"/>
    <w:rsid w:val="0050739A"/>
    <w:rsid w:val="00510B52"/>
    <w:rsid w:val="005115F4"/>
    <w:rsid w:val="005121D1"/>
    <w:rsid w:val="0051223F"/>
    <w:rsid w:val="005136E6"/>
    <w:rsid w:val="00513E3C"/>
    <w:rsid w:val="00514B52"/>
    <w:rsid w:val="0052014D"/>
    <w:rsid w:val="00520C1B"/>
    <w:rsid w:val="00520D65"/>
    <w:rsid w:val="00520D66"/>
    <w:rsid w:val="0052137F"/>
    <w:rsid w:val="00521451"/>
    <w:rsid w:val="0052159B"/>
    <w:rsid w:val="00522273"/>
    <w:rsid w:val="0052258C"/>
    <w:rsid w:val="0052294A"/>
    <w:rsid w:val="0052319C"/>
    <w:rsid w:val="0052433C"/>
    <w:rsid w:val="00524D17"/>
    <w:rsid w:val="00525A13"/>
    <w:rsid w:val="00525F1D"/>
    <w:rsid w:val="00526CB4"/>
    <w:rsid w:val="00526F6C"/>
    <w:rsid w:val="0052742B"/>
    <w:rsid w:val="00530917"/>
    <w:rsid w:val="00530A36"/>
    <w:rsid w:val="00531DE8"/>
    <w:rsid w:val="00532B8B"/>
    <w:rsid w:val="00534732"/>
    <w:rsid w:val="0053486B"/>
    <w:rsid w:val="0053526E"/>
    <w:rsid w:val="0053659F"/>
    <w:rsid w:val="00540461"/>
    <w:rsid w:val="005404B4"/>
    <w:rsid w:val="00541138"/>
    <w:rsid w:val="00541A2C"/>
    <w:rsid w:val="005428CB"/>
    <w:rsid w:val="005429EA"/>
    <w:rsid w:val="00543015"/>
    <w:rsid w:val="00543084"/>
    <w:rsid w:val="00545EC9"/>
    <w:rsid w:val="00546364"/>
    <w:rsid w:val="00547548"/>
    <w:rsid w:val="00547A82"/>
    <w:rsid w:val="00550DEB"/>
    <w:rsid w:val="00551244"/>
    <w:rsid w:val="00552326"/>
    <w:rsid w:val="00552B38"/>
    <w:rsid w:val="00553D30"/>
    <w:rsid w:val="00554ABA"/>
    <w:rsid w:val="00554C40"/>
    <w:rsid w:val="0055590F"/>
    <w:rsid w:val="00555D8E"/>
    <w:rsid w:val="005562A6"/>
    <w:rsid w:val="005604B3"/>
    <w:rsid w:val="00560E96"/>
    <w:rsid w:val="0056190D"/>
    <w:rsid w:val="00562470"/>
    <w:rsid w:val="00562C39"/>
    <w:rsid w:val="005631C7"/>
    <w:rsid w:val="00564478"/>
    <w:rsid w:val="00564B67"/>
    <w:rsid w:val="00565093"/>
    <w:rsid w:val="00566DFE"/>
    <w:rsid w:val="00574E6C"/>
    <w:rsid w:val="00576550"/>
    <w:rsid w:val="00577A2D"/>
    <w:rsid w:val="00580405"/>
    <w:rsid w:val="00580F09"/>
    <w:rsid w:val="00581CA0"/>
    <w:rsid w:val="00582B02"/>
    <w:rsid w:val="005839A9"/>
    <w:rsid w:val="005845B5"/>
    <w:rsid w:val="00585B88"/>
    <w:rsid w:val="00585BB0"/>
    <w:rsid w:val="00586754"/>
    <w:rsid w:val="00586899"/>
    <w:rsid w:val="0058708B"/>
    <w:rsid w:val="00587616"/>
    <w:rsid w:val="005906A2"/>
    <w:rsid w:val="00590770"/>
    <w:rsid w:val="00592608"/>
    <w:rsid w:val="00592E49"/>
    <w:rsid w:val="00595694"/>
    <w:rsid w:val="00596E7F"/>
    <w:rsid w:val="005973B3"/>
    <w:rsid w:val="005977E6"/>
    <w:rsid w:val="005A0B95"/>
    <w:rsid w:val="005A0C91"/>
    <w:rsid w:val="005A17FC"/>
    <w:rsid w:val="005A2EE2"/>
    <w:rsid w:val="005A5FC0"/>
    <w:rsid w:val="005A64D1"/>
    <w:rsid w:val="005A773A"/>
    <w:rsid w:val="005B052D"/>
    <w:rsid w:val="005B0DE9"/>
    <w:rsid w:val="005B1332"/>
    <w:rsid w:val="005B1EEE"/>
    <w:rsid w:val="005B3653"/>
    <w:rsid w:val="005B3C58"/>
    <w:rsid w:val="005B4154"/>
    <w:rsid w:val="005B421A"/>
    <w:rsid w:val="005B53EC"/>
    <w:rsid w:val="005B6B4D"/>
    <w:rsid w:val="005C0DDE"/>
    <w:rsid w:val="005C357C"/>
    <w:rsid w:val="005C36DE"/>
    <w:rsid w:val="005C4ADA"/>
    <w:rsid w:val="005C6EF3"/>
    <w:rsid w:val="005D0754"/>
    <w:rsid w:val="005D0916"/>
    <w:rsid w:val="005D145A"/>
    <w:rsid w:val="005D20F5"/>
    <w:rsid w:val="005D252D"/>
    <w:rsid w:val="005D2A78"/>
    <w:rsid w:val="005D3AED"/>
    <w:rsid w:val="005D42D3"/>
    <w:rsid w:val="005D45E4"/>
    <w:rsid w:val="005D585F"/>
    <w:rsid w:val="005D67A8"/>
    <w:rsid w:val="005D6A02"/>
    <w:rsid w:val="005E0699"/>
    <w:rsid w:val="005E17E0"/>
    <w:rsid w:val="005E1B07"/>
    <w:rsid w:val="005E1F97"/>
    <w:rsid w:val="005E2A95"/>
    <w:rsid w:val="005E5774"/>
    <w:rsid w:val="005E638B"/>
    <w:rsid w:val="005F0079"/>
    <w:rsid w:val="005F05F4"/>
    <w:rsid w:val="005F08FB"/>
    <w:rsid w:val="005F1697"/>
    <w:rsid w:val="005F1732"/>
    <w:rsid w:val="005F2E05"/>
    <w:rsid w:val="005F30D4"/>
    <w:rsid w:val="005F3F3B"/>
    <w:rsid w:val="005F43D2"/>
    <w:rsid w:val="005F5D45"/>
    <w:rsid w:val="005F620B"/>
    <w:rsid w:val="005F685E"/>
    <w:rsid w:val="005F6C32"/>
    <w:rsid w:val="005F7277"/>
    <w:rsid w:val="005F7FA1"/>
    <w:rsid w:val="0060026C"/>
    <w:rsid w:val="006035C2"/>
    <w:rsid w:val="00603A9C"/>
    <w:rsid w:val="0060401A"/>
    <w:rsid w:val="006042F5"/>
    <w:rsid w:val="00606A11"/>
    <w:rsid w:val="006074E7"/>
    <w:rsid w:val="00607B18"/>
    <w:rsid w:val="006109DD"/>
    <w:rsid w:val="00610C7E"/>
    <w:rsid w:val="00610FFB"/>
    <w:rsid w:val="0061119B"/>
    <w:rsid w:val="0061146D"/>
    <w:rsid w:val="006127F1"/>
    <w:rsid w:val="00614327"/>
    <w:rsid w:val="00614FFE"/>
    <w:rsid w:val="006152F2"/>
    <w:rsid w:val="00617530"/>
    <w:rsid w:val="006178DC"/>
    <w:rsid w:val="00617E4F"/>
    <w:rsid w:val="00620834"/>
    <w:rsid w:val="00621874"/>
    <w:rsid w:val="00621FCF"/>
    <w:rsid w:val="00622303"/>
    <w:rsid w:val="0062264F"/>
    <w:rsid w:val="006228BD"/>
    <w:rsid w:val="006229F9"/>
    <w:rsid w:val="00623809"/>
    <w:rsid w:val="00625B4C"/>
    <w:rsid w:val="00625F88"/>
    <w:rsid w:val="0062715B"/>
    <w:rsid w:val="00627DB1"/>
    <w:rsid w:val="00630988"/>
    <w:rsid w:val="00630B3A"/>
    <w:rsid w:val="0063119D"/>
    <w:rsid w:val="0063131A"/>
    <w:rsid w:val="00633812"/>
    <w:rsid w:val="00634578"/>
    <w:rsid w:val="00634F1D"/>
    <w:rsid w:val="00636E41"/>
    <w:rsid w:val="00636F23"/>
    <w:rsid w:val="00640066"/>
    <w:rsid w:val="0064669D"/>
    <w:rsid w:val="00647011"/>
    <w:rsid w:val="006501B0"/>
    <w:rsid w:val="00654746"/>
    <w:rsid w:val="00654AD3"/>
    <w:rsid w:val="00655132"/>
    <w:rsid w:val="00655341"/>
    <w:rsid w:val="00655574"/>
    <w:rsid w:val="00655659"/>
    <w:rsid w:val="00656F74"/>
    <w:rsid w:val="006612BE"/>
    <w:rsid w:val="006613C3"/>
    <w:rsid w:val="00665002"/>
    <w:rsid w:val="006662E3"/>
    <w:rsid w:val="006665C0"/>
    <w:rsid w:val="00670894"/>
    <w:rsid w:val="00670F80"/>
    <w:rsid w:val="0067274F"/>
    <w:rsid w:val="0067277D"/>
    <w:rsid w:val="006728A5"/>
    <w:rsid w:val="00673931"/>
    <w:rsid w:val="006744AB"/>
    <w:rsid w:val="00674FF5"/>
    <w:rsid w:val="00675398"/>
    <w:rsid w:val="00675BCF"/>
    <w:rsid w:val="00676F3C"/>
    <w:rsid w:val="00677581"/>
    <w:rsid w:val="0068020D"/>
    <w:rsid w:val="006810D7"/>
    <w:rsid w:val="006846D3"/>
    <w:rsid w:val="00684B48"/>
    <w:rsid w:val="006879A1"/>
    <w:rsid w:val="006879C9"/>
    <w:rsid w:val="00690745"/>
    <w:rsid w:val="00692787"/>
    <w:rsid w:val="006932B6"/>
    <w:rsid w:val="00693CFC"/>
    <w:rsid w:val="00694213"/>
    <w:rsid w:val="00694958"/>
    <w:rsid w:val="006952A0"/>
    <w:rsid w:val="00695E05"/>
    <w:rsid w:val="00696A6A"/>
    <w:rsid w:val="00697745"/>
    <w:rsid w:val="006A0899"/>
    <w:rsid w:val="006A12F4"/>
    <w:rsid w:val="006A1910"/>
    <w:rsid w:val="006A1952"/>
    <w:rsid w:val="006A25C2"/>
    <w:rsid w:val="006A2FFB"/>
    <w:rsid w:val="006A3D05"/>
    <w:rsid w:val="006A47F4"/>
    <w:rsid w:val="006A4905"/>
    <w:rsid w:val="006A5554"/>
    <w:rsid w:val="006A6E64"/>
    <w:rsid w:val="006A7B69"/>
    <w:rsid w:val="006B052B"/>
    <w:rsid w:val="006B1147"/>
    <w:rsid w:val="006B18B7"/>
    <w:rsid w:val="006B1E0F"/>
    <w:rsid w:val="006B2ACE"/>
    <w:rsid w:val="006B487F"/>
    <w:rsid w:val="006B5231"/>
    <w:rsid w:val="006B590D"/>
    <w:rsid w:val="006B6A3F"/>
    <w:rsid w:val="006C2A94"/>
    <w:rsid w:val="006C321C"/>
    <w:rsid w:val="006C42CD"/>
    <w:rsid w:val="006C4C69"/>
    <w:rsid w:val="006C4E02"/>
    <w:rsid w:val="006C5DAC"/>
    <w:rsid w:val="006C7119"/>
    <w:rsid w:val="006C724B"/>
    <w:rsid w:val="006C782F"/>
    <w:rsid w:val="006C7AFD"/>
    <w:rsid w:val="006D040E"/>
    <w:rsid w:val="006D2099"/>
    <w:rsid w:val="006D3358"/>
    <w:rsid w:val="006D4C63"/>
    <w:rsid w:val="006D4C96"/>
    <w:rsid w:val="006D548C"/>
    <w:rsid w:val="006D7506"/>
    <w:rsid w:val="006D7509"/>
    <w:rsid w:val="006D793D"/>
    <w:rsid w:val="006E0620"/>
    <w:rsid w:val="006E0E5A"/>
    <w:rsid w:val="006E2188"/>
    <w:rsid w:val="006E404B"/>
    <w:rsid w:val="006E4BF5"/>
    <w:rsid w:val="006E5CFD"/>
    <w:rsid w:val="006E6E6A"/>
    <w:rsid w:val="006E7264"/>
    <w:rsid w:val="006F0C80"/>
    <w:rsid w:val="006F2019"/>
    <w:rsid w:val="006F2FFA"/>
    <w:rsid w:val="006F4A1B"/>
    <w:rsid w:val="00700A51"/>
    <w:rsid w:val="00700C04"/>
    <w:rsid w:val="007016E6"/>
    <w:rsid w:val="00701CAC"/>
    <w:rsid w:val="00701D31"/>
    <w:rsid w:val="0070473F"/>
    <w:rsid w:val="00711D1D"/>
    <w:rsid w:val="007143B6"/>
    <w:rsid w:val="007148C0"/>
    <w:rsid w:val="00714DAC"/>
    <w:rsid w:val="007152A3"/>
    <w:rsid w:val="00716218"/>
    <w:rsid w:val="00716C2C"/>
    <w:rsid w:val="00716EBC"/>
    <w:rsid w:val="007177CF"/>
    <w:rsid w:val="00720E1D"/>
    <w:rsid w:val="007225D4"/>
    <w:rsid w:val="0072261B"/>
    <w:rsid w:val="00722E2E"/>
    <w:rsid w:val="0072452D"/>
    <w:rsid w:val="00727641"/>
    <w:rsid w:val="00727702"/>
    <w:rsid w:val="00730AA8"/>
    <w:rsid w:val="007315AD"/>
    <w:rsid w:val="007324C3"/>
    <w:rsid w:val="00732DD2"/>
    <w:rsid w:val="00733FDA"/>
    <w:rsid w:val="00734446"/>
    <w:rsid w:val="00734A79"/>
    <w:rsid w:val="007361BC"/>
    <w:rsid w:val="00736503"/>
    <w:rsid w:val="00740DDA"/>
    <w:rsid w:val="00743B6D"/>
    <w:rsid w:val="00743DF1"/>
    <w:rsid w:val="00743E1A"/>
    <w:rsid w:val="00746C8F"/>
    <w:rsid w:val="0074705E"/>
    <w:rsid w:val="00747062"/>
    <w:rsid w:val="007475E2"/>
    <w:rsid w:val="00747F2A"/>
    <w:rsid w:val="00750781"/>
    <w:rsid w:val="00751CCB"/>
    <w:rsid w:val="007521D7"/>
    <w:rsid w:val="007529AF"/>
    <w:rsid w:val="00753057"/>
    <w:rsid w:val="00753409"/>
    <w:rsid w:val="00754240"/>
    <w:rsid w:val="007548F9"/>
    <w:rsid w:val="00760A5E"/>
    <w:rsid w:val="00760CCD"/>
    <w:rsid w:val="0076170E"/>
    <w:rsid w:val="00761D75"/>
    <w:rsid w:val="00762104"/>
    <w:rsid w:val="00762FF6"/>
    <w:rsid w:val="007637BA"/>
    <w:rsid w:val="0076496E"/>
    <w:rsid w:val="0077049C"/>
    <w:rsid w:val="007724B8"/>
    <w:rsid w:val="0077267D"/>
    <w:rsid w:val="007740C9"/>
    <w:rsid w:val="0077514C"/>
    <w:rsid w:val="00775A0D"/>
    <w:rsid w:val="00776D8B"/>
    <w:rsid w:val="00776F9D"/>
    <w:rsid w:val="00777453"/>
    <w:rsid w:val="00777D84"/>
    <w:rsid w:val="00780126"/>
    <w:rsid w:val="0078215A"/>
    <w:rsid w:val="0078254E"/>
    <w:rsid w:val="00782D0D"/>
    <w:rsid w:val="0078392F"/>
    <w:rsid w:val="00783D7E"/>
    <w:rsid w:val="00783E19"/>
    <w:rsid w:val="00785B0F"/>
    <w:rsid w:val="007862D2"/>
    <w:rsid w:val="00786C92"/>
    <w:rsid w:val="00787213"/>
    <w:rsid w:val="007874BF"/>
    <w:rsid w:val="00790022"/>
    <w:rsid w:val="0079010A"/>
    <w:rsid w:val="007903BE"/>
    <w:rsid w:val="00790B29"/>
    <w:rsid w:val="00791917"/>
    <w:rsid w:val="00791A23"/>
    <w:rsid w:val="00791DF8"/>
    <w:rsid w:val="0079354A"/>
    <w:rsid w:val="0079422A"/>
    <w:rsid w:val="00794CD6"/>
    <w:rsid w:val="00795DEA"/>
    <w:rsid w:val="00795DF6"/>
    <w:rsid w:val="00795E19"/>
    <w:rsid w:val="007974EE"/>
    <w:rsid w:val="0079769A"/>
    <w:rsid w:val="007976FC"/>
    <w:rsid w:val="007A0304"/>
    <w:rsid w:val="007A1375"/>
    <w:rsid w:val="007A1BE5"/>
    <w:rsid w:val="007A29B8"/>
    <w:rsid w:val="007A35DD"/>
    <w:rsid w:val="007A3A85"/>
    <w:rsid w:val="007A4152"/>
    <w:rsid w:val="007A5045"/>
    <w:rsid w:val="007A6717"/>
    <w:rsid w:val="007A7706"/>
    <w:rsid w:val="007B013B"/>
    <w:rsid w:val="007B0AC2"/>
    <w:rsid w:val="007B10A9"/>
    <w:rsid w:val="007B3019"/>
    <w:rsid w:val="007B35B8"/>
    <w:rsid w:val="007B37EB"/>
    <w:rsid w:val="007B3932"/>
    <w:rsid w:val="007B3D4A"/>
    <w:rsid w:val="007B3E44"/>
    <w:rsid w:val="007B524D"/>
    <w:rsid w:val="007B65DC"/>
    <w:rsid w:val="007B7465"/>
    <w:rsid w:val="007C4FBD"/>
    <w:rsid w:val="007C547E"/>
    <w:rsid w:val="007D000A"/>
    <w:rsid w:val="007D44EC"/>
    <w:rsid w:val="007D6223"/>
    <w:rsid w:val="007E04C3"/>
    <w:rsid w:val="007E1C76"/>
    <w:rsid w:val="007E20A5"/>
    <w:rsid w:val="007E2EEA"/>
    <w:rsid w:val="007E477B"/>
    <w:rsid w:val="007E48BE"/>
    <w:rsid w:val="007E4C4F"/>
    <w:rsid w:val="007E5694"/>
    <w:rsid w:val="007E6979"/>
    <w:rsid w:val="007E7327"/>
    <w:rsid w:val="007F0027"/>
    <w:rsid w:val="007F0239"/>
    <w:rsid w:val="007F0CD6"/>
    <w:rsid w:val="007F0E4E"/>
    <w:rsid w:val="007F1EA4"/>
    <w:rsid w:val="007F29C1"/>
    <w:rsid w:val="007F4F00"/>
    <w:rsid w:val="007F5333"/>
    <w:rsid w:val="007F6278"/>
    <w:rsid w:val="007F6406"/>
    <w:rsid w:val="007F6434"/>
    <w:rsid w:val="008007BE"/>
    <w:rsid w:val="00800A95"/>
    <w:rsid w:val="008012F8"/>
    <w:rsid w:val="008013E0"/>
    <w:rsid w:val="008020A2"/>
    <w:rsid w:val="0080226C"/>
    <w:rsid w:val="00802413"/>
    <w:rsid w:val="0080338A"/>
    <w:rsid w:val="00803C2A"/>
    <w:rsid w:val="00803C74"/>
    <w:rsid w:val="00803F95"/>
    <w:rsid w:val="0080516B"/>
    <w:rsid w:val="0080521D"/>
    <w:rsid w:val="008059F8"/>
    <w:rsid w:val="00806C82"/>
    <w:rsid w:val="008070C1"/>
    <w:rsid w:val="008071BF"/>
    <w:rsid w:val="00807D24"/>
    <w:rsid w:val="00810A57"/>
    <w:rsid w:val="00811890"/>
    <w:rsid w:val="00812FEF"/>
    <w:rsid w:val="00813B67"/>
    <w:rsid w:val="00815D3E"/>
    <w:rsid w:val="008179EB"/>
    <w:rsid w:val="00817E47"/>
    <w:rsid w:val="00821521"/>
    <w:rsid w:val="00821EAA"/>
    <w:rsid w:val="00822097"/>
    <w:rsid w:val="0082252D"/>
    <w:rsid w:val="00822B56"/>
    <w:rsid w:val="00823ACD"/>
    <w:rsid w:val="00824534"/>
    <w:rsid w:val="00825078"/>
    <w:rsid w:val="00830BD7"/>
    <w:rsid w:val="0083293D"/>
    <w:rsid w:val="00832B14"/>
    <w:rsid w:val="008338F3"/>
    <w:rsid w:val="00833E1E"/>
    <w:rsid w:val="00835EA4"/>
    <w:rsid w:val="0083632B"/>
    <w:rsid w:val="00836631"/>
    <w:rsid w:val="0084225B"/>
    <w:rsid w:val="008429DA"/>
    <w:rsid w:val="00842A1A"/>
    <w:rsid w:val="008447BD"/>
    <w:rsid w:val="00844AD1"/>
    <w:rsid w:val="008454FD"/>
    <w:rsid w:val="00847060"/>
    <w:rsid w:val="0084799F"/>
    <w:rsid w:val="008516E6"/>
    <w:rsid w:val="00851C34"/>
    <w:rsid w:val="00851EE2"/>
    <w:rsid w:val="00852C4F"/>
    <w:rsid w:val="008533C3"/>
    <w:rsid w:val="00853A55"/>
    <w:rsid w:val="00854097"/>
    <w:rsid w:val="00854E74"/>
    <w:rsid w:val="0085549E"/>
    <w:rsid w:val="00855E92"/>
    <w:rsid w:val="008560A0"/>
    <w:rsid w:val="0085695D"/>
    <w:rsid w:val="00856D48"/>
    <w:rsid w:val="00857F22"/>
    <w:rsid w:val="00860082"/>
    <w:rsid w:val="00860B3C"/>
    <w:rsid w:val="00862621"/>
    <w:rsid w:val="00863EAA"/>
    <w:rsid w:val="008653B7"/>
    <w:rsid w:val="008657CE"/>
    <w:rsid w:val="00865A71"/>
    <w:rsid w:val="00867672"/>
    <w:rsid w:val="00870208"/>
    <w:rsid w:val="00870B05"/>
    <w:rsid w:val="00872E80"/>
    <w:rsid w:val="00873001"/>
    <w:rsid w:val="00873DAE"/>
    <w:rsid w:val="00874899"/>
    <w:rsid w:val="008751F1"/>
    <w:rsid w:val="008756D4"/>
    <w:rsid w:val="00875E17"/>
    <w:rsid w:val="008761EA"/>
    <w:rsid w:val="00877014"/>
    <w:rsid w:val="00877709"/>
    <w:rsid w:val="008801FD"/>
    <w:rsid w:val="00882C38"/>
    <w:rsid w:val="008837FB"/>
    <w:rsid w:val="00884070"/>
    <w:rsid w:val="008851BB"/>
    <w:rsid w:val="0088671F"/>
    <w:rsid w:val="00886F7C"/>
    <w:rsid w:val="008875E2"/>
    <w:rsid w:val="008876FB"/>
    <w:rsid w:val="00890740"/>
    <w:rsid w:val="00890936"/>
    <w:rsid w:val="00891567"/>
    <w:rsid w:val="008923BE"/>
    <w:rsid w:val="008930D9"/>
    <w:rsid w:val="00893EBB"/>
    <w:rsid w:val="00894F2C"/>
    <w:rsid w:val="0089676D"/>
    <w:rsid w:val="00896F76"/>
    <w:rsid w:val="00897F80"/>
    <w:rsid w:val="008A0CA5"/>
    <w:rsid w:val="008A0E74"/>
    <w:rsid w:val="008A12FE"/>
    <w:rsid w:val="008A1BEE"/>
    <w:rsid w:val="008A3202"/>
    <w:rsid w:val="008A4816"/>
    <w:rsid w:val="008A4AE4"/>
    <w:rsid w:val="008A5948"/>
    <w:rsid w:val="008A688A"/>
    <w:rsid w:val="008A7073"/>
    <w:rsid w:val="008A7912"/>
    <w:rsid w:val="008A7BD4"/>
    <w:rsid w:val="008A7C79"/>
    <w:rsid w:val="008A7EB5"/>
    <w:rsid w:val="008B1993"/>
    <w:rsid w:val="008B30C7"/>
    <w:rsid w:val="008B3149"/>
    <w:rsid w:val="008B4D4E"/>
    <w:rsid w:val="008B7508"/>
    <w:rsid w:val="008B7EC3"/>
    <w:rsid w:val="008C0E73"/>
    <w:rsid w:val="008C2166"/>
    <w:rsid w:val="008C2DD9"/>
    <w:rsid w:val="008C3042"/>
    <w:rsid w:val="008C311F"/>
    <w:rsid w:val="008C37ED"/>
    <w:rsid w:val="008C3886"/>
    <w:rsid w:val="008C457C"/>
    <w:rsid w:val="008C4F84"/>
    <w:rsid w:val="008C4FEA"/>
    <w:rsid w:val="008C592E"/>
    <w:rsid w:val="008C5A8C"/>
    <w:rsid w:val="008C5B00"/>
    <w:rsid w:val="008C6DC3"/>
    <w:rsid w:val="008C729A"/>
    <w:rsid w:val="008D0021"/>
    <w:rsid w:val="008D1481"/>
    <w:rsid w:val="008D2F4C"/>
    <w:rsid w:val="008D3C12"/>
    <w:rsid w:val="008D41AF"/>
    <w:rsid w:val="008D5202"/>
    <w:rsid w:val="008D5B5E"/>
    <w:rsid w:val="008D5C4D"/>
    <w:rsid w:val="008D66C2"/>
    <w:rsid w:val="008D6ED7"/>
    <w:rsid w:val="008E229D"/>
    <w:rsid w:val="008E2F38"/>
    <w:rsid w:val="008E3152"/>
    <w:rsid w:val="008E3175"/>
    <w:rsid w:val="008E4C1B"/>
    <w:rsid w:val="008E635D"/>
    <w:rsid w:val="008E73A7"/>
    <w:rsid w:val="008E7EEE"/>
    <w:rsid w:val="008F21D2"/>
    <w:rsid w:val="008F29E4"/>
    <w:rsid w:val="008F3A90"/>
    <w:rsid w:val="008F4F7E"/>
    <w:rsid w:val="008F5936"/>
    <w:rsid w:val="008F6F37"/>
    <w:rsid w:val="00900572"/>
    <w:rsid w:val="00900BB3"/>
    <w:rsid w:val="0090252F"/>
    <w:rsid w:val="0090310A"/>
    <w:rsid w:val="0090360C"/>
    <w:rsid w:val="00903D17"/>
    <w:rsid w:val="00905ACF"/>
    <w:rsid w:val="00906296"/>
    <w:rsid w:val="0090631C"/>
    <w:rsid w:val="00906AA8"/>
    <w:rsid w:val="009106F6"/>
    <w:rsid w:val="0091112E"/>
    <w:rsid w:val="00911340"/>
    <w:rsid w:val="00911C9A"/>
    <w:rsid w:val="00913F7C"/>
    <w:rsid w:val="00914E58"/>
    <w:rsid w:val="00914EE2"/>
    <w:rsid w:val="009165C7"/>
    <w:rsid w:val="00921F95"/>
    <w:rsid w:val="00924299"/>
    <w:rsid w:val="00924E01"/>
    <w:rsid w:val="00925D0D"/>
    <w:rsid w:val="00927445"/>
    <w:rsid w:val="00927722"/>
    <w:rsid w:val="00931AC7"/>
    <w:rsid w:val="00932324"/>
    <w:rsid w:val="00932C3C"/>
    <w:rsid w:val="00932E54"/>
    <w:rsid w:val="00933256"/>
    <w:rsid w:val="00934F89"/>
    <w:rsid w:val="00940020"/>
    <w:rsid w:val="00940200"/>
    <w:rsid w:val="00941071"/>
    <w:rsid w:val="0094296B"/>
    <w:rsid w:val="00942A0B"/>
    <w:rsid w:val="00942A75"/>
    <w:rsid w:val="00943753"/>
    <w:rsid w:val="00945E7B"/>
    <w:rsid w:val="00950346"/>
    <w:rsid w:val="009518C9"/>
    <w:rsid w:val="00952A98"/>
    <w:rsid w:val="009535C5"/>
    <w:rsid w:val="009559B1"/>
    <w:rsid w:val="00955FAF"/>
    <w:rsid w:val="00957239"/>
    <w:rsid w:val="009574BD"/>
    <w:rsid w:val="00957D21"/>
    <w:rsid w:val="00960F69"/>
    <w:rsid w:val="009613C0"/>
    <w:rsid w:val="009623BE"/>
    <w:rsid w:val="0096276A"/>
    <w:rsid w:val="00966AF5"/>
    <w:rsid w:val="00967159"/>
    <w:rsid w:val="009674B7"/>
    <w:rsid w:val="00967B6C"/>
    <w:rsid w:val="00972502"/>
    <w:rsid w:val="00972681"/>
    <w:rsid w:val="00972C4B"/>
    <w:rsid w:val="0097421D"/>
    <w:rsid w:val="00976117"/>
    <w:rsid w:val="00981CA2"/>
    <w:rsid w:val="00981CEA"/>
    <w:rsid w:val="00981F46"/>
    <w:rsid w:val="00983486"/>
    <w:rsid w:val="009841B0"/>
    <w:rsid w:val="0098421B"/>
    <w:rsid w:val="00984AB9"/>
    <w:rsid w:val="009861EF"/>
    <w:rsid w:val="00986C32"/>
    <w:rsid w:val="00986D01"/>
    <w:rsid w:val="00987507"/>
    <w:rsid w:val="00987A33"/>
    <w:rsid w:val="00990A4A"/>
    <w:rsid w:val="009910A4"/>
    <w:rsid w:val="0099147F"/>
    <w:rsid w:val="00991962"/>
    <w:rsid w:val="00992860"/>
    <w:rsid w:val="009928A2"/>
    <w:rsid w:val="00992910"/>
    <w:rsid w:val="00994050"/>
    <w:rsid w:val="009952BA"/>
    <w:rsid w:val="0099538C"/>
    <w:rsid w:val="0099563F"/>
    <w:rsid w:val="009963D6"/>
    <w:rsid w:val="009A070E"/>
    <w:rsid w:val="009A0A37"/>
    <w:rsid w:val="009A197D"/>
    <w:rsid w:val="009A1CA3"/>
    <w:rsid w:val="009A452F"/>
    <w:rsid w:val="009A4FD6"/>
    <w:rsid w:val="009A5B52"/>
    <w:rsid w:val="009A5DA2"/>
    <w:rsid w:val="009A68EC"/>
    <w:rsid w:val="009A7C68"/>
    <w:rsid w:val="009B0451"/>
    <w:rsid w:val="009B0DC2"/>
    <w:rsid w:val="009B2110"/>
    <w:rsid w:val="009B253A"/>
    <w:rsid w:val="009B5913"/>
    <w:rsid w:val="009B7348"/>
    <w:rsid w:val="009B7601"/>
    <w:rsid w:val="009B7DE8"/>
    <w:rsid w:val="009C0C6A"/>
    <w:rsid w:val="009C0E44"/>
    <w:rsid w:val="009C701B"/>
    <w:rsid w:val="009C707B"/>
    <w:rsid w:val="009C771E"/>
    <w:rsid w:val="009D174D"/>
    <w:rsid w:val="009D24BC"/>
    <w:rsid w:val="009D3046"/>
    <w:rsid w:val="009D3692"/>
    <w:rsid w:val="009D3A1C"/>
    <w:rsid w:val="009D40C0"/>
    <w:rsid w:val="009D4A22"/>
    <w:rsid w:val="009D66FC"/>
    <w:rsid w:val="009D6D2A"/>
    <w:rsid w:val="009D6F1C"/>
    <w:rsid w:val="009D6FB2"/>
    <w:rsid w:val="009E001A"/>
    <w:rsid w:val="009E0F7D"/>
    <w:rsid w:val="009E3A03"/>
    <w:rsid w:val="009E6630"/>
    <w:rsid w:val="009E6E64"/>
    <w:rsid w:val="009F06F1"/>
    <w:rsid w:val="009F08C7"/>
    <w:rsid w:val="009F1773"/>
    <w:rsid w:val="009F2F0F"/>
    <w:rsid w:val="009F3801"/>
    <w:rsid w:val="009F4017"/>
    <w:rsid w:val="009F4B4B"/>
    <w:rsid w:val="00A00788"/>
    <w:rsid w:val="00A00FA7"/>
    <w:rsid w:val="00A011E5"/>
    <w:rsid w:val="00A02098"/>
    <w:rsid w:val="00A03AD5"/>
    <w:rsid w:val="00A03BF0"/>
    <w:rsid w:val="00A03FA7"/>
    <w:rsid w:val="00A04E43"/>
    <w:rsid w:val="00A04F9E"/>
    <w:rsid w:val="00A05FF2"/>
    <w:rsid w:val="00A06496"/>
    <w:rsid w:val="00A076F9"/>
    <w:rsid w:val="00A07FB8"/>
    <w:rsid w:val="00A103E5"/>
    <w:rsid w:val="00A1065F"/>
    <w:rsid w:val="00A1120F"/>
    <w:rsid w:val="00A1204F"/>
    <w:rsid w:val="00A167D7"/>
    <w:rsid w:val="00A16810"/>
    <w:rsid w:val="00A179B7"/>
    <w:rsid w:val="00A22C9F"/>
    <w:rsid w:val="00A24353"/>
    <w:rsid w:val="00A245C8"/>
    <w:rsid w:val="00A248E9"/>
    <w:rsid w:val="00A24967"/>
    <w:rsid w:val="00A253F3"/>
    <w:rsid w:val="00A26AFA"/>
    <w:rsid w:val="00A27884"/>
    <w:rsid w:val="00A27E63"/>
    <w:rsid w:val="00A31551"/>
    <w:rsid w:val="00A317D0"/>
    <w:rsid w:val="00A322A6"/>
    <w:rsid w:val="00A322CF"/>
    <w:rsid w:val="00A3248C"/>
    <w:rsid w:val="00A34753"/>
    <w:rsid w:val="00A36349"/>
    <w:rsid w:val="00A41A86"/>
    <w:rsid w:val="00A4216B"/>
    <w:rsid w:val="00A431CA"/>
    <w:rsid w:val="00A4345F"/>
    <w:rsid w:val="00A44D0F"/>
    <w:rsid w:val="00A4585C"/>
    <w:rsid w:val="00A45DA3"/>
    <w:rsid w:val="00A472A5"/>
    <w:rsid w:val="00A47BE9"/>
    <w:rsid w:val="00A47D77"/>
    <w:rsid w:val="00A507E0"/>
    <w:rsid w:val="00A5081B"/>
    <w:rsid w:val="00A50A62"/>
    <w:rsid w:val="00A50ECE"/>
    <w:rsid w:val="00A5138D"/>
    <w:rsid w:val="00A522CC"/>
    <w:rsid w:val="00A52804"/>
    <w:rsid w:val="00A52A32"/>
    <w:rsid w:val="00A53B12"/>
    <w:rsid w:val="00A5498A"/>
    <w:rsid w:val="00A558CC"/>
    <w:rsid w:val="00A558F3"/>
    <w:rsid w:val="00A563DD"/>
    <w:rsid w:val="00A5686E"/>
    <w:rsid w:val="00A57607"/>
    <w:rsid w:val="00A57DC1"/>
    <w:rsid w:val="00A6041C"/>
    <w:rsid w:val="00A60E8A"/>
    <w:rsid w:val="00A60EED"/>
    <w:rsid w:val="00A61465"/>
    <w:rsid w:val="00A61E34"/>
    <w:rsid w:val="00A61FE1"/>
    <w:rsid w:val="00A62405"/>
    <w:rsid w:val="00A661D0"/>
    <w:rsid w:val="00A674DA"/>
    <w:rsid w:val="00A738FC"/>
    <w:rsid w:val="00A778C2"/>
    <w:rsid w:val="00A805E9"/>
    <w:rsid w:val="00A81A0B"/>
    <w:rsid w:val="00A82CC5"/>
    <w:rsid w:val="00A83438"/>
    <w:rsid w:val="00A8383C"/>
    <w:rsid w:val="00A83884"/>
    <w:rsid w:val="00A85144"/>
    <w:rsid w:val="00A85E9E"/>
    <w:rsid w:val="00A924EB"/>
    <w:rsid w:val="00A93531"/>
    <w:rsid w:val="00A96AA1"/>
    <w:rsid w:val="00AA0A4C"/>
    <w:rsid w:val="00AA1E70"/>
    <w:rsid w:val="00AA248F"/>
    <w:rsid w:val="00AA337D"/>
    <w:rsid w:val="00AA33E4"/>
    <w:rsid w:val="00AA3ABF"/>
    <w:rsid w:val="00AA494B"/>
    <w:rsid w:val="00AA51DF"/>
    <w:rsid w:val="00AA582F"/>
    <w:rsid w:val="00AA6D82"/>
    <w:rsid w:val="00AB1040"/>
    <w:rsid w:val="00AB1AB0"/>
    <w:rsid w:val="00AB1EDA"/>
    <w:rsid w:val="00AB2292"/>
    <w:rsid w:val="00AB2C81"/>
    <w:rsid w:val="00AB4227"/>
    <w:rsid w:val="00AB5925"/>
    <w:rsid w:val="00AB5D01"/>
    <w:rsid w:val="00AB6707"/>
    <w:rsid w:val="00AB78B9"/>
    <w:rsid w:val="00AC0034"/>
    <w:rsid w:val="00AC0917"/>
    <w:rsid w:val="00AC106C"/>
    <w:rsid w:val="00AC2328"/>
    <w:rsid w:val="00AC23A2"/>
    <w:rsid w:val="00AC29F3"/>
    <w:rsid w:val="00AC2F0D"/>
    <w:rsid w:val="00AC3106"/>
    <w:rsid w:val="00AC3EE4"/>
    <w:rsid w:val="00AC4B06"/>
    <w:rsid w:val="00AC5EC1"/>
    <w:rsid w:val="00AC5F6E"/>
    <w:rsid w:val="00AC6943"/>
    <w:rsid w:val="00AC722B"/>
    <w:rsid w:val="00AC73FE"/>
    <w:rsid w:val="00AC76DA"/>
    <w:rsid w:val="00AC771E"/>
    <w:rsid w:val="00AD2A7E"/>
    <w:rsid w:val="00AD37AA"/>
    <w:rsid w:val="00AD622F"/>
    <w:rsid w:val="00AD7C2F"/>
    <w:rsid w:val="00AE0282"/>
    <w:rsid w:val="00AE1C0F"/>
    <w:rsid w:val="00AE205D"/>
    <w:rsid w:val="00AE3BA8"/>
    <w:rsid w:val="00AE4266"/>
    <w:rsid w:val="00AE5080"/>
    <w:rsid w:val="00AE67B6"/>
    <w:rsid w:val="00AE691B"/>
    <w:rsid w:val="00AE7836"/>
    <w:rsid w:val="00AF0F15"/>
    <w:rsid w:val="00AF11C8"/>
    <w:rsid w:val="00AF2A8B"/>
    <w:rsid w:val="00AF3DD2"/>
    <w:rsid w:val="00AF4E98"/>
    <w:rsid w:val="00B02489"/>
    <w:rsid w:val="00B02A42"/>
    <w:rsid w:val="00B03F40"/>
    <w:rsid w:val="00B06A13"/>
    <w:rsid w:val="00B114D2"/>
    <w:rsid w:val="00B124EF"/>
    <w:rsid w:val="00B12BDA"/>
    <w:rsid w:val="00B12D21"/>
    <w:rsid w:val="00B12DD2"/>
    <w:rsid w:val="00B13BB6"/>
    <w:rsid w:val="00B14137"/>
    <w:rsid w:val="00B14592"/>
    <w:rsid w:val="00B14EB2"/>
    <w:rsid w:val="00B14F36"/>
    <w:rsid w:val="00B1620C"/>
    <w:rsid w:val="00B17014"/>
    <w:rsid w:val="00B20740"/>
    <w:rsid w:val="00B214BD"/>
    <w:rsid w:val="00B22D4A"/>
    <w:rsid w:val="00B231BD"/>
    <w:rsid w:val="00B23FA6"/>
    <w:rsid w:val="00B24C93"/>
    <w:rsid w:val="00B26018"/>
    <w:rsid w:val="00B27250"/>
    <w:rsid w:val="00B308ED"/>
    <w:rsid w:val="00B31C57"/>
    <w:rsid w:val="00B32CC5"/>
    <w:rsid w:val="00B358E7"/>
    <w:rsid w:val="00B36C1D"/>
    <w:rsid w:val="00B37F76"/>
    <w:rsid w:val="00B401D1"/>
    <w:rsid w:val="00B4222A"/>
    <w:rsid w:val="00B445DE"/>
    <w:rsid w:val="00B50419"/>
    <w:rsid w:val="00B50E31"/>
    <w:rsid w:val="00B531DF"/>
    <w:rsid w:val="00B54496"/>
    <w:rsid w:val="00B5458C"/>
    <w:rsid w:val="00B555A1"/>
    <w:rsid w:val="00B61657"/>
    <w:rsid w:val="00B649A6"/>
    <w:rsid w:val="00B64E59"/>
    <w:rsid w:val="00B66E71"/>
    <w:rsid w:val="00B677A6"/>
    <w:rsid w:val="00B67F22"/>
    <w:rsid w:val="00B7078B"/>
    <w:rsid w:val="00B711D1"/>
    <w:rsid w:val="00B71C21"/>
    <w:rsid w:val="00B72613"/>
    <w:rsid w:val="00B7296A"/>
    <w:rsid w:val="00B72FC9"/>
    <w:rsid w:val="00B739F9"/>
    <w:rsid w:val="00B7455A"/>
    <w:rsid w:val="00B76803"/>
    <w:rsid w:val="00B779E1"/>
    <w:rsid w:val="00B77C55"/>
    <w:rsid w:val="00B8004F"/>
    <w:rsid w:val="00B80463"/>
    <w:rsid w:val="00B804B3"/>
    <w:rsid w:val="00B80CA9"/>
    <w:rsid w:val="00B80D1A"/>
    <w:rsid w:val="00B83406"/>
    <w:rsid w:val="00B839CB"/>
    <w:rsid w:val="00B853A5"/>
    <w:rsid w:val="00B85CDD"/>
    <w:rsid w:val="00B86C32"/>
    <w:rsid w:val="00B86C81"/>
    <w:rsid w:val="00B870B7"/>
    <w:rsid w:val="00B9029B"/>
    <w:rsid w:val="00B9144F"/>
    <w:rsid w:val="00B91B67"/>
    <w:rsid w:val="00B91F79"/>
    <w:rsid w:val="00B94487"/>
    <w:rsid w:val="00B94A88"/>
    <w:rsid w:val="00B95EC2"/>
    <w:rsid w:val="00B974D7"/>
    <w:rsid w:val="00B97ACD"/>
    <w:rsid w:val="00B97E7D"/>
    <w:rsid w:val="00B97F01"/>
    <w:rsid w:val="00BA0EE5"/>
    <w:rsid w:val="00BA1179"/>
    <w:rsid w:val="00BA2F7C"/>
    <w:rsid w:val="00BA30E6"/>
    <w:rsid w:val="00BA3905"/>
    <w:rsid w:val="00BA50BD"/>
    <w:rsid w:val="00BA5B19"/>
    <w:rsid w:val="00BA6958"/>
    <w:rsid w:val="00BA6D71"/>
    <w:rsid w:val="00BA6F39"/>
    <w:rsid w:val="00BB07EB"/>
    <w:rsid w:val="00BB3960"/>
    <w:rsid w:val="00BB3F96"/>
    <w:rsid w:val="00BB44D3"/>
    <w:rsid w:val="00BB4722"/>
    <w:rsid w:val="00BB5BE9"/>
    <w:rsid w:val="00BB5EB6"/>
    <w:rsid w:val="00BB6C23"/>
    <w:rsid w:val="00BB77FC"/>
    <w:rsid w:val="00BB793C"/>
    <w:rsid w:val="00BC009C"/>
    <w:rsid w:val="00BC1C0B"/>
    <w:rsid w:val="00BC2237"/>
    <w:rsid w:val="00BC2A3E"/>
    <w:rsid w:val="00BC3243"/>
    <w:rsid w:val="00BC3BFF"/>
    <w:rsid w:val="00BC3F0E"/>
    <w:rsid w:val="00BC4B14"/>
    <w:rsid w:val="00BC6106"/>
    <w:rsid w:val="00BC6927"/>
    <w:rsid w:val="00BC6E93"/>
    <w:rsid w:val="00BC7272"/>
    <w:rsid w:val="00BC7453"/>
    <w:rsid w:val="00BD0D8C"/>
    <w:rsid w:val="00BD1169"/>
    <w:rsid w:val="00BD1781"/>
    <w:rsid w:val="00BD2928"/>
    <w:rsid w:val="00BD4193"/>
    <w:rsid w:val="00BD6077"/>
    <w:rsid w:val="00BD712D"/>
    <w:rsid w:val="00BD7511"/>
    <w:rsid w:val="00BD7654"/>
    <w:rsid w:val="00BE0214"/>
    <w:rsid w:val="00BE2752"/>
    <w:rsid w:val="00BE3053"/>
    <w:rsid w:val="00BE3191"/>
    <w:rsid w:val="00BE3221"/>
    <w:rsid w:val="00BE43CD"/>
    <w:rsid w:val="00BE4617"/>
    <w:rsid w:val="00BE53EB"/>
    <w:rsid w:val="00BE68CF"/>
    <w:rsid w:val="00BE6F3F"/>
    <w:rsid w:val="00BE7F20"/>
    <w:rsid w:val="00BF00E8"/>
    <w:rsid w:val="00BF057C"/>
    <w:rsid w:val="00BF0F85"/>
    <w:rsid w:val="00BF1CDD"/>
    <w:rsid w:val="00BF2379"/>
    <w:rsid w:val="00BF306C"/>
    <w:rsid w:val="00BF3294"/>
    <w:rsid w:val="00BF33F5"/>
    <w:rsid w:val="00BF34EF"/>
    <w:rsid w:val="00BF4735"/>
    <w:rsid w:val="00BF4C75"/>
    <w:rsid w:val="00BF5CD0"/>
    <w:rsid w:val="00BF60B0"/>
    <w:rsid w:val="00BF6358"/>
    <w:rsid w:val="00BF65E7"/>
    <w:rsid w:val="00BF7A45"/>
    <w:rsid w:val="00BF7CF0"/>
    <w:rsid w:val="00BF7E91"/>
    <w:rsid w:val="00C01B89"/>
    <w:rsid w:val="00C01B97"/>
    <w:rsid w:val="00C02527"/>
    <w:rsid w:val="00C02720"/>
    <w:rsid w:val="00C02FE3"/>
    <w:rsid w:val="00C04339"/>
    <w:rsid w:val="00C06EF1"/>
    <w:rsid w:val="00C07C36"/>
    <w:rsid w:val="00C119B1"/>
    <w:rsid w:val="00C12449"/>
    <w:rsid w:val="00C137CD"/>
    <w:rsid w:val="00C154F3"/>
    <w:rsid w:val="00C15C2D"/>
    <w:rsid w:val="00C16568"/>
    <w:rsid w:val="00C16A26"/>
    <w:rsid w:val="00C170FD"/>
    <w:rsid w:val="00C1732E"/>
    <w:rsid w:val="00C20464"/>
    <w:rsid w:val="00C2052A"/>
    <w:rsid w:val="00C21B6A"/>
    <w:rsid w:val="00C228E2"/>
    <w:rsid w:val="00C22B1E"/>
    <w:rsid w:val="00C24061"/>
    <w:rsid w:val="00C253C8"/>
    <w:rsid w:val="00C25A82"/>
    <w:rsid w:val="00C26788"/>
    <w:rsid w:val="00C2742D"/>
    <w:rsid w:val="00C27670"/>
    <w:rsid w:val="00C27D56"/>
    <w:rsid w:val="00C303BD"/>
    <w:rsid w:val="00C312EE"/>
    <w:rsid w:val="00C3223F"/>
    <w:rsid w:val="00C3375D"/>
    <w:rsid w:val="00C3418B"/>
    <w:rsid w:val="00C3681D"/>
    <w:rsid w:val="00C37DDD"/>
    <w:rsid w:val="00C41C6A"/>
    <w:rsid w:val="00C42889"/>
    <w:rsid w:val="00C433AF"/>
    <w:rsid w:val="00C43F7E"/>
    <w:rsid w:val="00C44118"/>
    <w:rsid w:val="00C44637"/>
    <w:rsid w:val="00C4511C"/>
    <w:rsid w:val="00C46137"/>
    <w:rsid w:val="00C46E3C"/>
    <w:rsid w:val="00C46EF2"/>
    <w:rsid w:val="00C51754"/>
    <w:rsid w:val="00C51E71"/>
    <w:rsid w:val="00C530A1"/>
    <w:rsid w:val="00C5342A"/>
    <w:rsid w:val="00C53CDF"/>
    <w:rsid w:val="00C54A46"/>
    <w:rsid w:val="00C554F2"/>
    <w:rsid w:val="00C555BE"/>
    <w:rsid w:val="00C56728"/>
    <w:rsid w:val="00C56A6A"/>
    <w:rsid w:val="00C56CA4"/>
    <w:rsid w:val="00C574E8"/>
    <w:rsid w:val="00C600A4"/>
    <w:rsid w:val="00C60807"/>
    <w:rsid w:val="00C61F3A"/>
    <w:rsid w:val="00C62BCB"/>
    <w:rsid w:val="00C641FF"/>
    <w:rsid w:val="00C659C7"/>
    <w:rsid w:val="00C7154F"/>
    <w:rsid w:val="00C72686"/>
    <w:rsid w:val="00C726D1"/>
    <w:rsid w:val="00C73A1F"/>
    <w:rsid w:val="00C747B4"/>
    <w:rsid w:val="00C74C57"/>
    <w:rsid w:val="00C7767D"/>
    <w:rsid w:val="00C80A15"/>
    <w:rsid w:val="00C816F8"/>
    <w:rsid w:val="00C83B48"/>
    <w:rsid w:val="00C84543"/>
    <w:rsid w:val="00C84F63"/>
    <w:rsid w:val="00C85467"/>
    <w:rsid w:val="00C90092"/>
    <w:rsid w:val="00C913E4"/>
    <w:rsid w:val="00C928E6"/>
    <w:rsid w:val="00C938A4"/>
    <w:rsid w:val="00C93A07"/>
    <w:rsid w:val="00C93AC0"/>
    <w:rsid w:val="00C94D13"/>
    <w:rsid w:val="00C951FB"/>
    <w:rsid w:val="00C95B16"/>
    <w:rsid w:val="00C96376"/>
    <w:rsid w:val="00C96544"/>
    <w:rsid w:val="00C97516"/>
    <w:rsid w:val="00C97D81"/>
    <w:rsid w:val="00C97D98"/>
    <w:rsid w:val="00CA2D1B"/>
    <w:rsid w:val="00CA52CF"/>
    <w:rsid w:val="00CA5CFE"/>
    <w:rsid w:val="00CA7728"/>
    <w:rsid w:val="00CB03F6"/>
    <w:rsid w:val="00CB091B"/>
    <w:rsid w:val="00CB0F44"/>
    <w:rsid w:val="00CB1665"/>
    <w:rsid w:val="00CB1DD4"/>
    <w:rsid w:val="00CB773C"/>
    <w:rsid w:val="00CB792A"/>
    <w:rsid w:val="00CC1D88"/>
    <w:rsid w:val="00CC26F3"/>
    <w:rsid w:val="00CC3922"/>
    <w:rsid w:val="00CC3C6D"/>
    <w:rsid w:val="00CC3FD7"/>
    <w:rsid w:val="00CC402A"/>
    <w:rsid w:val="00CC4247"/>
    <w:rsid w:val="00CC47D5"/>
    <w:rsid w:val="00CC4EB7"/>
    <w:rsid w:val="00CC5A7A"/>
    <w:rsid w:val="00CC6667"/>
    <w:rsid w:val="00CC74A3"/>
    <w:rsid w:val="00CC7B15"/>
    <w:rsid w:val="00CC7D21"/>
    <w:rsid w:val="00CD0EB7"/>
    <w:rsid w:val="00CD2A73"/>
    <w:rsid w:val="00CD2AD5"/>
    <w:rsid w:val="00CD33AD"/>
    <w:rsid w:val="00CD3AB8"/>
    <w:rsid w:val="00CD60E1"/>
    <w:rsid w:val="00CD73AE"/>
    <w:rsid w:val="00CE1944"/>
    <w:rsid w:val="00CE1F5E"/>
    <w:rsid w:val="00CE4C46"/>
    <w:rsid w:val="00CE50FC"/>
    <w:rsid w:val="00CE61D2"/>
    <w:rsid w:val="00CF077A"/>
    <w:rsid w:val="00CF0E79"/>
    <w:rsid w:val="00CF1C70"/>
    <w:rsid w:val="00CF22D2"/>
    <w:rsid w:val="00CF2E96"/>
    <w:rsid w:val="00CF386B"/>
    <w:rsid w:val="00CF4864"/>
    <w:rsid w:val="00CF6046"/>
    <w:rsid w:val="00CF617A"/>
    <w:rsid w:val="00CF6190"/>
    <w:rsid w:val="00CF6BD8"/>
    <w:rsid w:val="00CF6FC4"/>
    <w:rsid w:val="00CF71D9"/>
    <w:rsid w:val="00CF7B7F"/>
    <w:rsid w:val="00CF7FE5"/>
    <w:rsid w:val="00D0140F"/>
    <w:rsid w:val="00D02521"/>
    <w:rsid w:val="00D05995"/>
    <w:rsid w:val="00D05A02"/>
    <w:rsid w:val="00D07710"/>
    <w:rsid w:val="00D07904"/>
    <w:rsid w:val="00D07D18"/>
    <w:rsid w:val="00D106BE"/>
    <w:rsid w:val="00D10949"/>
    <w:rsid w:val="00D1232D"/>
    <w:rsid w:val="00D12A38"/>
    <w:rsid w:val="00D130D5"/>
    <w:rsid w:val="00D13AB1"/>
    <w:rsid w:val="00D15116"/>
    <w:rsid w:val="00D15208"/>
    <w:rsid w:val="00D156E9"/>
    <w:rsid w:val="00D15A64"/>
    <w:rsid w:val="00D15EEC"/>
    <w:rsid w:val="00D15F9A"/>
    <w:rsid w:val="00D160C7"/>
    <w:rsid w:val="00D172A2"/>
    <w:rsid w:val="00D1765C"/>
    <w:rsid w:val="00D177F7"/>
    <w:rsid w:val="00D20430"/>
    <w:rsid w:val="00D206D5"/>
    <w:rsid w:val="00D21D36"/>
    <w:rsid w:val="00D220BD"/>
    <w:rsid w:val="00D23314"/>
    <w:rsid w:val="00D23321"/>
    <w:rsid w:val="00D23645"/>
    <w:rsid w:val="00D23EA5"/>
    <w:rsid w:val="00D2408F"/>
    <w:rsid w:val="00D269F6"/>
    <w:rsid w:val="00D272F3"/>
    <w:rsid w:val="00D30348"/>
    <w:rsid w:val="00D3056A"/>
    <w:rsid w:val="00D30E7C"/>
    <w:rsid w:val="00D3103F"/>
    <w:rsid w:val="00D31707"/>
    <w:rsid w:val="00D328AD"/>
    <w:rsid w:val="00D32EDC"/>
    <w:rsid w:val="00D34225"/>
    <w:rsid w:val="00D34C43"/>
    <w:rsid w:val="00D36A70"/>
    <w:rsid w:val="00D377B0"/>
    <w:rsid w:val="00D378FD"/>
    <w:rsid w:val="00D37AE4"/>
    <w:rsid w:val="00D401B4"/>
    <w:rsid w:val="00D401FD"/>
    <w:rsid w:val="00D40A82"/>
    <w:rsid w:val="00D40B63"/>
    <w:rsid w:val="00D41DC3"/>
    <w:rsid w:val="00D42538"/>
    <w:rsid w:val="00D44271"/>
    <w:rsid w:val="00D464F8"/>
    <w:rsid w:val="00D46E17"/>
    <w:rsid w:val="00D46E79"/>
    <w:rsid w:val="00D47CC0"/>
    <w:rsid w:val="00D47DE9"/>
    <w:rsid w:val="00D5100A"/>
    <w:rsid w:val="00D511F9"/>
    <w:rsid w:val="00D515D3"/>
    <w:rsid w:val="00D51676"/>
    <w:rsid w:val="00D5215E"/>
    <w:rsid w:val="00D5306C"/>
    <w:rsid w:val="00D530AC"/>
    <w:rsid w:val="00D5378E"/>
    <w:rsid w:val="00D542B4"/>
    <w:rsid w:val="00D5449B"/>
    <w:rsid w:val="00D54700"/>
    <w:rsid w:val="00D54817"/>
    <w:rsid w:val="00D54CA2"/>
    <w:rsid w:val="00D54F6C"/>
    <w:rsid w:val="00D55D4F"/>
    <w:rsid w:val="00D55E29"/>
    <w:rsid w:val="00D565C2"/>
    <w:rsid w:val="00D56A4B"/>
    <w:rsid w:val="00D570AF"/>
    <w:rsid w:val="00D571D0"/>
    <w:rsid w:val="00D57CEF"/>
    <w:rsid w:val="00D61676"/>
    <w:rsid w:val="00D62128"/>
    <w:rsid w:val="00D631D6"/>
    <w:rsid w:val="00D63871"/>
    <w:rsid w:val="00D642D2"/>
    <w:rsid w:val="00D646F7"/>
    <w:rsid w:val="00D64A00"/>
    <w:rsid w:val="00D64A16"/>
    <w:rsid w:val="00D650BF"/>
    <w:rsid w:val="00D65AD2"/>
    <w:rsid w:val="00D65FD0"/>
    <w:rsid w:val="00D67640"/>
    <w:rsid w:val="00D716CC"/>
    <w:rsid w:val="00D73B89"/>
    <w:rsid w:val="00D74B24"/>
    <w:rsid w:val="00D762A3"/>
    <w:rsid w:val="00D762ED"/>
    <w:rsid w:val="00D77F53"/>
    <w:rsid w:val="00D80097"/>
    <w:rsid w:val="00D81C9D"/>
    <w:rsid w:val="00D81E8E"/>
    <w:rsid w:val="00D82943"/>
    <w:rsid w:val="00D83A0D"/>
    <w:rsid w:val="00D84237"/>
    <w:rsid w:val="00D8455A"/>
    <w:rsid w:val="00D86320"/>
    <w:rsid w:val="00D8684E"/>
    <w:rsid w:val="00D9144B"/>
    <w:rsid w:val="00D92C17"/>
    <w:rsid w:val="00D938C4"/>
    <w:rsid w:val="00D965CE"/>
    <w:rsid w:val="00D969C8"/>
    <w:rsid w:val="00DA00D1"/>
    <w:rsid w:val="00DA105F"/>
    <w:rsid w:val="00DA10EE"/>
    <w:rsid w:val="00DA1677"/>
    <w:rsid w:val="00DA3909"/>
    <w:rsid w:val="00DA51B1"/>
    <w:rsid w:val="00DA5FDB"/>
    <w:rsid w:val="00DA6840"/>
    <w:rsid w:val="00DA7109"/>
    <w:rsid w:val="00DA7D47"/>
    <w:rsid w:val="00DB07E6"/>
    <w:rsid w:val="00DB1EF5"/>
    <w:rsid w:val="00DB2221"/>
    <w:rsid w:val="00DB2D94"/>
    <w:rsid w:val="00DB5C54"/>
    <w:rsid w:val="00DB63B3"/>
    <w:rsid w:val="00DB6DBF"/>
    <w:rsid w:val="00DB6F4C"/>
    <w:rsid w:val="00DC1FAD"/>
    <w:rsid w:val="00DC45DE"/>
    <w:rsid w:val="00DC4A16"/>
    <w:rsid w:val="00DC51D3"/>
    <w:rsid w:val="00DC616F"/>
    <w:rsid w:val="00DD00CE"/>
    <w:rsid w:val="00DD0C59"/>
    <w:rsid w:val="00DD1FDD"/>
    <w:rsid w:val="00DD2CA7"/>
    <w:rsid w:val="00DD4123"/>
    <w:rsid w:val="00DD712A"/>
    <w:rsid w:val="00DD7684"/>
    <w:rsid w:val="00DD7AB1"/>
    <w:rsid w:val="00DE09FC"/>
    <w:rsid w:val="00DE0C3E"/>
    <w:rsid w:val="00DE2089"/>
    <w:rsid w:val="00DE22A0"/>
    <w:rsid w:val="00DE2C28"/>
    <w:rsid w:val="00DE2C92"/>
    <w:rsid w:val="00DE3A7A"/>
    <w:rsid w:val="00DE5718"/>
    <w:rsid w:val="00DE762B"/>
    <w:rsid w:val="00DE7AF9"/>
    <w:rsid w:val="00DF0BCC"/>
    <w:rsid w:val="00DF266B"/>
    <w:rsid w:val="00DF36C1"/>
    <w:rsid w:val="00DF3A56"/>
    <w:rsid w:val="00DF4E8C"/>
    <w:rsid w:val="00DF5845"/>
    <w:rsid w:val="00DF59F1"/>
    <w:rsid w:val="00DF6E59"/>
    <w:rsid w:val="00E00CB0"/>
    <w:rsid w:val="00E01C90"/>
    <w:rsid w:val="00E02993"/>
    <w:rsid w:val="00E02A4C"/>
    <w:rsid w:val="00E032D4"/>
    <w:rsid w:val="00E03D7E"/>
    <w:rsid w:val="00E05D56"/>
    <w:rsid w:val="00E07274"/>
    <w:rsid w:val="00E10129"/>
    <w:rsid w:val="00E117F6"/>
    <w:rsid w:val="00E13114"/>
    <w:rsid w:val="00E132C8"/>
    <w:rsid w:val="00E138EA"/>
    <w:rsid w:val="00E1394E"/>
    <w:rsid w:val="00E14256"/>
    <w:rsid w:val="00E14785"/>
    <w:rsid w:val="00E15B93"/>
    <w:rsid w:val="00E16EEF"/>
    <w:rsid w:val="00E17266"/>
    <w:rsid w:val="00E17C0B"/>
    <w:rsid w:val="00E212D1"/>
    <w:rsid w:val="00E21767"/>
    <w:rsid w:val="00E219CA"/>
    <w:rsid w:val="00E21A40"/>
    <w:rsid w:val="00E22214"/>
    <w:rsid w:val="00E23314"/>
    <w:rsid w:val="00E24004"/>
    <w:rsid w:val="00E25300"/>
    <w:rsid w:val="00E25FD7"/>
    <w:rsid w:val="00E31A80"/>
    <w:rsid w:val="00E325B5"/>
    <w:rsid w:val="00E32764"/>
    <w:rsid w:val="00E33371"/>
    <w:rsid w:val="00E344BB"/>
    <w:rsid w:val="00E42571"/>
    <w:rsid w:val="00E425E8"/>
    <w:rsid w:val="00E429F9"/>
    <w:rsid w:val="00E43331"/>
    <w:rsid w:val="00E43436"/>
    <w:rsid w:val="00E43D18"/>
    <w:rsid w:val="00E445A8"/>
    <w:rsid w:val="00E45111"/>
    <w:rsid w:val="00E4597D"/>
    <w:rsid w:val="00E459CA"/>
    <w:rsid w:val="00E464E7"/>
    <w:rsid w:val="00E46647"/>
    <w:rsid w:val="00E47369"/>
    <w:rsid w:val="00E47373"/>
    <w:rsid w:val="00E508B7"/>
    <w:rsid w:val="00E520CE"/>
    <w:rsid w:val="00E53772"/>
    <w:rsid w:val="00E538D2"/>
    <w:rsid w:val="00E53EF0"/>
    <w:rsid w:val="00E55080"/>
    <w:rsid w:val="00E5586A"/>
    <w:rsid w:val="00E55DDA"/>
    <w:rsid w:val="00E56538"/>
    <w:rsid w:val="00E56CA1"/>
    <w:rsid w:val="00E576CC"/>
    <w:rsid w:val="00E5779C"/>
    <w:rsid w:val="00E57D1F"/>
    <w:rsid w:val="00E60539"/>
    <w:rsid w:val="00E60788"/>
    <w:rsid w:val="00E63339"/>
    <w:rsid w:val="00E63430"/>
    <w:rsid w:val="00E63770"/>
    <w:rsid w:val="00E63789"/>
    <w:rsid w:val="00E63E6A"/>
    <w:rsid w:val="00E63F2F"/>
    <w:rsid w:val="00E65068"/>
    <w:rsid w:val="00E66C10"/>
    <w:rsid w:val="00E66C36"/>
    <w:rsid w:val="00E67019"/>
    <w:rsid w:val="00E7154E"/>
    <w:rsid w:val="00E72BA8"/>
    <w:rsid w:val="00E7539B"/>
    <w:rsid w:val="00E75F93"/>
    <w:rsid w:val="00E761CB"/>
    <w:rsid w:val="00E762B0"/>
    <w:rsid w:val="00E76C9B"/>
    <w:rsid w:val="00E77C4A"/>
    <w:rsid w:val="00E81CB4"/>
    <w:rsid w:val="00E8287D"/>
    <w:rsid w:val="00E836DF"/>
    <w:rsid w:val="00E84CAD"/>
    <w:rsid w:val="00E85789"/>
    <w:rsid w:val="00E85976"/>
    <w:rsid w:val="00E86730"/>
    <w:rsid w:val="00E917BF"/>
    <w:rsid w:val="00E923D4"/>
    <w:rsid w:val="00E92DD1"/>
    <w:rsid w:val="00E94786"/>
    <w:rsid w:val="00E959FB"/>
    <w:rsid w:val="00E970D9"/>
    <w:rsid w:val="00EA04B9"/>
    <w:rsid w:val="00EA096C"/>
    <w:rsid w:val="00EA0B4B"/>
    <w:rsid w:val="00EA12C8"/>
    <w:rsid w:val="00EA1B56"/>
    <w:rsid w:val="00EA3348"/>
    <w:rsid w:val="00EA3C12"/>
    <w:rsid w:val="00EA425A"/>
    <w:rsid w:val="00EA7405"/>
    <w:rsid w:val="00EA763C"/>
    <w:rsid w:val="00EA7EC2"/>
    <w:rsid w:val="00EB1A51"/>
    <w:rsid w:val="00EB2B00"/>
    <w:rsid w:val="00EB2B73"/>
    <w:rsid w:val="00EB3268"/>
    <w:rsid w:val="00EB3779"/>
    <w:rsid w:val="00EC00B1"/>
    <w:rsid w:val="00EC0969"/>
    <w:rsid w:val="00EC0FD1"/>
    <w:rsid w:val="00EC11E3"/>
    <w:rsid w:val="00EC1698"/>
    <w:rsid w:val="00EC1A1E"/>
    <w:rsid w:val="00EC1F85"/>
    <w:rsid w:val="00EC41D9"/>
    <w:rsid w:val="00EC4B7F"/>
    <w:rsid w:val="00EC6C93"/>
    <w:rsid w:val="00EC7876"/>
    <w:rsid w:val="00ED3137"/>
    <w:rsid w:val="00ED36E3"/>
    <w:rsid w:val="00ED3FE9"/>
    <w:rsid w:val="00ED59DD"/>
    <w:rsid w:val="00ED615D"/>
    <w:rsid w:val="00ED77AA"/>
    <w:rsid w:val="00EE1331"/>
    <w:rsid w:val="00EE17AB"/>
    <w:rsid w:val="00EE1D3F"/>
    <w:rsid w:val="00EE1E54"/>
    <w:rsid w:val="00EE277F"/>
    <w:rsid w:val="00EE2CC0"/>
    <w:rsid w:val="00EE3CF5"/>
    <w:rsid w:val="00EE5880"/>
    <w:rsid w:val="00EE59C4"/>
    <w:rsid w:val="00EE6560"/>
    <w:rsid w:val="00EE72A4"/>
    <w:rsid w:val="00EE7559"/>
    <w:rsid w:val="00EF1395"/>
    <w:rsid w:val="00EF146C"/>
    <w:rsid w:val="00EF1639"/>
    <w:rsid w:val="00EF393F"/>
    <w:rsid w:val="00EF4448"/>
    <w:rsid w:val="00EF5B6C"/>
    <w:rsid w:val="00EF6B95"/>
    <w:rsid w:val="00F0030C"/>
    <w:rsid w:val="00F0212E"/>
    <w:rsid w:val="00F02348"/>
    <w:rsid w:val="00F02911"/>
    <w:rsid w:val="00F02D12"/>
    <w:rsid w:val="00F03290"/>
    <w:rsid w:val="00F046D9"/>
    <w:rsid w:val="00F05A5A"/>
    <w:rsid w:val="00F05A82"/>
    <w:rsid w:val="00F07241"/>
    <w:rsid w:val="00F07312"/>
    <w:rsid w:val="00F10331"/>
    <w:rsid w:val="00F12CC8"/>
    <w:rsid w:val="00F13AF3"/>
    <w:rsid w:val="00F151E7"/>
    <w:rsid w:val="00F15297"/>
    <w:rsid w:val="00F15BD6"/>
    <w:rsid w:val="00F15C2B"/>
    <w:rsid w:val="00F165EF"/>
    <w:rsid w:val="00F17105"/>
    <w:rsid w:val="00F21B21"/>
    <w:rsid w:val="00F21FFD"/>
    <w:rsid w:val="00F220DD"/>
    <w:rsid w:val="00F23048"/>
    <w:rsid w:val="00F25A74"/>
    <w:rsid w:val="00F266C2"/>
    <w:rsid w:val="00F26A2A"/>
    <w:rsid w:val="00F270F8"/>
    <w:rsid w:val="00F27B67"/>
    <w:rsid w:val="00F27D9F"/>
    <w:rsid w:val="00F30383"/>
    <w:rsid w:val="00F30D93"/>
    <w:rsid w:val="00F315F4"/>
    <w:rsid w:val="00F31802"/>
    <w:rsid w:val="00F33A9F"/>
    <w:rsid w:val="00F35464"/>
    <w:rsid w:val="00F35E90"/>
    <w:rsid w:val="00F36477"/>
    <w:rsid w:val="00F36FDD"/>
    <w:rsid w:val="00F42591"/>
    <w:rsid w:val="00F4315F"/>
    <w:rsid w:val="00F43C5F"/>
    <w:rsid w:val="00F45612"/>
    <w:rsid w:val="00F463B1"/>
    <w:rsid w:val="00F476C1"/>
    <w:rsid w:val="00F50443"/>
    <w:rsid w:val="00F50AB4"/>
    <w:rsid w:val="00F51E27"/>
    <w:rsid w:val="00F52844"/>
    <w:rsid w:val="00F53FED"/>
    <w:rsid w:val="00F54396"/>
    <w:rsid w:val="00F54468"/>
    <w:rsid w:val="00F55308"/>
    <w:rsid w:val="00F55611"/>
    <w:rsid w:val="00F55E12"/>
    <w:rsid w:val="00F57F90"/>
    <w:rsid w:val="00F6022A"/>
    <w:rsid w:val="00F6030C"/>
    <w:rsid w:val="00F6147B"/>
    <w:rsid w:val="00F61593"/>
    <w:rsid w:val="00F61B1C"/>
    <w:rsid w:val="00F61D60"/>
    <w:rsid w:val="00F62B7C"/>
    <w:rsid w:val="00F653F8"/>
    <w:rsid w:val="00F65CFB"/>
    <w:rsid w:val="00F66809"/>
    <w:rsid w:val="00F71272"/>
    <w:rsid w:val="00F75184"/>
    <w:rsid w:val="00F758BF"/>
    <w:rsid w:val="00F76D64"/>
    <w:rsid w:val="00F77C1D"/>
    <w:rsid w:val="00F8012D"/>
    <w:rsid w:val="00F81DD1"/>
    <w:rsid w:val="00F82056"/>
    <w:rsid w:val="00F85FB7"/>
    <w:rsid w:val="00F8621B"/>
    <w:rsid w:val="00F8650F"/>
    <w:rsid w:val="00F87AEF"/>
    <w:rsid w:val="00F87F54"/>
    <w:rsid w:val="00F9157C"/>
    <w:rsid w:val="00F9184D"/>
    <w:rsid w:val="00F91AB2"/>
    <w:rsid w:val="00F926CC"/>
    <w:rsid w:val="00F92FDD"/>
    <w:rsid w:val="00F9590A"/>
    <w:rsid w:val="00F964AA"/>
    <w:rsid w:val="00F97B3A"/>
    <w:rsid w:val="00FA25EF"/>
    <w:rsid w:val="00FA33B3"/>
    <w:rsid w:val="00FA4F5B"/>
    <w:rsid w:val="00FA5EF0"/>
    <w:rsid w:val="00FA6AA7"/>
    <w:rsid w:val="00FA7C43"/>
    <w:rsid w:val="00FA7FC0"/>
    <w:rsid w:val="00FB0023"/>
    <w:rsid w:val="00FB050E"/>
    <w:rsid w:val="00FB103F"/>
    <w:rsid w:val="00FB141A"/>
    <w:rsid w:val="00FB1932"/>
    <w:rsid w:val="00FB22C8"/>
    <w:rsid w:val="00FB362D"/>
    <w:rsid w:val="00FB49DA"/>
    <w:rsid w:val="00FB4AE3"/>
    <w:rsid w:val="00FB6BB1"/>
    <w:rsid w:val="00FB7E4F"/>
    <w:rsid w:val="00FC1127"/>
    <w:rsid w:val="00FC15BE"/>
    <w:rsid w:val="00FC1C55"/>
    <w:rsid w:val="00FC25EB"/>
    <w:rsid w:val="00FC2716"/>
    <w:rsid w:val="00FC3676"/>
    <w:rsid w:val="00FC3876"/>
    <w:rsid w:val="00FC4391"/>
    <w:rsid w:val="00FC566D"/>
    <w:rsid w:val="00FC5BAB"/>
    <w:rsid w:val="00FC5D4F"/>
    <w:rsid w:val="00FC5FA5"/>
    <w:rsid w:val="00FC735B"/>
    <w:rsid w:val="00FC7CF9"/>
    <w:rsid w:val="00FD0122"/>
    <w:rsid w:val="00FD04A8"/>
    <w:rsid w:val="00FD0C92"/>
    <w:rsid w:val="00FD41C1"/>
    <w:rsid w:val="00FD4FBB"/>
    <w:rsid w:val="00FD541F"/>
    <w:rsid w:val="00FD5A2A"/>
    <w:rsid w:val="00FD6BAA"/>
    <w:rsid w:val="00FD6F29"/>
    <w:rsid w:val="00FD73E5"/>
    <w:rsid w:val="00FE0DEE"/>
    <w:rsid w:val="00FE4F49"/>
    <w:rsid w:val="00FE53F6"/>
    <w:rsid w:val="00FE6034"/>
    <w:rsid w:val="00FE661D"/>
    <w:rsid w:val="00FE73FF"/>
    <w:rsid w:val="00FF1A90"/>
    <w:rsid w:val="00FF2D44"/>
    <w:rsid w:val="00FF34E7"/>
    <w:rsid w:val="00FF3B65"/>
    <w:rsid w:val="00FF4A77"/>
    <w:rsid w:val="00FF7505"/>
    <w:rsid w:val="013174CF"/>
    <w:rsid w:val="01424329"/>
    <w:rsid w:val="02172A9D"/>
    <w:rsid w:val="02C075D0"/>
    <w:rsid w:val="02DD59D5"/>
    <w:rsid w:val="034074E6"/>
    <w:rsid w:val="03955EA2"/>
    <w:rsid w:val="043712FF"/>
    <w:rsid w:val="043F4097"/>
    <w:rsid w:val="04892BA5"/>
    <w:rsid w:val="049F10FA"/>
    <w:rsid w:val="04A521B4"/>
    <w:rsid w:val="054A41B7"/>
    <w:rsid w:val="05687CD1"/>
    <w:rsid w:val="065876FE"/>
    <w:rsid w:val="06A119D5"/>
    <w:rsid w:val="075D41A8"/>
    <w:rsid w:val="07855113"/>
    <w:rsid w:val="082323CC"/>
    <w:rsid w:val="086A13E4"/>
    <w:rsid w:val="08DE6801"/>
    <w:rsid w:val="091E78EB"/>
    <w:rsid w:val="098523F9"/>
    <w:rsid w:val="0A351D8A"/>
    <w:rsid w:val="0A4555EC"/>
    <w:rsid w:val="0A795754"/>
    <w:rsid w:val="0AA13691"/>
    <w:rsid w:val="0ABB4B0F"/>
    <w:rsid w:val="0C0B3AFE"/>
    <w:rsid w:val="0C1525F8"/>
    <w:rsid w:val="0C314A88"/>
    <w:rsid w:val="0C400ABE"/>
    <w:rsid w:val="0C555C5D"/>
    <w:rsid w:val="0C72755F"/>
    <w:rsid w:val="0C8067E1"/>
    <w:rsid w:val="0C8E05BC"/>
    <w:rsid w:val="0CB10F79"/>
    <w:rsid w:val="0CBC0216"/>
    <w:rsid w:val="0CD04CD5"/>
    <w:rsid w:val="0CF94F35"/>
    <w:rsid w:val="0D262BEA"/>
    <w:rsid w:val="0D366638"/>
    <w:rsid w:val="0D3B2C7E"/>
    <w:rsid w:val="0D6E42BB"/>
    <w:rsid w:val="0E4E199A"/>
    <w:rsid w:val="0EFD20E4"/>
    <w:rsid w:val="0F1E6420"/>
    <w:rsid w:val="0F4D3490"/>
    <w:rsid w:val="10032A7A"/>
    <w:rsid w:val="10433E75"/>
    <w:rsid w:val="10B55C64"/>
    <w:rsid w:val="10F05068"/>
    <w:rsid w:val="111208FC"/>
    <w:rsid w:val="11804E5B"/>
    <w:rsid w:val="11806F5C"/>
    <w:rsid w:val="11D30554"/>
    <w:rsid w:val="120546BD"/>
    <w:rsid w:val="12356115"/>
    <w:rsid w:val="12BC20D7"/>
    <w:rsid w:val="12C779DB"/>
    <w:rsid w:val="13C03E83"/>
    <w:rsid w:val="13C72CD7"/>
    <w:rsid w:val="13E35669"/>
    <w:rsid w:val="142E5D1E"/>
    <w:rsid w:val="146C06EB"/>
    <w:rsid w:val="14850807"/>
    <w:rsid w:val="14913329"/>
    <w:rsid w:val="14D91F62"/>
    <w:rsid w:val="15336F34"/>
    <w:rsid w:val="158B57EE"/>
    <w:rsid w:val="15CD0A8A"/>
    <w:rsid w:val="15CE3B81"/>
    <w:rsid w:val="16496AB3"/>
    <w:rsid w:val="16767764"/>
    <w:rsid w:val="170F2D6D"/>
    <w:rsid w:val="172A2A9E"/>
    <w:rsid w:val="178D5093"/>
    <w:rsid w:val="17A711BA"/>
    <w:rsid w:val="17F02ED1"/>
    <w:rsid w:val="185816FE"/>
    <w:rsid w:val="194B1ADC"/>
    <w:rsid w:val="196A0F83"/>
    <w:rsid w:val="1A5B14D4"/>
    <w:rsid w:val="1B164E8E"/>
    <w:rsid w:val="1B5C3B14"/>
    <w:rsid w:val="1C884AC8"/>
    <w:rsid w:val="1CD36D5F"/>
    <w:rsid w:val="1EA46B06"/>
    <w:rsid w:val="1EF71FC7"/>
    <w:rsid w:val="1FD607D3"/>
    <w:rsid w:val="1FFF3E5D"/>
    <w:rsid w:val="20001E79"/>
    <w:rsid w:val="207B7F39"/>
    <w:rsid w:val="20884F02"/>
    <w:rsid w:val="20CE44B2"/>
    <w:rsid w:val="20E25071"/>
    <w:rsid w:val="20F35A2E"/>
    <w:rsid w:val="210665C5"/>
    <w:rsid w:val="213338EE"/>
    <w:rsid w:val="21AA0957"/>
    <w:rsid w:val="21B77FB0"/>
    <w:rsid w:val="22702FEA"/>
    <w:rsid w:val="22747F0A"/>
    <w:rsid w:val="2306081E"/>
    <w:rsid w:val="238E68C3"/>
    <w:rsid w:val="23DA37C2"/>
    <w:rsid w:val="24144774"/>
    <w:rsid w:val="24491FFB"/>
    <w:rsid w:val="2468678A"/>
    <w:rsid w:val="24F75E03"/>
    <w:rsid w:val="25DD69F4"/>
    <w:rsid w:val="265161FB"/>
    <w:rsid w:val="26C57748"/>
    <w:rsid w:val="26C8461C"/>
    <w:rsid w:val="274D2875"/>
    <w:rsid w:val="276C7A78"/>
    <w:rsid w:val="27A330A2"/>
    <w:rsid w:val="284F328A"/>
    <w:rsid w:val="285F1EA2"/>
    <w:rsid w:val="28822F7E"/>
    <w:rsid w:val="28AA4AB2"/>
    <w:rsid w:val="28B319E4"/>
    <w:rsid w:val="28BD7363"/>
    <w:rsid w:val="28FF6AD1"/>
    <w:rsid w:val="291E7547"/>
    <w:rsid w:val="296E6104"/>
    <w:rsid w:val="29830484"/>
    <w:rsid w:val="2998652C"/>
    <w:rsid w:val="29A4520C"/>
    <w:rsid w:val="29CB3411"/>
    <w:rsid w:val="2A7212D8"/>
    <w:rsid w:val="2AC025F6"/>
    <w:rsid w:val="2AC507FE"/>
    <w:rsid w:val="2B8D489D"/>
    <w:rsid w:val="2B9C27C5"/>
    <w:rsid w:val="2BE21165"/>
    <w:rsid w:val="2C106EC1"/>
    <w:rsid w:val="2C1913BB"/>
    <w:rsid w:val="2C4648A3"/>
    <w:rsid w:val="2CFA7A35"/>
    <w:rsid w:val="2E15196C"/>
    <w:rsid w:val="2E7E6E47"/>
    <w:rsid w:val="2E827246"/>
    <w:rsid w:val="2EB36787"/>
    <w:rsid w:val="2F806A66"/>
    <w:rsid w:val="2FE6783A"/>
    <w:rsid w:val="2FE97607"/>
    <w:rsid w:val="303173E7"/>
    <w:rsid w:val="31371231"/>
    <w:rsid w:val="316933B5"/>
    <w:rsid w:val="318822A4"/>
    <w:rsid w:val="31A57BD9"/>
    <w:rsid w:val="31E701E4"/>
    <w:rsid w:val="324C13BD"/>
    <w:rsid w:val="32575B35"/>
    <w:rsid w:val="329C3440"/>
    <w:rsid w:val="32C436E6"/>
    <w:rsid w:val="338826C8"/>
    <w:rsid w:val="3444041D"/>
    <w:rsid w:val="34CC670E"/>
    <w:rsid w:val="34D42829"/>
    <w:rsid w:val="357D79F2"/>
    <w:rsid w:val="36595BD3"/>
    <w:rsid w:val="3675442F"/>
    <w:rsid w:val="36790001"/>
    <w:rsid w:val="36D95867"/>
    <w:rsid w:val="36F05D26"/>
    <w:rsid w:val="37810B86"/>
    <w:rsid w:val="37A33BE7"/>
    <w:rsid w:val="388B7DF0"/>
    <w:rsid w:val="38A028BB"/>
    <w:rsid w:val="38AA5A40"/>
    <w:rsid w:val="38B64B25"/>
    <w:rsid w:val="38BD73CD"/>
    <w:rsid w:val="38F7207A"/>
    <w:rsid w:val="395C478B"/>
    <w:rsid w:val="396C12DA"/>
    <w:rsid w:val="399725B9"/>
    <w:rsid w:val="39F65593"/>
    <w:rsid w:val="3A16513D"/>
    <w:rsid w:val="3A296FFF"/>
    <w:rsid w:val="3AA23765"/>
    <w:rsid w:val="3AE90A0F"/>
    <w:rsid w:val="3B0407D7"/>
    <w:rsid w:val="3B5F0BCC"/>
    <w:rsid w:val="3B785728"/>
    <w:rsid w:val="3BA759A2"/>
    <w:rsid w:val="3BB52BB0"/>
    <w:rsid w:val="3C891BA5"/>
    <w:rsid w:val="3D257FE1"/>
    <w:rsid w:val="3D8F20E8"/>
    <w:rsid w:val="3ED76972"/>
    <w:rsid w:val="3EE0350F"/>
    <w:rsid w:val="3EF355AC"/>
    <w:rsid w:val="3F500A21"/>
    <w:rsid w:val="3FF2009C"/>
    <w:rsid w:val="40196037"/>
    <w:rsid w:val="406119C2"/>
    <w:rsid w:val="407435AC"/>
    <w:rsid w:val="408F4F7F"/>
    <w:rsid w:val="41102147"/>
    <w:rsid w:val="41DB23E8"/>
    <w:rsid w:val="422018E9"/>
    <w:rsid w:val="42986017"/>
    <w:rsid w:val="42D67C1D"/>
    <w:rsid w:val="43496EEC"/>
    <w:rsid w:val="43EC28B7"/>
    <w:rsid w:val="44A662B0"/>
    <w:rsid w:val="44C14DB6"/>
    <w:rsid w:val="453D1E45"/>
    <w:rsid w:val="454248BD"/>
    <w:rsid w:val="45577A82"/>
    <w:rsid w:val="46326795"/>
    <w:rsid w:val="47C11F8C"/>
    <w:rsid w:val="47E64DBC"/>
    <w:rsid w:val="47F71487"/>
    <w:rsid w:val="48C728C8"/>
    <w:rsid w:val="49314FA5"/>
    <w:rsid w:val="49566D29"/>
    <w:rsid w:val="496A303E"/>
    <w:rsid w:val="496B1FB1"/>
    <w:rsid w:val="49C9202E"/>
    <w:rsid w:val="49D03AAB"/>
    <w:rsid w:val="4A140BB9"/>
    <w:rsid w:val="4ADB4A49"/>
    <w:rsid w:val="4B1B7F87"/>
    <w:rsid w:val="4B2305E9"/>
    <w:rsid w:val="4C0F66F1"/>
    <w:rsid w:val="4C121FEC"/>
    <w:rsid w:val="4C720FDA"/>
    <w:rsid w:val="4DD24668"/>
    <w:rsid w:val="4E2D1BFB"/>
    <w:rsid w:val="4E4F6D47"/>
    <w:rsid w:val="4E647AFC"/>
    <w:rsid w:val="4E7D4EA5"/>
    <w:rsid w:val="4E8D24D1"/>
    <w:rsid w:val="4EC34415"/>
    <w:rsid w:val="4EC8021F"/>
    <w:rsid w:val="4EF53BEE"/>
    <w:rsid w:val="4EFD25B0"/>
    <w:rsid w:val="4F063057"/>
    <w:rsid w:val="4F147B4F"/>
    <w:rsid w:val="4F4910BB"/>
    <w:rsid w:val="4F572672"/>
    <w:rsid w:val="4F73254E"/>
    <w:rsid w:val="4F915228"/>
    <w:rsid w:val="4FFE0A0A"/>
    <w:rsid w:val="501246D1"/>
    <w:rsid w:val="5016561C"/>
    <w:rsid w:val="501C47E0"/>
    <w:rsid w:val="5035659E"/>
    <w:rsid w:val="510242E1"/>
    <w:rsid w:val="51456D5A"/>
    <w:rsid w:val="517524BD"/>
    <w:rsid w:val="52D4547F"/>
    <w:rsid w:val="52E9625B"/>
    <w:rsid w:val="53811146"/>
    <w:rsid w:val="53B81A8D"/>
    <w:rsid w:val="53F65012"/>
    <w:rsid w:val="54715622"/>
    <w:rsid w:val="55174A0A"/>
    <w:rsid w:val="5523695D"/>
    <w:rsid w:val="55575495"/>
    <w:rsid w:val="55624D22"/>
    <w:rsid w:val="56753A9C"/>
    <w:rsid w:val="56871A41"/>
    <w:rsid w:val="575A4C5B"/>
    <w:rsid w:val="57733986"/>
    <w:rsid w:val="579A5487"/>
    <w:rsid w:val="57EC101B"/>
    <w:rsid w:val="58537295"/>
    <w:rsid w:val="58926390"/>
    <w:rsid w:val="58D60EDA"/>
    <w:rsid w:val="596C425C"/>
    <w:rsid w:val="5976314E"/>
    <w:rsid w:val="59CE28EF"/>
    <w:rsid w:val="59EF6853"/>
    <w:rsid w:val="5A5D52B6"/>
    <w:rsid w:val="5ABE3BD8"/>
    <w:rsid w:val="5AEE06CC"/>
    <w:rsid w:val="5B545E21"/>
    <w:rsid w:val="5BCC611B"/>
    <w:rsid w:val="5BCD17B1"/>
    <w:rsid w:val="5C770E7F"/>
    <w:rsid w:val="5CA31C72"/>
    <w:rsid w:val="5CF0478C"/>
    <w:rsid w:val="5D280DB8"/>
    <w:rsid w:val="5D4B1850"/>
    <w:rsid w:val="5D533493"/>
    <w:rsid w:val="5E804CD7"/>
    <w:rsid w:val="5EAB1544"/>
    <w:rsid w:val="5EC35FB6"/>
    <w:rsid w:val="5EDE6C5D"/>
    <w:rsid w:val="5F144D73"/>
    <w:rsid w:val="5F806431"/>
    <w:rsid w:val="5FEA78E1"/>
    <w:rsid w:val="5FF5437B"/>
    <w:rsid w:val="604112E1"/>
    <w:rsid w:val="608712ED"/>
    <w:rsid w:val="60BE00E0"/>
    <w:rsid w:val="60D94ACC"/>
    <w:rsid w:val="619421D7"/>
    <w:rsid w:val="632A5485"/>
    <w:rsid w:val="63E90900"/>
    <w:rsid w:val="641D09BB"/>
    <w:rsid w:val="64351B71"/>
    <w:rsid w:val="657F18A4"/>
    <w:rsid w:val="65923708"/>
    <w:rsid w:val="65DF280D"/>
    <w:rsid w:val="6604596C"/>
    <w:rsid w:val="66343EFF"/>
    <w:rsid w:val="66B2394A"/>
    <w:rsid w:val="67747ABB"/>
    <w:rsid w:val="67A1222E"/>
    <w:rsid w:val="67C30D0B"/>
    <w:rsid w:val="67D04FE7"/>
    <w:rsid w:val="687E1992"/>
    <w:rsid w:val="69197766"/>
    <w:rsid w:val="691E3238"/>
    <w:rsid w:val="692F7112"/>
    <w:rsid w:val="694B2926"/>
    <w:rsid w:val="695F1A9D"/>
    <w:rsid w:val="6993748B"/>
    <w:rsid w:val="69AD43FD"/>
    <w:rsid w:val="69C54F90"/>
    <w:rsid w:val="6AC277AA"/>
    <w:rsid w:val="6B89736E"/>
    <w:rsid w:val="6C1F46B0"/>
    <w:rsid w:val="6C5B111F"/>
    <w:rsid w:val="6C6D4CE3"/>
    <w:rsid w:val="6C7D211D"/>
    <w:rsid w:val="6CC0537F"/>
    <w:rsid w:val="6CC12C6C"/>
    <w:rsid w:val="6D037479"/>
    <w:rsid w:val="6D5744BA"/>
    <w:rsid w:val="6D8B00F8"/>
    <w:rsid w:val="6E3D4224"/>
    <w:rsid w:val="6E95488B"/>
    <w:rsid w:val="6EB97A20"/>
    <w:rsid w:val="6F1E6ECC"/>
    <w:rsid w:val="6F3D100E"/>
    <w:rsid w:val="6FDF33C7"/>
    <w:rsid w:val="70516338"/>
    <w:rsid w:val="7069263E"/>
    <w:rsid w:val="70985CEF"/>
    <w:rsid w:val="71081A10"/>
    <w:rsid w:val="71AE2845"/>
    <w:rsid w:val="71E939D6"/>
    <w:rsid w:val="721870EA"/>
    <w:rsid w:val="729A1AD3"/>
    <w:rsid w:val="72BC2D58"/>
    <w:rsid w:val="730D02CC"/>
    <w:rsid w:val="734B3DEA"/>
    <w:rsid w:val="735116BB"/>
    <w:rsid w:val="736053F7"/>
    <w:rsid w:val="7362351B"/>
    <w:rsid w:val="748A3151"/>
    <w:rsid w:val="74A1624D"/>
    <w:rsid w:val="74DE31A3"/>
    <w:rsid w:val="758874E9"/>
    <w:rsid w:val="75C436CE"/>
    <w:rsid w:val="76EA6B93"/>
    <w:rsid w:val="76F932C5"/>
    <w:rsid w:val="77094836"/>
    <w:rsid w:val="771565C0"/>
    <w:rsid w:val="776D4792"/>
    <w:rsid w:val="78FD5327"/>
    <w:rsid w:val="7A420AEA"/>
    <w:rsid w:val="7AC07A8B"/>
    <w:rsid w:val="7AC266E0"/>
    <w:rsid w:val="7C1A0EE6"/>
    <w:rsid w:val="7C955334"/>
    <w:rsid w:val="7D4229F5"/>
    <w:rsid w:val="7D5F51E4"/>
    <w:rsid w:val="7E181D10"/>
    <w:rsid w:val="7E363AB0"/>
    <w:rsid w:val="7E664CF1"/>
    <w:rsid w:val="7E7D599F"/>
    <w:rsid w:val="7EBE79D7"/>
    <w:rsid w:val="7EF24C28"/>
    <w:rsid w:val="7FA06E62"/>
    <w:rsid w:val="7FB439FF"/>
    <w:rsid w:val="7FB71CDF"/>
    <w:rsid w:val="7FBB0F5C"/>
    <w:rsid w:val="7FBC3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weight="3pt"/>
    </o:shapedefaults>
    <o:shapelayout v:ext="edit">
      <o:idmap v:ext="edit" data="2"/>
    </o:shapelayout>
  </w:shapeDefaults>
  <w:decimalSymbol w:val="."/>
  <w:listSeparator w:val=","/>
  <w14:docId w14:val="2641970F"/>
  <w15:docId w15:val="{B3354FAB-A2A0-47C9-A82A-2DA9288C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1" w:qFormat="1"/>
    <w:lsdException w:name="heading 6" w:uiPriority="1" w:qFormat="1"/>
    <w:lsdException w:name="heading 7" w:uiPriority="1"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toc 8" w:semiHidden="1" w:qFormat="1"/>
    <w:lsdException w:name="Normal Indent" w:qFormat="1"/>
    <w:lsdException w:name="annotation text" w:semiHidden="1" w:uiPriority="99" w:qFormat="1"/>
    <w:lsdException w:name="header" w:qFormat="1"/>
    <w:lsdException w:name="footer" w:qFormat="1"/>
    <w:lsdException w:name="caption" w:qFormat="1"/>
    <w:lsdException w:name="annotation reference" w:semiHidden="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unhideWhenUsed="1" w:qFormat="1"/>
    <w:lsdException w:name="Body Text 2" w:qFormat="1"/>
    <w:lsdException w:name="Body Text Indent 2" w:qFormat="1"/>
    <w:lsdException w:name="Body Text Indent 3" w:qFormat="1"/>
    <w:lsdException w:name="Hyperlink" w:uiPriority="99"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Sample"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next w:val="a4"/>
    <w:qFormat/>
    <w:pPr>
      <w:widowControl w:val="0"/>
      <w:jc w:val="both"/>
    </w:pPr>
    <w:rPr>
      <w:kern w:val="2"/>
      <w:sz w:val="21"/>
    </w:rPr>
  </w:style>
  <w:style w:type="paragraph" w:styleId="1">
    <w:name w:val="heading 1"/>
    <w:basedOn w:val="a3"/>
    <w:next w:val="a3"/>
    <w:qFormat/>
    <w:pPr>
      <w:keepNext/>
      <w:numPr>
        <w:numId w:val="1"/>
      </w:numPr>
      <w:spacing w:beforeLines="50" w:afterLines="50"/>
      <w:jc w:val="left"/>
      <w:outlineLvl w:val="0"/>
    </w:pPr>
    <w:rPr>
      <w:rFonts w:ascii="黑体" w:eastAsia="黑体"/>
      <w:color w:val="000000"/>
      <w:sz w:val="24"/>
      <w:szCs w:val="24"/>
    </w:rPr>
  </w:style>
  <w:style w:type="paragraph" w:styleId="2">
    <w:name w:val="heading 2"/>
    <w:basedOn w:val="a3"/>
    <w:next w:val="a3"/>
    <w:link w:val="20"/>
    <w:qFormat/>
    <w:pPr>
      <w:keepNext/>
      <w:keepLines/>
      <w:tabs>
        <w:tab w:val="left" w:pos="747"/>
      </w:tabs>
      <w:spacing w:beforeLines="50" w:line="300" w:lineRule="auto"/>
      <w:ind w:left="747" w:hanging="567"/>
      <w:jc w:val="left"/>
      <w:outlineLvl w:val="1"/>
    </w:pPr>
    <w:rPr>
      <w:rFonts w:ascii="宋体" w:hAnsi="宋体"/>
      <w:bCs/>
      <w:kern w:val="0"/>
      <w:sz w:val="24"/>
      <w:szCs w:val="24"/>
    </w:rPr>
  </w:style>
  <w:style w:type="paragraph" w:styleId="3">
    <w:name w:val="heading 3"/>
    <w:basedOn w:val="a3"/>
    <w:next w:val="a3"/>
    <w:qFormat/>
    <w:pPr>
      <w:keepNext/>
      <w:keepLines/>
      <w:spacing w:before="260" w:after="260" w:line="416" w:lineRule="auto"/>
      <w:outlineLvl w:val="2"/>
    </w:pPr>
    <w:rPr>
      <w:b/>
      <w:bCs/>
      <w:sz w:val="32"/>
      <w:szCs w:val="32"/>
    </w:rPr>
  </w:style>
  <w:style w:type="paragraph" w:styleId="4">
    <w:name w:val="heading 4"/>
    <w:basedOn w:val="a3"/>
    <w:next w:val="a3"/>
    <w:qFormat/>
    <w:pPr>
      <w:keepNext/>
      <w:keepLines/>
      <w:tabs>
        <w:tab w:val="left" w:pos="851"/>
      </w:tabs>
      <w:spacing w:before="280" w:after="290" w:line="376" w:lineRule="auto"/>
      <w:ind w:left="851" w:hanging="851"/>
      <w:jc w:val="left"/>
      <w:outlineLvl w:val="3"/>
    </w:pPr>
    <w:rPr>
      <w:rFonts w:ascii="Arial" w:eastAsia="黑体" w:hAnsi="Arial"/>
      <w:bCs/>
      <w:sz w:val="24"/>
      <w:szCs w:val="28"/>
    </w:rPr>
  </w:style>
  <w:style w:type="paragraph" w:styleId="5">
    <w:name w:val="heading 5"/>
    <w:basedOn w:val="a3"/>
    <w:next w:val="a3"/>
    <w:uiPriority w:val="1"/>
    <w:qFormat/>
    <w:pPr>
      <w:ind w:left="404"/>
      <w:outlineLvl w:val="4"/>
    </w:pPr>
    <w:rPr>
      <w:rFonts w:eastAsia="Times New Roman"/>
      <w:i/>
      <w:sz w:val="28"/>
      <w:szCs w:val="28"/>
      <w:lang w:eastAsia="en-US" w:bidi="en-US"/>
    </w:rPr>
  </w:style>
  <w:style w:type="paragraph" w:styleId="6">
    <w:name w:val="heading 6"/>
    <w:basedOn w:val="a3"/>
    <w:next w:val="a3"/>
    <w:uiPriority w:val="1"/>
    <w:qFormat/>
    <w:pPr>
      <w:spacing w:before="5"/>
      <w:outlineLvl w:val="5"/>
    </w:pPr>
    <w:rPr>
      <w:rFonts w:ascii="Symbol" w:eastAsia="Symbol" w:hAnsi="Symbol" w:cs="Symbol"/>
      <w:sz w:val="27"/>
      <w:szCs w:val="27"/>
      <w:lang w:eastAsia="en-US" w:bidi="en-US"/>
    </w:rPr>
  </w:style>
  <w:style w:type="paragraph" w:styleId="7">
    <w:name w:val="heading 7"/>
    <w:basedOn w:val="a3"/>
    <w:next w:val="a3"/>
    <w:uiPriority w:val="1"/>
    <w:qFormat/>
    <w:pPr>
      <w:spacing w:before="54"/>
      <w:ind w:left="975" w:right="694"/>
      <w:jc w:val="center"/>
      <w:outlineLvl w:val="6"/>
    </w:pPr>
    <w:rPr>
      <w:rFonts w:eastAsia="Times New Roman"/>
      <w:sz w:val="26"/>
      <w:szCs w:val="26"/>
      <w:lang w:eastAsia="en-US" w:bidi="en-US"/>
    </w:rPr>
  </w:style>
  <w:style w:type="paragraph" w:styleId="8">
    <w:name w:val="heading 8"/>
    <w:basedOn w:val="a3"/>
    <w:next w:val="a3"/>
    <w:qFormat/>
    <w:pPr>
      <w:keepNext/>
      <w:keepLines/>
      <w:spacing w:before="240" w:after="64" w:line="320" w:lineRule="auto"/>
      <w:outlineLvl w:val="7"/>
    </w:pPr>
    <w:rPr>
      <w:rFonts w:ascii="Arial" w:eastAsia="黑体" w:hAnsi="Arial"/>
      <w:sz w:val="28"/>
      <w:szCs w:val="24"/>
    </w:rPr>
  </w:style>
  <w:style w:type="paragraph" w:styleId="9">
    <w:name w:val="heading 9"/>
    <w:basedOn w:val="a3"/>
    <w:next w:val="a3"/>
    <w:qFormat/>
    <w:pPr>
      <w:keepNext/>
      <w:keepLines/>
      <w:spacing w:before="240" w:after="64" w:line="320" w:lineRule="auto"/>
      <w:outlineLvl w:val="8"/>
    </w:pPr>
    <w:rPr>
      <w:rFonts w:ascii="Arial" w:eastAsia="黑体" w:hAnsi="Arial"/>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First Indent"/>
    <w:basedOn w:val="a8"/>
    <w:unhideWhenUsed/>
    <w:qFormat/>
    <w:pPr>
      <w:ind w:firstLineChars="100" w:firstLine="420"/>
    </w:pPr>
  </w:style>
  <w:style w:type="paragraph" w:styleId="a8">
    <w:name w:val="Body Text"/>
    <w:basedOn w:val="a3"/>
    <w:link w:val="a9"/>
    <w:qFormat/>
    <w:pPr>
      <w:spacing w:after="120"/>
    </w:pPr>
  </w:style>
  <w:style w:type="paragraph" w:styleId="aa">
    <w:name w:val="Normal Indent"/>
    <w:basedOn w:val="a3"/>
    <w:qFormat/>
    <w:pPr>
      <w:ind w:firstLineChars="200" w:firstLine="420"/>
    </w:pPr>
    <w:rPr>
      <w:szCs w:val="24"/>
    </w:rPr>
  </w:style>
  <w:style w:type="paragraph" w:styleId="ab">
    <w:name w:val="caption"/>
    <w:basedOn w:val="a3"/>
    <w:next w:val="a3"/>
    <w:qFormat/>
    <w:rPr>
      <w:rFonts w:ascii="Arial" w:eastAsia="黑体" w:hAnsi="Arial"/>
      <w:sz w:val="20"/>
    </w:rPr>
  </w:style>
  <w:style w:type="paragraph" w:styleId="ac">
    <w:name w:val="Document Map"/>
    <w:basedOn w:val="a3"/>
    <w:semiHidden/>
    <w:qFormat/>
    <w:pPr>
      <w:shd w:val="clear" w:color="auto" w:fill="000080"/>
    </w:pPr>
  </w:style>
  <w:style w:type="paragraph" w:styleId="ad">
    <w:name w:val="annotation text"/>
    <w:basedOn w:val="a3"/>
    <w:link w:val="ae"/>
    <w:uiPriority w:val="99"/>
    <w:semiHidden/>
    <w:qFormat/>
    <w:pPr>
      <w:jc w:val="left"/>
    </w:pPr>
  </w:style>
  <w:style w:type="paragraph" w:styleId="af">
    <w:name w:val="Body Text Indent"/>
    <w:basedOn w:val="a3"/>
    <w:qFormat/>
    <w:pPr>
      <w:spacing w:after="120"/>
      <w:ind w:leftChars="200" w:left="420"/>
    </w:pPr>
  </w:style>
  <w:style w:type="paragraph" w:styleId="TOC3">
    <w:name w:val="toc 3"/>
    <w:basedOn w:val="a3"/>
    <w:next w:val="a3"/>
    <w:semiHidden/>
    <w:qFormat/>
    <w:pPr>
      <w:ind w:leftChars="400" w:left="840"/>
    </w:pPr>
  </w:style>
  <w:style w:type="paragraph" w:styleId="af0">
    <w:name w:val="Plain Text"/>
    <w:basedOn w:val="a3"/>
    <w:link w:val="af1"/>
    <w:qFormat/>
    <w:rPr>
      <w:rFonts w:ascii="宋体" w:hAnsi="Courier New"/>
    </w:rPr>
  </w:style>
  <w:style w:type="paragraph" w:styleId="TOC8">
    <w:name w:val="toc 8"/>
    <w:basedOn w:val="a3"/>
    <w:next w:val="a3"/>
    <w:semiHidden/>
    <w:qFormat/>
    <w:pPr>
      <w:tabs>
        <w:tab w:val="right" w:leader="dot" w:pos="8302"/>
      </w:tabs>
    </w:pPr>
  </w:style>
  <w:style w:type="paragraph" w:styleId="af2">
    <w:name w:val="Date"/>
    <w:basedOn w:val="a3"/>
    <w:next w:val="a3"/>
    <w:qFormat/>
    <w:pPr>
      <w:ind w:leftChars="2500" w:left="100"/>
    </w:pPr>
    <w:rPr>
      <w:rFonts w:ascii="宋体" w:hAnsi="宋体"/>
      <w:sz w:val="24"/>
      <w:szCs w:val="24"/>
    </w:rPr>
  </w:style>
  <w:style w:type="paragraph" w:styleId="21">
    <w:name w:val="Body Text Indent 2"/>
    <w:basedOn w:val="a3"/>
    <w:qFormat/>
    <w:pPr>
      <w:spacing w:after="120" w:line="480" w:lineRule="auto"/>
      <w:ind w:leftChars="200" w:left="420"/>
    </w:pPr>
  </w:style>
  <w:style w:type="paragraph" w:styleId="af3">
    <w:name w:val="Balloon Text"/>
    <w:basedOn w:val="a3"/>
    <w:semiHidden/>
    <w:qFormat/>
    <w:rPr>
      <w:sz w:val="18"/>
      <w:szCs w:val="18"/>
    </w:rPr>
  </w:style>
  <w:style w:type="paragraph" w:styleId="af4">
    <w:name w:val="footer"/>
    <w:basedOn w:val="a3"/>
    <w:qFormat/>
    <w:pPr>
      <w:tabs>
        <w:tab w:val="center" w:pos="4153"/>
        <w:tab w:val="right" w:pos="8306"/>
      </w:tabs>
      <w:snapToGrid w:val="0"/>
      <w:jc w:val="left"/>
    </w:pPr>
    <w:rPr>
      <w:sz w:val="18"/>
    </w:rPr>
  </w:style>
  <w:style w:type="paragraph" w:styleId="af5">
    <w:name w:val="header"/>
    <w:basedOn w:val="a3"/>
    <w:qFormat/>
    <w:pPr>
      <w:pBdr>
        <w:bottom w:val="single" w:sz="6" w:space="1" w:color="auto"/>
      </w:pBdr>
      <w:tabs>
        <w:tab w:val="center" w:pos="4153"/>
        <w:tab w:val="right" w:pos="8306"/>
      </w:tabs>
      <w:snapToGrid w:val="0"/>
      <w:jc w:val="center"/>
    </w:pPr>
    <w:rPr>
      <w:sz w:val="18"/>
    </w:rPr>
  </w:style>
  <w:style w:type="paragraph" w:styleId="TOC1">
    <w:name w:val="toc 1"/>
    <w:basedOn w:val="a3"/>
    <w:next w:val="a3"/>
    <w:uiPriority w:val="39"/>
    <w:qFormat/>
    <w:pPr>
      <w:tabs>
        <w:tab w:val="left" w:pos="210"/>
        <w:tab w:val="right" w:leader="dot" w:pos="8302"/>
      </w:tabs>
    </w:pPr>
  </w:style>
  <w:style w:type="paragraph" w:styleId="TOC4">
    <w:name w:val="toc 4"/>
    <w:basedOn w:val="a3"/>
    <w:next w:val="a3"/>
    <w:semiHidden/>
    <w:qFormat/>
    <w:pPr>
      <w:ind w:leftChars="600" w:left="1260"/>
    </w:pPr>
  </w:style>
  <w:style w:type="paragraph" w:styleId="30">
    <w:name w:val="Body Text Indent 3"/>
    <w:basedOn w:val="a3"/>
    <w:qFormat/>
    <w:pPr>
      <w:spacing w:after="120"/>
      <w:ind w:leftChars="200" w:left="420"/>
    </w:pPr>
    <w:rPr>
      <w:sz w:val="16"/>
      <w:szCs w:val="16"/>
    </w:rPr>
  </w:style>
  <w:style w:type="paragraph" w:styleId="TOC2">
    <w:name w:val="toc 2"/>
    <w:basedOn w:val="a3"/>
    <w:next w:val="a3"/>
    <w:uiPriority w:val="39"/>
    <w:qFormat/>
    <w:pPr>
      <w:tabs>
        <w:tab w:val="left" w:pos="540"/>
        <w:tab w:val="right" w:leader="dot" w:pos="8302"/>
      </w:tabs>
    </w:pPr>
  </w:style>
  <w:style w:type="paragraph" w:styleId="22">
    <w:name w:val="Body Text 2"/>
    <w:basedOn w:val="a3"/>
    <w:qFormat/>
    <w:pPr>
      <w:spacing w:line="580" w:lineRule="exact"/>
    </w:pPr>
    <w:rPr>
      <w:rFonts w:ascii="宋体" w:hAnsi="宋体"/>
      <w:sz w:val="28"/>
      <w:szCs w:val="24"/>
    </w:rPr>
  </w:style>
  <w:style w:type="paragraph" w:styleId="af6">
    <w:name w:val="Normal (Web)"/>
    <w:basedOn w:val="a3"/>
    <w:qFormat/>
    <w:rPr>
      <w:sz w:val="24"/>
    </w:rPr>
  </w:style>
  <w:style w:type="paragraph" w:styleId="af7">
    <w:name w:val="Title"/>
    <w:basedOn w:val="a3"/>
    <w:next w:val="a3"/>
    <w:link w:val="af8"/>
    <w:qFormat/>
    <w:pPr>
      <w:spacing w:before="240" w:after="60"/>
      <w:jc w:val="center"/>
      <w:outlineLvl w:val="0"/>
    </w:pPr>
    <w:rPr>
      <w:rFonts w:ascii="Cambria" w:hAnsi="Cambria"/>
      <w:b/>
      <w:bCs/>
      <w:sz w:val="32"/>
      <w:szCs w:val="32"/>
    </w:rPr>
  </w:style>
  <w:style w:type="paragraph" w:styleId="af9">
    <w:name w:val="annotation subject"/>
    <w:basedOn w:val="ad"/>
    <w:next w:val="ad"/>
    <w:link w:val="afa"/>
    <w:semiHidden/>
    <w:qFormat/>
    <w:rPr>
      <w:b/>
      <w:bCs/>
    </w:rPr>
  </w:style>
  <w:style w:type="table" w:styleId="afb">
    <w:name w:val="Table Grid"/>
    <w:basedOn w:val="a6"/>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qFormat/>
  </w:style>
  <w:style w:type="character" w:styleId="afd">
    <w:name w:val="Hyperlink"/>
    <w:uiPriority w:val="99"/>
    <w:qFormat/>
    <w:rPr>
      <w:color w:val="0000FF"/>
      <w:u w:val="single"/>
    </w:rPr>
  </w:style>
  <w:style w:type="character" w:styleId="afe">
    <w:name w:val="annotation reference"/>
    <w:semiHidden/>
    <w:qFormat/>
    <w:rPr>
      <w:sz w:val="21"/>
      <w:szCs w:val="21"/>
    </w:rPr>
  </w:style>
  <w:style w:type="character" w:styleId="HTML">
    <w:name w:val="HTML Sample"/>
    <w:qFormat/>
    <w:rPr>
      <w:rFonts w:ascii="Courier New" w:hAnsi="Courier New"/>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20">
    <w:name w:val="标题 2 字符"/>
    <w:link w:val="2"/>
    <w:qFormat/>
    <w:rPr>
      <w:rFonts w:ascii="宋体" w:hAnsi="宋体"/>
      <w:bCs/>
      <w:sz w:val="24"/>
      <w:szCs w:val="24"/>
    </w:rPr>
  </w:style>
  <w:style w:type="character" w:customStyle="1" w:styleId="ae">
    <w:name w:val="批注文字 字符"/>
    <w:link w:val="ad"/>
    <w:uiPriority w:val="99"/>
    <w:semiHidden/>
    <w:qFormat/>
    <w:rPr>
      <w:rFonts w:eastAsia="宋体"/>
      <w:kern w:val="2"/>
      <w:sz w:val="21"/>
      <w:lang w:val="en-US" w:eastAsia="zh-CN" w:bidi="ar-SA"/>
    </w:rPr>
  </w:style>
  <w:style w:type="character" w:customStyle="1" w:styleId="a9">
    <w:name w:val="正文文本 字符"/>
    <w:link w:val="a8"/>
    <w:qFormat/>
    <w:rPr>
      <w:rFonts w:eastAsia="宋体"/>
      <w:kern w:val="2"/>
      <w:sz w:val="21"/>
      <w:lang w:val="en-US" w:eastAsia="zh-CN" w:bidi="ar-SA"/>
    </w:rPr>
  </w:style>
  <w:style w:type="character" w:customStyle="1" w:styleId="af1">
    <w:name w:val="纯文本 字符"/>
    <w:link w:val="af0"/>
    <w:qFormat/>
    <w:rPr>
      <w:rFonts w:ascii="宋体" w:hAnsi="Courier New"/>
      <w:kern w:val="2"/>
      <w:sz w:val="21"/>
    </w:rPr>
  </w:style>
  <w:style w:type="character" w:customStyle="1" w:styleId="af8">
    <w:name w:val="标题 字符"/>
    <w:link w:val="af7"/>
    <w:qFormat/>
    <w:rPr>
      <w:rFonts w:ascii="Cambria" w:hAnsi="Cambria" w:cs="Times New Roman"/>
      <w:b/>
      <w:bCs/>
      <w:kern w:val="2"/>
      <w:sz w:val="32"/>
      <w:szCs w:val="32"/>
    </w:rPr>
  </w:style>
  <w:style w:type="character" w:customStyle="1" w:styleId="afa">
    <w:name w:val="批注主题 字符"/>
    <w:link w:val="af9"/>
    <w:qFormat/>
    <w:rPr>
      <w:rFonts w:eastAsia="宋体"/>
      <w:b/>
      <w:bCs/>
      <w:kern w:val="2"/>
      <w:sz w:val="21"/>
      <w:lang w:val="en-US" w:eastAsia="zh-CN" w:bidi="ar-SA"/>
    </w:rPr>
  </w:style>
  <w:style w:type="character" w:customStyle="1" w:styleId="font71">
    <w:name w:val="font71"/>
    <w:qFormat/>
    <w:rPr>
      <w:rFonts w:ascii="Arial" w:hAnsi="Arial" w:cs="Arial" w:hint="default"/>
      <w:color w:val="000000"/>
      <w:sz w:val="20"/>
      <w:szCs w:val="20"/>
      <w:u w:val="none"/>
    </w:rPr>
  </w:style>
  <w:style w:type="character" w:customStyle="1" w:styleId="Char">
    <w:name w:val="Char"/>
    <w:qFormat/>
    <w:rPr>
      <w:rFonts w:eastAsia="宋体"/>
      <w:kern w:val="2"/>
      <w:sz w:val="21"/>
      <w:lang w:val="en-US" w:eastAsia="zh-CN" w:bidi="ar-SA"/>
    </w:rPr>
  </w:style>
  <w:style w:type="character" w:customStyle="1" w:styleId="font41">
    <w:name w:val="font41"/>
    <w:qFormat/>
    <w:rPr>
      <w:rFonts w:ascii="Arial" w:hAnsi="Arial" w:cs="Arial" w:hint="default"/>
      <w:color w:val="000000"/>
      <w:sz w:val="22"/>
      <w:szCs w:val="22"/>
      <w:u w:val="none"/>
    </w:rPr>
  </w:style>
  <w:style w:type="character" w:customStyle="1" w:styleId="font31">
    <w:name w:val="font31"/>
    <w:qFormat/>
    <w:rPr>
      <w:rFonts w:ascii="Times New Roman" w:hAnsi="Times New Roman" w:cs="Times New Roman" w:hint="default"/>
      <w:color w:val="000000"/>
      <w:sz w:val="24"/>
      <w:szCs w:val="24"/>
      <w:u w:val="none"/>
    </w:rPr>
  </w:style>
  <w:style w:type="character" w:customStyle="1" w:styleId="PlainTextChar">
    <w:name w:val="Plain Text Char"/>
    <w:qFormat/>
    <w:locked/>
    <w:rPr>
      <w:rFonts w:ascii="宋体" w:hAnsi="Courier New" w:cs="Courier New"/>
      <w:kern w:val="2"/>
      <w:sz w:val="21"/>
      <w:szCs w:val="21"/>
    </w:rPr>
  </w:style>
  <w:style w:type="paragraph" w:customStyle="1" w:styleId="a2">
    <w:name w:val="字母编号列项（一级）"/>
    <w:qFormat/>
    <w:pPr>
      <w:numPr>
        <w:numId w:val="2"/>
      </w:numPr>
      <w:jc w:val="both"/>
    </w:pPr>
    <w:rPr>
      <w:rFonts w:ascii="宋体"/>
      <w:sz w:val="21"/>
    </w:rPr>
  </w:style>
  <w:style w:type="paragraph" w:customStyle="1" w:styleId="A11">
    <w:name w:val="样式A.1.1"/>
    <w:basedOn w:val="3055"/>
    <w:qFormat/>
    <w:pPr>
      <w:tabs>
        <w:tab w:val="left" w:pos="420"/>
        <w:tab w:val="left" w:pos="993"/>
      </w:tabs>
      <w:spacing w:before="0" w:after="0" w:line="300" w:lineRule="auto"/>
      <w:ind w:left="420" w:hanging="420"/>
    </w:pPr>
    <w:rPr>
      <w:rFonts w:ascii="Arial" w:eastAsia="宋体" w:hAnsi="Arial" w:cs="Times New Roman"/>
      <w:bCs/>
      <w:kern w:val="2"/>
      <w:szCs w:val="24"/>
    </w:rPr>
  </w:style>
  <w:style w:type="paragraph" w:customStyle="1" w:styleId="3055">
    <w:name w:val="样式 标题 3 + 左侧:  0 厘米 段前: 5 磅 段后: 5 磅 行距: 单倍行距"/>
    <w:basedOn w:val="3"/>
    <w:qFormat/>
    <w:pPr>
      <w:tabs>
        <w:tab w:val="left" w:pos="851"/>
      </w:tabs>
      <w:spacing w:before="100" w:after="100" w:line="240" w:lineRule="auto"/>
      <w:ind w:left="851" w:hanging="709"/>
      <w:jc w:val="left"/>
    </w:pPr>
    <w:rPr>
      <w:rFonts w:eastAsia="黑体" w:cs="宋体"/>
      <w:b w:val="0"/>
      <w:bCs w:val="0"/>
      <w:kern w:val="0"/>
      <w:sz w:val="24"/>
      <w:szCs w:val="20"/>
    </w:rPr>
  </w:style>
  <w:style w:type="paragraph" w:customStyle="1" w:styleId="a0">
    <w:name w:val="二级条标题"/>
    <w:basedOn w:val="a"/>
    <w:next w:val="a3"/>
    <w:qFormat/>
    <w:pPr>
      <w:numPr>
        <w:ilvl w:val="2"/>
      </w:numPr>
      <w:spacing w:before="50" w:after="50"/>
      <w:outlineLvl w:val="3"/>
    </w:pPr>
  </w:style>
  <w:style w:type="paragraph" w:customStyle="1" w:styleId="a">
    <w:name w:val="一级条标题"/>
    <w:next w:val="a3"/>
    <w:qFormat/>
    <w:pPr>
      <w:numPr>
        <w:ilvl w:val="1"/>
        <w:numId w:val="3"/>
      </w:numPr>
      <w:spacing w:beforeLines="50" w:afterLines="50"/>
      <w:outlineLvl w:val="2"/>
    </w:pPr>
    <w:rPr>
      <w:rFonts w:ascii="黑体" w:eastAsia="黑体"/>
      <w:sz w:val="21"/>
      <w:szCs w:val="21"/>
    </w:rPr>
  </w:style>
  <w:style w:type="paragraph" w:customStyle="1" w:styleId="aff">
    <w:name w:val="标准书眉_偶数页"/>
    <w:basedOn w:val="aff0"/>
    <w:next w:val="a3"/>
    <w:qFormat/>
    <w:pPr>
      <w:jc w:val="left"/>
    </w:pPr>
  </w:style>
  <w:style w:type="paragraph" w:customStyle="1" w:styleId="aff0">
    <w:name w:val="标准书眉_奇数页"/>
    <w:next w:val="a3"/>
    <w:qFormat/>
    <w:pPr>
      <w:tabs>
        <w:tab w:val="center" w:pos="4154"/>
        <w:tab w:val="right" w:pos="8306"/>
      </w:tabs>
      <w:spacing w:after="120"/>
      <w:jc w:val="right"/>
    </w:pPr>
    <w:rPr>
      <w:sz w:val="21"/>
    </w:rPr>
  </w:style>
  <w:style w:type="paragraph" w:customStyle="1" w:styleId="Char1">
    <w:name w:val="Char1"/>
    <w:basedOn w:val="a3"/>
    <w:qFormat/>
    <w:pPr>
      <w:widowControl/>
      <w:spacing w:after="160" w:line="240" w:lineRule="exact"/>
      <w:jc w:val="left"/>
    </w:pPr>
    <w:rPr>
      <w:rFonts w:ascii="Verdana" w:hAnsi="Verdana"/>
      <w:kern w:val="0"/>
      <w:sz w:val="20"/>
      <w:lang w:eastAsia="en-US"/>
    </w:rPr>
  </w:style>
  <w:style w:type="paragraph" w:customStyle="1" w:styleId="TableParagraph">
    <w:name w:val="Table Paragraph"/>
    <w:basedOn w:val="a3"/>
    <w:uiPriority w:val="1"/>
    <w:qFormat/>
    <w:rPr>
      <w:rFonts w:eastAsia="Times New Roman"/>
      <w:lang w:eastAsia="en-US" w:bidi="en-US"/>
    </w:rPr>
  </w:style>
  <w:style w:type="paragraph" w:customStyle="1" w:styleId="a1">
    <w:name w:val="三级条标题"/>
    <w:basedOn w:val="a0"/>
    <w:next w:val="a3"/>
    <w:qFormat/>
    <w:pPr>
      <w:numPr>
        <w:ilvl w:val="4"/>
        <w:numId w:val="4"/>
      </w:numPr>
      <w:outlineLvl w:val="4"/>
    </w:pPr>
  </w:style>
  <w:style w:type="paragraph" w:customStyle="1" w:styleId="A10">
    <w:name w:val="样式A1"/>
    <w:basedOn w:val="a3"/>
    <w:qFormat/>
    <w:pPr>
      <w:tabs>
        <w:tab w:val="left" w:pos="420"/>
      </w:tabs>
      <w:ind w:left="420" w:hanging="420"/>
    </w:pPr>
    <w:rPr>
      <w:sz w:val="24"/>
    </w:rPr>
  </w:style>
  <w:style w:type="paragraph" w:customStyle="1" w:styleId="sentence-other">
    <w:name w:val="sentence-other"/>
    <w:basedOn w:val="a3"/>
    <w:qFormat/>
    <w:pPr>
      <w:jc w:val="left"/>
    </w:pPr>
    <w:rPr>
      <w:rFonts w:ascii="微软雅黑" w:eastAsia="微软雅黑" w:hAnsi="微软雅黑"/>
      <w:kern w:val="0"/>
      <w:sz w:val="24"/>
      <w:szCs w:val="24"/>
    </w:rPr>
  </w:style>
  <w:style w:type="paragraph" w:customStyle="1" w:styleId="aff1">
    <w:name w:val="正文表标题"/>
    <w:next w:val="aff2"/>
    <w:qFormat/>
    <w:pPr>
      <w:jc w:val="center"/>
    </w:pPr>
    <w:rPr>
      <w:rFonts w:ascii="黑体" w:eastAsia="黑体"/>
      <w:sz w:val="21"/>
    </w:rPr>
  </w:style>
  <w:style w:type="paragraph" w:customStyle="1" w:styleId="aff2">
    <w:name w:val="段"/>
    <w:qFormat/>
    <w:pPr>
      <w:autoSpaceDE w:val="0"/>
      <w:autoSpaceDN w:val="0"/>
      <w:ind w:firstLineChars="200" w:firstLine="200"/>
      <w:jc w:val="both"/>
    </w:pPr>
    <w:rPr>
      <w:rFonts w:ascii="宋体"/>
      <w:sz w:val="21"/>
    </w:rPr>
  </w:style>
  <w:style w:type="paragraph" w:styleId="aff3">
    <w:name w:val="List Paragraph"/>
    <w:basedOn w:val="a3"/>
    <w:uiPriority w:val="1"/>
    <w:qFormat/>
    <w:pPr>
      <w:ind w:left="1501" w:hanging="601"/>
    </w:pPr>
    <w:rPr>
      <w:rFonts w:ascii="宋体" w:hAnsi="宋体" w:cs="宋体"/>
      <w:lang w:eastAsia="en-US" w:bidi="en-US"/>
    </w:rPr>
  </w:style>
  <w:style w:type="paragraph" w:customStyle="1" w:styleId="CharCharCharCharCharChar1CharCharCharChar">
    <w:name w:val="Char Char Char Char Char Char1 Char Char Char Char"/>
    <w:basedOn w:val="a3"/>
    <w:qFormat/>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1CharCharCharChar1">
    <w:name w:val="Char Char Char Char Char Char1 Char Char Char Char1"/>
    <w:basedOn w:val="a3"/>
    <w:qFormat/>
    <w:pPr>
      <w:widowControl/>
      <w:spacing w:after="160" w:line="240" w:lineRule="exact"/>
      <w:jc w:val="left"/>
    </w:pPr>
    <w:rPr>
      <w:rFonts w:ascii="Arial" w:eastAsia="Times New Roman" w:hAnsi="Arial" w:cs="Verdana"/>
      <w:b/>
      <w:kern w:val="0"/>
      <w:sz w:val="24"/>
      <w:szCs w:val="24"/>
      <w:lang w:eastAsia="en-US"/>
    </w:rPr>
  </w:style>
  <w:style w:type="paragraph" w:customStyle="1" w:styleId="CharChar1CharCharChar">
    <w:name w:val="Char Char1 Char Char Char"/>
    <w:basedOn w:val="ac"/>
    <w:qFormat/>
  </w:style>
  <w:style w:type="paragraph" w:customStyle="1" w:styleId="aff4">
    <w:name w:val="二级无"/>
    <w:basedOn w:val="a0"/>
    <w:qFormat/>
    <w:pPr>
      <w:spacing w:beforeLines="0" w:before="0" w:afterLines="0" w:after="0"/>
    </w:pPr>
    <w:rPr>
      <w:rFonts w:ascii="宋体" w:eastAsia="宋体"/>
    </w:rPr>
  </w:style>
  <w:style w:type="paragraph" w:customStyle="1" w:styleId="aff5">
    <w:name w:val="图格式"/>
    <w:basedOn w:val="a3"/>
    <w:qFormat/>
    <w:pPr>
      <w:snapToGrid w:val="0"/>
      <w:spacing w:before="60" w:after="60"/>
      <w:jc w:val="center"/>
    </w:pPr>
    <w:rPr>
      <w:szCs w:val="24"/>
    </w:rPr>
  </w:style>
  <w:style w:type="paragraph" w:customStyle="1" w:styleId="10">
    <w:name w:val="正文1"/>
    <w:qFormat/>
    <w:pPr>
      <w:jc w:val="both"/>
    </w:pPr>
    <w:rPr>
      <w:kern w:val="2"/>
      <w:sz w:val="21"/>
      <w:szCs w:val="21"/>
    </w:rPr>
  </w:style>
  <w:style w:type="paragraph" w:customStyle="1" w:styleId="11">
    <w:name w:val="列出段落1"/>
    <w:basedOn w:val="a3"/>
    <w:qFormat/>
    <w:pPr>
      <w:ind w:firstLineChars="200" w:firstLine="420"/>
    </w:pPr>
    <w:rPr>
      <w:rFonts w:ascii="Calibri" w:hAnsi="Calibri"/>
      <w:szCs w:val="22"/>
    </w:rPr>
  </w:style>
  <w:style w:type="paragraph" w:customStyle="1" w:styleId="aff6">
    <w:name w:val="正文公式编号制表符"/>
    <w:basedOn w:val="aff2"/>
    <w:next w:val="aff2"/>
    <w:qFormat/>
    <w:pPr>
      <w:tabs>
        <w:tab w:val="center" w:pos="4201"/>
        <w:tab w:val="right" w:leader="dot" w:pos="9298"/>
      </w:tabs>
      <w:ind w:firstLineChars="0" w:firstLine="0"/>
    </w:pPr>
  </w:style>
  <w:style w:type="paragraph" w:customStyle="1" w:styleId="AMDisplayEquation">
    <w:name w:val="AMDisplayEquation"/>
    <w:basedOn w:val="a3"/>
    <w:next w:val="a3"/>
    <w:qFormat/>
    <w:pPr>
      <w:keepNext/>
      <w:keepLines/>
      <w:tabs>
        <w:tab w:val="center" w:pos="4160"/>
        <w:tab w:val="right" w:pos="8300"/>
      </w:tabs>
      <w:spacing w:before="340" w:after="330" w:line="360" w:lineRule="auto"/>
      <w:ind w:firstLineChars="200" w:firstLine="556"/>
      <w:outlineLvl w:val="0"/>
    </w:pPr>
    <w:rPr>
      <w:rFonts w:eastAsia="Times New Roman"/>
      <w:b/>
      <w:bCs/>
      <w:color w:val="FF0000"/>
      <w:spacing w:val="-1"/>
      <w:kern w:val="44"/>
      <w:sz w:val="24"/>
      <w:szCs w:val="28"/>
    </w:rPr>
  </w:style>
  <w:style w:type="character" w:customStyle="1" w:styleId="AMEquationSection">
    <w:name w:val="AMEquationSection"/>
    <w:basedOn w:val="a5"/>
    <w:qFormat/>
    <w:rPr>
      <w:rFonts w:ascii="宋体" w:hAnsi="宋体"/>
      <w:bCs/>
      <w:vanish/>
      <w:color w:val="FF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2.bin"/><Relationship Id="rId34" Type="http://schemas.openxmlformats.org/officeDocument/2006/relationships/footer" Target="footer4.xml"/><Relationship Id="rId42" Type="http://schemas.openxmlformats.org/officeDocument/2006/relationships/image" Target="media/image14.wmf"/><Relationship Id="rId47" Type="http://schemas.openxmlformats.org/officeDocument/2006/relationships/oleObject" Target="embeddings/oleObject14.bin"/><Relationship Id="rId50" Type="http://schemas.openxmlformats.org/officeDocument/2006/relationships/image" Target="media/image18.wmf"/><Relationship Id="rId55" Type="http://schemas.openxmlformats.org/officeDocument/2006/relationships/oleObject" Target="embeddings/oleObject18.bin"/><Relationship Id="rId63" Type="http://schemas.openxmlformats.org/officeDocument/2006/relationships/oleObject" Target="embeddings/oleObject22.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oleObject" Target="embeddings/oleObject6.bin"/><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9.bin"/><Relationship Id="rId40" Type="http://schemas.openxmlformats.org/officeDocument/2006/relationships/image" Target="media/image13.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22.wmf"/><Relationship Id="rId5" Type="http://schemas.openxmlformats.org/officeDocument/2006/relationships/webSettings" Target="webSettings.xml"/><Relationship Id="rId61" Type="http://schemas.openxmlformats.org/officeDocument/2006/relationships/oleObject" Target="embeddings/oleObject21.bin"/><Relationship Id="rId1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image" Target="media/image5.wmf"/><Relationship Id="rId27" Type="http://schemas.openxmlformats.org/officeDocument/2006/relationships/oleObject" Target="embeddings/oleObject5.bin"/><Relationship Id="rId30" Type="http://schemas.openxmlformats.org/officeDocument/2006/relationships/image" Target="media/image9.wmf"/><Relationship Id="rId35" Type="http://schemas.openxmlformats.org/officeDocument/2006/relationships/footer" Target="footer5.xml"/><Relationship Id="rId43" Type="http://schemas.openxmlformats.org/officeDocument/2006/relationships/oleObject" Target="embeddings/oleObject12.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16.bin"/><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0.bin"/><Relationship Id="rId20" Type="http://schemas.openxmlformats.org/officeDocument/2006/relationships/image" Target="media/image4.wmf"/><Relationship Id="rId41" Type="http://schemas.openxmlformats.org/officeDocument/2006/relationships/oleObject" Target="embeddings/oleObject11.bin"/><Relationship Id="rId54" Type="http://schemas.openxmlformats.org/officeDocument/2006/relationships/image" Target="media/image20.wmf"/><Relationship Id="rId62"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oleObject" Target="embeddings/oleObject3.bin"/><Relationship Id="rId28" Type="http://schemas.openxmlformats.org/officeDocument/2006/relationships/image" Target="media/image8.wmf"/><Relationship Id="rId36" Type="http://schemas.openxmlformats.org/officeDocument/2006/relationships/image" Target="media/image11.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header" Target="header2.xml"/><Relationship Id="rId31" Type="http://schemas.openxmlformats.org/officeDocument/2006/relationships/oleObject" Target="embeddings/oleObject7.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wmf"/><Relationship Id="rId39" Type="http://schemas.openxmlformats.org/officeDocument/2006/relationships/oleObject" Target="embeddings/oleObject10.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1984</Words>
  <Characters>11311</Characters>
  <Application>Microsoft Office Word</Application>
  <DocSecurity>0</DocSecurity>
  <Lines>94</Lines>
  <Paragraphs>26</Paragraphs>
  <ScaleCrop>false</ScaleCrop>
  <Company>微软中国</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JJG</dc:title>
  <dc:creator>CAI</dc:creator>
  <dc:description>按照修改意见，规程已修改好，现发给你请查收。 </dc:description>
  <cp:lastModifiedBy>珊珊 戚</cp:lastModifiedBy>
  <cp:revision>48</cp:revision>
  <cp:lastPrinted>2023-08-17T06:44:00Z</cp:lastPrinted>
  <dcterms:created xsi:type="dcterms:W3CDTF">2019-05-28T04:10:00Z</dcterms:created>
  <dcterms:modified xsi:type="dcterms:W3CDTF">2023-08-17T06:45:00Z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37147F879A0D4018B6FAAFEE7CDABC1C</vt:lpwstr>
  </property>
  <property fmtid="{D5CDD505-2E9C-101B-9397-08002B2CF9AE}" pid="4" name="AMEquationNumber2">
    <vt:lpwstr>(#E1)</vt:lpwstr>
  </property>
  <property fmtid="{D5CDD505-2E9C-101B-9397-08002B2CF9AE}" pid="5" name="AMCustomEquationNumber">
    <vt:lpwstr>1</vt:lpwstr>
  </property>
  <property fmtid="{D5CDD505-2E9C-101B-9397-08002B2CF9AE}" pid="6" name="AMEquationSection">
    <vt:lpwstr>1</vt:lpwstr>
  </property>
  <property fmtid="{D5CDD505-2E9C-101B-9397-08002B2CF9AE}" pid="7" name="AMWinEqns">
    <vt:bool>true</vt:bool>
  </property>
</Properties>
</file>