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C9BBB" w14:textId="77777777" w:rsidR="00C1462C" w:rsidRDefault="00000000" w:rsidP="00C1462C">
      <w:pPr>
        <w:jc w:val="center"/>
        <w:rPr>
          <w:b/>
          <w:spacing w:val="20"/>
          <w:sz w:val="24"/>
        </w:rPr>
      </w:pPr>
      <w:r>
        <w:rPr>
          <w:color w:val="000000"/>
          <w:position w:val="-10"/>
          <w:sz w:val="36"/>
        </w:rPr>
        <w:fldChar w:fldCharType="begin"/>
      </w:r>
      <w:r>
        <w:rPr>
          <w:color w:val="000000"/>
          <w:position w:val="-10"/>
          <w:sz w:val="36"/>
        </w:rPr>
        <w:instrText xml:space="preserve"> MACROBUTTON MTEditEquationSection2 </w:instrText>
      </w:r>
      <w:r>
        <w:rPr>
          <w:rStyle w:val="MTEquationSection"/>
        </w:rPr>
        <w:instrText>Equation Chapter 1 Section 1</w:instrText>
      </w:r>
      <w:r>
        <w:rPr>
          <w:color w:val="000000"/>
          <w:position w:val="-10"/>
          <w:sz w:val="36"/>
        </w:rPr>
        <w:fldChar w:fldCharType="begin"/>
      </w:r>
      <w:r>
        <w:rPr>
          <w:color w:val="000000"/>
          <w:position w:val="-10"/>
          <w:sz w:val="36"/>
        </w:rPr>
        <w:instrText xml:space="preserve"> SEQ MTEqn \r \h \* MERGEFORMAT </w:instrText>
      </w:r>
      <w:r>
        <w:rPr>
          <w:color w:val="000000"/>
          <w:position w:val="-10"/>
          <w:sz w:val="36"/>
        </w:rPr>
        <w:fldChar w:fldCharType="end"/>
      </w:r>
      <w:r>
        <w:rPr>
          <w:color w:val="000000"/>
          <w:position w:val="-10"/>
          <w:sz w:val="36"/>
        </w:rPr>
        <w:fldChar w:fldCharType="begin"/>
      </w:r>
      <w:r>
        <w:rPr>
          <w:color w:val="000000"/>
          <w:position w:val="-10"/>
          <w:sz w:val="36"/>
        </w:rPr>
        <w:instrText xml:space="preserve"> SEQ MTSec \r 1 \h \* MERGEFORMAT </w:instrText>
      </w:r>
      <w:r>
        <w:rPr>
          <w:color w:val="000000"/>
          <w:position w:val="-10"/>
          <w:sz w:val="36"/>
        </w:rPr>
        <w:fldChar w:fldCharType="end"/>
      </w:r>
      <w:r>
        <w:rPr>
          <w:color w:val="000000"/>
          <w:position w:val="-10"/>
          <w:sz w:val="36"/>
        </w:rPr>
        <w:fldChar w:fldCharType="begin"/>
      </w:r>
      <w:r>
        <w:rPr>
          <w:color w:val="000000"/>
          <w:position w:val="-10"/>
          <w:sz w:val="36"/>
        </w:rPr>
        <w:instrText xml:space="preserve"> SEQ MTChap \r 1 \h \* MERGEFORMAT </w:instrText>
      </w:r>
      <w:r>
        <w:rPr>
          <w:color w:val="000000"/>
          <w:position w:val="-10"/>
          <w:sz w:val="36"/>
        </w:rPr>
        <w:fldChar w:fldCharType="end"/>
      </w:r>
      <w:r>
        <w:rPr>
          <w:color w:val="000000"/>
          <w:position w:val="-10"/>
          <w:sz w:val="36"/>
        </w:rPr>
        <w:fldChar w:fldCharType="end"/>
      </w:r>
      <w:r w:rsidR="00C1462C">
        <w:rPr>
          <w:rFonts w:hint="eastAsia"/>
          <w:sz w:val="52"/>
        </w:rPr>
        <w:t xml:space="preserve">              </w:t>
      </w:r>
      <w:r w:rsidR="00C1462C">
        <w:rPr>
          <w:noProof/>
          <w:sz w:val="52"/>
        </w:rPr>
        <w:drawing>
          <wp:inline distT="0" distB="0" distL="0" distR="0" wp14:anchorId="658193C2" wp14:editId="370E6107">
            <wp:extent cx="1854835" cy="854075"/>
            <wp:effectExtent l="0" t="0" r="12065" b="3175"/>
            <wp:docPr id="367290745" name="图片 367290745" descr="J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JJ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54835" cy="854075"/>
                    </a:xfrm>
                    <a:prstGeom prst="rect">
                      <a:avLst/>
                    </a:prstGeom>
                    <a:noFill/>
                    <a:ln>
                      <a:noFill/>
                    </a:ln>
                  </pic:spPr>
                </pic:pic>
              </a:graphicData>
            </a:graphic>
          </wp:inline>
        </w:drawing>
      </w:r>
      <w:r w:rsidR="00C1462C">
        <w:rPr>
          <w:rFonts w:hint="eastAsia"/>
          <w:sz w:val="52"/>
        </w:rPr>
        <w:t xml:space="preserve">  </w:t>
      </w:r>
    </w:p>
    <w:p w14:paraId="755F2029" w14:textId="77777777" w:rsidR="00C1462C" w:rsidRDefault="00C1462C" w:rsidP="00C1462C">
      <w:pPr>
        <w:rPr>
          <w:rFonts w:asciiTheme="majorEastAsia" w:eastAsiaTheme="majorEastAsia" w:hAnsiTheme="majorEastAsia" w:cstheme="majorEastAsia"/>
          <w:b/>
          <w:spacing w:val="40"/>
          <w:kern w:val="21"/>
          <w:sz w:val="52"/>
        </w:rPr>
      </w:pPr>
      <w:r>
        <w:rPr>
          <w:rFonts w:asciiTheme="majorEastAsia" w:eastAsiaTheme="majorEastAsia" w:hAnsiTheme="majorEastAsia" w:cstheme="majorEastAsia" w:hint="eastAsia"/>
          <w:b/>
          <w:spacing w:val="40"/>
          <w:kern w:val="21"/>
          <w:sz w:val="52"/>
        </w:rPr>
        <w:t>中华人民共和国国家计量技术规范</w:t>
      </w:r>
    </w:p>
    <w:p w14:paraId="5D61ACD2" w14:textId="77777777" w:rsidR="00C1462C" w:rsidRDefault="00C1462C" w:rsidP="00C1462C">
      <w:pPr>
        <w:jc w:val="center"/>
        <w:rPr>
          <w:rFonts w:eastAsia="黑体"/>
          <w:bCs/>
          <w:sz w:val="28"/>
        </w:rPr>
      </w:pPr>
      <w:r>
        <w:rPr>
          <w:rFonts w:ascii="黑体" w:eastAsia="黑体" w:hAnsi="黑体" w:cs="黑体" w:hint="eastAsia"/>
          <w:bCs/>
          <w:sz w:val="28"/>
        </w:rPr>
        <w:t xml:space="preserve">                                     JJF XXXX－20XX</w:t>
      </w:r>
    </w:p>
    <w:p w14:paraId="072FCBBC" w14:textId="7F09FCCA" w:rsidR="00C1462C" w:rsidRDefault="00C1462C" w:rsidP="00C1462C">
      <w:r>
        <w:rPr>
          <w:noProof/>
        </w:rPr>
        <w:pict w14:anchorId="62D9F29F">
          <v:line id="直线 88" o:spid="_x0000_s1204"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0,0"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"/>
        </w:pict>
      </w:r>
    </w:p>
    <w:p w14:paraId="4FA79DCC" w14:textId="77777777" w:rsidR="00C1462C" w:rsidRDefault="00C1462C" w:rsidP="00C1462C"/>
    <w:p w14:paraId="6C5D8548" w14:textId="77777777" w:rsidR="00C1462C" w:rsidRDefault="00C1462C" w:rsidP="00C1462C"/>
    <w:p w14:paraId="5ACF03C1" w14:textId="77777777" w:rsidR="00C1462C" w:rsidRDefault="00C1462C" w:rsidP="00C1462C"/>
    <w:p w14:paraId="52CFF2D5" w14:textId="77777777" w:rsidR="00C1462C" w:rsidRDefault="00C1462C" w:rsidP="00C1462C"/>
    <w:p w14:paraId="0EA3A88D" w14:textId="77777777" w:rsidR="00C1462C" w:rsidRDefault="00C1462C" w:rsidP="00C1462C"/>
    <w:p w14:paraId="3785F487" w14:textId="77777777" w:rsidR="00C1462C" w:rsidRDefault="00C1462C" w:rsidP="00C1462C"/>
    <w:p w14:paraId="2902A793" w14:textId="77777777" w:rsidR="00C1462C" w:rsidRDefault="00C1462C" w:rsidP="00C1462C"/>
    <w:p w14:paraId="65E385A5" w14:textId="77777777" w:rsidR="00C1462C" w:rsidRDefault="00C1462C" w:rsidP="00C1462C">
      <w:pPr>
        <w:spacing w:line="560" w:lineRule="exact"/>
        <w:ind w:firstLineChars="196" w:firstLine="627"/>
        <w:jc w:val="center"/>
        <w:rPr>
          <w:rFonts w:eastAsia="黑体"/>
          <w:sz w:val="32"/>
          <w:szCs w:val="32"/>
        </w:rPr>
      </w:pPr>
    </w:p>
    <w:p w14:paraId="1A12817A" w14:textId="77777777" w:rsidR="00C1462C" w:rsidRDefault="00C1462C" w:rsidP="00C1462C">
      <w:pPr>
        <w:ind w:right="219"/>
        <w:jc w:val="center"/>
        <w:rPr>
          <w:rFonts w:eastAsia="黑体"/>
          <w:color w:val="000000"/>
          <w:sz w:val="52"/>
        </w:rPr>
      </w:pPr>
      <w:r>
        <w:rPr>
          <w:rFonts w:eastAsia="黑体" w:hint="eastAsia"/>
          <w:color w:val="000000"/>
          <w:sz w:val="52"/>
        </w:rPr>
        <w:t>航天用太阳电池光电性能参数校准规范</w:t>
      </w:r>
    </w:p>
    <w:p w14:paraId="4415092D" w14:textId="52FDED7A" w:rsidR="00C1462C" w:rsidRDefault="00C1462C" w:rsidP="00C1462C">
      <w:pPr>
        <w:spacing w:line="720" w:lineRule="auto"/>
        <w:jc w:val="center"/>
        <w:rPr>
          <w:rFonts w:ascii="黑体" w:eastAsia="黑体" w:hAnsi="黑体"/>
          <w:bCs/>
          <w:sz w:val="28"/>
          <w:szCs w:val="28"/>
        </w:rPr>
      </w:pPr>
      <w:r>
        <w:rPr>
          <w:rFonts w:ascii="黑体" w:eastAsia="黑体" w:hint="eastAsia"/>
          <w:sz w:val="28"/>
        </w:rPr>
        <w:t xml:space="preserve">Calibration </w:t>
      </w:r>
      <w:r>
        <w:rPr>
          <w:rFonts w:ascii="黑体" w:eastAsia="黑体"/>
          <w:sz w:val="28"/>
        </w:rPr>
        <w:t>Specification for</w:t>
      </w:r>
      <w:r>
        <w:rPr>
          <w:rFonts w:ascii="黑体" w:eastAsia="黑体" w:hint="eastAsia"/>
          <w:sz w:val="28"/>
        </w:rPr>
        <w:t xml:space="preserve"> Space Solar Cells</w:t>
      </w:r>
      <w:r>
        <w:rPr>
          <w:rFonts w:ascii="黑体" w:eastAsia="黑体"/>
          <w:sz w:val="28"/>
        </w:rPr>
        <w:t>’</w:t>
      </w:r>
      <w:r>
        <w:rPr>
          <w:rFonts w:ascii="黑体" w:eastAsia="黑体"/>
          <w:sz w:val="28"/>
        </w:rPr>
        <w:t xml:space="preserve"> Photoelectric Performance Parameters</w:t>
      </w:r>
    </w:p>
    <w:p w14:paraId="760DD6F7" w14:textId="77777777" w:rsidR="00C1462C" w:rsidRDefault="00C1462C" w:rsidP="00C1462C">
      <w:pPr>
        <w:jc w:val="center"/>
        <w:rPr>
          <w:sz w:val="28"/>
          <w:szCs w:val="28"/>
        </w:rPr>
      </w:pPr>
      <w:r>
        <w:rPr>
          <w:rFonts w:ascii="黑体" w:eastAsia="黑体" w:hAnsi="黑体" w:cs="黑体" w:hint="eastAsia"/>
          <w:bCs/>
          <w:sz w:val="28"/>
          <w:szCs w:val="28"/>
        </w:rPr>
        <w:t>(征求意见稿)</w:t>
      </w:r>
    </w:p>
    <w:p w14:paraId="0BFCB6D9" w14:textId="77777777" w:rsidR="00C1462C" w:rsidRDefault="00C1462C" w:rsidP="00C1462C"/>
    <w:p w14:paraId="78FF52B5" w14:textId="77777777" w:rsidR="00C1462C" w:rsidRDefault="00C1462C" w:rsidP="00C1462C"/>
    <w:p w14:paraId="08508ADF" w14:textId="77777777" w:rsidR="00C1462C" w:rsidRDefault="00C1462C" w:rsidP="00C1462C"/>
    <w:p w14:paraId="48B772F5" w14:textId="77777777" w:rsidR="00C1462C" w:rsidRDefault="00C1462C" w:rsidP="00C1462C"/>
    <w:p w14:paraId="6E6A6EFF" w14:textId="77777777" w:rsidR="00C1462C" w:rsidRDefault="00C1462C" w:rsidP="00C1462C"/>
    <w:p w14:paraId="6E163FE7" w14:textId="77777777" w:rsidR="00C1462C" w:rsidRDefault="00C1462C" w:rsidP="00C1462C">
      <w:pPr>
        <w:rPr>
          <w:rFonts w:hint="eastAsia"/>
        </w:rPr>
      </w:pPr>
    </w:p>
    <w:p w14:paraId="7614EC93" w14:textId="77777777" w:rsidR="00C1462C" w:rsidRDefault="00C1462C" w:rsidP="00C1462C"/>
    <w:p w14:paraId="1BC4C94D" w14:textId="77777777" w:rsidR="00C1462C" w:rsidRDefault="00C1462C" w:rsidP="00C1462C"/>
    <w:p w14:paraId="676B5939" w14:textId="77777777" w:rsidR="00C1462C" w:rsidRDefault="00C1462C" w:rsidP="00C1462C">
      <w:pPr>
        <w:spacing w:line="600" w:lineRule="auto"/>
        <w:jc w:val="center"/>
        <w:rPr>
          <w:b/>
          <w:sz w:val="28"/>
        </w:rPr>
      </w:pPr>
      <w:r>
        <w:rPr>
          <w:rFonts w:ascii="黑体" w:eastAsia="黑体" w:hAnsi="黑体" w:cs="黑体" w:hint="eastAsia"/>
          <w:sz w:val="28"/>
        </w:rPr>
        <w:t>XXXX－XX－XX</w:t>
      </w:r>
      <w:r>
        <w:rPr>
          <w:rFonts w:ascii="黑体" w:eastAsia="黑体" w:hAnsi="黑体" w:cs="黑体" w:hint="eastAsia"/>
          <w:b/>
          <w:sz w:val="28"/>
        </w:rPr>
        <w:t xml:space="preserve">　</w:t>
      </w:r>
      <w:r>
        <w:rPr>
          <w:rFonts w:ascii="黑体" w:eastAsia="黑体" w:hAnsi="黑体" w:cs="黑体" w:hint="eastAsia"/>
          <w:bCs/>
          <w:sz w:val="28"/>
        </w:rPr>
        <w:t>发布</w:t>
      </w:r>
      <w:r>
        <w:rPr>
          <w:rFonts w:ascii="黑体" w:eastAsia="黑体" w:hAnsi="黑体" w:cs="黑体" w:hint="eastAsia"/>
          <w:sz w:val="28"/>
        </w:rPr>
        <w:t>XXXX－XX－XX</w:t>
      </w:r>
      <w:r>
        <w:rPr>
          <w:rFonts w:ascii="黑体" w:eastAsia="黑体" w:hAnsi="黑体" w:cs="黑体" w:hint="eastAsia"/>
          <w:b/>
          <w:sz w:val="28"/>
        </w:rPr>
        <w:t xml:space="preserve">　</w:t>
      </w:r>
      <w:r>
        <w:rPr>
          <w:rFonts w:ascii="黑体" w:eastAsia="黑体" w:hAnsi="黑体" w:cs="黑体" w:hint="eastAsia"/>
          <w:bCs/>
          <w:sz w:val="28"/>
        </w:rPr>
        <w:t>实施</w:t>
      </w:r>
    </w:p>
    <w:p w14:paraId="1C4AE023" w14:textId="3CFAA669" w:rsidR="00C1462C" w:rsidRDefault="00C1462C" w:rsidP="00C1462C">
      <w:pPr>
        <w:widowControl/>
        <w:spacing w:beforeLines="100" w:before="312" w:line="320" w:lineRule="exact"/>
        <w:jc w:val="center"/>
        <w:rPr>
          <w:rFonts w:ascii="黑体" w:eastAsia="黑体" w:hAnsi="Courier New"/>
          <w:spacing w:val="60"/>
          <w:sz w:val="28"/>
          <w:szCs w:val="21"/>
        </w:rPr>
      </w:pPr>
      <w:r>
        <w:rPr>
          <w:noProof/>
        </w:rPr>
        <w:pict w14:anchorId="1CF604CB">
          <v:line id="直线 90" o:spid="_x0000_s1203"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0,0"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"/>
        </w:pict>
      </w:r>
      <w:r w:rsidRPr="00DD21FD">
        <w:rPr>
          <w:rFonts w:asciiTheme="majorEastAsia" w:eastAsiaTheme="majorEastAsia" w:hAnsiTheme="majorEastAsia" w:cstheme="majorEastAsia" w:hint="eastAsia"/>
          <w:b/>
          <w:spacing w:val="11"/>
          <w:kern w:val="21"/>
          <w:sz w:val="44"/>
          <w:szCs w:val="44"/>
        </w:rPr>
        <w:t>国家市场监督管理总局</w:t>
      </w:r>
      <w:r>
        <w:rPr>
          <w:rFonts w:asciiTheme="majorEastAsia" w:eastAsiaTheme="majorEastAsia" w:hAnsiTheme="majorEastAsia" w:cstheme="majorEastAsia" w:hint="eastAsia"/>
          <w:b/>
          <w:sz w:val="44"/>
        </w:rPr>
        <w:t xml:space="preserve"> </w:t>
      </w:r>
      <w:r>
        <w:rPr>
          <w:rFonts w:ascii="黑体" w:eastAsia="黑体" w:hAnsi="黑体" w:cs="黑体" w:hint="eastAsia"/>
          <w:bCs/>
          <w:sz w:val="28"/>
        </w:rPr>
        <w:t>发 布</w:t>
      </w:r>
    </w:p>
    <w:p w14:paraId="7F855EED" w14:textId="77777777" w:rsidR="00C1462C" w:rsidRDefault="00C1462C" w:rsidP="00C1462C">
      <w:pPr>
        <w:pStyle w:val="af5"/>
        <w:spacing w:line="800" w:lineRule="atLeast"/>
        <w:jc w:val="center"/>
        <w:rPr>
          <w:rFonts w:ascii="黑体" w:eastAsia="黑体"/>
          <w:b/>
          <w:spacing w:val="60"/>
          <w:sz w:val="28"/>
        </w:rPr>
      </w:pPr>
    </w:p>
    <w:p w14:paraId="6647F398" w14:textId="29D9A89F" w:rsidR="00C1462C" w:rsidRDefault="00C1462C" w:rsidP="00C1462C">
      <w:pPr>
        <w:ind w:right="219"/>
        <w:jc w:val="left"/>
        <w:rPr>
          <w:rFonts w:eastAsia="黑体"/>
          <w:color w:val="000000"/>
          <w:sz w:val="44"/>
          <w:szCs w:val="44"/>
        </w:rPr>
      </w:pPr>
      <w:r>
        <w:rPr>
          <w:noProof/>
        </w:rPr>
        <w:lastRenderedPageBreak/>
        <w:pict w14:anchorId="770D145B">
          <v:shapetype id="_x0000_t202" coordsize="21600,21600" o:spt="202" path="m,l,21600r21600,l21600,xe">
            <v:stroke joinstyle="miter"/>
            <v:path gradientshapeok="t" o:connecttype="rect"/>
          </v:shapetype>
          <v:shape id="文本框 452" o:spid="_x0000_s1207" type="#_x0000_t202" style="position:absolute;margin-left:297.4pt;margin-top:31.25pt;width:152.15pt;height:39.15pt;z-index:251667968;visibility:visible;mso-wrap-style:square;mso-width-percent:0;mso-height-percent:200;mso-wrap-distance-left:9pt;mso-wrap-distance-top:0;mso-wrap-distance-right:9pt;mso-wrap-distance-bottom:0;mso-position-horizontal-relative:text;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" strokecolor="white">
            <v:fill opacity="0"/>
            <v:textbox style="mso-fit-shape-to-text:t">
              <w:txbxContent>
                <w:p w14:paraId="578D8415" w14:textId="77777777" w:rsidR="00C1462C" w:rsidRDefault="00C1462C" w:rsidP="00C1462C">
                  <w:pPr>
                    <w:rPr>
                      <w:rFonts w:ascii="黑体" w:eastAsia="黑体"/>
                      <w:sz w:val="28"/>
                      <w:szCs w:val="28"/>
                    </w:rPr>
                  </w:pPr>
                  <w:r>
                    <w:rPr>
                      <w:rFonts w:ascii="黑体" w:eastAsia="黑体" w:hint="eastAsia"/>
                      <w:sz w:val="28"/>
                      <w:szCs w:val="28"/>
                    </w:rPr>
                    <w:t>JJF XXXX-20XX</w:t>
                  </w:r>
                </w:p>
              </w:txbxContent>
            </v:textbox>
          </v:shape>
        </w:pict>
      </w:r>
      <w:r w:rsidRPr="004C1AE5">
        <w:rPr>
          <w:rFonts w:ascii="黑体" w:eastAsia="黑体" w:hAnsi="黑体" w:cs="黑体" w:hint="eastAsia"/>
          <w:noProof/>
          <w:sz w:val="44"/>
          <w:szCs w:val="44"/>
        </w:rPr>
        <w:drawing>
          <wp:anchor distT="0" distB="0" distL="114300" distR="114300" simplePos="0" relativeHeight="251658752" behindDoc="0" locked="0" layoutInCell="1" allowOverlap="1" wp14:anchorId="33FEC4FA" wp14:editId="52015755">
            <wp:simplePos x="0" y="0"/>
            <wp:positionH relativeFrom="column">
              <wp:posOffset>3719195</wp:posOffset>
            </wp:positionH>
            <wp:positionV relativeFrom="paragraph">
              <wp:posOffset>229870</wp:posOffset>
            </wp:positionV>
            <wp:extent cx="1990725" cy="923925"/>
            <wp:effectExtent l="0" t="0" r="9525" b="9525"/>
            <wp:wrapSquare wrapText="bothSides"/>
            <wp:docPr id="7" name="图片 2" descr="微信图片_20200217114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微信图片_20200217114628.png"/>
                    <pic:cNvPicPr>
                      <a:picLocks noChangeAspect="1"/>
                    </pic:cNvPicPr>
                  </pic:nvPicPr>
                  <pic:blipFill>
                    <a:blip r:embed="rId10" cstate="print"/>
                    <a:stretch>
                      <a:fillRect/>
                    </a:stretch>
                  </pic:blipFill>
                  <pic:spPr>
                    <a:xfrm>
                      <a:off x="0" y="0"/>
                      <a:ext cx="1990725" cy="923925"/>
                    </a:xfrm>
                    <a:prstGeom prst="rect">
                      <a:avLst/>
                    </a:prstGeom>
                  </pic:spPr>
                </pic:pic>
              </a:graphicData>
            </a:graphic>
          </wp:anchor>
        </w:drawing>
      </w:r>
      <w:r>
        <w:rPr>
          <w:rFonts w:eastAsia="黑体" w:hint="eastAsia"/>
          <w:color w:val="000000"/>
          <w:sz w:val="44"/>
          <w:szCs w:val="44"/>
        </w:rPr>
        <w:t>航天用太阳电池光电性能参数校准规范</w:t>
      </w:r>
    </w:p>
    <w:p w14:paraId="5D566770" w14:textId="490ECBFB" w:rsidR="00C1462C" w:rsidRDefault="00C1462C" w:rsidP="00C1462C">
      <w:pPr>
        <w:jc w:val="left"/>
        <w:rPr>
          <w:rFonts w:ascii="黑体" w:eastAsia="黑体"/>
          <w:sz w:val="28"/>
        </w:rPr>
      </w:pPr>
      <w:r>
        <w:rPr>
          <w:rFonts w:ascii="黑体" w:eastAsia="黑体" w:hint="eastAsia"/>
          <w:sz w:val="28"/>
        </w:rPr>
        <w:t>Calibration Specification for Space Solar Cells</w:t>
      </w:r>
      <w:r>
        <w:rPr>
          <w:rFonts w:ascii="黑体" w:eastAsia="黑体"/>
          <w:sz w:val="28"/>
        </w:rPr>
        <w:t>’</w:t>
      </w:r>
      <w:r>
        <w:rPr>
          <w:rFonts w:ascii="黑体" w:eastAsia="黑体"/>
          <w:sz w:val="28"/>
        </w:rPr>
        <w:t xml:space="preserve"> Photoelectric Performance Parameters</w:t>
      </w:r>
    </w:p>
    <w:p w14:paraId="1A068775" w14:textId="3EB09BDB" w:rsidR="00C1462C" w:rsidRDefault="00C1462C" w:rsidP="00C1462C">
      <w:r>
        <w:rPr>
          <w:noProof/>
        </w:rPr>
        <w:pict w14:anchorId="0997D127">
          <v:line id="Line 89" o:spid="_x0000_s1205" style="position:absolute;left:0;text-align:left;z-index:251665920;visibility:visible;mso-wrap-style:square;mso-wrap-distance-left:9pt;mso-wrap-distance-top:0;mso-wrap-distance-right:9pt;mso-wrap-distance-bottom:0;mso-position-horizontal:absolute;mso-position-horizontal-relative:text;mso-position-vertical:absolute;mso-position-vertical-relative:text" from="0,1.2pt" to="45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"/>
        </w:pict>
      </w:r>
    </w:p>
    <w:p w14:paraId="0787458F" w14:textId="77777777" w:rsidR="00C1462C" w:rsidRDefault="00C1462C" w:rsidP="00C1462C">
      <w:pPr>
        <w:rPr>
          <w:b/>
        </w:rPr>
      </w:pPr>
    </w:p>
    <w:p w14:paraId="6B843F4F" w14:textId="77777777" w:rsidR="00C1462C" w:rsidRDefault="00C1462C" w:rsidP="00C1462C">
      <w:pPr>
        <w:rPr>
          <w:b/>
        </w:rPr>
      </w:pPr>
    </w:p>
    <w:p w14:paraId="4B7DBB06" w14:textId="77777777" w:rsidR="00C1462C" w:rsidRDefault="00C1462C" w:rsidP="00C1462C">
      <w:pPr>
        <w:rPr>
          <w:sz w:val="28"/>
        </w:rPr>
      </w:pPr>
    </w:p>
    <w:p w14:paraId="317CC2CD" w14:textId="77777777" w:rsidR="00C1462C" w:rsidRDefault="00C1462C" w:rsidP="00C1462C">
      <w:pPr>
        <w:rPr>
          <w:sz w:val="28"/>
        </w:rPr>
      </w:pPr>
    </w:p>
    <w:p w14:paraId="1A4A0259" w14:textId="77777777" w:rsidR="00C1462C" w:rsidRDefault="00C1462C" w:rsidP="00C1462C">
      <w:pPr>
        <w:rPr>
          <w:sz w:val="28"/>
        </w:rPr>
      </w:pPr>
    </w:p>
    <w:p w14:paraId="2448DBF0" w14:textId="77777777" w:rsidR="00C1462C" w:rsidRDefault="00C1462C" w:rsidP="00C1462C">
      <w:pPr>
        <w:rPr>
          <w:sz w:val="28"/>
        </w:rPr>
      </w:pPr>
    </w:p>
    <w:p w14:paraId="68E9693D" w14:textId="77777777" w:rsidR="00C1462C" w:rsidRDefault="00C1462C" w:rsidP="00C1462C">
      <w:pPr>
        <w:tabs>
          <w:tab w:val="center" w:pos="9345"/>
        </w:tabs>
        <w:ind w:leftChars="337" w:left="708" w:right="221" w:firstLine="555"/>
        <w:jc w:val="left"/>
        <w:rPr>
          <w:rFonts w:eastAsia="黑体"/>
          <w:color w:val="000000"/>
          <w:sz w:val="28"/>
        </w:rPr>
      </w:pPr>
      <w:r>
        <w:rPr>
          <w:rFonts w:eastAsia="黑体" w:hint="eastAsia"/>
          <w:color w:val="000000"/>
          <w:sz w:val="28"/>
        </w:rPr>
        <w:t>归口单位：全国光伏专用计量器具计量技术委员会</w:t>
      </w:r>
    </w:p>
    <w:p w14:paraId="5D773E0C" w14:textId="77777777" w:rsidR="00C1462C" w:rsidRDefault="00C1462C" w:rsidP="00C1462C">
      <w:pPr>
        <w:tabs>
          <w:tab w:val="center" w:pos="9345"/>
        </w:tabs>
        <w:ind w:leftChars="337" w:left="708" w:right="221" w:firstLine="555"/>
        <w:jc w:val="left"/>
        <w:rPr>
          <w:rFonts w:eastAsia="黑体"/>
          <w:color w:val="000000"/>
          <w:sz w:val="28"/>
        </w:rPr>
      </w:pPr>
      <w:r>
        <w:rPr>
          <w:rFonts w:eastAsia="黑体" w:hint="eastAsia"/>
          <w:color w:val="000000"/>
          <w:sz w:val="28"/>
        </w:rPr>
        <w:t>主要起草单位：中国计量科学研究院</w:t>
      </w:r>
    </w:p>
    <w:p w14:paraId="429439FC" w14:textId="77777777" w:rsidR="00C1462C" w:rsidRDefault="00C1462C" w:rsidP="00C1462C">
      <w:pPr>
        <w:tabs>
          <w:tab w:val="center" w:pos="9345"/>
        </w:tabs>
        <w:ind w:leftChars="337" w:left="708" w:right="221" w:firstLine="555"/>
        <w:jc w:val="left"/>
        <w:rPr>
          <w:rFonts w:eastAsia="黑体"/>
          <w:color w:val="000000"/>
          <w:sz w:val="28"/>
        </w:rPr>
      </w:pPr>
      <w:r>
        <w:rPr>
          <w:rFonts w:eastAsia="黑体" w:hint="eastAsia"/>
          <w:color w:val="000000"/>
          <w:sz w:val="28"/>
        </w:rPr>
        <w:t>参加起草单位：上海空间电源研究所</w:t>
      </w:r>
    </w:p>
    <w:p w14:paraId="4B815A67" w14:textId="77777777" w:rsidR="00C1462C" w:rsidRDefault="00C1462C" w:rsidP="00C1462C">
      <w:pPr>
        <w:tabs>
          <w:tab w:val="center" w:pos="9345"/>
        </w:tabs>
        <w:ind w:leftChars="337" w:left="708" w:right="221" w:firstLineChars="900" w:firstLine="2520"/>
        <w:jc w:val="left"/>
        <w:rPr>
          <w:rFonts w:eastAsia="黑体"/>
          <w:color w:val="000000"/>
          <w:sz w:val="28"/>
        </w:rPr>
      </w:pPr>
      <w:r>
        <w:rPr>
          <w:rFonts w:eastAsia="黑体" w:hint="eastAsia"/>
          <w:color w:val="000000"/>
          <w:sz w:val="28"/>
        </w:rPr>
        <w:t>中国测试技术研究院</w:t>
      </w:r>
    </w:p>
    <w:p w14:paraId="54AB0932" w14:textId="77777777" w:rsidR="00C1462C" w:rsidRDefault="00C1462C" w:rsidP="00C1462C">
      <w:pPr>
        <w:ind w:firstLineChars="500" w:firstLine="1400"/>
        <w:jc w:val="left"/>
        <w:rPr>
          <w:sz w:val="28"/>
        </w:rPr>
      </w:pPr>
    </w:p>
    <w:p w14:paraId="408C9FA0" w14:textId="77777777" w:rsidR="00C1462C" w:rsidRDefault="00C1462C" w:rsidP="00C1462C">
      <w:pPr>
        <w:rPr>
          <w:sz w:val="28"/>
        </w:rPr>
      </w:pPr>
    </w:p>
    <w:p w14:paraId="61855B81" w14:textId="77777777" w:rsidR="00C1462C" w:rsidRDefault="00C1462C" w:rsidP="00C1462C">
      <w:pPr>
        <w:rPr>
          <w:sz w:val="28"/>
        </w:rPr>
      </w:pPr>
    </w:p>
    <w:p w14:paraId="29BD9AFA" w14:textId="77777777" w:rsidR="00C1462C" w:rsidRDefault="00C1462C" w:rsidP="00C1462C">
      <w:pPr>
        <w:rPr>
          <w:sz w:val="28"/>
        </w:rPr>
      </w:pPr>
    </w:p>
    <w:p w14:paraId="15F7D775" w14:textId="77777777" w:rsidR="00C1462C" w:rsidRDefault="00C1462C" w:rsidP="00C1462C">
      <w:pPr>
        <w:rPr>
          <w:rFonts w:hint="eastAsia"/>
          <w:sz w:val="28"/>
        </w:rPr>
      </w:pPr>
    </w:p>
    <w:p w14:paraId="6DD49C82" w14:textId="77777777" w:rsidR="00C1462C" w:rsidRDefault="00C1462C" w:rsidP="00C1462C">
      <w:pPr>
        <w:rPr>
          <w:sz w:val="28"/>
        </w:rPr>
      </w:pPr>
    </w:p>
    <w:p w14:paraId="108509D6" w14:textId="77777777" w:rsidR="00C1462C" w:rsidRDefault="00C1462C" w:rsidP="00C1462C">
      <w:pPr>
        <w:rPr>
          <w:sz w:val="24"/>
        </w:rPr>
      </w:pPr>
    </w:p>
    <w:p w14:paraId="6481EBCD" w14:textId="5AD70BB7" w:rsidR="00C1462C" w:rsidRPr="00C1462C" w:rsidRDefault="00C1462C" w:rsidP="00C1462C">
      <w:pPr>
        <w:pStyle w:val="ad"/>
        <w:ind w:right="1479"/>
        <w:jc w:val="right"/>
        <w:rPr>
          <w:b w:val="0"/>
          <w:bCs/>
          <w:color w:val="000000"/>
          <w:position w:val="-10"/>
          <w:sz w:val="36"/>
        </w:rPr>
      </w:pPr>
      <w:r w:rsidRPr="00C1462C">
        <w:rPr>
          <w:rFonts w:hint="eastAsia"/>
          <w:b w:val="0"/>
          <w:bCs/>
          <w:sz w:val="28"/>
        </w:rPr>
        <w:t>本规范由全国光伏专用计量器具计量技术委员会负责解释</w:t>
      </w:r>
    </w:p>
    <w:p w14:paraId="1B333A93" w14:textId="77777777" w:rsidR="00C1462C" w:rsidRDefault="00C1462C">
      <w:pPr>
        <w:widowControl/>
        <w:jc w:val="left"/>
        <w:rPr>
          <w:b/>
          <w:color w:val="000000"/>
          <w:position w:val="-10"/>
          <w:sz w:val="36"/>
        </w:rPr>
      </w:pPr>
      <w:r>
        <w:rPr>
          <w:color w:val="000000"/>
          <w:position w:val="-10"/>
          <w:sz w:val="36"/>
        </w:rPr>
        <w:br w:type="page"/>
      </w:r>
    </w:p>
    <w:p w14:paraId="6EF049CB" w14:textId="77777777" w:rsidR="00C1462C" w:rsidRDefault="00C1462C">
      <w:pPr>
        <w:tabs>
          <w:tab w:val="center" w:pos="9345"/>
        </w:tabs>
        <w:ind w:right="221"/>
        <w:rPr>
          <w:rFonts w:eastAsia="黑体"/>
          <w:color w:val="000000"/>
          <w:sz w:val="28"/>
        </w:rPr>
      </w:pPr>
    </w:p>
    <w:p w14:paraId="2D5CA6D9" w14:textId="18CF9769" w:rsidR="00917F4A" w:rsidRDefault="00000000">
      <w:pPr>
        <w:tabs>
          <w:tab w:val="center" w:pos="9345"/>
        </w:tabs>
        <w:ind w:right="221"/>
        <w:rPr>
          <w:rFonts w:eastAsia="黑体"/>
          <w:color w:val="000000"/>
          <w:sz w:val="28"/>
        </w:rPr>
      </w:pPr>
      <w:r>
        <w:rPr>
          <w:rFonts w:eastAsia="黑体" w:hint="eastAsia"/>
          <w:color w:val="000000"/>
          <w:sz w:val="28"/>
        </w:rPr>
        <w:t>本规程主要起草人：</w:t>
      </w:r>
    </w:p>
    <w:p w14:paraId="56799AFD" w14:textId="77777777" w:rsidR="00917F4A" w:rsidRDefault="00000000">
      <w:pPr>
        <w:tabs>
          <w:tab w:val="center" w:pos="9345"/>
        </w:tabs>
        <w:ind w:right="221" w:firstLine="1428"/>
        <w:rPr>
          <w:rFonts w:eastAsia="黑体"/>
          <w:color w:val="000000"/>
          <w:sz w:val="28"/>
        </w:rPr>
      </w:pPr>
      <w:r>
        <w:rPr>
          <w:rFonts w:eastAsia="黑体" w:hint="eastAsia"/>
          <w:color w:val="000000"/>
          <w:sz w:val="28"/>
        </w:rPr>
        <w:t>孟海凤（中国计量科学研究院）</w:t>
      </w:r>
    </w:p>
    <w:p w14:paraId="123BB2AE" w14:textId="77777777" w:rsidR="00917F4A" w:rsidRDefault="00000000">
      <w:pPr>
        <w:tabs>
          <w:tab w:val="center" w:pos="9345"/>
        </w:tabs>
        <w:ind w:right="221" w:firstLine="1442"/>
        <w:rPr>
          <w:rFonts w:eastAsia="黑体"/>
          <w:color w:val="000000"/>
          <w:sz w:val="28"/>
        </w:rPr>
      </w:pPr>
      <w:r>
        <w:rPr>
          <w:rFonts w:eastAsia="黑体" w:hint="eastAsia"/>
          <w:color w:val="000000"/>
          <w:sz w:val="28"/>
        </w:rPr>
        <w:t>张俊超（中国计量科学研究院）</w:t>
      </w:r>
    </w:p>
    <w:p w14:paraId="17427DBA" w14:textId="77777777" w:rsidR="00917F4A" w:rsidRDefault="00000000">
      <w:pPr>
        <w:tabs>
          <w:tab w:val="center" w:pos="9345"/>
        </w:tabs>
        <w:ind w:right="221" w:firstLine="1428"/>
        <w:rPr>
          <w:rFonts w:eastAsia="黑体"/>
          <w:color w:val="000000"/>
          <w:sz w:val="28"/>
        </w:rPr>
      </w:pPr>
      <w:r>
        <w:rPr>
          <w:rFonts w:eastAsia="黑体" w:hint="eastAsia"/>
          <w:color w:val="000000"/>
          <w:sz w:val="28"/>
        </w:rPr>
        <w:t>杨洪东（上海空间电源研究所）</w:t>
      </w:r>
    </w:p>
    <w:p w14:paraId="6CDE0B1B" w14:textId="77777777" w:rsidR="00917F4A" w:rsidRDefault="00917F4A">
      <w:pPr>
        <w:ind w:firstLine="570"/>
        <w:rPr>
          <w:rFonts w:ascii="黑体" w:eastAsia="黑体"/>
          <w:bCs/>
          <w:sz w:val="28"/>
        </w:rPr>
      </w:pPr>
    </w:p>
    <w:p w14:paraId="1D5CF00A" w14:textId="77777777" w:rsidR="00917F4A" w:rsidRDefault="00000000">
      <w:pPr>
        <w:ind w:firstLine="570"/>
        <w:rPr>
          <w:rFonts w:ascii="黑体" w:eastAsia="黑体"/>
          <w:bCs/>
          <w:sz w:val="28"/>
        </w:rPr>
      </w:pPr>
      <w:r>
        <w:rPr>
          <w:rFonts w:ascii="黑体" w:eastAsia="黑体" w:hint="eastAsia"/>
          <w:bCs/>
          <w:sz w:val="28"/>
        </w:rPr>
        <w:t>参加起草人：</w:t>
      </w:r>
    </w:p>
    <w:p w14:paraId="11717266" w14:textId="77777777" w:rsidR="00917F4A" w:rsidRDefault="00000000">
      <w:pPr>
        <w:tabs>
          <w:tab w:val="center" w:pos="9345"/>
        </w:tabs>
        <w:ind w:right="221" w:firstLine="1428"/>
        <w:rPr>
          <w:rFonts w:eastAsia="黑体"/>
          <w:color w:val="000000"/>
          <w:sz w:val="28"/>
        </w:rPr>
      </w:pPr>
      <w:r>
        <w:rPr>
          <w:rFonts w:eastAsia="黑体" w:hint="eastAsia"/>
          <w:color w:val="000000"/>
          <w:sz w:val="28"/>
        </w:rPr>
        <w:t>熊利民（中国计量科学研究院）</w:t>
      </w:r>
    </w:p>
    <w:p w14:paraId="483E6076" w14:textId="77777777" w:rsidR="00917F4A" w:rsidRDefault="00000000">
      <w:pPr>
        <w:tabs>
          <w:tab w:val="center" w:pos="9345"/>
        </w:tabs>
        <w:ind w:right="221" w:firstLine="1442"/>
        <w:rPr>
          <w:rFonts w:eastAsia="黑体"/>
          <w:color w:val="000000"/>
          <w:sz w:val="28"/>
        </w:rPr>
      </w:pPr>
      <w:r>
        <w:rPr>
          <w:rFonts w:eastAsia="黑体" w:hint="eastAsia"/>
          <w:color w:val="000000"/>
          <w:sz w:val="28"/>
        </w:rPr>
        <w:t>康张李（中国测试技术研究院）</w:t>
      </w:r>
    </w:p>
    <w:p w14:paraId="1C076B8E" w14:textId="77777777" w:rsidR="00917F4A" w:rsidRDefault="00000000">
      <w:pPr>
        <w:tabs>
          <w:tab w:val="center" w:pos="9345"/>
        </w:tabs>
        <w:ind w:right="221" w:firstLine="1442"/>
        <w:rPr>
          <w:rFonts w:eastAsia="黑体"/>
          <w:color w:val="000000"/>
          <w:sz w:val="28"/>
        </w:rPr>
      </w:pPr>
      <w:r>
        <w:rPr>
          <w:rFonts w:eastAsia="黑体" w:hint="eastAsia"/>
          <w:color w:val="000000"/>
          <w:sz w:val="28"/>
        </w:rPr>
        <w:t>刘勇（上海空间电源研究所）</w:t>
      </w:r>
    </w:p>
    <w:p w14:paraId="63B5F482" w14:textId="77777777" w:rsidR="00917F4A" w:rsidRDefault="00000000">
      <w:pPr>
        <w:tabs>
          <w:tab w:val="center" w:pos="9345"/>
        </w:tabs>
        <w:ind w:right="221" w:firstLine="1442"/>
        <w:rPr>
          <w:rFonts w:eastAsia="黑体"/>
          <w:color w:val="000000"/>
          <w:sz w:val="28"/>
        </w:rPr>
      </w:pPr>
      <w:r>
        <w:rPr>
          <w:rFonts w:eastAsia="黑体" w:hint="eastAsia"/>
          <w:color w:val="000000"/>
          <w:sz w:val="28"/>
        </w:rPr>
        <w:t>石梦奇（上海空间电源研究所）</w:t>
      </w:r>
    </w:p>
    <w:p w14:paraId="56721BD5" w14:textId="77777777" w:rsidR="00917F4A" w:rsidRDefault="00917F4A">
      <w:pPr>
        <w:tabs>
          <w:tab w:val="center" w:pos="9345"/>
        </w:tabs>
        <w:ind w:right="221" w:firstLine="1442"/>
        <w:rPr>
          <w:rFonts w:eastAsia="黑体"/>
          <w:color w:val="000000"/>
          <w:sz w:val="28"/>
        </w:rPr>
      </w:pPr>
    </w:p>
    <w:p w14:paraId="72A296D6" w14:textId="77777777" w:rsidR="00917F4A" w:rsidRDefault="00917F4A">
      <w:pPr>
        <w:tabs>
          <w:tab w:val="center" w:pos="9345"/>
        </w:tabs>
        <w:ind w:right="221"/>
        <w:rPr>
          <w:rFonts w:eastAsia="黑体"/>
          <w:color w:val="000000"/>
          <w:sz w:val="28"/>
        </w:rPr>
      </w:pPr>
    </w:p>
    <w:p w14:paraId="6281957D" w14:textId="77777777" w:rsidR="00917F4A" w:rsidRDefault="00917F4A">
      <w:pPr>
        <w:tabs>
          <w:tab w:val="center" w:pos="9345"/>
        </w:tabs>
        <w:ind w:right="221" w:firstLine="1442"/>
        <w:rPr>
          <w:rFonts w:eastAsia="黑体"/>
          <w:color w:val="000000"/>
          <w:sz w:val="28"/>
        </w:rPr>
      </w:pPr>
    </w:p>
    <w:p w14:paraId="2050BF18" w14:textId="77777777" w:rsidR="00917F4A" w:rsidRDefault="00917F4A">
      <w:pPr>
        <w:tabs>
          <w:tab w:val="center" w:pos="9345"/>
        </w:tabs>
        <w:ind w:right="221" w:firstLine="720"/>
        <w:rPr>
          <w:rFonts w:eastAsia="黑体"/>
          <w:color w:val="000000"/>
          <w:sz w:val="28"/>
        </w:rPr>
      </w:pPr>
    </w:p>
    <w:p w14:paraId="54BFB7A9" w14:textId="77777777" w:rsidR="00917F4A" w:rsidRDefault="00917F4A">
      <w:pPr>
        <w:tabs>
          <w:tab w:val="center" w:pos="9345"/>
        </w:tabs>
        <w:ind w:right="221" w:firstLine="720"/>
        <w:rPr>
          <w:rFonts w:eastAsia="黑体"/>
          <w:color w:val="000000"/>
          <w:sz w:val="28"/>
        </w:rPr>
      </w:pPr>
    </w:p>
    <w:p w14:paraId="59F5B439" w14:textId="77777777" w:rsidR="00917F4A" w:rsidRDefault="00917F4A">
      <w:pPr>
        <w:tabs>
          <w:tab w:val="center" w:pos="9345"/>
        </w:tabs>
        <w:ind w:right="221"/>
        <w:rPr>
          <w:rFonts w:eastAsia="黑体"/>
          <w:color w:val="000000"/>
          <w:sz w:val="28"/>
        </w:rPr>
        <w:sectPr w:rsidR="00917F4A">
          <w:headerReference w:type="even" r:id="rId11"/>
          <w:headerReference w:type="default" r:id="rId12"/>
          <w:footerReference w:type="even" r:id="rId13"/>
          <w:footerReference w:type="default" r:id="rId14"/>
          <w:pgSz w:w="11906" w:h="16838"/>
          <w:pgMar w:top="1091" w:right="1418" w:bottom="1246" w:left="1418" w:header="851" w:footer="992" w:gutter="0"/>
          <w:pgNumType w:start="1"/>
          <w:cols w:space="425"/>
          <w:docGrid w:type="lines" w:linePitch="312"/>
        </w:sectPr>
      </w:pPr>
    </w:p>
    <w:p w14:paraId="420FC2C7" w14:textId="77777777" w:rsidR="00917F4A" w:rsidRDefault="00917F4A">
      <w:pPr>
        <w:tabs>
          <w:tab w:val="center" w:pos="9345"/>
        </w:tabs>
        <w:ind w:right="221"/>
        <w:rPr>
          <w:rFonts w:eastAsia="黑体"/>
          <w:color w:val="000000"/>
          <w:sz w:val="28"/>
        </w:rPr>
      </w:pPr>
    </w:p>
    <w:p w14:paraId="71B01E7D" w14:textId="77777777" w:rsidR="00917F4A" w:rsidRDefault="00000000">
      <w:pPr>
        <w:spacing w:after="156" w:line="300" w:lineRule="auto"/>
        <w:ind w:right="221"/>
        <w:jc w:val="center"/>
        <w:rPr>
          <w:rFonts w:eastAsia="黑体"/>
          <w:color w:val="000000"/>
          <w:sz w:val="44"/>
        </w:rPr>
      </w:pPr>
      <w:r>
        <w:rPr>
          <w:rFonts w:eastAsia="黑体" w:hint="eastAsia"/>
          <w:color w:val="000000"/>
          <w:sz w:val="44"/>
        </w:rPr>
        <w:t>目录</w:t>
      </w:r>
    </w:p>
    <w:p w14:paraId="529966B8" w14:textId="6A067FCA" w:rsidR="00917F4A" w:rsidRPr="00466967" w:rsidRDefault="00000000" w:rsidP="00466967">
      <w:pPr>
        <w:pStyle w:val="TOC2"/>
        <w:tabs>
          <w:tab w:val="clear" w:pos="9628"/>
          <w:tab w:val="right" w:leader="dot" w:pos="9070"/>
        </w:tabs>
        <w:spacing w:line="360" w:lineRule="exact"/>
        <w:rPr>
          <w:rFonts w:ascii="宋体" w:eastAsia="宋体" w:hAnsi="宋体" w:cs="宋体"/>
          <w:sz w:val="24"/>
          <w:szCs w:val="24"/>
        </w:rPr>
      </w:pP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TOC \o "1-3" \u \* MERGEFORMAT </w:instrText>
      </w:r>
      <w:r>
        <w:rPr>
          <w:rFonts w:asciiTheme="minorEastAsia" w:eastAsiaTheme="minorEastAsia" w:hAnsiTheme="minorEastAsia" w:cstheme="minorEastAsia" w:hint="eastAsia"/>
          <w:sz w:val="21"/>
          <w:szCs w:val="21"/>
        </w:rPr>
        <w:fldChar w:fldCharType="separate"/>
      </w:r>
      <w:r>
        <w:rPr>
          <w:rFonts w:ascii="宋体" w:eastAsia="宋体" w:hAnsi="宋体" w:cs="宋体" w:hint="eastAsia"/>
          <w:sz w:val="21"/>
          <w:szCs w:val="21"/>
        </w:rPr>
        <w:t>引</w:t>
      </w:r>
      <w:r w:rsidRPr="00466967">
        <w:rPr>
          <w:rFonts w:ascii="宋体" w:eastAsia="宋体" w:hAnsi="宋体" w:cs="宋体" w:hint="eastAsia"/>
          <w:sz w:val="24"/>
          <w:szCs w:val="24"/>
        </w:rPr>
        <w:t xml:space="preserve">    言</w:t>
      </w:r>
      <w:r w:rsidRPr="00466967">
        <w:rPr>
          <w:rFonts w:ascii="宋体" w:eastAsia="宋体" w:hAnsi="宋体" w:cs="宋体" w:hint="eastAsia"/>
          <w:sz w:val="24"/>
          <w:szCs w:val="24"/>
        </w:rPr>
        <w:tab/>
      </w:r>
      <w:r w:rsidRPr="00466967">
        <w:rPr>
          <w:rFonts w:ascii="宋体" w:eastAsia="宋体" w:hAnsi="宋体" w:cs="宋体" w:hint="eastAsia"/>
          <w:sz w:val="24"/>
          <w:szCs w:val="24"/>
        </w:rPr>
        <w:fldChar w:fldCharType="begin"/>
      </w:r>
      <w:r w:rsidRPr="00466967">
        <w:rPr>
          <w:rFonts w:ascii="宋体" w:eastAsia="宋体" w:hAnsi="宋体" w:cs="宋体" w:hint="eastAsia"/>
          <w:sz w:val="24"/>
          <w:szCs w:val="24"/>
        </w:rPr>
        <w:instrText xml:space="preserve"> PAGEREF _Toc8795 \h </w:instrText>
      </w:r>
      <w:r w:rsidRPr="00466967">
        <w:rPr>
          <w:rFonts w:ascii="宋体" w:eastAsia="宋体" w:hAnsi="宋体" w:cs="宋体" w:hint="eastAsia"/>
          <w:sz w:val="24"/>
          <w:szCs w:val="24"/>
        </w:rPr>
      </w:r>
      <w:r w:rsidRPr="00466967">
        <w:rPr>
          <w:rFonts w:ascii="宋体" w:eastAsia="宋体" w:hAnsi="宋体" w:cs="宋体" w:hint="eastAsia"/>
          <w:sz w:val="24"/>
          <w:szCs w:val="24"/>
        </w:rPr>
        <w:fldChar w:fldCharType="separate"/>
      </w:r>
      <w:r w:rsidRPr="00466967">
        <w:rPr>
          <w:rFonts w:ascii="宋体" w:eastAsia="宋体" w:hAnsi="宋体" w:cs="宋体" w:hint="eastAsia"/>
          <w:sz w:val="24"/>
          <w:szCs w:val="24"/>
        </w:rPr>
        <w:t>II</w:t>
      </w:r>
      <w:r w:rsidRPr="00466967">
        <w:rPr>
          <w:rFonts w:ascii="宋体" w:eastAsia="宋体" w:hAnsi="宋体" w:cs="宋体" w:hint="eastAsia"/>
          <w:sz w:val="24"/>
          <w:szCs w:val="24"/>
        </w:rPr>
        <w:fldChar w:fldCharType="end"/>
      </w:r>
    </w:p>
    <w:p w14:paraId="62069595" w14:textId="77777777" w:rsidR="00917F4A" w:rsidRPr="00466967" w:rsidRDefault="00000000" w:rsidP="00466967">
      <w:pPr>
        <w:pStyle w:val="TOC2"/>
        <w:tabs>
          <w:tab w:val="clear" w:pos="9628"/>
          <w:tab w:val="right" w:leader="dot" w:pos="9070"/>
        </w:tabs>
        <w:spacing w:line="360" w:lineRule="exact"/>
        <w:rPr>
          <w:rFonts w:ascii="宋体" w:eastAsia="宋体" w:hAnsi="宋体" w:cs="宋体"/>
          <w:sz w:val="24"/>
          <w:szCs w:val="24"/>
        </w:rPr>
      </w:pPr>
      <w:r w:rsidRPr="00466967">
        <w:rPr>
          <w:rFonts w:ascii="宋体" w:eastAsia="宋体" w:hAnsi="宋体" w:cs="宋体" w:hint="eastAsia"/>
          <w:sz w:val="24"/>
          <w:szCs w:val="24"/>
        </w:rPr>
        <w:t>1范围</w:t>
      </w:r>
      <w:r w:rsidRPr="00466967">
        <w:rPr>
          <w:rFonts w:ascii="宋体" w:eastAsia="宋体" w:hAnsi="宋体" w:cs="宋体" w:hint="eastAsia"/>
          <w:sz w:val="24"/>
          <w:szCs w:val="24"/>
        </w:rPr>
        <w:tab/>
      </w:r>
      <w:r w:rsidRPr="00466967">
        <w:rPr>
          <w:rFonts w:ascii="宋体" w:eastAsia="宋体" w:hAnsi="宋体" w:cs="宋体" w:hint="eastAsia"/>
          <w:sz w:val="24"/>
          <w:szCs w:val="24"/>
        </w:rPr>
        <w:fldChar w:fldCharType="begin"/>
      </w:r>
      <w:r w:rsidRPr="00466967">
        <w:rPr>
          <w:rFonts w:ascii="宋体" w:eastAsia="宋体" w:hAnsi="宋体" w:cs="宋体" w:hint="eastAsia"/>
          <w:sz w:val="24"/>
          <w:szCs w:val="24"/>
        </w:rPr>
        <w:instrText xml:space="preserve"> PAGEREF _Toc28637 \h </w:instrText>
      </w:r>
      <w:r w:rsidRPr="00466967">
        <w:rPr>
          <w:rFonts w:ascii="宋体" w:eastAsia="宋体" w:hAnsi="宋体" w:cs="宋体" w:hint="eastAsia"/>
          <w:sz w:val="24"/>
          <w:szCs w:val="24"/>
        </w:rPr>
      </w:r>
      <w:r w:rsidRPr="00466967">
        <w:rPr>
          <w:rFonts w:ascii="宋体" w:eastAsia="宋体" w:hAnsi="宋体" w:cs="宋体" w:hint="eastAsia"/>
          <w:sz w:val="24"/>
          <w:szCs w:val="24"/>
        </w:rPr>
        <w:fldChar w:fldCharType="separate"/>
      </w:r>
      <w:r w:rsidRPr="00466967">
        <w:rPr>
          <w:rFonts w:ascii="宋体" w:eastAsia="宋体" w:hAnsi="宋体" w:cs="宋体" w:hint="eastAsia"/>
          <w:sz w:val="24"/>
          <w:szCs w:val="24"/>
        </w:rPr>
        <w:t>1</w:t>
      </w:r>
      <w:r w:rsidRPr="00466967">
        <w:rPr>
          <w:rFonts w:ascii="宋体" w:eastAsia="宋体" w:hAnsi="宋体" w:cs="宋体" w:hint="eastAsia"/>
          <w:sz w:val="24"/>
          <w:szCs w:val="24"/>
        </w:rPr>
        <w:fldChar w:fldCharType="end"/>
      </w:r>
    </w:p>
    <w:p w14:paraId="31A54ED2" w14:textId="77777777" w:rsidR="00917F4A" w:rsidRPr="00466967" w:rsidRDefault="00000000" w:rsidP="00466967">
      <w:pPr>
        <w:pStyle w:val="TOC2"/>
        <w:tabs>
          <w:tab w:val="clear" w:pos="9628"/>
          <w:tab w:val="right" w:leader="dot" w:pos="9070"/>
        </w:tabs>
        <w:spacing w:line="360" w:lineRule="exact"/>
        <w:rPr>
          <w:rFonts w:ascii="宋体" w:eastAsia="宋体" w:hAnsi="宋体" w:cs="宋体"/>
          <w:sz w:val="24"/>
          <w:szCs w:val="24"/>
        </w:rPr>
      </w:pPr>
      <w:r w:rsidRPr="00466967">
        <w:rPr>
          <w:rFonts w:ascii="宋体" w:eastAsia="宋体" w:hAnsi="宋体" w:cs="宋体" w:hint="eastAsia"/>
          <w:sz w:val="24"/>
          <w:szCs w:val="24"/>
        </w:rPr>
        <w:t>2引用文件</w:t>
      </w:r>
      <w:r w:rsidRPr="00466967">
        <w:rPr>
          <w:rFonts w:ascii="宋体" w:eastAsia="宋体" w:hAnsi="宋体" w:cs="宋体" w:hint="eastAsia"/>
          <w:sz w:val="24"/>
          <w:szCs w:val="24"/>
        </w:rPr>
        <w:tab/>
      </w:r>
      <w:r w:rsidRPr="00466967">
        <w:rPr>
          <w:rFonts w:ascii="宋体" w:eastAsia="宋体" w:hAnsi="宋体" w:cs="宋体" w:hint="eastAsia"/>
          <w:sz w:val="24"/>
          <w:szCs w:val="24"/>
        </w:rPr>
        <w:fldChar w:fldCharType="begin"/>
      </w:r>
      <w:r w:rsidRPr="00466967">
        <w:rPr>
          <w:rFonts w:ascii="宋体" w:eastAsia="宋体" w:hAnsi="宋体" w:cs="宋体" w:hint="eastAsia"/>
          <w:sz w:val="24"/>
          <w:szCs w:val="24"/>
        </w:rPr>
        <w:instrText xml:space="preserve"> PAGEREF _Toc7968 \h </w:instrText>
      </w:r>
      <w:r w:rsidRPr="00466967">
        <w:rPr>
          <w:rFonts w:ascii="宋体" w:eastAsia="宋体" w:hAnsi="宋体" w:cs="宋体" w:hint="eastAsia"/>
          <w:sz w:val="24"/>
          <w:szCs w:val="24"/>
        </w:rPr>
      </w:r>
      <w:r w:rsidRPr="00466967">
        <w:rPr>
          <w:rFonts w:ascii="宋体" w:eastAsia="宋体" w:hAnsi="宋体" w:cs="宋体" w:hint="eastAsia"/>
          <w:sz w:val="24"/>
          <w:szCs w:val="24"/>
        </w:rPr>
        <w:fldChar w:fldCharType="separate"/>
      </w:r>
      <w:r w:rsidRPr="00466967">
        <w:rPr>
          <w:rFonts w:ascii="宋体" w:eastAsia="宋体" w:hAnsi="宋体" w:cs="宋体" w:hint="eastAsia"/>
          <w:sz w:val="24"/>
          <w:szCs w:val="24"/>
        </w:rPr>
        <w:t>1</w:t>
      </w:r>
      <w:r w:rsidRPr="00466967">
        <w:rPr>
          <w:rFonts w:ascii="宋体" w:eastAsia="宋体" w:hAnsi="宋体" w:cs="宋体" w:hint="eastAsia"/>
          <w:sz w:val="24"/>
          <w:szCs w:val="24"/>
        </w:rPr>
        <w:fldChar w:fldCharType="end"/>
      </w:r>
    </w:p>
    <w:p w14:paraId="2DCD9207" w14:textId="77777777" w:rsidR="00917F4A" w:rsidRPr="00466967" w:rsidRDefault="00000000" w:rsidP="00466967">
      <w:pPr>
        <w:pStyle w:val="TOC2"/>
        <w:tabs>
          <w:tab w:val="clear" w:pos="9628"/>
          <w:tab w:val="right" w:leader="dot" w:pos="9070"/>
        </w:tabs>
        <w:spacing w:line="360" w:lineRule="exact"/>
        <w:rPr>
          <w:rFonts w:ascii="宋体" w:eastAsia="宋体" w:hAnsi="宋体" w:cs="宋体"/>
          <w:sz w:val="24"/>
          <w:szCs w:val="24"/>
        </w:rPr>
      </w:pPr>
      <w:r w:rsidRPr="00466967">
        <w:rPr>
          <w:rFonts w:ascii="宋体" w:eastAsia="宋体" w:hAnsi="宋体" w:cs="宋体" w:hint="eastAsia"/>
          <w:sz w:val="24"/>
          <w:szCs w:val="24"/>
        </w:rPr>
        <w:t>3术语和计量单位</w:t>
      </w:r>
      <w:r w:rsidRPr="00466967">
        <w:rPr>
          <w:rFonts w:ascii="宋体" w:eastAsia="宋体" w:hAnsi="宋体" w:cs="宋体" w:hint="eastAsia"/>
          <w:sz w:val="24"/>
          <w:szCs w:val="24"/>
        </w:rPr>
        <w:tab/>
      </w:r>
      <w:r w:rsidRPr="00466967">
        <w:rPr>
          <w:rFonts w:ascii="宋体" w:eastAsia="宋体" w:hAnsi="宋体" w:cs="宋体" w:hint="eastAsia"/>
          <w:sz w:val="24"/>
          <w:szCs w:val="24"/>
        </w:rPr>
        <w:fldChar w:fldCharType="begin"/>
      </w:r>
      <w:r w:rsidRPr="00466967">
        <w:rPr>
          <w:rFonts w:ascii="宋体" w:eastAsia="宋体" w:hAnsi="宋体" w:cs="宋体" w:hint="eastAsia"/>
          <w:sz w:val="24"/>
          <w:szCs w:val="24"/>
        </w:rPr>
        <w:instrText xml:space="preserve"> PAGEREF _Toc25135 \h </w:instrText>
      </w:r>
      <w:r w:rsidRPr="00466967">
        <w:rPr>
          <w:rFonts w:ascii="宋体" w:eastAsia="宋体" w:hAnsi="宋体" w:cs="宋体" w:hint="eastAsia"/>
          <w:sz w:val="24"/>
          <w:szCs w:val="24"/>
        </w:rPr>
      </w:r>
      <w:r w:rsidRPr="00466967">
        <w:rPr>
          <w:rFonts w:ascii="宋体" w:eastAsia="宋体" w:hAnsi="宋体" w:cs="宋体" w:hint="eastAsia"/>
          <w:sz w:val="24"/>
          <w:szCs w:val="24"/>
        </w:rPr>
        <w:fldChar w:fldCharType="separate"/>
      </w:r>
      <w:r w:rsidRPr="00466967">
        <w:rPr>
          <w:rFonts w:ascii="宋体" w:eastAsia="宋体" w:hAnsi="宋体" w:cs="宋体" w:hint="eastAsia"/>
          <w:sz w:val="24"/>
          <w:szCs w:val="24"/>
        </w:rPr>
        <w:t>1</w:t>
      </w:r>
      <w:r w:rsidRPr="00466967">
        <w:rPr>
          <w:rFonts w:ascii="宋体" w:eastAsia="宋体" w:hAnsi="宋体" w:cs="宋体" w:hint="eastAsia"/>
          <w:sz w:val="24"/>
          <w:szCs w:val="24"/>
        </w:rPr>
        <w:fldChar w:fldCharType="end"/>
      </w:r>
    </w:p>
    <w:p w14:paraId="4D27AAC9" w14:textId="77777777" w:rsidR="00917F4A" w:rsidRPr="00466967" w:rsidRDefault="00000000" w:rsidP="00466967">
      <w:pPr>
        <w:pStyle w:val="TOC2"/>
        <w:tabs>
          <w:tab w:val="clear" w:pos="9628"/>
          <w:tab w:val="right" w:leader="dot" w:pos="9070"/>
        </w:tabs>
        <w:spacing w:line="360" w:lineRule="exact"/>
        <w:rPr>
          <w:rFonts w:ascii="宋体" w:eastAsia="宋体" w:hAnsi="宋体" w:cs="宋体"/>
          <w:sz w:val="24"/>
          <w:szCs w:val="24"/>
        </w:rPr>
      </w:pPr>
      <w:r w:rsidRPr="00466967">
        <w:rPr>
          <w:rFonts w:ascii="宋体" w:eastAsia="宋体" w:hAnsi="宋体" w:cs="宋体" w:hint="eastAsia"/>
          <w:sz w:val="24"/>
          <w:szCs w:val="24"/>
        </w:rPr>
        <w:t>4概述</w:t>
      </w:r>
      <w:r w:rsidRPr="00466967">
        <w:rPr>
          <w:rFonts w:ascii="宋体" w:eastAsia="宋体" w:hAnsi="宋体" w:cs="宋体" w:hint="eastAsia"/>
          <w:sz w:val="24"/>
          <w:szCs w:val="24"/>
        </w:rPr>
        <w:tab/>
      </w:r>
      <w:r w:rsidRPr="00466967">
        <w:rPr>
          <w:rFonts w:ascii="宋体" w:eastAsia="宋体" w:hAnsi="宋体" w:cs="宋体" w:hint="eastAsia"/>
          <w:sz w:val="24"/>
          <w:szCs w:val="24"/>
        </w:rPr>
        <w:fldChar w:fldCharType="begin"/>
      </w:r>
      <w:r w:rsidRPr="00466967">
        <w:rPr>
          <w:rFonts w:ascii="宋体" w:eastAsia="宋体" w:hAnsi="宋体" w:cs="宋体" w:hint="eastAsia"/>
          <w:sz w:val="24"/>
          <w:szCs w:val="24"/>
        </w:rPr>
        <w:instrText xml:space="preserve"> PAGEREF _Toc20606 \h </w:instrText>
      </w:r>
      <w:r w:rsidRPr="00466967">
        <w:rPr>
          <w:rFonts w:ascii="宋体" w:eastAsia="宋体" w:hAnsi="宋体" w:cs="宋体" w:hint="eastAsia"/>
          <w:sz w:val="24"/>
          <w:szCs w:val="24"/>
        </w:rPr>
      </w:r>
      <w:r w:rsidRPr="00466967">
        <w:rPr>
          <w:rFonts w:ascii="宋体" w:eastAsia="宋体" w:hAnsi="宋体" w:cs="宋体" w:hint="eastAsia"/>
          <w:sz w:val="24"/>
          <w:szCs w:val="24"/>
        </w:rPr>
        <w:fldChar w:fldCharType="separate"/>
      </w:r>
      <w:r w:rsidRPr="00466967">
        <w:rPr>
          <w:rFonts w:ascii="宋体" w:eastAsia="宋体" w:hAnsi="宋体" w:cs="宋体" w:hint="eastAsia"/>
          <w:sz w:val="24"/>
          <w:szCs w:val="24"/>
        </w:rPr>
        <w:t>1</w:t>
      </w:r>
      <w:r w:rsidRPr="00466967">
        <w:rPr>
          <w:rFonts w:ascii="宋体" w:eastAsia="宋体" w:hAnsi="宋体" w:cs="宋体" w:hint="eastAsia"/>
          <w:sz w:val="24"/>
          <w:szCs w:val="24"/>
        </w:rPr>
        <w:fldChar w:fldCharType="end"/>
      </w:r>
    </w:p>
    <w:p w14:paraId="05CFBE29" w14:textId="77777777" w:rsidR="00917F4A" w:rsidRPr="00466967" w:rsidRDefault="00000000" w:rsidP="00466967">
      <w:pPr>
        <w:pStyle w:val="TOC2"/>
        <w:tabs>
          <w:tab w:val="clear" w:pos="9628"/>
          <w:tab w:val="right" w:leader="dot" w:pos="9070"/>
        </w:tabs>
        <w:spacing w:line="360" w:lineRule="exact"/>
        <w:rPr>
          <w:rFonts w:ascii="宋体" w:eastAsia="宋体" w:hAnsi="宋体" w:cs="宋体"/>
          <w:sz w:val="24"/>
          <w:szCs w:val="24"/>
        </w:rPr>
      </w:pPr>
      <w:r w:rsidRPr="00466967">
        <w:rPr>
          <w:rFonts w:ascii="宋体" w:eastAsia="宋体" w:hAnsi="宋体" w:cs="宋体" w:hint="eastAsia"/>
          <w:sz w:val="24"/>
          <w:szCs w:val="24"/>
        </w:rPr>
        <w:t>5计量特性</w:t>
      </w:r>
      <w:r w:rsidRPr="00466967">
        <w:rPr>
          <w:rFonts w:ascii="宋体" w:eastAsia="宋体" w:hAnsi="宋体" w:cs="宋体" w:hint="eastAsia"/>
          <w:sz w:val="24"/>
          <w:szCs w:val="24"/>
        </w:rPr>
        <w:tab/>
      </w:r>
      <w:r w:rsidRPr="00466967">
        <w:rPr>
          <w:rFonts w:ascii="宋体" w:eastAsia="宋体" w:hAnsi="宋体" w:cs="宋体" w:hint="eastAsia"/>
          <w:sz w:val="24"/>
          <w:szCs w:val="24"/>
        </w:rPr>
        <w:fldChar w:fldCharType="begin"/>
      </w:r>
      <w:r w:rsidRPr="00466967">
        <w:rPr>
          <w:rFonts w:ascii="宋体" w:eastAsia="宋体" w:hAnsi="宋体" w:cs="宋体" w:hint="eastAsia"/>
          <w:sz w:val="24"/>
          <w:szCs w:val="24"/>
        </w:rPr>
        <w:instrText xml:space="preserve"> PAGEREF _Toc22752 \h </w:instrText>
      </w:r>
      <w:r w:rsidRPr="00466967">
        <w:rPr>
          <w:rFonts w:ascii="宋体" w:eastAsia="宋体" w:hAnsi="宋体" w:cs="宋体" w:hint="eastAsia"/>
          <w:sz w:val="24"/>
          <w:szCs w:val="24"/>
        </w:rPr>
      </w:r>
      <w:r w:rsidRPr="00466967">
        <w:rPr>
          <w:rFonts w:ascii="宋体" w:eastAsia="宋体" w:hAnsi="宋体" w:cs="宋体" w:hint="eastAsia"/>
          <w:sz w:val="24"/>
          <w:szCs w:val="24"/>
        </w:rPr>
        <w:fldChar w:fldCharType="separate"/>
      </w:r>
      <w:r w:rsidRPr="00466967">
        <w:rPr>
          <w:rFonts w:ascii="宋体" w:eastAsia="宋体" w:hAnsi="宋体" w:cs="宋体" w:hint="eastAsia"/>
          <w:sz w:val="24"/>
          <w:szCs w:val="24"/>
        </w:rPr>
        <w:t>2</w:t>
      </w:r>
      <w:r w:rsidRPr="00466967">
        <w:rPr>
          <w:rFonts w:ascii="宋体" w:eastAsia="宋体" w:hAnsi="宋体" w:cs="宋体" w:hint="eastAsia"/>
          <w:sz w:val="24"/>
          <w:szCs w:val="24"/>
        </w:rPr>
        <w:fldChar w:fldCharType="end"/>
      </w:r>
    </w:p>
    <w:p w14:paraId="0DBED5E8" w14:textId="77777777" w:rsidR="00917F4A" w:rsidRPr="00466967" w:rsidRDefault="00000000" w:rsidP="00466967">
      <w:pPr>
        <w:pStyle w:val="TOC2"/>
        <w:tabs>
          <w:tab w:val="clear" w:pos="9628"/>
          <w:tab w:val="right" w:leader="dot" w:pos="9070"/>
        </w:tabs>
        <w:spacing w:line="360" w:lineRule="exact"/>
        <w:rPr>
          <w:rFonts w:ascii="宋体" w:eastAsia="宋体" w:hAnsi="宋体" w:cs="宋体"/>
          <w:sz w:val="24"/>
          <w:szCs w:val="24"/>
        </w:rPr>
      </w:pPr>
      <w:r w:rsidRPr="00466967">
        <w:rPr>
          <w:rFonts w:ascii="宋体" w:eastAsia="宋体" w:hAnsi="宋体" w:cs="宋体" w:hint="eastAsia"/>
          <w:sz w:val="24"/>
          <w:szCs w:val="24"/>
        </w:rPr>
        <w:t>6校准条件</w:t>
      </w:r>
      <w:r w:rsidRPr="00466967">
        <w:rPr>
          <w:rFonts w:ascii="宋体" w:eastAsia="宋体" w:hAnsi="宋体" w:cs="宋体" w:hint="eastAsia"/>
          <w:sz w:val="24"/>
          <w:szCs w:val="24"/>
        </w:rPr>
        <w:tab/>
      </w:r>
      <w:r w:rsidRPr="00466967">
        <w:rPr>
          <w:rFonts w:ascii="宋体" w:eastAsia="宋体" w:hAnsi="宋体" w:cs="宋体" w:hint="eastAsia"/>
          <w:sz w:val="24"/>
          <w:szCs w:val="24"/>
        </w:rPr>
        <w:fldChar w:fldCharType="begin"/>
      </w:r>
      <w:r w:rsidRPr="00466967">
        <w:rPr>
          <w:rFonts w:ascii="宋体" w:eastAsia="宋体" w:hAnsi="宋体" w:cs="宋体" w:hint="eastAsia"/>
          <w:sz w:val="24"/>
          <w:szCs w:val="24"/>
        </w:rPr>
        <w:instrText xml:space="preserve"> PAGEREF _Toc30824 \h </w:instrText>
      </w:r>
      <w:r w:rsidRPr="00466967">
        <w:rPr>
          <w:rFonts w:ascii="宋体" w:eastAsia="宋体" w:hAnsi="宋体" w:cs="宋体" w:hint="eastAsia"/>
          <w:sz w:val="24"/>
          <w:szCs w:val="24"/>
        </w:rPr>
      </w:r>
      <w:r w:rsidRPr="00466967">
        <w:rPr>
          <w:rFonts w:ascii="宋体" w:eastAsia="宋体" w:hAnsi="宋体" w:cs="宋体" w:hint="eastAsia"/>
          <w:sz w:val="24"/>
          <w:szCs w:val="24"/>
        </w:rPr>
        <w:fldChar w:fldCharType="separate"/>
      </w:r>
      <w:r w:rsidRPr="00466967">
        <w:rPr>
          <w:rFonts w:ascii="宋体" w:eastAsia="宋体" w:hAnsi="宋体" w:cs="宋体" w:hint="eastAsia"/>
          <w:sz w:val="24"/>
          <w:szCs w:val="24"/>
        </w:rPr>
        <w:t>2</w:t>
      </w:r>
      <w:r w:rsidRPr="00466967">
        <w:rPr>
          <w:rFonts w:ascii="宋体" w:eastAsia="宋体" w:hAnsi="宋体" w:cs="宋体" w:hint="eastAsia"/>
          <w:sz w:val="24"/>
          <w:szCs w:val="24"/>
        </w:rPr>
        <w:fldChar w:fldCharType="end"/>
      </w:r>
    </w:p>
    <w:p w14:paraId="003F648C" w14:textId="77777777" w:rsidR="00917F4A" w:rsidRPr="00466967" w:rsidRDefault="00000000" w:rsidP="00466967">
      <w:pPr>
        <w:pStyle w:val="TOC2"/>
        <w:tabs>
          <w:tab w:val="clear" w:pos="9628"/>
          <w:tab w:val="right" w:leader="dot" w:pos="9070"/>
        </w:tabs>
        <w:spacing w:line="360" w:lineRule="exact"/>
        <w:rPr>
          <w:rFonts w:ascii="宋体" w:eastAsia="宋体" w:hAnsi="宋体" w:cs="宋体"/>
          <w:sz w:val="24"/>
          <w:szCs w:val="24"/>
        </w:rPr>
      </w:pPr>
      <w:r w:rsidRPr="00466967">
        <w:rPr>
          <w:rFonts w:ascii="宋体" w:eastAsia="宋体" w:hAnsi="宋体" w:cs="宋体" w:hint="eastAsia"/>
          <w:sz w:val="24"/>
          <w:szCs w:val="24"/>
        </w:rPr>
        <w:t>7校准项目和校准方法</w:t>
      </w:r>
      <w:r w:rsidRPr="00466967">
        <w:rPr>
          <w:rFonts w:ascii="宋体" w:eastAsia="宋体" w:hAnsi="宋体" w:cs="宋体" w:hint="eastAsia"/>
          <w:sz w:val="24"/>
          <w:szCs w:val="24"/>
        </w:rPr>
        <w:tab/>
      </w:r>
      <w:r w:rsidRPr="00466967">
        <w:rPr>
          <w:rFonts w:ascii="宋体" w:eastAsia="宋体" w:hAnsi="宋体" w:cs="宋体" w:hint="eastAsia"/>
          <w:sz w:val="24"/>
          <w:szCs w:val="24"/>
        </w:rPr>
        <w:fldChar w:fldCharType="begin"/>
      </w:r>
      <w:r w:rsidRPr="00466967">
        <w:rPr>
          <w:rFonts w:ascii="宋体" w:eastAsia="宋体" w:hAnsi="宋体" w:cs="宋体" w:hint="eastAsia"/>
          <w:sz w:val="24"/>
          <w:szCs w:val="24"/>
        </w:rPr>
        <w:instrText xml:space="preserve"> PAGEREF _Toc26212 \h </w:instrText>
      </w:r>
      <w:r w:rsidRPr="00466967">
        <w:rPr>
          <w:rFonts w:ascii="宋体" w:eastAsia="宋体" w:hAnsi="宋体" w:cs="宋体" w:hint="eastAsia"/>
          <w:sz w:val="24"/>
          <w:szCs w:val="24"/>
        </w:rPr>
      </w:r>
      <w:r w:rsidRPr="00466967">
        <w:rPr>
          <w:rFonts w:ascii="宋体" w:eastAsia="宋体" w:hAnsi="宋体" w:cs="宋体" w:hint="eastAsia"/>
          <w:sz w:val="24"/>
          <w:szCs w:val="24"/>
        </w:rPr>
        <w:fldChar w:fldCharType="separate"/>
      </w:r>
      <w:r w:rsidRPr="00466967">
        <w:rPr>
          <w:rFonts w:ascii="宋体" w:eastAsia="宋体" w:hAnsi="宋体" w:cs="宋体" w:hint="eastAsia"/>
          <w:sz w:val="24"/>
          <w:szCs w:val="24"/>
        </w:rPr>
        <w:t>3</w:t>
      </w:r>
      <w:r w:rsidRPr="00466967">
        <w:rPr>
          <w:rFonts w:ascii="宋体" w:eastAsia="宋体" w:hAnsi="宋体" w:cs="宋体" w:hint="eastAsia"/>
          <w:sz w:val="24"/>
          <w:szCs w:val="24"/>
        </w:rPr>
        <w:fldChar w:fldCharType="end"/>
      </w:r>
    </w:p>
    <w:p w14:paraId="7F562C74" w14:textId="77777777" w:rsidR="00917F4A" w:rsidRPr="00466967" w:rsidRDefault="00000000" w:rsidP="00466967">
      <w:pPr>
        <w:pStyle w:val="TOC2"/>
        <w:tabs>
          <w:tab w:val="clear" w:pos="9628"/>
          <w:tab w:val="right" w:leader="dot" w:pos="9070"/>
        </w:tabs>
        <w:spacing w:line="360" w:lineRule="exact"/>
        <w:rPr>
          <w:rFonts w:ascii="宋体" w:eastAsia="宋体" w:hAnsi="宋体" w:cs="宋体"/>
          <w:sz w:val="24"/>
          <w:szCs w:val="24"/>
        </w:rPr>
      </w:pPr>
      <w:r w:rsidRPr="00466967">
        <w:rPr>
          <w:rFonts w:ascii="宋体" w:eastAsia="宋体" w:hAnsi="宋体" w:cs="宋体" w:hint="eastAsia"/>
          <w:sz w:val="24"/>
          <w:szCs w:val="24"/>
        </w:rPr>
        <w:t>8校准结果表达</w:t>
      </w:r>
      <w:r w:rsidRPr="00466967">
        <w:rPr>
          <w:rFonts w:ascii="宋体" w:eastAsia="宋体" w:hAnsi="宋体" w:cs="宋体" w:hint="eastAsia"/>
          <w:sz w:val="24"/>
          <w:szCs w:val="24"/>
        </w:rPr>
        <w:tab/>
      </w:r>
      <w:r w:rsidRPr="00466967">
        <w:rPr>
          <w:rFonts w:ascii="宋体" w:eastAsia="宋体" w:hAnsi="宋体" w:cs="宋体" w:hint="eastAsia"/>
          <w:sz w:val="24"/>
          <w:szCs w:val="24"/>
        </w:rPr>
        <w:fldChar w:fldCharType="begin"/>
      </w:r>
      <w:r w:rsidRPr="00466967">
        <w:rPr>
          <w:rFonts w:ascii="宋体" w:eastAsia="宋体" w:hAnsi="宋体" w:cs="宋体" w:hint="eastAsia"/>
          <w:sz w:val="24"/>
          <w:szCs w:val="24"/>
        </w:rPr>
        <w:instrText xml:space="preserve"> PAGEREF _Toc27652 \h </w:instrText>
      </w:r>
      <w:r w:rsidRPr="00466967">
        <w:rPr>
          <w:rFonts w:ascii="宋体" w:eastAsia="宋体" w:hAnsi="宋体" w:cs="宋体" w:hint="eastAsia"/>
          <w:sz w:val="24"/>
          <w:szCs w:val="24"/>
        </w:rPr>
      </w:r>
      <w:r w:rsidRPr="00466967">
        <w:rPr>
          <w:rFonts w:ascii="宋体" w:eastAsia="宋体" w:hAnsi="宋体" w:cs="宋体" w:hint="eastAsia"/>
          <w:sz w:val="24"/>
          <w:szCs w:val="24"/>
        </w:rPr>
        <w:fldChar w:fldCharType="separate"/>
      </w:r>
      <w:r w:rsidRPr="00466967">
        <w:rPr>
          <w:rFonts w:ascii="宋体" w:eastAsia="宋体" w:hAnsi="宋体" w:cs="宋体" w:hint="eastAsia"/>
          <w:sz w:val="24"/>
          <w:szCs w:val="24"/>
        </w:rPr>
        <w:t>4</w:t>
      </w:r>
      <w:r w:rsidRPr="00466967">
        <w:rPr>
          <w:rFonts w:ascii="宋体" w:eastAsia="宋体" w:hAnsi="宋体" w:cs="宋体" w:hint="eastAsia"/>
          <w:sz w:val="24"/>
          <w:szCs w:val="24"/>
        </w:rPr>
        <w:fldChar w:fldCharType="end"/>
      </w:r>
    </w:p>
    <w:p w14:paraId="27F44F0F" w14:textId="77777777" w:rsidR="00917F4A" w:rsidRPr="00466967" w:rsidRDefault="00000000" w:rsidP="00466967">
      <w:pPr>
        <w:pStyle w:val="TOC2"/>
        <w:tabs>
          <w:tab w:val="clear" w:pos="9628"/>
          <w:tab w:val="right" w:leader="dot" w:pos="9070"/>
        </w:tabs>
        <w:spacing w:line="360" w:lineRule="exact"/>
        <w:rPr>
          <w:rFonts w:ascii="宋体" w:eastAsia="宋体" w:hAnsi="宋体" w:cs="宋体"/>
          <w:sz w:val="24"/>
          <w:szCs w:val="24"/>
        </w:rPr>
      </w:pPr>
      <w:r w:rsidRPr="00466967">
        <w:rPr>
          <w:rFonts w:ascii="宋体" w:eastAsia="宋体" w:hAnsi="宋体" w:cs="宋体" w:hint="eastAsia"/>
          <w:sz w:val="24"/>
          <w:szCs w:val="24"/>
        </w:rPr>
        <w:t>9复校时间间隔</w:t>
      </w:r>
      <w:r w:rsidRPr="00466967">
        <w:rPr>
          <w:rFonts w:ascii="宋体" w:eastAsia="宋体" w:hAnsi="宋体" w:cs="宋体" w:hint="eastAsia"/>
          <w:sz w:val="24"/>
          <w:szCs w:val="24"/>
        </w:rPr>
        <w:tab/>
      </w:r>
      <w:r w:rsidRPr="00466967">
        <w:rPr>
          <w:rFonts w:ascii="宋体" w:eastAsia="宋体" w:hAnsi="宋体" w:cs="宋体" w:hint="eastAsia"/>
          <w:sz w:val="24"/>
          <w:szCs w:val="24"/>
        </w:rPr>
        <w:fldChar w:fldCharType="begin"/>
      </w:r>
      <w:r w:rsidRPr="00466967">
        <w:rPr>
          <w:rFonts w:ascii="宋体" w:eastAsia="宋体" w:hAnsi="宋体" w:cs="宋体" w:hint="eastAsia"/>
          <w:sz w:val="24"/>
          <w:szCs w:val="24"/>
        </w:rPr>
        <w:instrText xml:space="preserve"> PAGEREF _Toc30505 \h </w:instrText>
      </w:r>
      <w:r w:rsidRPr="00466967">
        <w:rPr>
          <w:rFonts w:ascii="宋体" w:eastAsia="宋体" w:hAnsi="宋体" w:cs="宋体" w:hint="eastAsia"/>
          <w:sz w:val="24"/>
          <w:szCs w:val="24"/>
        </w:rPr>
      </w:r>
      <w:r w:rsidRPr="00466967">
        <w:rPr>
          <w:rFonts w:ascii="宋体" w:eastAsia="宋体" w:hAnsi="宋体" w:cs="宋体" w:hint="eastAsia"/>
          <w:sz w:val="24"/>
          <w:szCs w:val="24"/>
        </w:rPr>
        <w:fldChar w:fldCharType="separate"/>
      </w:r>
      <w:r w:rsidRPr="00466967">
        <w:rPr>
          <w:rFonts w:ascii="宋体" w:eastAsia="宋体" w:hAnsi="宋体" w:cs="宋体" w:hint="eastAsia"/>
          <w:sz w:val="24"/>
          <w:szCs w:val="24"/>
        </w:rPr>
        <w:t>5</w:t>
      </w:r>
      <w:r w:rsidRPr="00466967">
        <w:rPr>
          <w:rFonts w:ascii="宋体" w:eastAsia="宋体" w:hAnsi="宋体" w:cs="宋体" w:hint="eastAsia"/>
          <w:sz w:val="24"/>
          <w:szCs w:val="24"/>
        </w:rPr>
        <w:fldChar w:fldCharType="end"/>
      </w:r>
    </w:p>
    <w:p w14:paraId="6289C219" w14:textId="77777777" w:rsidR="00917F4A" w:rsidRPr="00466967" w:rsidRDefault="00000000" w:rsidP="00466967">
      <w:pPr>
        <w:pStyle w:val="TOC2"/>
        <w:tabs>
          <w:tab w:val="clear" w:pos="9628"/>
          <w:tab w:val="right" w:leader="dot" w:pos="9070"/>
        </w:tabs>
        <w:spacing w:line="360" w:lineRule="exact"/>
        <w:rPr>
          <w:rFonts w:ascii="宋体" w:eastAsia="宋体" w:hAnsi="宋体" w:cs="宋体"/>
          <w:sz w:val="24"/>
          <w:szCs w:val="24"/>
        </w:rPr>
      </w:pPr>
      <w:r w:rsidRPr="00466967">
        <w:rPr>
          <w:rFonts w:ascii="宋体" w:eastAsia="宋体" w:hAnsi="宋体" w:cs="宋体" w:hint="eastAsia"/>
          <w:sz w:val="24"/>
          <w:szCs w:val="24"/>
        </w:rPr>
        <w:t>附录A校准结果内页推荐格式</w:t>
      </w:r>
      <w:r w:rsidRPr="00466967">
        <w:rPr>
          <w:rFonts w:ascii="宋体" w:eastAsia="宋体" w:hAnsi="宋体" w:cs="宋体" w:hint="eastAsia"/>
          <w:sz w:val="24"/>
          <w:szCs w:val="24"/>
        </w:rPr>
        <w:tab/>
      </w:r>
      <w:r w:rsidRPr="00466967">
        <w:rPr>
          <w:rFonts w:ascii="宋体" w:eastAsia="宋体" w:hAnsi="宋体" w:cs="宋体" w:hint="eastAsia"/>
          <w:sz w:val="24"/>
          <w:szCs w:val="24"/>
        </w:rPr>
        <w:fldChar w:fldCharType="begin"/>
      </w:r>
      <w:r w:rsidRPr="00466967">
        <w:rPr>
          <w:rFonts w:ascii="宋体" w:eastAsia="宋体" w:hAnsi="宋体" w:cs="宋体" w:hint="eastAsia"/>
          <w:sz w:val="24"/>
          <w:szCs w:val="24"/>
        </w:rPr>
        <w:instrText xml:space="preserve"> PAGEREF _Toc378 \h </w:instrText>
      </w:r>
      <w:r w:rsidRPr="00466967">
        <w:rPr>
          <w:rFonts w:ascii="宋体" w:eastAsia="宋体" w:hAnsi="宋体" w:cs="宋体" w:hint="eastAsia"/>
          <w:sz w:val="24"/>
          <w:szCs w:val="24"/>
        </w:rPr>
      </w:r>
      <w:r w:rsidRPr="00466967">
        <w:rPr>
          <w:rFonts w:ascii="宋体" w:eastAsia="宋体" w:hAnsi="宋体" w:cs="宋体" w:hint="eastAsia"/>
          <w:sz w:val="24"/>
          <w:szCs w:val="24"/>
        </w:rPr>
        <w:fldChar w:fldCharType="separate"/>
      </w:r>
      <w:r w:rsidRPr="00466967">
        <w:rPr>
          <w:rFonts w:ascii="宋体" w:eastAsia="宋体" w:hAnsi="宋体" w:cs="宋体" w:hint="eastAsia"/>
          <w:sz w:val="24"/>
          <w:szCs w:val="24"/>
        </w:rPr>
        <w:t>6</w:t>
      </w:r>
      <w:r w:rsidRPr="00466967">
        <w:rPr>
          <w:rFonts w:ascii="宋体" w:eastAsia="宋体" w:hAnsi="宋体" w:cs="宋体" w:hint="eastAsia"/>
          <w:sz w:val="24"/>
          <w:szCs w:val="24"/>
        </w:rPr>
        <w:fldChar w:fldCharType="end"/>
      </w:r>
    </w:p>
    <w:p w14:paraId="59E81624" w14:textId="77777777" w:rsidR="00917F4A" w:rsidRPr="00466967" w:rsidRDefault="00000000" w:rsidP="00466967">
      <w:pPr>
        <w:pStyle w:val="TOC2"/>
        <w:tabs>
          <w:tab w:val="clear" w:pos="9628"/>
          <w:tab w:val="right" w:leader="dot" w:pos="9070"/>
        </w:tabs>
        <w:spacing w:line="360" w:lineRule="exact"/>
        <w:rPr>
          <w:rFonts w:ascii="宋体" w:eastAsia="宋体" w:hAnsi="宋体" w:cs="宋体"/>
          <w:sz w:val="24"/>
          <w:szCs w:val="24"/>
        </w:rPr>
      </w:pPr>
      <w:r w:rsidRPr="00466967">
        <w:rPr>
          <w:rFonts w:ascii="宋体" w:eastAsia="宋体" w:hAnsi="宋体" w:cs="宋体" w:hint="eastAsia"/>
          <w:sz w:val="24"/>
          <w:szCs w:val="24"/>
        </w:rPr>
        <w:t>附录B校准原始记录内页推荐格式</w:t>
      </w:r>
      <w:r w:rsidRPr="00466967">
        <w:rPr>
          <w:rFonts w:ascii="宋体" w:eastAsia="宋体" w:hAnsi="宋体" w:cs="宋体" w:hint="eastAsia"/>
          <w:sz w:val="24"/>
          <w:szCs w:val="24"/>
        </w:rPr>
        <w:tab/>
      </w:r>
      <w:r w:rsidRPr="00466967">
        <w:rPr>
          <w:rFonts w:ascii="宋体" w:eastAsia="宋体" w:hAnsi="宋体" w:cs="宋体" w:hint="eastAsia"/>
          <w:sz w:val="24"/>
          <w:szCs w:val="24"/>
        </w:rPr>
        <w:fldChar w:fldCharType="begin"/>
      </w:r>
      <w:r w:rsidRPr="00466967">
        <w:rPr>
          <w:rFonts w:ascii="宋体" w:eastAsia="宋体" w:hAnsi="宋体" w:cs="宋体" w:hint="eastAsia"/>
          <w:sz w:val="24"/>
          <w:szCs w:val="24"/>
        </w:rPr>
        <w:instrText xml:space="preserve"> PAGEREF _Toc9015 \h </w:instrText>
      </w:r>
      <w:r w:rsidRPr="00466967">
        <w:rPr>
          <w:rFonts w:ascii="宋体" w:eastAsia="宋体" w:hAnsi="宋体" w:cs="宋体" w:hint="eastAsia"/>
          <w:sz w:val="24"/>
          <w:szCs w:val="24"/>
        </w:rPr>
      </w:r>
      <w:r w:rsidRPr="00466967">
        <w:rPr>
          <w:rFonts w:ascii="宋体" w:eastAsia="宋体" w:hAnsi="宋体" w:cs="宋体" w:hint="eastAsia"/>
          <w:sz w:val="24"/>
          <w:szCs w:val="24"/>
        </w:rPr>
        <w:fldChar w:fldCharType="separate"/>
      </w:r>
      <w:r w:rsidRPr="00466967">
        <w:rPr>
          <w:rFonts w:ascii="宋体" w:eastAsia="宋体" w:hAnsi="宋体" w:cs="宋体" w:hint="eastAsia"/>
          <w:sz w:val="24"/>
          <w:szCs w:val="24"/>
        </w:rPr>
        <w:t>7</w:t>
      </w:r>
      <w:r w:rsidRPr="00466967">
        <w:rPr>
          <w:rFonts w:ascii="宋体" w:eastAsia="宋体" w:hAnsi="宋体" w:cs="宋体" w:hint="eastAsia"/>
          <w:sz w:val="24"/>
          <w:szCs w:val="24"/>
        </w:rPr>
        <w:fldChar w:fldCharType="end"/>
      </w:r>
    </w:p>
    <w:p w14:paraId="37A653D9" w14:textId="77777777" w:rsidR="00917F4A" w:rsidRPr="00466967" w:rsidRDefault="00000000" w:rsidP="00466967">
      <w:pPr>
        <w:pStyle w:val="TOC2"/>
        <w:tabs>
          <w:tab w:val="clear" w:pos="9628"/>
          <w:tab w:val="right" w:leader="dot" w:pos="9070"/>
        </w:tabs>
        <w:spacing w:line="360" w:lineRule="exact"/>
        <w:rPr>
          <w:sz w:val="24"/>
          <w:szCs w:val="24"/>
        </w:rPr>
      </w:pPr>
      <w:r w:rsidRPr="00466967">
        <w:rPr>
          <w:rFonts w:ascii="宋体" w:eastAsia="宋体" w:hAnsi="宋体" w:cs="宋体" w:hint="eastAsia"/>
          <w:sz w:val="24"/>
          <w:szCs w:val="24"/>
        </w:rPr>
        <w:t>附录C校准不确定度评定示例</w:t>
      </w:r>
      <w:r w:rsidRPr="00466967">
        <w:rPr>
          <w:rFonts w:ascii="宋体" w:eastAsia="宋体" w:hAnsi="宋体" w:cs="宋体" w:hint="eastAsia"/>
          <w:sz w:val="24"/>
          <w:szCs w:val="24"/>
        </w:rPr>
        <w:tab/>
      </w:r>
      <w:r w:rsidRPr="00466967">
        <w:rPr>
          <w:rFonts w:ascii="宋体" w:eastAsia="宋体" w:hAnsi="宋体" w:cs="宋体" w:hint="eastAsia"/>
          <w:sz w:val="24"/>
          <w:szCs w:val="24"/>
        </w:rPr>
        <w:fldChar w:fldCharType="begin"/>
      </w:r>
      <w:r w:rsidRPr="00466967">
        <w:rPr>
          <w:rFonts w:ascii="宋体" w:eastAsia="宋体" w:hAnsi="宋体" w:cs="宋体" w:hint="eastAsia"/>
          <w:sz w:val="24"/>
          <w:szCs w:val="24"/>
        </w:rPr>
        <w:instrText xml:space="preserve"> PAGEREF _Toc28707 \h </w:instrText>
      </w:r>
      <w:r w:rsidRPr="00466967">
        <w:rPr>
          <w:rFonts w:ascii="宋体" w:eastAsia="宋体" w:hAnsi="宋体" w:cs="宋体" w:hint="eastAsia"/>
          <w:sz w:val="24"/>
          <w:szCs w:val="24"/>
        </w:rPr>
      </w:r>
      <w:r w:rsidRPr="00466967">
        <w:rPr>
          <w:rFonts w:ascii="宋体" w:eastAsia="宋体" w:hAnsi="宋体" w:cs="宋体" w:hint="eastAsia"/>
          <w:sz w:val="24"/>
          <w:szCs w:val="24"/>
        </w:rPr>
        <w:fldChar w:fldCharType="separate"/>
      </w:r>
      <w:r w:rsidRPr="00466967">
        <w:rPr>
          <w:rFonts w:ascii="宋体" w:eastAsia="宋体" w:hAnsi="宋体" w:cs="宋体" w:hint="eastAsia"/>
          <w:sz w:val="24"/>
          <w:szCs w:val="24"/>
        </w:rPr>
        <w:t>8</w:t>
      </w:r>
      <w:r w:rsidRPr="00466967">
        <w:rPr>
          <w:rFonts w:ascii="宋体" w:eastAsia="宋体" w:hAnsi="宋体" w:cs="宋体" w:hint="eastAsia"/>
          <w:sz w:val="24"/>
          <w:szCs w:val="24"/>
        </w:rPr>
        <w:fldChar w:fldCharType="end"/>
      </w:r>
    </w:p>
    <w:p w14:paraId="02EB6D79" w14:textId="77777777" w:rsidR="00917F4A" w:rsidRDefault="00000000" w:rsidP="00466967">
      <w:pPr>
        <w:pStyle w:val="TOC2"/>
        <w:spacing w:line="360" w:lineRule="exact"/>
      </w:pPr>
      <w:r>
        <w:rPr>
          <w:rFonts w:asciiTheme="minorEastAsia" w:eastAsiaTheme="minorEastAsia" w:hAnsiTheme="minorEastAsia" w:cstheme="minorEastAsia" w:hint="eastAsia"/>
          <w:szCs w:val="21"/>
        </w:rPr>
        <w:fldChar w:fldCharType="end"/>
      </w:r>
      <w:r>
        <w:br w:type="page"/>
      </w:r>
    </w:p>
    <w:p w14:paraId="1CD372EE" w14:textId="77777777" w:rsidR="00917F4A" w:rsidRDefault="00917F4A">
      <w:pPr>
        <w:pStyle w:val="TOC3"/>
        <w:jc w:val="center"/>
      </w:pPr>
    </w:p>
    <w:p w14:paraId="76ECE23C" w14:textId="77777777" w:rsidR="00917F4A" w:rsidRDefault="00917F4A">
      <w:pPr>
        <w:pStyle w:val="TOC3"/>
        <w:jc w:val="center"/>
      </w:pPr>
    </w:p>
    <w:p w14:paraId="78B01D77" w14:textId="77777777" w:rsidR="00917F4A" w:rsidRDefault="00000000">
      <w:pPr>
        <w:pStyle w:val="2"/>
        <w:rPr>
          <w:rFonts w:ascii="黑体" w:eastAsia="黑体" w:hAnsi="黑体"/>
          <w:sz w:val="32"/>
          <w:szCs w:val="32"/>
        </w:rPr>
      </w:pPr>
      <w:bookmarkStart w:id="0" w:name="_Toc8795"/>
      <w:r>
        <w:rPr>
          <w:rFonts w:ascii="黑体" w:eastAsia="黑体" w:hAnsi="黑体" w:hint="eastAsia"/>
          <w:sz w:val="32"/>
          <w:szCs w:val="32"/>
        </w:rPr>
        <w:t>引     言</w:t>
      </w:r>
      <w:bookmarkEnd w:id="0"/>
    </w:p>
    <w:p w14:paraId="1767603C" w14:textId="77777777" w:rsidR="00917F4A" w:rsidRDefault="00917F4A"/>
    <w:p w14:paraId="73E396F7" w14:textId="77777777" w:rsidR="00917F4A" w:rsidRDefault="00000000">
      <w:pPr>
        <w:pStyle w:val="a4"/>
        <w:spacing w:line="360" w:lineRule="auto"/>
        <w:ind w:left="0" w:firstLineChars="200" w:firstLine="480"/>
        <w:rPr>
          <w:sz w:val="24"/>
        </w:rPr>
      </w:pPr>
      <w:r>
        <w:rPr>
          <w:rFonts w:hint="eastAsia"/>
          <w:sz w:val="24"/>
        </w:rPr>
        <w:t>本规范参照</w:t>
      </w:r>
      <w:r>
        <w:rPr>
          <w:rFonts w:hint="eastAsia"/>
          <w:sz w:val="24"/>
        </w:rPr>
        <w:t>JJF 1622-2017</w:t>
      </w:r>
      <w:r>
        <w:rPr>
          <w:rFonts w:hint="eastAsia"/>
          <w:sz w:val="24"/>
        </w:rPr>
        <w:t>《太阳电池校准规范：光电性能参数》，</w:t>
      </w:r>
      <w:r>
        <w:rPr>
          <w:rFonts w:hint="eastAsia"/>
          <w:sz w:val="24"/>
        </w:rPr>
        <w:t>GB/T</w:t>
      </w:r>
      <w:r>
        <w:rPr>
          <w:sz w:val="24"/>
        </w:rPr>
        <w:t xml:space="preserve"> 6494</w:t>
      </w:r>
      <w:r>
        <w:rPr>
          <w:rFonts w:hint="eastAsia"/>
          <w:sz w:val="24"/>
        </w:rPr>
        <w:t>-2017</w:t>
      </w:r>
      <w:r>
        <w:rPr>
          <w:rFonts w:hint="eastAsia"/>
          <w:sz w:val="24"/>
        </w:rPr>
        <w:t>《航天用太阳电池电性能测试方法》及</w:t>
      </w:r>
      <w:r>
        <w:rPr>
          <w:rFonts w:hint="eastAsia"/>
          <w:sz w:val="24"/>
        </w:rPr>
        <w:t>ISO 15387-2005</w:t>
      </w:r>
      <w:r>
        <w:rPr>
          <w:rFonts w:hint="eastAsia"/>
          <w:sz w:val="24"/>
        </w:rPr>
        <w:t>《</w:t>
      </w:r>
      <w:r>
        <w:rPr>
          <w:rFonts w:hint="eastAsia"/>
          <w:sz w:val="24"/>
        </w:rPr>
        <w:t xml:space="preserve">Space systems </w:t>
      </w:r>
      <w:r>
        <w:rPr>
          <w:sz w:val="24"/>
        </w:rPr>
        <w:t>—</w:t>
      </w:r>
      <w:r>
        <w:rPr>
          <w:rFonts w:hint="eastAsia"/>
          <w:sz w:val="24"/>
        </w:rPr>
        <w:t xml:space="preserve"> Single-junction solar cells </w:t>
      </w:r>
      <w:r>
        <w:rPr>
          <w:sz w:val="24"/>
        </w:rPr>
        <w:t>—</w:t>
      </w:r>
      <w:r>
        <w:rPr>
          <w:rFonts w:hint="eastAsia"/>
          <w:sz w:val="24"/>
        </w:rPr>
        <w:t xml:space="preserve"> Measurement and calibration procedures</w:t>
      </w:r>
      <w:r>
        <w:rPr>
          <w:rFonts w:hint="eastAsia"/>
          <w:sz w:val="24"/>
        </w:rPr>
        <w:t>》的相关规定，针对航天用太阳电池的特性，首次制定《</w:t>
      </w:r>
      <w:bookmarkStart w:id="1" w:name="_Hlk120885412"/>
      <w:r>
        <w:rPr>
          <w:rFonts w:hint="eastAsia"/>
          <w:sz w:val="24"/>
        </w:rPr>
        <w:t>航天用太阳电池光电性能参数校准规范</w:t>
      </w:r>
      <w:bookmarkEnd w:id="1"/>
      <w:r>
        <w:rPr>
          <w:rFonts w:hint="eastAsia"/>
          <w:sz w:val="24"/>
        </w:rPr>
        <w:t>》。</w:t>
      </w:r>
    </w:p>
    <w:p w14:paraId="7D237245" w14:textId="77777777" w:rsidR="00917F4A" w:rsidRDefault="00000000">
      <w:pPr>
        <w:pStyle w:val="a4"/>
        <w:spacing w:line="360" w:lineRule="auto"/>
        <w:ind w:left="0" w:firstLineChars="200" w:firstLine="480"/>
        <w:rPr>
          <w:sz w:val="24"/>
        </w:rPr>
      </w:pPr>
      <w:r>
        <w:rPr>
          <w:rFonts w:hint="eastAsia"/>
          <w:sz w:val="24"/>
        </w:rPr>
        <w:t>为满足国内航天用太阳电池计量的量值溯源需求，本规范与</w:t>
      </w:r>
      <w:r>
        <w:rPr>
          <w:rFonts w:hint="eastAsia"/>
          <w:sz w:val="24"/>
        </w:rPr>
        <w:t>JJF 1622-2017</w:t>
      </w:r>
      <w:r>
        <w:rPr>
          <w:rFonts w:hint="eastAsia"/>
          <w:sz w:val="24"/>
        </w:rPr>
        <w:t>、</w:t>
      </w:r>
      <w:r>
        <w:rPr>
          <w:rFonts w:hint="eastAsia"/>
          <w:sz w:val="24"/>
        </w:rPr>
        <w:t>GB/T 6494-2017</w:t>
      </w:r>
      <w:r>
        <w:rPr>
          <w:rFonts w:hint="eastAsia"/>
          <w:sz w:val="24"/>
        </w:rPr>
        <w:t>《航天用太阳电池电性能测试方法》及</w:t>
      </w:r>
      <w:r>
        <w:rPr>
          <w:rFonts w:hint="eastAsia"/>
          <w:sz w:val="24"/>
        </w:rPr>
        <w:t>ISO 15387-2005</w:t>
      </w:r>
      <w:r>
        <w:rPr>
          <w:rFonts w:hint="eastAsia"/>
          <w:sz w:val="24"/>
        </w:rPr>
        <w:t>相比，依据</w:t>
      </w:r>
      <w:r>
        <w:rPr>
          <w:rFonts w:hint="eastAsia"/>
          <w:sz w:val="24"/>
        </w:rPr>
        <w:t>JJF1071-2010</w:t>
      </w:r>
      <w:r>
        <w:rPr>
          <w:rFonts w:hint="eastAsia"/>
          <w:sz w:val="24"/>
        </w:rPr>
        <w:t>和</w:t>
      </w:r>
      <w:r>
        <w:rPr>
          <w:rFonts w:hint="eastAsia"/>
          <w:sz w:val="24"/>
        </w:rPr>
        <w:t>JJF1059-2012</w:t>
      </w:r>
      <w:r>
        <w:rPr>
          <w:rFonts w:hint="eastAsia"/>
          <w:sz w:val="24"/>
        </w:rPr>
        <w:t>：</w:t>
      </w:r>
    </w:p>
    <w:p w14:paraId="53E3BAAD" w14:textId="77777777" w:rsidR="00917F4A" w:rsidRDefault="00000000">
      <w:pPr>
        <w:pStyle w:val="a4"/>
        <w:spacing w:line="360" w:lineRule="auto"/>
        <w:ind w:left="0" w:firstLineChars="200" w:firstLine="480"/>
        <w:rPr>
          <w:sz w:val="24"/>
        </w:rPr>
      </w:pPr>
      <w:r>
        <w:rPr>
          <w:sz w:val="24"/>
        </w:rPr>
        <w:t>——</w:t>
      </w:r>
      <w:r>
        <w:rPr>
          <w:rFonts w:hint="eastAsia"/>
          <w:sz w:val="24"/>
        </w:rPr>
        <w:t>明确了航天用太阳电池光电性能参数校准的溯源途经和具体方法（见</w:t>
      </w:r>
      <w:r>
        <w:rPr>
          <w:rFonts w:hint="eastAsia"/>
          <w:sz w:val="24"/>
        </w:rPr>
        <w:t>7.2</w:t>
      </w:r>
      <w:r>
        <w:rPr>
          <w:rFonts w:hint="eastAsia"/>
          <w:sz w:val="24"/>
        </w:rPr>
        <w:t>）；</w:t>
      </w:r>
    </w:p>
    <w:p w14:paraId="627D5131" w14:textId="77777777" w:rsidR="00917F4A" w:rsidRDefault="00000000">
      <w:pPr>
        <w:pStyle w:val="a4"/>
        <w:spacing w:line="360" w:lineRule="auto"/>
        <w:ind w:left="0" w:firstLineChars="200" w:firstLine="480"/>
        <w:rPr>
          <w:sz w:val="24"/>
        </w:rPr>
      </w:pPr>
      <w:r>
        <w:rPr>
          <w:sz w:val="24"/>
        </w:rPr>
        <w:t>——</w:t>
      </w:r>
      <w:r>
        <w:rPr>
          <w:rFonts w:hint="eastAsia"/>
          <w:sz w:val="24"/>
        </w:rPr>
        <w:t>明确了对校准结果表达和内页格式的要求（见</w:t>
      </w:r>
      <w:r>
        <w:rPr>
          <w:rFonts w:hint="eastAsia"/>
          <w:sz w:val="24"/>
        </w:rPr>
        <w:t>8</w:t>
      </w:r>
      <w:r>
        <w:rPr>
          <w:rFonts w:hint="eastAsia"/>
          <w:sz w:val="24"/>
        </w:rPr>
        <w:t>和附录</w:t>
      </w:r>
      <w:r>
        <w:rPr>
          <w:rFonts w:hint="eastAsia"/>
          <w:sz w:val="24"/>
        </w:rPr>
        <w:t>A</w:t>
      </w:r>
      <w:r>
        <w:rPr>
          <w:rFonts w:hint="eastAsia"/>
          <w:sz w:val="24"/>
        </w:rPr>
        <w:t>）；</w:t>
      </w:r>
    </w:p>
    <w:p w14:paraId="7CA0B68A" w14:textId="77777777" w:rsidR="00917F4A" w:rsidRDefault="00000000">
      <w:pPr>
        <w:pStyle w:val="a4"/>
        <w:spacing w:line="360" w:lineRule="auto"/>
        <w:ind w:left="0" w:firstLineChars="200" w:firstLine="480"/>
        <w:rPr>
          <w:sz w:val="24"/>
        </w:rPr>
      </w:pPr>
      <w:r>
        <w:rPr>
          <w:sz w:val="24"/>
        </w:rPr>
        <w:t>——</w:t>
      </w:r>
      <w:r>
        <w:rPr>
          <w:rFonts w:hint="eastAsia"/>
          <w:sz w:val="24"/>
        </w:rPr>
        <w:t>明确了关键光电性能参数的校准结果不确定度评定示例（见附录</w:t>
      </w:r>
      <w:r>
        <w:rPr>
          <w:rFonts w:hint="eastAsia"/>
          <w:sz w:val="24"/>
        </w:rPr>
        <w:t>C</w:t>
      </w:r>
      <w:r>
        <w:rPr>
          <w:rFonts w:hint="eastAsia"/>
          <w:sz w:val="24"/>
        </w:rPr>
        <w:t>）。</w:t>
      </w:r>
    </w:p>
    <w:p w14:paraId="3C87C1FF" w14:textId="77777777" w:rsidR="00917F4A" w:rsidRDefault="00917F4A">
      <w:pPr>
        <w:spacing w:line="360" w:lineRule="auto"/>
        <w:jc w:val="center"/>
        <w:rPr>
          <w:rFonts w:eastAsia="黑体"/>
          <w:sz w:val="32"/>
        </w:rPr>
        <w:sectPr w:rsidR="00917F4A">
          <w:footerReference w:type="even" r:id="rId15"/>
          <w:footerReference w:type="default" r:id="rId16"/>
          <w:pgSz w:w="11906" w:h="16838"/>
          <w:pgMar w:top="1089" w:right="1418" w:bottom="1247" w:left="1418" w:header="851" w:footer="992" w:gutter="0"/>
          <w:pgNumType w:fmt="upperRoman" w:start="1"/>
          <w:cols w:space="425"/>
          <w:docGrid w:type="lines" w:linePitch="312"/>
        </w:sectPr>
      </w:pPr>
    </w:p>
    <w:p w14:paraId="3F2A22D6" w14:textId="77777777" w:rsidR="00917F4A" w:rsidRDefault="00000000">
      <w:pPr>
        <w:spacing w:line="360" w:lineRule="auto"/>
        <w:jc w:val="center"/>
        <w:rPr>
          <w:rFonts w:eastAsia="黑体"/>
          <w:sz w:val="32"/>
        </w:rPr>
      </w:pPr>
      <w:r>
        <w:rPr>
          <w:rFonts w:eastAsia="黑体" w:hint="eastAsia"/>
          <w:sz w:val="32"/>
        </w:rPr>
        <w:lastRenderedPageBreak/>
        <w:t>航天用太阳电池光电性能参数校准规范</w:t>
      </w:r>
    </w:p>
    <w:p w14:paraId="4E87455B" w14:textId="77777777" w:rsidR="00917F4A" w:rsidRDefault="00000000">
      <w:pPr>
        <w:pStyle w:val="2"/>
        <w:jc w:val="both"/>
        <w:rPr>
          <w:rFonts w:ascii="黑体" w:eastAsia="黑体"/>
          <w:sz w:val="24"/>
          <w:szCs w:val="24"/>
        </w:rPr>
      </w:pPr>
      <w:bookmarkStart w:id="3" w:name="_Toc9091"/>
      <w:bookmarkStart w:id="4" w:name="_Toc25963"/>
      <w:bookmarkStart w:id="5" w:name="_Toc14441"/>
      <w:bookmarkStart w:id="6" w:name="_Toc28637"/>
      <w:r>
        <w:rPr>
          <w:rFonts w:eastAsia="黑体"/>
          <w:sz w:val="24"/>
          <w:szCs w:val="24"/>
        </w:rPr>
        <w:t>1</w:t>
      </w:r>
      <w:r>
        <w:rPr>
          <w:rFonts w:ascii="黑体" w:eastAsia="黑体" w:hAnsi="黑体" w:hint="eastAsia"/>
          <w:sz w:val="24"/>
          <w:szCs w:val="24"/>
        </w:rPr>
        <w:t>范围</w:t>
      </w:r>
      <w:bookmarkEnd w:id="3"/>
      <w:bookmarkEnd w:id="4"/>
      <w:bookmarkEnd w:id="5"/>
      <w:bookmarkEnd w:id="6"/>
    </w:p>
    <w:p w14:paraId="367C9731" w14:textId="77777777" w:rsidR="00917F4A" w:rsidRDefault="00000000">
      <w:pPr>
        <w:pStyle w:val="a4"/>
        <w:spacing w:line="360" w:lineRule="auto"/>
        <w:ind w:left="0" w:firstLineChars="200" w:firstLine="480"/>
        <w:rPr>
          <w:sz w:val="24"/>
        </w:rPr>
      </w:pPr>
      <w:r>
        <w:rPr>
          <w:sz w:val="24"/>
        </w:rPr>
        <w:t>本规范适用于</w:t>
      </w:r>
      <w:r>
        <w:rPr>
          <w:rFonts w:hint="eastAsia"/>
          <w:sz w:val="24"/>
        </w:rPr>
        <w:t>航天用</w:t>
      </w:r>
      <w:r>
        <w:rPr>
          <w:sz w:val="24"/>
        </w:rPr>
        <w:t>太阳电池</w:t>
      </w:r>
      <w:r>
        <w:rPr>
          <w:rFonts w:hint="eastAsia"/>
          <w:sz w:val="24"/>
        </w:rPr>
        <w:t>的光电性能参数</w:t>
      </w:r>
      <w:r>
        <w:rPr>
          <w:sz w:val="24"/>
        </w:rPr>
        <w:t>校准</w:t>
      </w:r>
      <w:r>
        <w:rPr>
          <w:rFonts w:hint="eastAsia"/>
          <w:sz w:val="24"/>
        </w:rPr>
        <w:t>，包括单结和多结太阳电池，硅基太阳电池和砷化镓太阳电池。本规范适用于航天用太阳电池片的同时，也适用于航天用太阳电池阵或翼</w:t>
      </w:r>
      <w:r>
        <w:rPr>
          <w:sz w:val="24"/>
        </w:rPr>
        <w:t>。</w:t>
      </w:r>
    </w:p>
    <w:p w14:paraId="64C0F230" w14:textId="77777777" w:rsidR="00917F4A" w:rsidRDefault="00000000">
      <w:pPr>
        <w:pStyle w:val="2"/>
        <w:jc w:val="both"/>
        <w:rPr>
          <w:rFonts w:ascii="黑体" w:eastAsia="黑体"/>
          <w:sz w:val="24"/>
          <w:szCs w:val="24"/>
        </w:rPr>
      </w:pPr>
      <w:bookmarkStart w:id="7" w:name="_Toc1532"/>
      <w:bookmarkStart w:id="8" w:name="_Toc24431"/>
      <w:bookmarkStart w:id="9" w:name="_Toc12299"/>
      <w:bookmarkStart w:id="10" w:name="_Toc7968"/>
      <w:r>
        <w:rPr>
          <w:rFonts w:eastAsia="黑体"/>
          <w:sz w:val="24"/>
          <w:szCs w:val="24"/>
        </w:rPr>
        <w:t>2</w:t>
      </w:r>
      <w:r>
        <w:rPr>
          <w:rFonts w:ascii="黑体" w:eastAsia="黑体"/>
          <w:sz w:val="24"/>
          <w:szCs w:val="24"/>
        </w:rPr>
        <w:t>引用文件</w:t>
      </w:r>
      <w:bookmarkEnd w:id="7"/>
      <w:bookmarkEnd w:id="8"/>
      <w:bookmarkEnd w:id="9"/>
      <w:bookmarkEnd w:id="10"/>
    </w:p>
    <w:p w14:paraId="59180EE7" w14:textId="77777777" w:rsidR="00917F4A" w:rsidRDefault="00000000">
      <w:pPr>
        <w:pStyle w:val="a4"/>
        <w:spacing w:line="360" w:lineRule="auto"/>
        <w:ind w:left="0" w:firstLineChars="200" w:firstLine="480"/>
        <w:rPr>
          <w:sz w:val="24"/>
        </w:rPr>
      </w:pPr>
      <w:r>
        <w:rPr>
          <w:sz w:val="24"/>
        </w:rPr>
        <w:t>本规范引用了下列文件：</w:t>
      </w:r>
    </w:p>
    <w:p w14:paraId="0B008A3D" w14:textId="77777777" w:rsidR="00917F4A" w:rsidRDefault="00000000">
      <w:pPr>
        <w:pStyle w:val="a4"/>
        <w:spacing w:line="360" w:lineRule="auto"/>
        <w:ind w:left="0" w:firstLineChars="200" w:firstLine="480"/>
        <w:rPr>
          <w:sz w:val="24"/>
        </w:rPr>
      </w:pPr>
      <w:r>
        <w:rPr>
          <w:sz w:val="24"/>
        </w:rPr>
        <w:t>GB/T</w:t>
      </w:r>
      <w:r>
        <w:rPr>
          <w:rFonts w:hint="eastAsia"/>
          <w:sz w:val="24"/>
        </w:rPr>
        <w:t xml:space="preserve"> </w:t>
      </w:r>
      <w:r>
        <w:rPr>
          <w:sz w:val="24"/>
        </w:rPr>
        <w:t>2297</w:t>
      </w:r>
      <w:r>
        <w:rPr>
          <w:rFonts w:hint="eastAsia"/>
          <w:sz w:val="24"/>
        </w:rPr>
        <w:t>-1989</w:t>
      </w:r>
      <w:r>
        <w:rPr>
          <w:rFonts w:hint="eastAsia"/>
          <w:sz w:val="24"/>
        </w:rPr>
        <w:t>《</w:t>
      </w:r>
      <w:r>
        <w:rPr>
          <w:sz w:val="24"/>
        </w:rPr>
        <w:t>太阳光伏能源系统术语</w:t>
      </w:r>
      <w:r>
        <w:rPr>
          <w:rFonts w:hint="eastAsia"/>
          <w:sz w:val="24"/>
        </w:rPr>
        <w:t>》</w:t>
      </w:r>
    </w:p>
    <w:p w14:paraId="2EC4033A" w14:textId="77777777" w:rsidR="00917F4A" w:rsidRDefault="00000000">
      <w:pPr>
        <w:pStyle w:val="a4"/>
        <w:spacing w:line="360" w:lineRule="auto"/>
        <w:ind w:left="0" w:firstLineChars="200" w:firstLine="480"/>
        <w:rPr>
          <w:sz w:val="24"/>
        </w:rPr>
      </w:pPr>
      <w:r>
        <w:rPr>
          <w:rFonts w:hint="eastAsia"/>
          <w:sz w:val="24"/>
        </w:rPr>
        <w:t>GB/T 6494-2017</w:t>
      </w:r>
      <w:r>
        <w:rPr>
          <w:rFonts w:hint="eastAsia"/>
          <w:sz w:val="24"/>
        </w:rPr>
        <w:t>《航天用太阳电池电性能测试方法》</w:t>
      </w:r>
    </w:p>
    <w:p w14:paraId="30BCA356" w14:textId="77777777" w:rsidR="00917F4A" w:rsidRDefault="00000000">
      <w:pPr>
        <w:pStyle w:val="a4"/>
        <w:spacing w:line="360" w:lineRule="auto"/>
        <w:ind w:left="0" w:firstLineChars="200" w:firstLine="480"/>
        <w:rPr>
          <w:sz w:val="24"/>
        </w:rPr>
      </w:pPr>
      <w:r>
        <w:rPr>
          <w:rFonts w:hint="eastAsia"/>
          <w:sz w:val="24"/>
        </w:rPr>
        <w:t>JJF 16</w:t>
      </w:r>
      <w:r>
        <w:rPr>
          <w:sz w:val="24"/>
        </w:rPr>
        <w:t>22</w:t>
      </w:r>
      <w:r>
        <w:rPr>
          <w:rFonts w:hint="eastAsia"/>
          <w:sz w:val="24"/>
        </w:rPr>
        <w:t>-2017</w:t>
      </w:r>
      <w:r>
        <w:rPr>
          <w:rFonts w:hint="eastAsia"/>
          <w:sz w:val="24"/>
        </w:rPr>
        <w:t>《太阳电池校准规范：光电性能参数》</w:t>
      </w:r>
    </w:p>
    <w:p w14:paraId="4FD2D6DC" w14:textId="77777777" w:rsidR="00917F4A" w:rsidRDefault="00000000">
      <w:pPr>
        <w:pStyle w:val="a4"/>
        <w:spacing w:line="360" w:lineRule="auto"/>
        <w:ind w:left="0" w:firstLineChars="200" w:firstLine="480"/>
        <w:rPr>
          <w:sz w:val="24"/>
        </w:rPr>
      </w:pPr>
      <w:r>
        <w:rPr>
          <w:rFonts w:hint="eastAsia"/>
          <w:sz w:val="24"/>
        </w:rPr>
        <w:t>ISO 15387-2005</w:t>
      </w:r>
      <w:r>
        <w:rPr>
          <w:rFonts w:hint="eastAsia"/>
          <w:sz w:val="24"/>
        </w:rPr>
        <w:t>《航天系统</w:t>
      </w:r>
      <w:r>
        <w:rPr>
          <w:sz w:val="24"/>
        </w:rPr>
        <w:t>—</w:t>
      </w:r>
      <w:r>
        <w:rPr>
          <w:rFonts w:hint="eastAsia"/>
          <w:sz w:val="24"/>
        </w:rPr>
        <w:t>单结太阳能电池</w:t>
      </w:r>
      <w:r>
        <w:rPr>
          <w:sz w:val="24"/>
        </w:rPr>
        <w:t>—</w:t>
      </w:r>
      <w:r>
        <w:rPr>
          <w:rFonts w:hint="eastAsia"/>
          <w:sz w:val="24"/>
        </w:rPr>
        <w:t>测量和校准程序》《</w:t>
      </w:r>
      <w:r>
        <w:rPr>
          <w:rFonts w:hint="eastAsia"/>
          <w:sz w:val="24"/>
        </w:rPr>
        <w:t xml:space="preserve">Space systems </w:t>
      </w:r>
      <w:r>
        <w:rPr>
          <w:sz w:val="24"/>
        </w:rPr>
        <w:t>—</w:t>
      </w:r>
      <w:r>
        <w:rPr>
          <w:rFonts w:hint="eastAsia"/>
          <w:sz w:val="24"/>
        </w:rPr>
        <w:t xml:space="preserve"> Single-junction solar cells </w:t>
      </w:r>
      <w:r>
        <w:rPr>
          <w:sz w:val="24"/>
        </w:rPr>
        <w:t>—</w:t>
      </w:r>
      <w:r>
        <w:rPr>
          <w:rFonts w:hint="eastAsia"/>
          <w:sz w:val="24"/>
        </w:rPr>
        <w:t xml:space="preserve"> Measurement and calibration procedures</w:t>
      </w:r>
      <w:r>
        <w:rPr>
          <w:rFonts w:hint="eastAsia"/>
          <w:sz w:val="24"/>
        </w:rPr>
        <w:t>》</w:t>
      </w:r>
    </w:p>
    <w:p w14:paraId="66898DBC" w14:textId="77777777" w:rsidR="00917F4A" w:rsidRDefault="00000000">
      <w:pPr>
        <w:pStyle w:val="a4"/>
        <w:spacing w:line="360" w:lineRule="auto"/>
        <w:ind w:left="0" w:firstLineChars="200" w:firstLine="480"/>
        <w:rPr>
          <w:sz w:val="24"/>
        </w:rPr>
      </w:pPr>
      <w:r>
        <w:rPr>
          <w:sz w:val="24"/>
        </w:rPr>
        <w:t>使用本规范时，应注意使用上述引用文件的有效版本。凡是注日期的引用文件，仅注日期的版本适用于本规范；凡是不</w:t>
      </w:r>
      <w:r>
        <w:rPr>
          <w:rFonts w:hint="eastAsia"/>
          <w:sz w:val="24"/>
        </w:rPr>
        <w:t>注</w:t>
      </w:r>
      <w:r>
        <w:rPr>
          <w:sz w:val="24"/>
        </w:rPr>
        <w:t>日期的引用文件，其最新版本（包括所有的修改单）适用于本规范。</w:t>
      </w:r>
    </w:p>
    <w:p w14:paraId="460F6101" w14:textId="77777777" w:rsidR="00917F4A" w:rsidRDefault="00000000">
      <w:pPr>
        <w:pStyle w:val="2"/>
        <w:jc w:val="both"/>
        <w:rPr>
          <w:rFonts w:eastAsia="黑体"/>
          <w:b/>
          <w:sz w:val="24"/>
        </w:rPr>
      </w:pPr>
      <w:bookmarkStart w:id="11" w:name="_Toc32554"/>
      <w:bookmarkStart w:id="12" w:name="_Toc5691"/>
      <w:bookmarkStart w:id="13" w:name="_Toc13666"/>
      <w:bookmarkStart w:id="14" w:name="_Toc25135"/>
      <w:r>
        <w:rPr>
          <w:rFonts w:eastAsia="黑体"/>
          <w:sz w:val="24"/>
          <w:szCs w:val="24"/>
        </w:rPr>
        <w:t>3</w:t>
      </w:r>
      <w:r>
        <w:rPr>
          <w:rFonts w:ascii="黑体" w:eastAsia="黑体"/>
          <w:sz w:val="24"/>
          <w:szCs w:val="24"/>
        </w:rPr>
        <w:t>术语</w:t>
      </w:r>
      <w:r>
        <w:rPr>
          <w:rFonts w:ascii="黑体" w:eastAsia="黑体" w:hint="eastAsia"/>
          <w:sz w:val="24"/>
          <w:szCs w:val="24"/>
        </w:rPr>
        <w:t>和计量单位</w:t>
      </w:r>
      <w:bookmarkEnd w:id="11"/>
      <w:bookmarkEnd w:id="12"/>
      <w:bookmarkEnd w:id="13"/>
      <w:bookmarkEnd w:id="14"/>
    </w:p>
    <w:p w14:paraId="570938EE" w14:textId="77777777" w:rsidR="00917F4A" w:rsidRDefault="00000000">
      <w:pPr>
        <w:spacing w:line="360" w:lineRule="auto"/>
        <w:ind w:firstLineChars="50" w:firstLine="120"/>
        <w:rPr>
          <w:sz w:val="24"/>
        </w:rPr>
      </w:pPr>
      <w:r>
        <w:rPr>
          <w:sz w:val="24"/>
        </w:rPr>
        <w:t>以下术语和定义适用于本校准规范</w:t>
      </w:r>
      <w:r>
        <w:rPr>
          <w:rFonts w:hint="eastAsia"/>
          <w:sz w:val="24"/>
        </w:rPr>
        <w:t>。</w:t>
      </w:r>
    </w:p>
    <w:p w14:paraId="17D9ECF0" w14:textId="77777777" w:rsidR="00917F4A" w:rsidRDefault="00000000">
      <w:pPr>
        <w:spacing w:line="360" w:lineRule="auto"/>
        <w:rPr>
          <w:rStyle w:val="30"/>
          <w:sz w:val="24"/>
          <w:szCs w:val="24"/>
        </w:rPr>
      </w:pPr>
      <w:bookmarkStart w:id="15" w:name="_Toc6768"/>
      <w:bookmarkStart w:id="16" w:name="_Toc7646"/>
      <w:bookmarkStart w:id="17" w:name="_Toc12817"/>
      <w:bookmarkStart w:id="18" w:name="_Toc7661"/>
      <w:r>
        <w:rPr>
          <w:rStyle w:val="30"/>
          <w:sz w:val="24"/>
          <w:szCs w:val="24"/>
        </w:rPr>
        <w:t>3.1</w:t>
      </w:r>
      <w:r>
        <w:rPr>
          <w:rStyle w:val="30"/>
          <w:rFonts w:hint="eastAsia"/>
          <w:sz w:val="24"/>
          <w:szCs w:val="24"/>
        </w:rPr>
        <w:t xml:space="preserve">  AM0 </w:t>
      </w:r>
      <w:bookmarkEnd w:id="15"/>
      <w:bookmarkEnd w:id="16"/>
      <w:bookmarkEnd w:id="17"/>
      <w:bookmarkEnd w:id="18"/>
      <w:r>
        <w:rPr>
          <w:rFonts w:hint="eastAsia"/>
          <w:sz w:val="24"/>
        </w:rPr>
        <w:t>Air mass zero</w:t>
      </w:r>
    </w:p>
    <w:p w14:paraId="1E636AF0" w14:textId="77777777" w:rsidR="00917F4A" w:rsidRDefault="00000000">
      <w:pPr>
        <w:spacing w:line="360" w:lineRule="auto"/>
        <w:ind w:firstLineChars="200" w:firstLine="480"/>
        <w:rPr>
          <w:rStyle w:val="30"/>
          <w:sz w:val="24"/>
          <w:szCs w:val="24"/>
        </w:rPr>
      </w:pPr>
      <w:r>
        <w:rPr>
          <w:rFonts w:hint="eastAsia"/>
          <w:sz w:val="24"/>
        </w:rPr>
        <w:t>距离太阳一个天文单位，太阳辐照度没有大气衰减（</w:t>
      </w:r>
      <w:r>
        <w:rPr>
          <w:rFonts w:hint="eastAsia"/>
          <w:sz w:val="24"/>
        </w:rPr>
        <w:t>ISO 15387-2005</w:t>
      </w:r>
      <w:r>
        <w:rPr>
          <w:rFonts w:hint="eastAsia"/>
          <w:sz w:val="24"/>
        </w:rPr>
        <w:t>）</w:t>
      </w:r>
      <w:r>
        <w:rPr>
          <w:sz w:val="24"/>
        </w:rPr>
        <w:t>。</w:t>
      </w:r>
    </w:p>
    <w:p w14:paraId="670A320E" w14:textId="77777777" w:rsidR="00917F4A" w:rsidRDefault="00000000">
      <w:pPr>
        <w:spacing w:line="360" w:lineRule="auto"/>
        <w:rPr>
          <w:rStyle w:val="30"/>
          <w:rFonts w:eastAsiaTheme="majorEastAsia"/>
          <w:sz w:val="24"/>
          <w:szCs w:val="24"/>
        </w:rPr>
      </w:pPr>
      <w:bookmarkStart w:id="19" w:name="_Toc7933"/>
      <w:bookmarkStart w:id="20" w:name="_Toc20344"/>
      <w:bookmarkStart w:id="21" w:name="_Toc8398"/>
      <w:bookmarkStart w:id="22" w:name="_Toc13732"/>
      <w:r>
        <w:rPr>
          <w:rStyle w:val="30"/>
          <w:sz w:val="24"/>
          <w:szCs w:val="24"/>
        </w:rPr>
        <w:t>3.</w:t>
      </w:r>
      <w:r>
        <w:rPr>
          <w:rStyle w:val="30"/>
          <w:rFonts w:hint="eastAsia"/>
          <w:sz w:val="24"/>
          <w:szCs w:val="24"/>
        </w:rPr>
        <w:t xml:space="preserve">2  </w:t>
      </w:r>
      <w:r>
        <w:rPr>
          <w:rStyle w:val="30"/>
          <w:rFonts w:eastAsiaTheme="majorEastAsia"/>
          <w:sz w:val="24"/>
          <w:szCs w:val="24"/>
        </w:rPr>
        <w:t>AM0</w:t>
      </w:r>
      <w:r>
        <w:rPr>
          <w:rStyle w:val="30"/>
          <w:rFonts w:eastAsiaTheme="majorEastAsia" w:hint="eastAsia"/>
          <w:sz w:val="24"/>
          <w:szCs w:val="24"/>
        </w:rPr>
        <w:t>标准测试</w:t>
      </w:r>
      <w:r>
        <w:rPr>
          <w:rStyle w:val="30"/>
          <w:rFonts w:eastAsiaTheme="majorEastAsia"/>
          <w:sz w:val="24"/>
          <w:szCs w:val="24"/>
        </w:rPr>
        <w:t>条件</w:t>
      </w:r>
      <w:bookmarkEnd w:id="19"/>
      <w:bookmarkEnd w:id="20"/>
      <w:bookmarkEnd w:id="21"/>
      <w:bookmarkEnd w:id="22"/>
      <w:r>
        <w:rPr>
          <w:rFonts w:hint="eastAsia"/>
          <w:sz w:val="24"/>
        </w:rPr>
        <w:t>AM0 standard test condition</w:t>
      </w:r>
    </w:p>
    <w:p w14:paraId="0D2F3E1F" w14:textId="77777777" w:rsidR="00917F4A" w:rsidRDefault="00000000">
      <w:pPr>
        <w:spacing w:line="360" w:lineRule="auto"/>
        <w:ind w:firstLineChars="200" w:firstLine="480"/>
        <w:rPr>
          <w:sz w:val="24"/>
        </w:rPr>
      </w:pPr>
      <w:r>
        <w:rPr>
          <w:rFonts w:hint="eastAsia"/>
          <w:sz w:val="24"/>
        </w:rPr>
        <w:t>AM0</w:t>
      </w:r>
      <w:r>
        <w:rPr>
          <w:rFonts w:hint="eastAsia"/>
          <w:sz w:val="24"/>
        </w:rPr>
        <w:t>标准光谱分布，一个太阳常数</w:t>
      </w:r>
      <w:r>
        <w:rPr>
          <w:sz w:val="24"/>
        </w:rPr>
        <w:t>辐照度</w:t>
      </w:r>
      <w:r>
        <w:rPr>
          <w:rFonts w:hint="eastAsia"/>
          <w:sz w:val="24"/>
        </w:rPr>
        <w:t>1367 W/m</w:t>
      </w:r>
      <w:r>
        <w:rPr>
          <w:rFonts w:hint="eastAsia"/>
          <w:sz w:val="24"/>
          <w:vertAlign w:val="superscript"/>
        </w:rPr>
        <w:t>2</w:t>
      </w:r>
      <w:r>
        <w:rPr>
          <w:rFonts w:hint="eastAsia"/>
          <w:sz w:val="24"/>
        </w:rPr>
        <w:t>，太阳电池温度（</w:t>
      </w:r>
      <w:r>
        <w:rPr>
          <w:rFonts w:hint="eastAsia"/>
          <w:sz w:val="24"/>
        </w:rPr>
        <w:t>2</w:t>
      </w:r>
      <w:r>
        <w:rPr>
          <w:sz w:val="24"/>
        </w:rPr>
        <w:t>5</w:t>
      </w:r>
      <w:r>
        <w:rPr>
          <w:rFonts w:hint="eastAsia"/>
          <w:sz w:val="24"/>
        </w:rPr>
        <w:t>±</w:t>
      </w:r>
      <w:r>
        <w:rPr>
          <w:rFonts w:hint="eastAsia"/>
          <w:sz w:val="24"/>
        </w:rPr>
        <w:t>1</w:t>
      </w:r>
      <w:r>
        <w:rPr>
          <w:rFonts w:hint="eastAsia"/>
          <w:sz w:val="24"/>
        </w:rPr>
        <w:t>）℃（</w:t>
      </w:r>
      <w:r>
        <w:rPr>
          <w:rFonts w:hint="eastAsia"/>
          <w:sz w:val="24"/>
        </w:rPr>
        <w:t>ISO 15387-2005</w:t>
      </w:r>
      <w:r>
        <w:rPr>
          <w:rFonts w:hint="eastAsia"/>
          <w:sz w:val="24"/>
        </w:rPr>
        <w:t>）</w:t>
      </w:r>
      <w:r>
        <w:rPr>
          <w:sz w:val="24"/>
        </w:rPr>
        <w:t>。</w:t>
      </w:r>
    </w:p>
    <w:p w14:paraId="686EE87A" w14:textId="77777777" w:rsidR="00917F4A" w:rsidRDefault="00000000">
      <w:pPr>
        <w:spacing w:line="360" w:lineRule="auto"/>
        <w:rPr>
          <w:rStyle w:val="30"/>
          <w:rFonts w:eastAsiaTheme="majorEastAsia"/>
          <w:sz w:val="24"/>
          <w:szCs w:val="24"/>
        </w:rPr>
      </w:pPr>
      <w:bookmarkStart w:id="23" w:name="_Toc31000"/>
      <w:bookmarkStart w:id="24" w:name="_Toc16285"/>
      <w:bookmarkStart w:id="25" w:name="_Toc21998"/>
      <w:bookmarkStart w:id="26" w:name="_Toc16543"/>
      <w:r>
        <w:rPr>
          <w:rStyle w:val="30"/>
          <w:sz w:val="24"/>
          <w:szCs w:val="24"/>
        </w:rPr>
        <w:t>3.</w:t>
      </w:r>
      <w:r>
        <w:rPr>
          <w:rStyle w:val="30"/>
          <w:rFonts w:hint="eastAsia"/>
          <w:sz w:val="24"/>
          <w:szCs w:val="24"/>
        </w:rPr>
        <w:t xml:space="preserve">3 </w:t>
      </w:r>
      <w:r>
        <w:rPr>
          <w:rStyle w:val="30"/>
          <w:rFonts w:eastAsiaTheme="majorEastAsia" w:hint="eastAsia"/>
          <w:sz w:val="24"/>
          <w:szCs w:val="24"/>
        </w:rPr>
        <w:t xml:space="preserve"> </w:t>
      </w:r>
      <w:r>
        <w:rPr>
          <w:rStyle w:val="30"/>
          <w:rFonts w:eastAsiaTheme="majorEastAsia" w:hint="eastAsia"/>
          <w:sz w:val="24"/>
          <w:szCs w:val="24"/>
        </w:rPr>
        <w:t>标准太阳电池组</w:t>
      </w:r>
      <w:bookmarkEnd w:id="23"/>
      <w:bookmarkEnd w:id="24"/>
      <w:bookmarkEnd w:id="25"/>
      <w:bookmarkEnd w:id="26"/>
      <w:r>
        <w:rPr>
          <w:rFonts w:hint="eastAsia"/>
          <w:sz w:val="24"/>
        </w:rPr>
        <w:t>Standard solar cell sets</w:t>
      </w:r>
    </w:p>
    <w:p w14:paraId="01D97986" w14:textId="77777777" w:rsidR="00917F4A" w:rsidRDefault="00000000">
      <w:pPr>
        <w:spacing w:line="360" w:lineRule="auto"/>
        <w:ind w:firstLineChars="200" w:firstLine="480"/>
        <w:rPr>
          <w:sz w:val="24"/>
        </w:rPr>
      </w:pPr>
      <w:r>
        <w:rPr>
          <w:rFonts w:hint="eastAsia"/>
          <w:sz w:val="24"/>
        </w:rPr>
        <w:t>经</w:t>
      </w:r>
      <w:r>
        <w:rPr>
          <w:sz w:val="24"/>
        </w:rPr>
        <w:t>标定</w:t>
      </w:r>
      <w:r>
        <w:rPr>
          <w:rFonts w:hint="eastAsia"/>
          <w:sz w:val="24"/>
        </w:rPr>
        <w:t>获得标准测试条件下标定值的一组标准太阳电池。对于多结太阳电池，其标准太阳电池组通常是由对应其各子结的同型标准太阳电池组成。</w:t>
      </w:r>
    </w:p>
    <w:p w14:paraId="0F17BE0F" w14:textId="77777777" w:rsidR="00917F4A" w:rsidRDefault="00000000">
      <w:pPr>
        <w:pStyle w:val="2"/>
        <w:jc w:val="both"/>
        <w:rPr>
          <w:rFonts w:ascii="黑体" w:eastAsia="黑体"/>
          <w:sz w:val="24"/>
          <w:szCs w:val="24"/>
        </w:rPr>
      </w:pPr>
      <w:bookmarkStart w:id="27" w:name="_Toc14590"/>
      <w:bookmarkStart w:id="28" w:name="_Toc32434"/>
      <w:bookmarkStart w:id="29" w:name="_Toc25463"/>
      <w:bookmarkStart w:id="30" w:name="_Toc20606"/>
      <w:r>
        <w:rPr>
          <w:rFonts w:eastAsia="黑体"/>
          <w:sz w:val="24"/>
          <w:szCs w:val="24"/>
        </w:rPr>
        <w:t>4</w:t>
      </w:r>
      <w:r>
        <w:rPr>
          <w:rFonts w:ascii="黑体" w:eastAsia="黑体"/>
          <w:sz w:val="24"/>
          <w:szCs w:val="24"/>
        </w:rPr>
        <w:t>概述</w:t>
      </w:r>
      <w:bookmarkEnd w:id="27"/>
      <w:bookmarkEnd w:id="28"/>
      <w:bookmarkEnd w:id="29"/>
      <w:bookmarkEnd w:id="30"/>
    </w:p>
    <w:p w14:paraId="1CE2F7A8" w14:textId="77777777" w:rsidR="00917F4A" w:rsidRDefault="00000000">
      <w:pPr>
        <w:spacing w:line="360" w:lineRule="auto"/>
        <w:ind w:firstLineChars="200" w:firstLine="480"/>
        <w:rPr>
          <w:rFonts w:hAnsi="宋体"/>
          <w:sz w:val="24"/>
        </w:rPr>
      </w:pPr>
      <w:r>
        <w:rPr>
          <w:rFonts w:hAnsi="宋体" w:hint="eastAsia"/>
          <w:sz w:val="24"/>
        </w:rPr>
        <w:t>航天用太阳电池是各类航天器执行太空任务的电力之源，可分为单结和多结太阳电池，前者包括单晶硅太阳电池和砷化镓单结太阳电池，后者包括叠层太阳电池，三结太阳电池，四结太阳电池甚至更多结太阳电池等，其中三结砷化镓太阳电池是目前的主流产品。以三结砷化镓太阳电池为例，它是由</w:t>
      </w:r>
      <w:r>
        <w:rPr>
          <w:rFonts w:hint="eastAsia"/>
          <w:sz w:val="24"/>
        </w:rPr>
        <w:t>三个子结串联</w:t>
      </w:r>
      <w:r>
        <w:rPr>
          <w:rFonts w:hAnsi="宋体" w:hint="eastAsia"/>
          <w:sz w:val="24"/>
        </w:rPr>
        <w:t>制成，如图</w:t>
      </w:r>
      <w:r>
        <w:rPr>
          <w:rFonts w:hAnsi="宋体" w:hint="eastAsia"/>
          <w:sz w:val="24"/>
        </w:rPr>
        <w:t>1</w:t>
      </w:r>
      <w:r>
        <w:rPr>
          <w:rFonts w:hAnsi="宋体" w:hint="eastAsia"/>
          <w:sz w:val="24"/>
        </w:rPr>
        <w:t>所示为</w:t>
      </w:r>
      <w:r>
        <w:rPr>
          <w:rFonts w:hAnsi="宋体" w:hint="eastAsia"/>
          <w:sz w:val="24"/>
        </w:rPr>
        <w:lastRenderedPageBreak/>
        <w:t>GaInP</w:t>
      </w:r>
      <w:r>
        <w:rPr>
          <w:rFonts w:hAnsi="宋体" w:hint="eastAsia"/>
          <w:sz w:val="24"/>
          <w:vertAlign w:val="subscript"/>
        </w:rPr>
        <w:t>2</w:t>
      </w:r>
      <w:r>
        <w:rPr>
          <w:rFonts w:hAnsi="宋体" w:hint="eastAsia"/>
          <w:sz w:val="24"/>
        </w:rPr>
        <w:t>/GaAs/Ge</w:t>
      </w:r>
      <w:r>
        <w:rPr>
          <w:rFonts w:hAnsi="宋体" w:hint="eastAsia"/>
          <w:sz w:val="24"/>
        </w:rPr>
        <w:t>三结太阳电池的结构示意图（左）和等效电路示意图（右）。当太阳电池受到太阳光谱辐射后，各子结吸收各自响应区间波段的能量产生电流，整体电池的响应范围覆盖</w:t>
      </w:r>
      <w:r>
        <w:rPr>
          <w:rFonts w:hAnsi="宋体" w:hint="eastAsia"/>
          <w:sz w:val="24"/>
        </w:rPr>
        <w:t>300 nm</w:t>
      </w:r>
      <w:r>
        <w:rPr>
          <w:rFonts w:hAnsi="宋体" w:hint="eastAsia"/>
          <w:sz w:val="24"/>
        </w:rPr>
        <w:t>至</w:t>
      </w:r>
      <w:r>
        <w:rPr>
          <w:rFonts w:hAnsi="宋体" w:hint="eastAsia"/>
          <w:sz w:val="24"/>
        </w:rPr>
        <w:t>1800 nm</w:t>
      </w:r>
      <w:r>
        <w:rPr>
          <w:rFonts w:hAnsi="宋体" w:hint="eastAsia"/>
          <w:sz w:val="24"/>
        </w:rPr>
        <w:t>，光电性能参数是各子结共同作用的结果。流经各子结的电流相等，整体电池的电流受限于光生电流最小的子结。</w:t>
      </w:r>
    </w:p>
    <w:p w14:paraId="4A43A6F9" w14:textId="77777777" w:rsidR="00917F4A" w:rsidRDefault="00000000">
      <w:pPr>
        <w:pStyle w:val="af3"/>
        <w:spacing w:line="360" w:lineRule="auto"/>
        <w:ind w:firstLine="480"/>
        <w:jc w:val="center"/>
      </w:pPr>
      <w:r>
        <w:rPr>
          <w:noProof/>
        </w:rPr>
        <w:drawing>
          <wp:inline distT="0" distB="0" distL="114300" distR="114300" wp14:anchorId="0F255F8A" wp14:editId="27CEE6EF">
            <wp:extent cx="3423285" cy="2242820"/>
            <wp:effectExtent l="0" t="0" r="5715" b="5080"/>
            <wp:docPr id="3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5"/>
                    <pic:cNvPicPr>
                      <a:picLocks noChangeAspect="1"/>
                    </pic:cNvPicPr>
                  </pic:nvPicPr>
                  <pic:blipFill>
                    <a:blip r:embed="rId17"/>
                    <a:stretch>
                      <a:fillRect/>
                    </a:stretch>
                  </pic:blipFill>
                  <pic:spPr>
                    <a:xfrm>
                      <a:off x="0" y="0"/>
                      <a:ext cx="3423285" cy="2242820"/>
                    </a:xfrm>
                    <a:prstGeom prst="rect">
                      <a:avLst/>
                    </a:prstGeom>
                    <a:noFill/>
                    <a:ln>
                      <a:noFill/>
                    </a:ln>
                  </pic:spPr>
                </pic:pic>
              </a:graphicData>
            </a:graphic>
          </wp:inline>
        </w:drawing>
      </w:r>
    </w:p>
    <w:p w14:paraId="2069681D" w14:textId="77777777" w:rsidR="00917F4A" w:rsidRDefault="00000000">
      <w:pPr>
        <w:pStyle w:val="af3"/>
        <w:spacing w:line="360" w:lineRule="auto"/>
        <w:ind w:firstLine="420"/>
        <w:jc w:val="center"/>
        <w:rPr>
          <w:sz w:val="21"/>
          <w:szCs w:val="21"/>
        </w:rPr>
      </w:pPr>
      <w:r>
        <w:rPr>
          <w:rFonts w:hint="eastAsia"/>
          <w:sz w:val="21"/>
          <w:szCs w:val="21"/>
        </w:rPr>
        <w:t>图</w:t>
      </w:r>
      <w:r>
        <w:rPr>
          <w:rFonts w:hint="eastAsia"/>
          <w:sz w:val="21"/>
          <w:szCs w:val="21"/>
        </w:rPr>
        <w:t xml:space="preserve">1 </w:t>
      </w:r>
      <w:r>
        <w:rPr>
          <w:rFonts w:hAnsi="宋体" w:hint="eastAsia"/>
        </w:rPr>
        <w:t>GaInP</w:t>
      </w:r>
      <w:r>
        <w:rPr>
          <w:rFonts w:hAnsi="宋体" w:hint="eastAsia"/>
          <w:vertAlign w:val="subscript"/>
        </w:rPr>
        <w:t>2</w:t>
      </w:r>
      <w:r>
        <w:rPr>
          <w:rFonts w:hAnsi="宋体" w:hint="eastAsia"/>
        </w:rPr>
        <w:t>/GaAs/Ge</w:t>
      </w:r>
      <w:r>
        <w:rPr>
          <w:rFonts w:hint="eastAsia"/>
          <w:sz w:val="21"/>
          <w:szCs w:val="21"/>
        </w:rPr>
        <w:t>三结太阳电池的结构示意图（左）和等效电路示意图（右）。</w:t>
      </w:r>
    </w:p>
    <w:p w14:paraId="06CBE938" w14:textId="77777777" w:rsidR="00917F4A" w:rsidRDefault="00000000">
      <w:pPr>
        <w:pStyle w:val="2"/>
        <w:jc w:val="both"/>
        <w:rPr>
          <w:rFonts w:ascii="黑体" w:eastAsia="黑体"/>
          <w:sz w:val="24"/>
          <w:szCs w:val="24"/>
        </w:rPr>
      </w:pPr>
      <w:bookmarkStart w:id="31" w:name="_Toc30661"/>
      <w:bookmarkStart w:id="32" w:name="_Toc15915"/>
      <w:bookmarkStart w:id="33" w:name="_Toc24912"/>
      <w:bookmarkStart w:id="34" w:name="_Toc22752"/>
      <w:r>
        <w:rPr>
          <w:rFonts w:eastAsia="黑体"/>
          <w:sz w:val="24"/>
          <w:szCs w:val="24"/>
        </w:rPr>
        <w:t>5</w:t>
      </w:r>
      <w:r>
        <w:rPr>
          <w:rFonts w:ascii="黑体" w:eastAsia="黑体"/>
          <w:sz w:val="24"/>
          <w:szCs w:val="24"/>
        </w:rPr>
        <w:t>计量特性</w:t>
      </w:r>
      <w:bookmarkEnd w:id="31"/>
      <w:bookmarkEnd w:id="32"/>
      <w:bookmarkEnd w:id="33"/>
      <w:bookmarkEnd w:id="34"/>
    </w:p>
    <w:p w14:paraId="57BEC429" w14:textId="77777777" w:rsidR="00917F4A" w:rsidRDefault="00000000">
      <w:pPr>
        <w:spacing w:line="360" w:lineRule="auto"/>
        <w:ind w:firstLineChars="200" w:firstLine="480"/>
        <w:rPr>
          <w:b/>
          <w:sz w:val="24"/>
        </w:rPr>
      </w:pPr>
      <w:r>
        <w:rPr>
          <w:rFonts w:hint="eastAsia"/>
          <w:sz w:val="24"/>
        </w:rPr>
        <w:t>航天用</w:t>
      </w:r>
      <w:r>
        <w:rPr>
          <w:sz w:val="24"/>
        </w:rPr>
        <w:t>太阳电池</w:t>
      </w:r>
      <w:r>
        <w:rPr>
          <w:rFonts w:hint="eastAsia"/>
          <w:sz w:val="24"/>
        </w:rPr>
        <w:t>的光电性能参数。</w:t>
      </w:r>
    </w:p>
    <w:p w14:paraId="4C784949" w14:textId="77777777" w:rsidR="00917F4A" w:rsidRDefault="00000000">
      <w:pPr>
        <w:spacing w:line="360" w:lineRule="auto"/>
        <w:ind w:firstLineChars="200" w:firstLine="480"/>
        <w:rPr>
          <w:sz w:val="24"/>
        </w:rPr>
      </w:pPr>
      <w:r>
        <w:rPr>
          <w:rFonts w:hint="eastAsia"/>
          <w:sz w:val="24"/>
        </w:rPr>
        <w:t>短路电流范围：</w:t>
      </w:r>
      <w:r>
        <w:rPr>
          <w:rFonts w:hint="eastAsia"/>
          <w:sz w:val="24"/>
        </w:rPr>
        <w:t>0.01A ~10 A</w:t>
      </w:r>
      <w:r>
        <w:rPr>
          <w:rFonts w:hint="eastAsia"/>
          <w:sz w:val="24"/>
        </w:rPr>
        <w:t>。</w:t>
      </w:r>
    </w:p>
    <w:p w14:paraId="3DA0610B" w14:textId="77777777" w:rsidR="00917F4A" w:rsidRDefault="00000000">
      <w:pPr>
        <w:spacing w:line="360" w:lineRule="auto"/>
        <w:ind w:firstLineChars="200" w:firstLine="480"/>
        <w:rPr>
          <w:sz w:val="24"/>
        </w:rPr>
      </w:pPr>
      <w:r>
        <w:rPr>
          <w:rFonts w:hint="eastAsia"/>
          <w:sz w:val="24"/>
        </w:rPr>
        <w:t>开路电压范围：</w:t>
      </w:r>
      <w:r>
        <w:rPr>
          <w:rFonts w:hint="eastAsia"/>
          <w:sz w:val="24"/>
        </w:rPr>
        <w:t>0.1 V~200 V</w:t>
      </w:r>
    </w:p>
    <w:p w14:paraId="4CB7AF93" w14:textId="77777777" w:rsidR="00917F4A" w:rsidRDefault="00000000">
      <w:pPr>
        <w:spacing w:line="360" w:lineRule="auto"/>
        <w:ind w:firstLineChars="200" w:firstLine="480"/>
        <w:rPr>
          <w:sz w:val="24"/>
        </w:rPr>
      </w:pPr>
      <w:r>
        <w:rPr>
          <w:rFonts w:hint="eastAsia"/>
          <w:sz w:val="24"/>
        </w:rPr>
        <w:t>最大发电功率范围：</w:t>
      </w:r>
      <w:r>
        <w:rPr>
          <w:rFonts w:hint="eastAsia"/>
          <w:sz w:val="24"/>
        </w:rPr>
        <w:t>0.1 W~500 W</w:t>
      </w:r>
    </w:p>
    <w:p w14:paraId="3DD7664E" w14:textId="77777777" w:rsidR="00917F4A" w:rsidRDefault="00000000">
      <w:pPr>
        <w:spacing w:line="360" w:lineRule="auto"/>
        <w:ind w:firstLineChars="200" w:firstLine="480"/>
        <w:rPr>
          <w:sz w:val="24"/>
        </w:rPr>
      </w:pPr>
      <w:r>
        <w:rPr>
          <w:rFonts w:hint="eastAsia"/>
          <w:sz w:val="24"/>
        </w:rPr>
        <w:t>注：以上指标不是用于合格性判别，仅供参考。</w:t>
      </w:r>
    </w:p>
    <w:p w14:paraId="0B7C9841" w14:textId="77777777" w:rsidR="00917F4A" w:rsidRDefault="00000000">
      <w:pPr>
        <w:pStyle w:val="2"/>
        <w:jc w:val="both"/>
        <w:rPr>
          <w:rFonts w:ascii="黑体" w:eastAsia="黑体"/>
          <w:sz w:val="24"/>
          <w:szCs w:val="24"/>
        </w:rPr>
      </w:pPr>
      <w:bookmarkStart w:id="35" w:name="_Toc24071"/>
      <w:bookmarkStart w:id="36" w:name="_Toc11890"/>
      <w:bookmarkStart w:id="37" w:name="_Toc11484"/>
      <w:bookmarkStart w:id="38" w:name="_Toc30824"/>
      <w:r>
        <w:rPr>
          <w:rFonts w:eastAsia="黑体"/>
          <w:sz w:val="24"/>
          <w:szCs w:val="24"/>
        </w:rPr>
        <w:t>6</w:t>
      </w:r>
      <w:r>
        <w:rPr>
          <w:rFonts w:ascii="黑体" w:eastAsia="黑体"/>
          <w:sz w:val="24"/>
          <w:szCs w:val="24"/>
        </w:rPr>
        <w:t>校准条件</w:t>
      </w:r>
      <w:bookmarkEnd w:id="35"/>
      <w:bookmarkEnd w:id="36"/>
      <w:bookmarkEnd w:id="37"/>
      <w:bookmarkEnd w:id="38"/>
    </w:p>
    <w:p w14:paraId="45E9A7E4" w14:textId="77777777" w:rsidR="00917F4A" w:rsidRDefault="00000000">
      <w:pPr>
        <w:spacing w:line="360" w:lineRule="auto"/>
        <w:rPr>
          <w:rStyle w:val="30"/>
          <w:rFonts w:ascii="宋体" w:eastAsia="宋体" w:hAnsi="宋体"/>
          <w:sz w:val="24"/>
          <w:szCs w:val="24"/>
        </w:rPr>
      </w:pPr>
      <w:bookmarkStart w:id="39" w:name="_Toc13029"/>
      <w:bookmarkStart w:id="40" w:name="_Toc4517"/>
      <w:bookmarkStart w:id="41" w:name="_Toc6534"/>
      <w:bookmarkStart w:id="42" w:name="_Toc3510"/>
      <w:r>
        <w:rPr>
          <w:rStyle w:val="30"/>
          <w:rFonts w:eastAsia="宋体"/>
          <w:sz w:val="24"/>
          <w:szCs w:val="24"/>
        </w:rPr>
        <w:t>6.1</w:t>
      </w:r>
      <w:r>
        <w:rPr>
          <w:rStyle w:val="30"/>
          <w:rFonts w:ascii="宋体" w:eastAsia="宋体" w:hAnsi="宋体"/>
          <w:sz w:val="24"/>
          <w:szCs w:val="24"/>
        </w:rPr>
        <w:t xml:space="preserve"> 环境条件</w:t>
      </w:r>
    </w:p>
    <w:bookmarkEnd w:id="39"/>
    <w:bookmarkEnd w:id="40"/>
    <w:bookmarkEnd w:id="41"/>
    <w:bookmarkEnd w:id="42"/>
    <w:p w14:paraId="2FDAAB19" w14:textId="77777777" w:rsidR="00917F4A" w:rsidRDefault="00000000">
      <w:pPr>
        <w:spacing w:line="360" w:lineRule="auto"/>
        <w:rPr>
          <w:sz w:val="24"/>
        </w:rPr>
      </w:pPr>
      <w:r>
        <w:rPr>
          <w:sz w:val="24"/>
        </w:rPr>
        <w:t>6.1.1</w:t>
      </w:r>
      <w:r>
        <w:rPr>
          <w:sz w:val="24"/>
        </w:rPr>
        <w:t>温度：</w:t>
      </w:r>
      <w:r>
        <w:rPr>
          <w:rFonts w:hint="eastAsia"/>
          <w:sz w:val="24"/>
        </w:rPr>
        <w:t>（</w:t>
      </w:r>
      <w:r>
        <w:rPr>
          <w:sz w:val="24"/>
        </w:rPr>
        <w:t>2</w:t>
      </w:r>
      <w:r>
        <w:rPr>
          <w:rFonts w:hint="eastAsia"/>
          <w:sz w:val="24"/>
        </w:rPr>
        <w:t>3</w:t>
      </w:r>
      <w:r>
        <w:rPr>
          <w:sz w:val="24"/>
        </w:rPr>
        <w:t>±5</w:t>
      </w:r>
      <w:r>
        <w:rPr>
          <w:rFonts w:hint="eastAsia"/>
          <w:sz w:val="24"/>
        </w:rPr>
        <w:t>）</w:t>
      </w:r>
      <w:r>
        <w:rPr>
          <w:rFonts w:hAnsi="宋体"/>
          <w:sz w:val="24"/>
        </w:rPr>
        <w:t>℃</w:t>
      </w:r>
      <w:r>
        <w:rPr>
          <w:sz w:val="24"/>
        </w:rPr>
        <w:t>；</w:t>
      </w:r>
    </w:p>
    <w:p w14:paraId="72E2ACAE" w14:textId="77777777" w:rsidR="00917F4A" w:rsidRDefault="00000000">
      <w:pPr>
        <w:spacing w:line="360" w:lineRule="auto"/>
        <w:rPr>
          <w:sz w:val="24"/>
        </w:rPr>
      </w:pPr>
      <w:r>
        <w:rPr>
          <w:sz w:val="24"/>
        </w:rPr>
        <w:t>6.1.2</w:t>
      </w:r>
      <w:r>
        <w:rPr>
          <w:sz w:val="24"/>
        </w:rPr>
        <w:t>湿度：</w:t>
      </w:r>
      <w:r>
        <w:rPr>
          <w:rFonts w:hAnsi="宋体"/>
          <w:sz w:val="24"/>
        </w:rPr>
        <w:t>≤</w:t>
      </w:r>
      <w:r>
        <w:rPr>
          <w:sz w:val="24"/>
        </w:rPr>
        <w:t>80%RH</w:t>
      </w:r>
      <w:r>
        <w:rPr>
          <w:sz w:val="24"/>
        </w:rPr>
        <w:t>；</w:t>
      </w:r>
    </w:p>
    <w:p w14:paraId="7D077DCD" w14:textId="77777777" w:rsidR="00917F4A" w:rsidRDefault="00000000">
      <w:pPr>
        <w:spacing w:line="360" w:lineRule="auto"/>
        <w:rPr>
          <w:sz w:val="24"/>
        </w:rPr>
      </w:pPr>
      <w:r>
        <w:rPr>
          <w:sz w:val="24"/>
        </w:rPr>
        <w:t>6.1.3</w:t>
      </w:r>
      <w:r>
        <w:rPr>
          <w:sz w:val="24"/>
        </w:rPr>
        <w:t>电源电压：交流电源</w:t>
      </w:r>
      <w:r>
        <w:rPr>
          <w:rFonts w:hint="eastAsia"/>
          <w:sz w:val="24"/>
        </w:rPr>
        <w:t>（</w:t>
      </w:r>
      <w:r>
        <w:rPr>
          <w:sz w:val="24"/>
        </w:rPr>
        <w:t>220±</w:t>
      </w:r>
      <w:r>
        <w:rPr>
          <w:rFonts w:hint="eastAsia"/>
          <w:sz w:val="24"/>
        </w:rPr>
        <w:t>10%</w:t>
      </w:r>
      <w:r>
        <w:rPr>
          <w:rFonts w:hint="eastAsia"/>
          <w:sz w:val="24"/>
        </w:rPr>
        <w:t>）</w:t>
      </w:r>
      <w:r>
        <w:rPr>
          <w:sz w:val="24"/>
        </w:rPr>
        <w:t>V</w:t>
      </w:r>
      <w:r>
        <w:rPr>
          <w:sz w:val="24"/>
        </w:rPr>
        <w:t>；</w:t>
      </w:r>
    </w:p>
    <w:p w14:paraId="23722593" w14:textId="77777777" w:rsidR="00917F4A" w:rsidRDefault="00000000">
      <w:pPr>
        <w:spacing w:line="360" w:lineRule="auto"/>
        <w:rPr>
          <w:sz w:val="24"/>
        </w:rPr>
      </w:pPr>
      <w:r>
        <w:rPr>
          <w:sz w:val="24"/>
        </w:rPr>
        <w:t>6.1.4</w:t>
      </w:r>
      <w:r>
        <w:rPr>
          <w:rFonts w:hint="eastAsia"/>
          <w:sz w:val="24"/>
        </w:rPr>
        <w:t>其他条件：</w:t>
      </w:r>
      <w:r>
        <w:rPr>
          <w:sz w:val="24"/>
        </w:rPr>
        <w:t>清洁</w:t>
      </w:r>
      <w:r>
        <w:rPr>
          <w:rFonts w:hint="eastAsia"/>
          <w:sz w:val="24"/>
        </w:rPr>
        <w:t>，</w:t>
      </w:r>
      <w:r>
        <w:rPr>
          <w:sz w:val="24"/>
        </w:rPr>
        <w:t>无腐蚀性气体；无影响仪器正常工作的电磁场、机械振动，</w:t>
      </w:r>
      <w:r>
        <w:rPr>
          <w:rFonts w:hint="eastAsia"/>
          <w:sz w:val="24"/>
        </w:rPr>
        <w:t>光学暗室条件</w:t>
      </w:r>
      <w:r>
        <w:rPr>
          <w:sz w:val="24"/>
        </w:rPr>
        <w:t>。</w:t>
      </w:r>
    </w:p>
    <w:p w14:paraId="6D1834DE" w14:textId="77777777" w:rsidR="00917F4A" w:rsidRDefault="00000000">
      <w:pPr>
        <w:spacing w:line="360" w:lineRule="auto"/>
        <w:rPr>
          <w:rStyle w:val="30"/>
          <w:rFonts w:ascii="宋体" w:eastAsia="宋体" w:hAnsi="宋体"/>
          <w:sz w:val="24"/>
          <w:szCs w:val="24"/>
        </w:rPr>
      </w:pPr>
      <w:bookmarkStart w:id="43" w:name="_Toc2286"/>
      <w:bookmarkStart w:id="44" w:name="_Toc26532"/>
      <w:bookmarkStart w:id="45" w:name="_Toc13352"/>
      <w:bookmarkStart w:id="46" w:name="_Toc22608"/>
      <w:r>
        <w:rPr>
          <w:rStyle w:val="30"/>
          <w:rFonts w:eastAsia="宋体"/>
          <w:sz w:val="24"/>
          <w:szCs w:val="24"/>
        </w:rPr>
        <w:t>6.2</w:t>
      </w:r>
      <w:r>
        <w:rPr>
          <w:rStyle w:val="30"/>
          <w:rFonts w:ascii="宋体" w:eastAsia="宋体" w:hAnsi="宋体"/>
          <w:sz w:val="24"/>
          <w:szCs w:val="24"/>
        </w:rPr>
        <w:t>测量标准及其他设备</w:t>
      </w:r>
    </w:p>
    <w:bookmarkEnd w:id="43"/>
    <w:bookmarkEnd w:id="44"/>
    <w:bookmarkEnd w:id="45"/>
    <w:bookmarkEnd w:id="46"/>
    <w:p w14:paraId="54B118E4" w14:textId="77777777" w:rsidR="00917F4A" w:rsidRDefault="00000000">
      <w:pPr>
        <w:spacing w:line="360" w:lineRule="auto"/>
        <w:rPr>
          <w:b/>
          <w:sz w:val="24"/>
          <w:szCs w:val="24"/>
        </w:rPr>
      </w:pPr>
      <w:r>
        <w:rPr>
          <w:rFonts w:hint="eastAsia"/>
          <w:sz w:val="24"/>
          <w:szCs w:val="24"/>
        </w:rPr>
        <w:t>校准用</w:t>
      </w:r>
      <w:r>
        <w:rPr>
          <w:rFonts w:hint="eastAsia"/>
          <w:sz w:val="24"/>
        </w:rPr>
        <w:t>计量器</w:t>
      </w:r>
      <w:r>
        <w:rPr>
          <w:rFonts w:hint="eastAsia"/>
          <w:sz w:val="24"/>
          <w:szCs w:val="24"/>
        </w:rPr>
        <w:t>具和测量标准应经计量技术机构检</w:t>
      </w:r>
      <w:r>
        <w:rPr>
          <w:rStyle w:val="30"/>
          <w:rFonts w:ascii="宋体" w:eastAsia="宋体" w:hAnsi="宋体" w:hint="eastAsia"/>
          <w:bCs/>
          <w:sz w:val="24"/>
          <w:szCs w:val="24"/>
        </w:rPr>
        <w:t>定合格或校准，并在有效期内。</w:t>
      </w:r>
    </w:p>
    <w:p w14:paraId="2914C091" w14:textId="77777777" w:rsidR="00917F4A" w:rsidRDefault="00000000">
      <w:pPr>
        <w:spacing w:line="360" w:lineRule="auto"/>
        <w:rPr>
          <w:sz w:val="24"/>
        </w:rPr>
      </w:pPr>
      <w:r>
        <w:rPr>
          <w:sz w:val="24"/>
        </w:rPr>
        <w:t>6.2.1</w:t>
      </w:r>
      <w:r>
        <w:rPr>
          <w:rFonts w:hint="eastAsia"/>
          <w:sz w:val="24"/>
        </w:rPr>
        <w:t xml:space="preserve"> AM</w:t>
      </w:r>
      <w:r>
        <w:rPr>
          <w:sz w:val="24"/>
        </w:rPr>
        <w:t>0</w:t>
      </w:r>
      <w:r>
        <w:rPr>
          <w:rFonts w:hint="eastAsia"/>
          <w:sz w:val="24"/>
        </w:rPr>
        <w:t>太阳模拟器：光谱波长范围覆盖太阳电池的工作波长范围（</w:t>
      </w:r>
      <w:r>
        <w:rPr>
          <w:rFonts w:hint="eastAsia"/>
          <w:sz w:val="24"/>
        </w:rPr>
        <w:t>300 nm ~ 1800 nm</w:t>
      </w:r>
      <w:r>
        <w:rPr>
          <w:rFonts w:hint="eastAsia"/>
          <w:sz w:val="24"/>
        </w:rPr>
        <w:t>），光谱辐照度分布、辐照不均匀度和不稳定度符合</w:t>
      </w:r>
      <w:r>
        <w:rPr>
          <w:rFonts w:hint="eastAsia"/>
          <w:sz w:val="24"/>
        </w:rPr>
        <w:t>AAA</w:t>
      </w:r>
      <w:r>
        <w:rPr>
          <w:rFonts w:hint="eastAsia"/>
          <w:sz w:val="24"/>
        </w:rPr>
        <w:t>等级，且其光谱和辐照度针对被测航天用太阳电池的需求分波段可调。</w:t>
      </w:r>
    </w:p>
    <w:p w14:paraId="1C2C3712" w14:textId="77777777" w:rsidR="00917F4A" w:rsidRDefault="00000000">
      <w:pPr>
        <w:spacing w:line="360" w:lineRule="auto"/>
        <w:rPr>
          <w:sz w:val="24"/>
        </w:rPr>
      </w:pPr>
      <w:r>
        <w:rPr>
          <w:sz w:val="24"/>
        </w:rPr>
        <w:lastRenderedPageBreak/>
        <w:t>6.2.</w:t>
      </w:r>
      <w:r>
        <w:rPr>
          <w:rFonts w:hint="eastAsia"/>
          <w:sz w:val="24"/>
        </w:rPr>
        <w:t>2</w:t>
      </w:r>
      <w:r>
        <w:rPr>
          <w:sz w:val="24"/>
        </w:rPr>
        <w:t xml:space="preserve"> </w:t>
      </w:r>
      <w:r>
        <w:rPr>
          <w:rFonts w:hint="eastAsia"/>
          <w:sz w:val="24"/>
        </w:rPr>
        <w:t>标准太阳电池组：经校准获得</w:t>
      </w:r>
      <w:r>
        <w:rPr>
          <w:rFonts w:hint="eastAsia"/>
          <w:sz w:val="24"/>
        </w:rPr>
        <w:t>AM</w:t>
      </w:r>
      <w:r>
        <w:rPr>
          <w:sz w:val="24"/>
        </w:rPr>
        <w:t>0</w:t>
      </w:r>
      <w:r>
        <w:rPr>
          <w:rFonts w:hint="eastAsia"/>
          <w:sz w:val="24"/>
        </w:rPr>
        <w:t>标定值的标准太阳电池组，其相对光谱响应度应与被测航天用太阳电池或相应子结匹配。</w:t>
      </w:r>
    </w:p>
    <w:p w14:paraId="67497073" w14:textId="77777777" w:rsidR="00917F4A" w:rsidRDefault="00000000">
      <w:pPr>
        <w:spacing w:line="360" w:lineRule="auto"/>
        <w:rPr>
          <w:sz w:val="24"/>
        </w:rPr>
      </w:pPr>
      <w:r>
        <w:rPr>
          <w:sz w:val="24"/>
        </w:rPr>
        <w:t>6.2.</w:t>
      </w:r>
      <w:r>
        <w:rPr>
          <w:rFonts w:hint="eastAsia"/>
          <w:sz w:val="24"/>
        </w:rPr>
        <w:t>3</w:t>
      </w:r>
      <w:r>
        <w:rPr>
          <w:sz w:val="24"/>
        </w:rPr>
        <w:t xml:space="preserve"> </w:t>
      </w:r>
      <w:r>
        <w:rPr>
          <w:rFonts w:hint="eastAsia"/>
          <w:sz w:val="24"/>
        </w:rPr>
        <w:t>I-V</w:t>
      </w:r>
      <w:r>
        <w:rPr>
          <w:rFonts w:hint="eastAsia"/>
          <w:sz w:val="24"/>
        </w:rPr>
        <w:t>特性测量系统</w:t>
      </w:r>
      <w:r>
        <w:rPr>
          <w:rFonts w:hint="eastAsia"/>
          <w:bCs/>
          <w:sz w:val="24"/>
        </w:rPr>
        <w:t>：要求电流、电压信号采集不确定度优于</w:t>
      </w:r>
      <w:r>
        <w:rPr>
          <w:rFonts w:hint="eastAsia"/>
          <w:bCs/>
          <w:sz w:val="24"/>
        </w:rPr>
        <w:t>0.2%</w:t>
      </w:r>
      <w:r>
        <w:rPr>
          <w:rFonts w:hint="eastAsia"/>
          <w:bCs/>
          <w:sz w:val="24"/>
        </w:rPr>
        <w:t>。</w:t>
      </w:r>
    </w:p>
    <w:p w14:paraId="076BCD7D" w14:textId="77777777" w:rsidR="00917F4A" w:rsidRDefault="00000000">
      <w:pPr>
        <w:spacing w:line="360" w:lineRule="auto"/>
        <w:rPr>
          <w:bCs/>
          <w:sz w:val="24"/>
        </w:rPr>
      </w:pPr>
      <w:r>
        <w:rPr>
          <w:sz w:val="24"/>
        </w:rPr>
        <w:t>6.2.</w:t>
      </w:r>
      <w:r>
        <w:rPr>
          <w:rFonts w:hint="eastAsia"/>
          <w:sz w:val="24"/>
        </w:rPr>
        <w:t>4</w:t>
      </w:r>
      <w:r>
        <w:rPr>
          <w:sz w:val="24"/>
        </w:rPr>
        <w:t xml:space="preserve"> </w:t>
      </w:r>
      <w:r>
        <w:rPr>
          <w:rFonts w:hint="eastAsia"/>
          <w:sz w:val="24"/>
        </w:rPr>
        <w:t>样品温度控制和测量装置：控温精度</w:t>
      </w:r>
      <w:r>
        <w:rPr>
          <w:sz w:val="24"/>
        </w:rPr>
        <w:t>±</w:t>
      </w:r>
      <w:r>
        <w:rPr>
          <w:rFonts w:hint="eastAsia"/>
          <w:sz w:val="24"/>
        </w:rPr>
        <w:t xml:space="preserve"> 0.5</w:t>
      </w:r>
      <w:r>
        <w:rPr>
          <w:rFonts w:hint="eastAsia"/>
          <w:sz w:val="24"/>
        </w:rPr>
        <w:t>℃，测温精度精度</w:t>
      </w:r>
      <w:r>
        <w:rPr>
          <w:sz w:val="24"/>
        </w:rPr>
        <w:t>±</w:t>
      </w:r>
      <w:r>
        <w:rPr>
          <w:rFonts w:hint="eastAsia"/>
          <w:sz w:val="24"/>
        </w:rPr>
        <w:t xml:space="preserve"> 0.5</w:t>
      </w:r>
      <w:r>
        <w:rPr>
          <w:rFonts w:hint="eastAsia"/>
          <w:sz w:val="24"/>
        </w:rPr>
        <w:t>℃。</w:t>
      </w:r>
    </w:p>
    <w:p w14:paraId="4DB6E27E" w14:textId="77777777" w:rsidR="00917F4A" w:rsidRDefault="00000000">
      <w:pPr>
        <w:pStyle w:val="2"/>
        <w:jc w:val="both"/>
        <w:rPr>
          <w:rFonts w:ascii="黑体" w:eastAsia="黑体"/>
          <w:sz w:val="24"/>
          <w:szCs w:val="24"/>
        </w:rPr>
      </w:pPr>
      <w:bookmarkStart w:id="47" w:name="_Toc32077"/>
      <w:bookmarkStart w:id="48" w:name="_Toc32341"/>
      <w:bookmarkStart w:id="49" w:name="_Toc29968"/>
      <w:bookmarkStart w:id="50" w:name="_Toc341652767"/>
      <w:bookmarkStart w:id="51" w:name="_Toc26212"/>
      <w:r>
        <w:rPr>
          <w:rFonts w:eastAsia="黑体"/>
          <w:sz w:val="24"/>
          <w:szCs w:val="24"/>
        </w:rPr>
        <w:t>7</w:t>
      </w:r>
      <w:r>
        <w:rPr>
          <w:rFonts w:ascii="黑体" w:eastAsia="黑体"/>
          <w:sz w:val="24"/>
          <w:szCs w:val="24"/>
        </w:rPr>
        <w:t>校准项目和校准方法</w:t>
      </w:r>
      <w:bookmarkEnd w:id="47"/>
      <w:bookmarkEnd w:id="48"/>
      <w:bookmarkEnd w:id="49"/>
      <w:bookmarkEnd w:id="50"/>
      <w:bookmarkEnd w:id="51"/>
    </w:p>
    <w:p w14:paraId="7C1BCA72" w14:textId="77777777" w:rsidR="00917F4A" w:rsidRDefault="00000000">
      <w:pPr>
        <w:spacing w:line="360" w:lineRule="auto"/>
        <w:rPr>
          <w:rStyle w:val="30"/>
          <w:rFonts w:eastAsia="宋体"/>
          <w:sz w:val="24"/>
          <w:szCs w:val="24"/>
        </w:rPr>
      </w:pPr>
      <w:bookmarkStart w:id="52" w:name="_Toc2608"/>
      <w:bookmarkStart w:id="53" w:name="_Toc29203"/>
      <w:bookmarkStart w:id="54" w:name="_Toc22363"/>
      <w:bookmarkStart w:id="55" w:name="_Toc26574"/>
      <w:r>
        <w:rPr>
          <w:rStyle w:val="30"/>
          <w:rFonts w:eastAsia="宋体"/>
          <w:sz w:val="24"/>
          <w:szCs w:val="24"/>
        </w:rPr>
        <w:t xml:space="preserve">7.1 </w:t>
      </w:r>
      <w:r>
        <w:rPr>
          <w:rStyle w:val="30"/>
          <w:rFonts w:eastAsia="宋体"/>
          <w:sz w:val="24"/>
          <w:szCs w:val="24"/>
        </w:rPr>
        <w:t>校准项目</w:t>
      </w:r>
    </w:p>
    <w:bookmarkEnd w:id="52"/>
    <w:p w14:paraId="51326CFA" w14:textId="77777777" w:rsidR="00917F4A" w:rsidRDefault="00000000">
      <w:pPr>
        <w:spacing w:line="360" w:lineRule="auto"/>
        <w:ind w:firstLineChars="200" w:firstLine="480"/>
        <w:rPr>
          <w:sz w:val="24"/>
        </w:rPr>
      </w:pPr>
      <w:r>
        <w:rPr>
          <w:sz w:val="24"/>
        </w:rPr>
        <w:t>本规范校准项目为</w:t>
      </w:r>
      <w:r>
        <w:rPr>
          <w:rFonts w:hint="eastAsia"/>
          <w:sz w:val="24"/>
        </w:rPr>
        <w:t>航天用太阳电池的</w:t>
      </w:r>
      <w:r>
        <w:rPr>
          <w:sz w:val="24"/>
        </w:rPr>
        <w:t>光电性能参数，主要包括短路电流、开路电压、最大发电功率等。</w:t>
      </w:r>
    </w:p>
    <w:p w14:paraId="168B8C83" w14:textId="77777777" w:rsidR="00917F4A" w:rsidRDefault="00000000">
      <w:pPr>
        <w:spacing w:line="360" w:lineRule="auto"/>
        <w:rPr>
          <w:rStyle w:val="30"/>
          <w:rFonts w:eastAsia="宋体"/>
          <w:sz w:val="24"/>
          <w:szCs w:val="24"/>
        </w:rPr>
      </w:pPr>
      <w:bookmarkStart w:id="56" w:name="_Toc11681"/>
      <w:r>
        <w:rPr>
          <w:rStyle w:val="30"/>
          <w:rFonts w:eastAsia="宋体"/>
          <w:sz w:val="24"/>
          <w:szCs w:val="24"/>
        </w:rPr>
        <w:t xml:space="preserve">7.2 </w:t>
      </w:r>
      <w:r>
        <w:rPr>
          <w:rStyle w:val="30"/>
          <w:rFonts w:eastAsia="宋体"/>
          <w:sz w:val="24"/>
          <w:szCs w:val="24"/>
        </w:rPr>
        <w:t>校准</w:t>
      </w:r>
      <w:r>
        <w:rPr>
          <w:rStyle w:val="30"/>
          <w:rFonts w:eastAsia="宋体" w:hint="eastAsia"/>
          <w:sz w:val="24"/>
          <w:szCs w:val="24"/>
        </w:rPr>
        <w:t>方法</w:t>
      </w:r>
    </w:p>
    <w:bookmarkEnd w:id="53"/>
    <w:bookmarkEnd w:id="54"/>
    <w:bookmarkEnd w:id="55"/>
    <w:bookmarkEnd w:id="56"/>
    <w:p w14:paraId="029A4154" w14:textId="77777777" w:rsidR="00917F4A" w:rsidRDefault="00000000">
      <w:pPr>
        <w:spacing w:line="360" w:lineRule="auto"/>
        <w:rPr>
          <w:sz w:val="24"/>
        </w:rPr>
      </w:pPr>
      <w:r>
        <w:rPr>
          <w:sz w:val="24"/>
        </w:rPr>
        <w:t>7.2.1</w:t>
      </w:r>
      <w:r>
        <w:rPr>
          <w:sz w:val="24"/>
        </w:rPr>
        <w:t>校准前检查</w:t>
      </w:r>
    </w:p>
    <w:p w14:paraId="72C8EEC8" w14:textId="77777777" w:rsidR="00917F4A" w:rsidRDefault="00000000">
      <w:pPr>
        <w:spacing w:line="360" w:lineRule="auto"/>
        <w:ind w:firstLineChars="200" w:firstLine="480"/>
        <w:rPr>
          <w:sz w:val="24"/>
        </w:rPr>
      </w:pPr>
      <w:r>
        <w:rPr>
          <w:sz w:val="24"/>
        </w:rPr>
        <w:t>检查被校</w:t>
      </w:r>
      <w:r>
        <w:rPr>
          <w:rFonts w:hint="eastAsia"/>
          <w:sz w:val="24"/>
        </w:rPr>
        <w:t>航天用</w:t>
      </w:r>
      <w:r>
        <w:rPr>
          <w:bCs/>
          <w:sz w:val="24"/>
        </w:rPr>
        <w:t>太阳电池</w:t>
      </w:r>
      <w:r>
        <w:rPr>
          <w:sz w:val="24"/>
        </w:rPr>
        <w:t>的光敏面、窗口及电极状况，若存在影响校准结果准确度的裂纹、斑点、气泡和划痕等影响计量性能的缺陷，则不予校准。</w:t>
      </w:r>
    </w:p>
    <w:p w14:paraId="217D6280" w14:textId="77777777" w:rsidR="00917F4A" w:rsidRDefault="00000000">
      <w:pPr>
        <w:spacing w:line="360" w:lineRule="auto"/>
        <w:ind w:firstLineChars="200" w:firstLine="480"/>
        <w:rPr>
          <w:sz w:val="24"/>
        </w:rPr>
      </w:pPr>
      <w:r>
        <w:rPr>
          <w:rFonts w:hint="eastAsia"/>
          <w:sz w:val="24"/>
        </w:rPr>
        <w:t>确认被校航天用太阳电池的材料组成，子结数目和成分，以及预期应用场景等。</w:t>
      </w:r>
    </w:p>
    <w:p w14:paraId="62388C02" w14:textId="77777777" w:rsidR="00917F4A" w:rsidRDefault="00000000">
      <w:pPr>
        <w:spacing w:line="360" w:lineRule="auto"/>
        <w:rPr>
          <w:sz w:val="24"/>
        </w:rPr>
      </w:pPr>
      <w:bookmarkStart w:id="57" w:name="_Toc31524"/>
      <w:bookmarkStart w:id="58" w:name="_Toc15922"/>
      <w:bookmarkStart w:id="59" w:name="_Toc31747"/>
      <w:r>
        <w:rPr>
          <w:sz w:val="24"/>
        </w:rPr>
        <w:t>7.2.2</w:t>
      </w:r>
      <w:r>
        <w:rPr>
          <w:sz w:val="24"/>
        </w:rPr>
        <w:t>光电性能参数校准</w:t>
      </w:r>
    </w:p>
    <w:bookmarkEnd w:id="57"/>
    <w:bookmarkEnd w:id="58"/>
    <w:bookmarkEnd w:id="59"/>
    <w:p w14:paraId="2E601BD1" w14:textId="77777777" w:rsidR="00917F4A" w:rsidRDefault="00000000">
      <w:pPr>
        <w:spacing w:line="360" w:lineRule="auto"/>
        <w:rPr>
          <w:sz w:val="24"/>
        </w:rPr>
      </w:pPr>
      <w:r>
        <w:rPr>
          <w:sz w:val="24"/>
        </w:rPr>
        <w:t>7.</w:t>
      </w:r>
      <w:r>
        <w:rPr>
          <w:rFonts w:hint="eastAsia"/>
          <w:sz w:val="24"/>
        </w:rPr>
        <w:t>2</w:t>
      </w:r>
      <w:r>
        <w:rPr>
          <w:sz w:val="24"/>
        </w:rPr>
        <w:t>.1</w:t>
      </w:r>
      <w:r>
        <w:rPr>
          <w:sz w:val="24"/>
        </w:rPr>
        <w:t>校准</w:t>
      </w:r>
      <w:r>
        <w:rPr>
          <w:rFonts w:hint="eastAsia"/>
          <w:sz w:val="24"/>
        </w:rPr>
        <w:t>原理和校准装置示意图</w:t>
      </w:r>
    </w:p>
    <w:p w14:paraId="3817FAC4" w14:textId="77777777" w:rsidR="00917F4A" w:rsidRDefault="00000000">
      <w:pPr>
        <w:spacing w:line="360" w:lineRule="auto"/>
        <w:ind w:firstLineChars="200" w:firstLine="480"/>
        <w:rPr>
          <w:sz w:val="24"/>
        </w:rPr>
      </w:pPr>
      <w:r>
        <w:rPr>
          <w:rFonts w:hint="eastAsia"/>
          <w:sz w:val="24"/>
        </w:rPr>
        <w:t>本规范</w:t>
      </w:r>
      <w:r>
        <w:rPr>
          <w:sz w:val="24"/>
        </w:rPr>
        <w:t>采用</w:t>
      </w:r>
      <w:r>
        <w:rPr>
          <w:rFonts w:hint="eastAsia"/>
          <w:sz w:val="24"/>
        </w:rPr>
        <w:t>比较法</w:t>
      </w:r>
      <w:r>
        <w:rPr>
          <w:sz w:val="24"/>
        </w:rPr>
        <w:t>对</w:t>
      </w:r>
      <w:r>
        <w:rPr>
          <w:rFonts w:hint="eastAsia"/>
          <w:sz w:val="24"/>
        </w:rPr>
        <w:t>航天用</w:t>
      </w:r>
      <w:r>
        <w:rPr>
          <w:sz w:val="24"/>
        </w:rPr>
        <w:t>太阳电池</w:t>
      </w:r>
      <w:r>
        <w:rPr>
          <w:rFonts w:hint="eastAsia"/>
          <w:sz w:val="24"/>
        </w:rPr>
        <w:t>的光电性能参数进行</w:t>
      </w:r>
      <w:r>
        <w:rPr>
          <w:sz w:val="24"/>
        </w:rPr>
        <w:t>校准</w:t>
      </w:r>
      <w:r>
        <w:rPr>
          <w:rFonts w:hint="eastAsia"/>
          <w:sz w:val="24"/>
        </w:rPr>
        <w:t>。利用已获得</w:t>
      </w:r>
      <w:r>
        <w:rPr>
          <w:rFonts w:hint="eastAsia"/>
          <w:sz w:val="24"/>
        </w:rPr>
        <w:t>AM</w:t>
      </w:r>
      <w:r>
        <w:rPr>
          <w:sz w:val="24"/>
        </w:rPr>
        <w:t>0</w:t>
      </w:r>
      <w:r>
        <w:rPr>
          <w:rFonts w:hint="eastAsia"/>
          <w:sz w:val="24"/>
        </w:rPr>
        <w:t>标定值的标准太阳电池组校准</w:t>
      </w:r>
      <w:r>
        <w:rPr>
          <w:rFonts w:hint="eastAsia"/>
          <w:sz w:val="24"/>
        </w:rPr>
        <w:t>AM</w:t>
      </w:r>
      <w:r>
        <w:rPr>
          <w:sz w:val="24"/>
        </w:rPr>
        <w:t>0</w:t>
      </w:r>
      <w:r>
        <w:rPr>
          <w:rFonts w:hint="eastAsia"/>
          <w:sz w:val="24"/>
        </w:rPr>
        <w:t>太阳模拟器，结合光谱失配分析，迭代调整</w:t>
      </w:r>
      <w:r>
        <w:rPr>
          <w:rFonts w:hint="eastAsia"/>
          <w:sz w:val="24"/>
        </w:rPr>
        <w:t>AM</w:t>
      </w:r>
      <w:r>
        <w:rPr>
          <w:sz w:val="24"/>
        </w:rPr>
        <w:t>0</w:t>
      </w:r>
      <w:r>
        <w:rPr>
          <w:rFonts w:hint="eastAsia"/>
          <w:sz w:val="24"/>
        </w:rPr>
        <w:t>太阳模拟器的光谱和辐照度至等效于</w:t>
      </w:r>
      <w:r>
        <w:rPr>
          <w:rFonts w:hint="eastAsia"/>
          <w:sz w:val="24"/>
        </w:rPr>
        <w:t>AM0</w:t>
      </w:r>
      <w:r>
        <w:rPr>
          <w:rFonts w:hint="eastAsia"/>
          <w:sz w:val="24"/>
        </w:rPr>
        <w:t>标准测试条件，在此条件下校准被测航天用太阳电池的光电性能参数</w:t>
      </w:r>
      <w:r>
        <w:rPr>
          <w:sz w:val="24"/>
        </w:rPr>
        <w:t>。</w:t>
      </w:r>
      <w:r>
        <w:rPr>
          <w:rFonts w:hint="eastAsia"/>
          <w:sz w:val="24"/>
        </w:rPr>
        <w:t>光电性能参数的量值通过标准太阳电池组、标准探测器，及陷阱探测器溯源至低温辐射计。以三结砷化镓太阳电池为例，基于比较法校准原理及典型装置示意图如图</w:t>
      </w:r>
      <w:r>
        <w:rPr>
          <w:rFonts w:hint="eastAsia"/>
          <w:sz w:val="24"/>
        </w:rPr>
        <w:t>2</w:t>
      </w:r>
      <w:r>
        <w:rPr>
          <w:rFonts w:hint="eastAsia"/>
          <w:sz w:val="24"/>
        </w:rPr>
        <w:t>所示。</w:t>
      </w:r>
    </w:p>
    <w:p w14:paraId="0AFC02E1" w14:textId="77777777" w:rsidR="00917F4A" w:rsidRDefault="00000000">
      <w:pPr>
        <w:spacing w:line="360" w:lineRule="auto"/>
        <w:ind w:firstLine="480"/>
        <w:jc w:val="center"/>
        <w:rPr>
          <w:sz w:val="24"/>
          <w:highlight w:val="yellow"/>
        </w:rPr>
      </w:pPr>
      <w:r>
        <w:rPr>
          <w:noProof/>
        </w:rPr>
        <w:drawing>
          <wp:inline distT="0" distB="0" distL="114300" distR="114300" wp14:anchorId="477E2256" wp14:editId="4CF809F8">
            <wp:extent cx="2589530" cy="2372995"/>
            <wp:effectExtent l="0" t="0" r="1270" b="825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8"/>
                    <a:stretch>
                      <a:fillRect/>
                    </a:stretch>
                  </pic:blipFill>
                  <pic:spPr>
                    <a:xfrm>
                      <a:off x="0" y="0"/>
                      <a:ext cx="2589530" cy="2372995"/>
                    </a:xfrm>
                    <a:prstGeom prst="rect">
                      <a:avLst/>
                    </a:prstGeom>
                    <a:noFill/>
                    <a:ln>
                      <a:noFill/>
                    </a:ln>
                  </pic:spPr>
                </pic:pic>
              </a:graphicData>
            </a:graphic>
          </wp:inline>
        </w:drawing>
      </w:r>
    </w:p>
    <w:p w14:paraId="010724C5" w14:textId="77777777" w:rsidR="00917F4A" w:rsidRDefault="00000000">
      <w:pPr>
        <w:spacing w:line="360" w:lineRule="auto"/>
        <w:ind w:firstLine="480"/>
        <w:jc w:val="center"/>
        <w:rPr>
          <w:szCs w:val="21"/>
        </w:rPr>
      </w:pPr>
      <w:r>
        <w:rPr>
          <w:szCs w:val="21"/>
        </w:rPr>
        <w:t>图</w:t>
      </w:r>
      <w:r>
        <w:rPr>
          <w:rFonts w:hint="eastAsia"/>
          <w:szCs w:val="21"/>
        </w:rPr>
        <w:t>2</w:t>
      </w:r>
      <w:r>
        <w:rPr>
          <w:szCs w:val="21"/>
        </w:rPr>
        <w:t>校准</w:t>
      </w:r>
      <w:r>
        <w:rPr>
          <w:rFonts w:hint="eastAsia"/>
          <w:szCs w:val="21"/>
        </w:rPr>
        <w:t>原理和</w:t>
      </w:r>
      <w:r>
        <w:rPr>
          <w:szCs w:val="21"/>
        </w:rPr>
        <w:t>装置</w:t>
      </w:r>
      <w:r>
        <w:rPr>
          <w:rFonts w:hint="eastAsia"/>
          <w:szCs w:val="21"/>
        </w:rPr>
        <w:t>示意</w:t>
      </w:r>
      <w:r>
        <w:rPr>
          <w:szCs w:val="21"/>
        </w:rPr>
        <w:t>图</w:t>
      </w:r>
    </w:p>
    <w:p w14:paraId="0A1A416F" w14:textId="77777777" w:rsidR="00917F4A" w:rsidRDefault="00000000">
      <w:pPr>
        <w:spacing w:line="360" w:lineRule="auto"/>
        <w:rPr>
          <w:sz w:val="24"/>
        </w:rPr>
      </w:pPr>
      <w:r>
        <w:rPr>
          <w:sz w:val="24"/>
        </w:rPr>
        <w:lastRenderedPageBreak/>
        <w:t>7.2.</w:t>
      </w:r>
      <w:r>
        <w:rPr>
          <w:rFonts w:hint="eastAsia"/>
          <w:sz w:val="24"/>
        </w:rPr>
        <w:t>2</w:t>
      </w:r>
      <w:r>
        <w:rPr>
          <w:sz w:val="24"/>
        </w:rPr>
        <w:t>校准</w:t>
      </w:r>
      <w:r>
        <w:rPr>
          <w:rFonts w:hint="eastAsia"/>
          <w:sz w:val="24"/>
        </w:rPr>
        <w:t>方法和步骤</w:t>
      </w:r>
    </w:p>
    <w:p w14:paraId="2C4CE4B7" w14:textId="77777777" w:rsidR="00917F4A" w:rsidRDefault="00000000">
      <w:pPr>
        <w:spacing w:line="360" w:lineRule="auto"/>
        <w:rPr>
          <w:sz w:val="24"/>
        </w:rPr>
      </w:pPr>
      <w:r>
        <w:rPr>
          <w:sz w:val="24"/>
        </w:rPr>
        <w:t>7.2.</w:t>
      </w:r>
      <w:r>
        <w:rPr>
          <w:rFonts w:hint="eastAsia"/>
          <w:sz w:val="24"/>
        </w:rPr>
        <w:t>2.1</w:t>
      </w:r>
      <w:r>
        <w:rPr>
          <w:rFonts w:hint="eastAsia"/>
          <w:sz w:val="24"/>
        </w:rPr>
        <w:t>开启</w:t>
      </w:r>
      <w:r>
        <w:rPr>
          <w:rFonts w:hint="eastAsia"/>
          <w:sz w:val="24"/>
        </w:rPr>
        <w:t>AM</w:t>
      </w:r>
      <w:r>
        <w:rPr>
          <w:sz w:val="24"/>
        </w:rPr>
        <w:t>0</w:t>
      </w:r>
      <w:r>
        <w:rPr>
          <w:rFonts w:hint="eastAsia"/>
          <w:sz w:val="24"/>
        </w:rPr>
        <w:t>太阳模拟器光源，并将光源稳定至少</w:t>
      </w:r>
      <w:r>
        <w:rPr>
          <w:sz w:val="24"/>
        </w:rPr>
        <w:t>3</w:t>
      </w:r>
      <w:r>
        <w:rPr>
          <w:rFonts w:hint="eastAsia"/>
          <w:sz w:val="24"/>
        </w:rPr>
        <w:t>0</w:t>
      </w:r>
      <w:r>
        <w:rPr>
          <w:rFonts w:hint="eastAsia"/>
          <w:sz w:val="24"/>
        </w:rPr>
        <w:t>分钟；</w:t>
      </w:r>
    </w:p>
    <w:p w14:paraId="1CEF17F6" w14:textId="77777777" w:rsidR="00917F4A" w:rsidRDefault="00000000">
      <w:pPr>
        <w:spacing w:line="360" w:lineRule="auto"/>
        <w:rPr>
          <w:sz w:val="24"/>
        </w:rPr>
      </w:pPr>
      <w:r>
        <w:rPr>
          <w:sz w:val="24"/>
        </w:rPr>
        <w:t>7.2.</w:t>
      </w:r>
      <w:r>
        <w:rPr>
          <w:rFonts w:hint="eastAsia"/>
          <w:sz w:val="24"/>
        </w:rPr>
        <w:t>2.2</w:t>
      </w:r>
      <w:r>
        <w:rPr>
          <w:rFonts w:hint="eastAsia"/>
          <w:sz w:val="24"/>
        </w:rPr>
        <w:t>根据被校航天用太阳电池的材料组成、子结数目确定校准流程，如为单结航天用太阳电池，可参照执行</w:t>
      </w:r>
      <w:r>
        <w:rPr>
          <w:rFonts w:hint="eastAsia"/>
          <w:sz w:val="24"/>
        </w:rPr>
        <w:t>ISO 15387-2005</w:t>
      </w:r>
      <w:r>
        <w:rPr>
          <w:rFonts w:hint="eastAsia"/>
          <w:sz w:val="24"/>
        </w:rPr>
        <w:t>所列测量方法；</w:t>
      </w:r>
    </w:p>
    <w:p w14:paraId="1B77018A" w14:textId="77777777" w:rsidR="00917F4A" w:rsidRDefault="00000000">
      <w:pPr>
        <w:spacing w:line="360" w:lineRule="auto"/>
        <w:rPr>
          <w:sz w:val="24"/>
        </w:rPr>
      </w:pPr>
      <w:r>
        <w:rPr>
          <w:sz w:val="24"/>
        </w:rPr>
        <w:t>7.2.</w:t>
      </w:r>
      <w:r>
        <w:rPr>
          <w:rFonts w:hint="eastAsia"/>
          <w:sz w:val="24"/>
        </w:rPr>
        <w:t>2.3</w:t>
      </w:r>
      <w:r>
        <w:rPr>
          <w:rFonts w:hint="eastAsia"/>
          <w:sz w:val="24"/>
        </w:rPr>
        <w:t>如为多结航天用太阳电池，则采用标准太阳电池组和光谱仪，调整和校准</w:t>
      </w:r>
      <w:r>
        <w:rPr>
          <w:rFonts w:hint="eastAsia"/>
          <w:sz w:val="24"/>
        </w:rPr>
        <w:t>AM</w:t>
      </w:r>
      <w:r>
        <w:rPr>
          <w:sz w:val="24"/>
        </w:rPr>
        <w:t>0</w:t>
      </w:r>
      <w:r>
        <w:rPr>
          <w:rFonts w:hint="eastAsia"/>
          <w:sz w:val="24"/>
        </w:rPr>
        <w:t>太阳模拟器的辐照度和光谱分布。同时，依据</w:t>
      </w:r>
      <w:r>
        <w:rPr>
          <w:rFonts w:hint="eastAsia"/>
          <w:sz w:val="24"/>
        </w:rPr>
        <w:t>IEC 60904-7</w:t>
      </w:r>
      <w:r>
        <w:rPr>
          <w:rFonts w:hint="eastAsia"/>
          <w:sz w:val="24"/>
        </w:rPr>
        <w:t>进行光谱失配分析，原则上应针对被校太阳电池的每一个子结执行。如能确认某一子结在测试光源下非限流，才可省略此子结的失配分析。通过迭代调整和标定，最终达到各子结的光谱失配误差（</w:t>
      </w:r>
      <w:r>
        <w:rPr>
          <w:rFonts w:hint="eastAsia"/>
          <w:sz w:val="24"/>
        </w:rPr>
        <w:t>|MMF-1|</w:t>
      </w:r>
      <w:r>
        <w:rPr>
          <w:rFonts w:hint="eastAsia"/>
          <w:sz w:val="24"/>
        </w:rPr>
        <w:t>）均小于</w:t>
      </w:r>
      <w:r>
        <w:rPr>
          <w:rFonts w:hint="eastAsia"/>
          <w:sz w:val="24"/>
        </w:rPr>
        <w:t>1%</w:t>
      </w:r>
      <w:r>
        <w:rPr>
          <w:rFonts w:hint="eastAsia"/>
          <w:sz w:val="24"/>
        </w:rPr>
        <w:t>，且标准太阳电池组的各同型标准电池的短路电流与其</w:t>
      </w:r>
      <w:r>
        <w:rPr>
          <w:rFonts w:hint="eastAsia"/>
          <w:sz w:val="24"/>
        </w:rPr>
        <w:t>AM</w:t>
      </w:r>
      <w:r>
        <w:rPr>
          <w:sz w:val="24"/>
        </w:rPr>
        <w:t>0</w:t>
      </w:r>
      <w:r>
        <w:rPr>
          <w:rFonts w:hint="eastAsia"/>
          <w:sz w:val="24"/>
        </w:rPr>
        <w:t>标定值偏差在±</w:t>
      </w:r>
      <w:r>
        <w:rPr>
          <w:sz w:val="24"/>
        </w:rPr>
        <w:t>1%</w:t>
      </w:r>
      <w:r>
        <w:rPr>
          <w:rFonts w:hint="eastAsia"/>
          <w:sz w:val="24"/>
        </w:rPr>
        <w:t>以内的测试条件；</w:t>
      </w:r>
    </w:p>
    <w:p w14:paraId="3F82B9B3" w14:textId="77777777" w:rsidR="00917F4A" w:rsidRDefault="00000000">
      <w:pPr>
        <w:spacing w:line="360" w:lineRule="auto"/>
        <w:rPr>
          <w:sz w:val="24"/>
          <w:szCs w:val="24"/>
        </w:rPr>
      </w:pPr>
      <w:r>
        <w:rPr>
          <w:sz w:val="24"/>
        </w:rPr>
        <w:t>7.2.</w:t>
      </w:r>
      <w:r>
        <w:rPr>
          <w:rFonts w:hint="eastAsia"/>
          <w:sz w:val="24"/>
        </w:rPr>
        <w:t>2.4</w:t>
      </w:r>
      <w:r>
        <w:rPr>
          <w:rFonts w:hint="eastAsia"/>
          <w:sz w:val="24"/>
          <w:szCs w:val="24"/>
        </w:rPr>
        <w:t>将被校航天太阳电池样品置入经标定的有效辐照面，并通过控温装置使其温度平衡在（</w:t>
      </w:r>
      <w:r>
        <w:rPr>
          <w:rFonts w:hint="eastAsia"/>
          <w:sz w:val="24"/>
          <w:szCs w:val="24"/>
        </w:rPr>
        <w:t>25</w:t>
      </w:r>
      <w:r>
        <w:rPr>
          <w:rFonts w:ascii="宋体" w:hAnsi="宋体" w:hint="eastAsia"/>
          <w:sz w:val="24"/>
          <w:szCs w:val="24"/>
        </w:rPr>
        <w:t>±</w:t>
      </w:r>
      <w:r>
        <w:rPr>
          <w:rFonts w:hint="eastAsia"/>
          <w:sz w:val="24"/>
          <w:szCs w:val="24"/>
        </w:rPr>
        <w:t>1</w:t>
      </w:r>
      <w:r>
        <w:rPr>
          <w:rFonts w:hint="eastAsia"/>
          <w:sz w:val="24"/>
          <w:szCs w:val="24"/>
        </w:rPr>
        <w:t>）</w:t>
      </w:r>
      <w:r>
        <w:rPr>
          <w:rFonts w:ascii="宋体" w:hAnsi="宋体" w:hint="eastAsia"/>
          <w:sz w:val="24"/>
          <w:szCs w:val="24"/>
        </w:rPr>
        <w:t>℃</w:t>
      </w:r>
      <w:r>
        <w:rPr>
          <w:rFonts w:hint="eastAsia"/>
          <w:sz w:val="24"/>
          <w:szCs w:val="24"/>
        </w:rPr>
        <w:t>；</w:t>
      </w:r>
    </w:p>
    <w:p w14:paraId="151AF0D1" w14:textId="77777777" w:rsidR="00917F4A" w:rsidRDefault="00000000">
      <w:pPr>
        <w:spacing w:line="360" w:lineRule="auto"/>
      </w:pPr>
      <w:r>
        <w:rPr>
          <w:sz w:val="24"/>
        </w:rPr>
        <w:t>7.2.</w:t>
      </w:r>
      <w:r>
        <w:rPr>
          <w:rFonts w:hint="eastAsia"/>
          <w:sz w:val="24"/>
        </w:rPr>
        <w:t>2.5</w:t>
      </w:r>
      <w:r>
        <w:rPr>
          <w:rFonts w:hint="eastAsia"/>
          <w:sz w:val="24"/>
        </w:rPr>
        <w:t>在上述光谱、辐照度和温度条件下，采用经有效校准的</w:t>
      </w:r>
      <w:r>
        <w:rPr>
          <w:rFonts w:hint="eastAsia"/>
          <w:sz w:val="24"/>
        </w:rPr>
        <w:t>I-V</w:t>
      </w:r>
      <w:r>
        <w:rPr>
          <w:rFonts w:hint="eastAsia"/>
          <w:sz w:val="24"/>
        </w:rPr>
        <w:t>特性测量系统扫描被测航天用太阳电池的</w:t>
      </w:r>
      <w:r>
        <w:rPr>
          <w:rFonts w:hint="eastAsia"/>
          <w:sz w:val="24"/>
        </w:rPr>
        <w:t>I-V</w:t>
      </w:r>
      <w:r>
        <w:rPr>
          <w:rFonts w:hint="eastAsia"/>
          <w:sz w:val="24"/>
        </w:rPr>
        <w:t>特性，分析获得短路电流、开路电压和最大发电功率等关键光电性能参数。</w:t>
      </w:r>
    </w:p>
    <w:p w14:paraId="4595498F" w14:textId="77777777" w:rsidR="00917F4A" w:rsidRDefault="00000000">
      <w:pPr>
        <w:pStyle w:val="2"/>
        <w:jc w:val="both"/>
        <w:rPr>
          <w:rFonts w:ascii="黑体" w:eastAsia="黑体"/>
          <w:sz w:val="24"/>
          <w:szCs w:val="24"/>
        </w:rPr>
      </w:pPr>
      <w:bookmarkStart w:id="60" w:name="_Toc17088"/>
      <w:bookmarkStart w:id="61" w:name="_Toc14191"/>
      <w:bookmarkStart w:id="62" w:name="_Toc1138"/>
      <w:bookmarkStart w:id="63" w:name="_Toc27652"/>
      <w:r>
        <w:rPr>
          <w:rFonts w:eastAsia="黑体"/>
          <w:sz w:val="24"/>
          <w:szCs w:val="24"/>
        </w:rPr>
        <w:t>8</w:t>
      </w:r>
      <w:r>
        <w:rPr>
          <w:rFonts w:ascii="黑体" w:eastAsia="黑体"/>
          <w:sz w:val="24"/>
          <w:szCs w:val="24"/>
        </w:rPr>
        <w:t>校准结果</w:t>
      </w:r>
      <w:r>
        <w:rPr>
          <w:rFonts w:ascii="黑体" w:eastAsia="黑体" w:hint="eastAsia"/>
          <w:sz w:val="24"/>
          <w:szCs w:val="24"/>
        </w:rPr>
        <w:t>表达</w:t>
      </w:r>
      <w:bookmarkEnd w:id="60"/>
      <w:bookmarkEnd w:id="61"/>
      <w:bookmarkEnd w:id="62"/>
      <w:bookmarkEnd w:id="63"/>
    </w:p>
    <w:p w14:paraId="0B33BF4E" w14:textId="77777777" w:rsidR="00917F4A" w:rsidRDefault="00000000">
      <w:pPr>
        <w:spacing w:line="360" w:lineRule="auto"/>
        <w:ind w:firstLine="480"/>
        <w:rPr>
          <w:sz w:val="24"/>
          <w:szCs w:val="24"/>
        </w:rPr>
      </w:pPr>
      <w:r>
        <w:rPr>
          <w:sz w:val="24"/>
          <w:szCs w:val="24"/>
        </w:rPr>
        <w:t>校准结果应在校准证书上反映。校准证书应至少包括以下信息：</w:t>
      </w:r>
    </w:p>
    <w:p w14:paraId="5B3ECA55" w14:textId="77777777" w:rsidR="00917F4A" w:rsidRDefault="00000000">
      <w:pPr>
        <w:numPr>
          <w:ilvl w:val="0"/>
          <w:numId w:val="1"/>
        </w:numPr>
        <w:spacing w:line="360" w:lineRule="auto"/>
        <w:rPr>
          <w:sz w:val="24"/>
          <w:szCs w:val="24"/>
        </w:rPr>
      </w:pPr>
      <w:r>
        <w:rPr>
          <w:sz w:val="24"/>
          <w:szCs w:val="24"/>
        </w:rPr>
        <w:t>标题</w:t>
      </w:r>
      <w:r>
        <w:rPr>
          <w:rFonts w:hint="eastAsia"/>
          <w:sz w:val="24"/>
          <w:szCs w:val="24"/>
        </w:rPr>
        <w:t>：“</w:t>
      </w:r>
      <w:r>
        <w:rPr>
          <w:sz w:val="24"/>
          <w:szCs w:val="24"/>
        </w:rPr>
        <w:t>校准证书</w:t>
      </w:r>
      <w:r>
        <w:rPr>
          <w:rFonts w:hint="eastAsia"/>
          <w:sz w:val="24"/>
          <w:szCs w:val="24"/>
        </w:rPr>
        <w:t>”</w:t>
      </w:r>
      <w:r>
        <w:rPr>
          <w:sz w:val="24"/>
          <w:szCs w:val="24"/>
        </w:rPr>
        <w:t>；</w:t>
      </w:r>
    </w:p>
    <w:p w14:paraId="12E50529" w14:textId="77777777" w:rsidR="00917F4A" w:rsidRDefault="00000000">
      <w:pPr>
        <w:numPr>
          <w:ilvl w:val="0"/>
          <w:numId w:val="1"/>
        </w:numPr>
        <w:spacing w:line="360" w:lineRule="auto"/>
        <w:rPr>
          <w:sz w:val="24"/>
          <w:szCs w:val="24"/>
        </w:rPr>
      </w:pPr>
      <w:r>
        <w:rPr>
          <w:sz w:val="24"/>
          <w:szCs w:val="24"/>
        </w:rPr>
        <w:t>实验室名称和地址；</w:t>
      </w:r>
    </w:p>
    <w:p w14:paraId="7703A70B" w14:textId="77777777" w:rsidR="00917F4A" w:rsidRDefault="00000000">
      <w:pPr>
        <w:numPr>
          <w:ilvl w:val="0"/>
          <w:numId w:val="1"/>
        </w:numPr>
        <w:spacing w:line="360" w:lineRule="auto"/>
        <w:rPr>
          <w:sz w:val="24"/>
          <w:szCs w:val="24"/>
        </w:rPr>
      </w:pPr>
      <w:r>
        <w:rPr>
          <w:rFonts w:hint="eastAsia"/>
          <w:sz w:val="24"/>
          <w:szCs w:val="24"/>
        </w:rPr>
        <w:t>进行</w:t>
      </w:r>
      <w:r>
        <w:rPr>
          <w:sz w:val="24"/>
          <w:szCs w:val="24"/>
        </w:rPr>
        <w:t>校准</w:t>
      </w:r>
      <w:r>
        <w:rPr>
          <w:rFonts w:hint="eastAsia"/>
          <w:sz w:val="24"/>
          <w:szCs w:val="24"/>
        </w:rPr>
        <w:t>的</w:t>
      </w:r>
      <w:r>
        <w:rPr>
          <w:sz w:val="24"/>
          <w:szCs w:val="24"/>
        </w:rPr>
        <w:t>地点（如果与实验室的地址不同）；</w:t>
      </w:r>
    </w:p>
    <w:p w14:paraId="622C5731" w14:textId="77777777" w:rsidR="00917F4A" w:rsidRDefault="00000000">
      <w:pPr>
        <w:numPr>
          <w:ilvl w:val="0"/>
          <w:numId w:val="1"/>
        </w:numPr>
        <w:spacing w:line="360" w:lineRule="auto"/>
        <w:rPr>
          <w:sz w:val="24"/>
          <w:szCs w:val="24"/>
        </w:rPr>
      </w:pPr>
      <w:r>
        <w:rPr>
          <w:sz w:val="24"/>
          <w:szCs w:val="24"/>
        </w:rPr>
        <w:t>证书的唯一性标识（如编号）</w:t>
      </w:r>
      <w:r>
        <w:rPr>
          <w:rFonts w:hint="eastAsia"/>
          <w:sz w:val="24"/>
          <w:szCs w:val="24"/>
        </w:rPr>
        <w:t>，每页及总页数的标识</w:t>
      </w:r>
      <w:r>
        <w:rPr>
          <w:sz w:val="24"/>
          <w:szCs w:val="24"/>
        </w:rPr>
        <w:t>；</w:t>
      </w:r>
    </w:p>
    <w:p w14:paraId="5A19D8ED" w14:textId="77777777" w:rsidR="00917F4A" w:rsidRDefault="00000000">
      <w:pPr>
        <w:numPr>
          <w:ilvl w:val="0"/>
          <w:numId w:val="1"/>
        </w:numPr>
        <w:spacing w:line="360" w:lineRule="auto"/>
        <w:rPr>
          <w:sz w:val="24"/>
          <w:szCs w:val="24"/>
        </w:rPr>
      </w:pPr>
      <w:r>
        <w:rPr>
          <w:sz w:val="24"/>
          <w:szCs w:val="24"/>
        </w:rPr>
        <w:t>客户的名称和地址；</w:t>
      </w:r>
    </w:p>
    <w:p w14:paraId="2CA3EC0B" w14:textId="77777777" w:rsidR="00917F4A" w:rsidRDefault="00000000">
      <w:pPr>
        <w:numPr>
          <w:ilvl w:val="0"/>
          <w:numId w:val="1"/>
        </w:numPr>
        <w:spacing w:line="360" w:lineRule="auto"/>
        <w:rPr>
          <w:sz w:val="24"/>
          <w:szCs w:val="24"/>
        </w:rPr>
      </w:pPr>
      <w:r>
        <w:rPr>
          <w:sz w:val="24"/>
          <w:szCs w:val="24"/>
        </w:rPr>
        <w:t>被校</w:t>
      </w:r>
      <w:r>
        <w:rPr>
          <w:rFonts w:hint="eastAsia"/>
          <w:sz w:val="24"/>
          <w:szCs w:val="24"/>
        </w:rPr>
        <w:t>对象</w:t>
      </w:r>
      <w:r>
        <w:rPr>
          <w:sz w:val="24"/>
          <w:szCs w:val="24"/>
        </w:rPr>
        <w:t>的描述和明确标识；</w:t>
      </w:r>
    </w:p>
    <w:p w14:paraId="27A323B6" w14:textId="77777777" w:rsidR="00917F4A" w:rsidRDefault="00000000">
      <w:pPr>
        <w:numPr>
          <w:ilvl w:val="0"/>
          <w:numId w:val="1"/>
        </w:numPr>
        <w:spacing w:line="360" w:lineRule="auto"/>
        <w:rPr>
          <w:sz w:val="24"/>
          <w:szCs w:val="24"/>
        </w:rPr>
      </w:pPr>
      <w:r>
        <w:rPr>
          <w:rFonts w:hint="eastAsia"/>
          <w:sz w:val="24"/>
          <w:szCs w:val="24"/>
        </w:rPr>
        <w:t>进行</w:t>
      </w:r>
      <w:r>
        <w:rPr>
          <w:sz w:val="24"/>
          <w:szCs w:val="24"/>
        </w:rPr>
        <w:t>校准</w:t>
      </w:r>
      <w:r>
        <w:rPr>
          <w:rFonts w:hint="eastAsia"/>
          <w:sz w:val="24"/>
          <w:szCs w:val="24"/>
        </w:rPr>
        <w:t>的日期，如果与校准结果的有效性和应用有关时，应说明被叫对象的接受日期</w:t>
      </w:r>
      <w:r>
        <w:rPr>
          <w:sz w:val="24"/>
          <w:szCs w:val="24"/>
        </w:rPr>
        <w:t>；</w:t>
      </w:r>
    </w:p>
    <w:p w14:paraId="389DBC0F" w14:textId="77777777" w:rsidR="00917F4A" w:rsidRDefault="00000000">
      <w:pPr>
        <w:numPr>
          <w:ilvl w:val="0"/>
          <w:numId w:val="1"/>
        </w:numPr>
        <w:spacing w:line="360" w:lineRule="auto"/>
        <w:rPr>
          <w:sz w:val="24"/>
          <w:szCs w:val="24"/>
        </w:rPr>
      </w:pPr>
      <w:r>
        <w:rPr>
          <w:rFonts w:hint="eastAsia"/>
          <w:sz w:val="24"/>
          <w:szCs w:val="24"/>
        </w:rPr>
        <w:t>如果与校准结果的有效性应用有关时，应对被校样品的抽样程序进行说明；</w:t>
      </w:r>
    </w:p>
    <w:p w14:paraId="1644551B" w14:textId="77777777" w:rsidR="00917F4A" w:rsidRDefault="00000000">
      <w:pPr>
        <w:numPr>
          <w:ilvl w:val="0"/>
          <w:numId w:val="1"/>
        </w:numPr>
        <w:spacing w:line="360" w:lineRule="auto"/>
        <w:rPr>
          <w:sz w:val="24"/>
          <w:szCs w:val="24"/>
        </w:rPr>
      </w:pPr>
      <w:r>
        <w:rPr>
          <w:sz w:val="24"/>
          <w:szCs w:val="24"/>
        </w:rPr>
        <w:t>校准所依据的技术规范的标识，包括名称及代号；</w:t>
      </w:r>
    </w:p>
    <w:p w14:paraId="5681B57D" w14:textId="77777777" w:rsidR="00917F4A" w:rsidRDefault="00000000">
      <w:pPr>
        <w:numPr>
          <w:ilvl w:val="0"/>
          <w:numId w:val="1"/>
        </w:numPr>
        <w:spacing w:line="360" w:lineRule="auto"/>
        <w:rPr>
          <w:sz w:val="24"/>
          <w:szCs w:val="24"/>
        </w:rPr>
      </w:pPr>
      <w:r>
        <w:rPr>
          <w:sz w:val="24"/>
          <w:szCs w:val="24"/>
        </w:rPr>
        <w:t>本次校准所用测量标准的溯源性及其有效性说明；</w:t>
      </w:r>
    </w:p>
    <w:p w14:paraId="491C5D98" w14:textId="77777777" w:rsidR="00917F4A" w:rsidRDefault="00000000">
      <w:pPr>
        <w:numPr>
          <w:ilvl w:val="0"/>
          <w:numId w:val="1"/>
        </w:numPr>
        <w:spacing w:line="360" w:lineRule="auto"/>
        <w:rPr>
          <w:sz w:val="24"/>
          <w:szCs w:val="24"/>
        </w:rPr>
      </w:pPr>
      <w:r>
        <w:rPr>
          <w:rFonts w:hint="eastAsia"/>
          <w:sz w:val="24"/>
          <w:szCs w:val="24"/>
        </w:rPr>
        <w:t>校准环境的描述；</w:t>
      </w:r>
    </w:p>
    <w:p w14:paraId="603F5A3F" w14:textId="77777777" w:rsidR="00917F4A" w:rsidRDefault="00000000">
      <w:pPr>
        <w:numPr>
          <w:ilvl w:val="0"/>
          <w:numId w:val="1"/>
        </w:numPr>
        <w:spacing w:line="360" w:lineRule="auto"/>
        <w:rPr>
          <w:sz w:val="24"/>
          <w:szCs w:val="24"/>
        </w:rPr>
      </w:pPr>
      <w:r>
        <w:rPr>
          <w:sz w:val="24"/>
          <w:szCs w:val="24"/>
        </w:rPr>
        <w:t>校准结果及其测量不确定度的说明；</w:t>
      </w:r>
    </w:p>
    <w:p w14:paraId="79760E68" w14:textId="77777777" w:rsidR="00917F4A" w:rsidRDefault="00000000">
      <w:pPr>
        <w:numPr>
          <w:ilvl w:val="0"/>
          <w:numId w:val="1"/>
        </w:numPr>
        <w:spacing w:line="360" w:lineRule="auto"/>
        <w:rPr>
          <w:sz w:val="24"/>
          <w:szCs w:val="24"/>
        </w:rPr>
      </w:pPr>
      <w:r>
        <w:rPr>
          <w:rFonts w:hint="eastAsia"/>
          <w:sz w:val="24"/>
          <w:szCs w:val="24"/>
        </w:rPr>
        <w:t>对校准规范的偏离的说明；</w:t>
      </w:r>
    </w:p>
    <w:p w14:paraId="41139EB9" w14:textId="77777777" w:rsidR="00917F4A" w:rsidRDefault="00000000">
      <w:pPr>
        <w:numPr>
          <w:ilvl w:val="0"/>
          <w:numId w:val="1"/>
        </w:numPr>
        <w:spacing w:line="360" w:lineRule="auto"/>
        <w:rPr>
          <w:sz w:val="24"/>
          <w:szCs w:val="24"/>
        </w:rPr>
      </w:pPr>
      <w:r>
        <w:rPr>
          <w:sz w:val="24"/>
          <w:szCs w:val="24"/>
        </w:rPr>
        <w:lastRenderedPageBreak/>
        <w:t>校准证书或校准报告签发人的签名</w:t>
      </w:r>
      <w:r>
        <w:rPr>
          <w:rFonts w:hint="eastAsia"/>
          <w:sz w:val="24"/>
          <w:szCs w:val="24"/>
        </w:rPr>
        <w:t>、职务</w:t>
      </w:r>
      <w:r>
        <w:rPr>
          <w:sz w:val="24"/>
          <w:szCs w:val="24"/>
        </w:rPr>
        <w:t>或等效标识；</w:t>
      </w:r>
    </w:p>
    <w:p w14:paraId="28BCEB43" w14:textId="77777777" w:rsidR="00917F4A" w:rsidRDefault="00000000">
      <w:pPr>
        <w:numPr>
          <w:ilvl w:val="0"/>
          <w:numId w:val="1"/>
        </w:numPr>
        <w:spacing w:line="360" w:lineRule="auto"/>
        <w:rPr>
          <w:sz w:val="24"/>
          <w:szCs w:val="24"/>
        </w:rPr>
      </w:pPr>
      <w:r>
        <w:rPr>
          <w:sz w:val="24"/>
          <w:szCs w:val="24"/>
        </w:rPr>
        <w:t>校准结果仅对被校太阳电池有效的声明；</w:t>
      </w:r>
    </w:p>
    <w:p w14:paraId="729A2AD3" w14:textId="77777777" w:rsidR="00917F4A" w:rsidRDefault="00000000">
      <w:pPr>
        <w:numPr>
          <w:ilvl w:val="0"/>
          <w:numId w:val="1"/>
        </w:numPr>
        <w:spacing w:line="360" w:lineRule="auto"/>
        <w:rPr>
          <w:sz w:val="24"/>
          <w:szCs w:val="24"/>
        </w:rPr>
      </w:pPr>
      <w:r>
        <w:rPr>
          <w:sz w:val="24"/>
          <w:szCs w:val="24"/>
        </w:rPr>
        <w:t>以及未经实验室书面批准，不得部分复制证书的声明。</w:t>
      </w:r>
    </w:p>
    <w:p w14:paraId="1F69D76A" w14:textId="77777777" w:rsidR="00917F4A" w:rsidRDefault="00000000">
      <w:pPr>
        <w:spacing w:line="360" w:lineRule="auto"/>
        <w:ind w:firstLine="480"/>
        <w:rPr>
          <w:sz w:val="24"/>
          <w:szCs w:val="24"/>
        </w:rPr>
      </w:pPr>
      <w:r>
        <w:rPr>
          <w:rFonts w:hint="eastAsia"/>
          <w:sz w:val="24"/>
          <w:szCs w:val="24"/>
        </w:rPr>
        <w:t>校准结果内页信息</w:t>
      </w:r>
      <w:r>
        <w:rPr>
          <w:sz w:val="24"/>
          <w:szCs w:val="24"/>
        </w:rPr>
        <w:t>具体</w:t>
      </w:r>
      <w:r>
        <w:rPr>
          <w:rFonts w:hint="eastAsia"/>
          <w:sz w:val="24"/>
          <w:szCs w:val="24"/>
        </w:rPr>
        <w:t>参照</w:t>
      </w:r>
      <w:r>
        <w:rPr>
          <w:sz w:val="24"/>
          <w:szCs w:val="24"/>
        </w:rPr>
        <w:t>附录</w:t>
      </w:r>
      <w:r>
        <w:rPr>
          <w:rFonts w:hint="eastAsia"/>
          <w:sz w:val="24"/>
          <w:szCs w:val="24"/>
        </w:rPr>
        <w:t>A</w:t>
      </w:r>
      <w:r>
        <w:rPr>
          <w:rFonts w:hint="eastAsia"/>
          <w:sz w:val="24"/>
          <w:szCs w:val="24"/>
        </w:rPr>
        <w:t>，格式上可依据实际情况做合理改动</w:t>
      </w:r>
      <w:r>
        <w:rPr>
          <w:sz w:val="24"/>
          <w:szCs w:val="24"/>
        </w:rPr>
        <w:t>。</w:t>
      </w:r>
    </w:p>
    <w:p w14:paraId="3A79D39A" w14:textId="77777777" w:rsidR="00917F4A" w:rsidRDefault="00000000">
      <w:pPr>
        <w:spacing w:line="360" w:lineRule="auto"/>
        <w:ind w:firstLine="480"/>
        <w:rPr>
          <w:sz w:val="24"/>
          <w:szCs w:val="24"/>
        </w:rPr>
      </w:pPr>
      <w:r>
        <w:rPr>
          <w:rFonts w:hint="eastAsia"/>
          <w:sz w:val="24"/>
          <w:szCs w:val="22"/>
        </w:rPr>
        <w:t>被校航天用太阳电池的</w:t>
      </w:r>
      <w:r>
        <w:rPr>
          <w:rFonts w:hint="eastAsia"/>
          <w:sz w:val="24"/>
          <w:szCs w:val="22"/>
        </w:rPr>
        <w:t>I</w:t>
      </w:r>
      <w:r>
        <w:rPr>
          <w:sz w:val="24"/>
          <w:szCs w:val="22"/>
        </w:rPr>
        <w:t>-</w:t>
      </w:r>
      <w:r>
        <w:rPr>
          <w:rFonts w:hint="eastAsia"/>
          <w:sz w:val="24"/>
          <w:szCs w:val="22"/>
        </w:rPr>
        <w:t>V</w:t>
      </w:r>
      <w:r>
        <w:rPr>
          <w:rFonts w:hint="eastAsia"/>
          <w:sz w:val="24"/>
          <w:szCs w:val="22"/>
        </w:rPr>
        <w:t>特性曲线和关键光电性能参数</w:t>
      </w:r>
      <w:r>
        <w:rPr>
          <w:sz w:val="24"/>
          <w:szCs w:val="24"/>
        </w:rPr>
        <w:t>数据应记入校准原始记录，按附录</w:t>
      </w:r>
      <w:r>
        <w:rPr>
          <w:rFonts w:hint="eastAsia"/>
          <w:sz w:val="24"/>
          <w:szCs w:val="24"/>
        </w:rPr>
        <w:t>B</w:t>
      </w:r>
      <w:r>
        <w:rPr>
          <w:sz w:val="24"/>
          <w:szCs w:val="24"/>
        </w:rPr>
        <w:t>的格式给出</w:t>
      </w:r>
      <w:r>
        <w:rPr>
          <w:rFonts w:hint="eastAsia"/>
          <w:sz w:val="24"/>
          <w:szCs w:val="24"/>
        </w:rPr>
        <w:t>。</w:t>
      </w:r>
    </w:p>
    <w:p w14:paraId="6EB78978" w14:textId="77777777" w:rsidR="00917F4A" w:rsidRDefault="00000000">
      <w:pPr>
        <w:pStyle w:val="2"/>
        <w:jc w:val="both"/>
        <w:rPr>
          <w:rFonts w:ascii="黑体" w:eastAsia="黑体"/>
          <w:sz w:val="24"/>
          <w:szCs w:val="24"/>
        </w:rPr>
      </w:pPr>
      <w:bookmarkStart w:id="64" w:name="_Toc14128"/>
      <w:bookmarkStart w:id="65" w:name="_Toc23583"/>
      <w:bookmarkStart w:id="66" w:name="_Toc23092"/>
      <w:bookmarkStart w:id="67" w:name="_Toc30505"/>
      <w:r>
        <w:rPr>
          <w:rFonts w:eastAsia="黑体"/>
          <w:sz w:val="24"/>
          <w:szCs w:val="24"/>
        </w:rPr>
        <w:t>9</w:t>
      </w:r>
      <w:r>
        <w:rPr>
          <w:rFonts w:ascii="黑体" w:eastAsia="黑体"/>
          <w:sz w:val="24"/>
          <w:szCs w:val="24"/>
        </w:rPr>
        <w:t>复校时间间隔</w:t>
      </w:r>
      <w:bookmarkEnd w:id="64"/>
      <w:bookmarkEnd w:id="65"/>
      <w:bookmarkEnd w:id="66"/>
      <w:bookmarkEnd w:id="67"/>
    </w:p>
    <w:p w14:paraId="1221A839" w14:textId="77777777" w:rsidR="00917F4A" w:rsidRDefault="00000000">
      <w:pPr>
        <w:spacing w:line="360" w:lineRule="auto"/>
        <w:ind w:firstLineChars="200" w:firstLine="480"/>
        <w:rPr>
          <w:sz w:val="24"/>
        </w:rPr>
      </w:pPr>
      <w:r>
        <w:rPr>
          <w:sz w:val="24"/>
          <w:szCs w:val="24"/>
        </w:rPr>
        <w:t>建议</w:t>
      </w:r>
      <w:r>
        <w:rPr>
          <w:rFonts w:hint="eastAsia"/>
          <w:sz w:val="24"/>
          <w:szCs w:val="24"/>
        </w:rPr>
        <w:t>复校时间间隔</w:t>
      </w:r>
      <w:r>
        <w:rPr>
          <w:sz w:val="24"/>
          <w:szCs w:val="24"/>
        </w:rPr>
        <w:t>为一年</w:t>
      </w:r>
      <w:r>
        <w:rPr>
          <w:rFonts w:hint="eastAsia"/>
          <w:sz w:val="24"/>
          <w:szCs w:val="24"/>
        </w:rPr>
        <w:t>。由于</w:t>
      </w:r>
      <w:r>
        <w:rPr>
          <w:sz w:val="24"/>
          <w:szCs w:val="24"/>
        </w:rPr>
        <w:t>复校时间间隔</w:t>
      </w:r>
      <w:r>
        <w:rPr>
          <w:rFonts w:hint="eastAsia"/>
          <w:sz w:val="24"/>
          <w:szCs w:val="24"/>
        </w:rPr>
        <w:t>的长短是</w:t>
      </w:r>
      <w:r>
        <w:rPr>
          <w:sz w:val="24"/>
          <w:szCs w:val="24"/>
        </w:rPr>
        <w:t>由</w:t>
      </w:r>
      <w:r>
        <w:rPr>
          <w:rFonts w:hint="eastAsia"/>
          <w:sz w:val="24"/>
          <w:szCs w:val="24"/>
        </w:rPr>
        <w:t>被校对象</w:t>
      </w:r>
      <w:r>
        <w:rPr>
          <w:sz w:val="24"/>
          <w:szCs w:val="24"/>
        </w:rPr>
        <w:t>使用情况、使用者及其本身</w:t>
      </w:r>
      <w:r>
        <w:rPr>
          <w:sz w:val="24"/>
        </w:rPr>
        <w:t>质量等诸因素所决定的</w:t>
      </w:r>
      <w:r>
        <w:rPr>
          <w:rFonts w:hint="eastAsia"/>
          <w:sz w:val="24"/>
        </w:rPr>
        <w:t>，因此，</w:t>
      </w:r>
      <w:r>
        <w:rPr>
          <w:sz w:val="24"/>
        </w:rPr>
        <w:t>送校单位可根据实际使用情况自主决定</w:t>
      </w:r>
      <w:r>
        <w:rPr>
          <w:rFonts w:hint="eastAsia"/>
          <w:sz w:val="24"/>
        </w:rPr>
        <w:t>复校时间间隔</w:t>
      </w:r>
      <w:r>
        <w:rPr>
          <w:sz w:val="24"/>
        </w:rPr>
        <w:t>。</w:t>
      </w:r>
    </w:p>
    <w:p w14:paraId="303F4E47" w14:textId="77777777" w:rsidR="00917F4A" w:rsidRDefault="00000000">
      <w:pPr>
        <w:pStyle w:val="2"/>
        <w:jc w:val="both"/>
        <w:rPr>
          <w:szCs w:val="21"/>
        </w:rPr>
      </w:pPr>
      <w:r>
        <w:rPr>
          <w:sz w:val="24"/>
        </w:rPr>
        <w:br w:type="page"/>
      </w:r>
      <w:bookmarkStart w:id="68" w:name="_Toc4192"/>
      <w:bookmarkStart w:id="69" w:name="_Toc4595"/>
      <w:bookmarkStart w:id="70" w:name="_Toc44684137"/>
      <w:bookmarkStart w:id="71" w:name="_Toc332"/>
      <w:bookmarkStart w:id="72" w:name="_Toc9292"/>
      <w:bookmarkStart w:id="73" w:name="_Toc10571"/>
      <w:bookmarkStart w:id="74" w:name="_Toc29552"/>
      <w:bookmarkStart w:id="75" w:name="_Toc378"/>
      <w:r>
        <w:rPr>
          <w:rStyle w:val="11"/>
          <w:rFonts w:ascii="黑体" w:eastAsia="黑体" w:hint="eastAsia"/>
          <w:sz w:val="28"/>
          <w:szCs w:val="28"/>
        </w:rPr>
        <w:lastRenderedPageBreak/>
        <w:t>附录</w:t>
      </w:r>
      <w:r>
        <w:rPr>
          <w:rStyle w:val="11"/>
          <w:rFonts w:eastAsia="黑体"/>
          <w:sz w:val="28"/>
          <w:szCs w:val="28"/>
        </w:rPr>
        <w:t>A</w:t>
      </w:r>
      <w:bookmarkStart w:id="76" w:name="_Toc44684138"/>
      <w:bookmarkStart w:id="77" w:name="_Toc30292"/>
      <w:bookmarkEnd w:id="68"/>
      <w:bookmarkEnd w:id="69"/>
      <w:bookmarkEnd w:id="70"/>
      <w:r>
        <w:rPr>
          <w:rStyle w:val="11"/>
          <w:rFonts w:ascii="黑体" w:eastAsia="黑体" w:hint="eastAsia"/>
          <w:sz w:val="28"/>
          <w:szCs w:val="28"/>
        </w:rPr>
        <w:t>校准结果内页推荐格式</w:t>
      </w:r>
      <w:bookmarkEnd w:id="71"/>
      <w:bookmarkEnd w:id="72"/>
      <w:bookmarkEnd w:id="73"/>
      <w:bookmarkEnd w:id="74"/>
      <w:bookmarkEnd w:id="75"/>
      <w:bookmarkEnd w:id="76"/>
      <w:bookmarkEnd w:id="77"/>
    </w:p>
    <w:p w14:paraId="07AABCC8" w14:textId="77777777" w:rsidR="00917F4A" w:rsidRDefault="00917F4A">
      <w:pPr>
        <w:jc w:val="center"/>
        <w:rPr>
          <w:szCs w:val="21"/>
        </w:rPr>
      </w:pPr>
    </w:p>
    <w:p w14:paraId="3C1906F8" w14:textId="77777777" w:rsidR="00917F4A" w:rsidRDefault="00000000">
      <w:pPr>
        <w:jc w:val="center"/>
        <w:rPr>
          <w:rFonts w:eastAsia="黑体"/>
          <w:sz w:val="28"/>
        </w:rPr>
      </w:pPr>
      <w:r>
        <w:rPr>
          <w:szCs w:val="21"/>
        </w:rPr>
        <w:t>证书编号</w:t>
      </w:r>
      <w:r>
        <w:rPr>
          <w:rFonts w:eastAsia="黑体"/>
          <w:szCs w:val="22"/>
        </w:rPr>
        <w:t>********-****</w:t>
      </w:r>
    </w:p>
    <w:p w14:paraId="272D286B" w14:textId="77777777" w:rsidR="00917F4A" w:rsidRDefault="00917F4A">
      <w:pPr>
        <w:spacing w:line="184" w:lineRule="exact"/>
        <w:ind w:firstLineChars="1724" w:firstLine="3069"/>
        <w:rPr>
          <w:spacing w:val="-16"/>
          <w:szCs w:val="21"/>
        </w:rPr>
      </w:pPr>
    </w:p>
    <w:p w14:paraId="0A745FED" w14:textId="77777777" w:rsidR="00917F4A" w:rsidRDefault="00000000">
      <w:pPr>
        <w:jc w:val="center"/>
        <w:rPr>
          <w:rFonts w:eastAsia="黑体"/>
          <w:bCs/>
          <w:sz w:val="28"/>
          <w:szCs w:val="28"/>
        </w:rPr>
      </w:pPr>
      <w:r>
        <w:rPr>
          <w:rFonts w:eastAsia="黑体"/>
          <w:bCs/>
          <w:sz w:val="28"/>
          <w:szCs w:val="28"/>
        </w:rPr>
        <w:t>校</w:t>
      </w:r>
      <w:r>
        <w:rPr>
          <w:rFonts w:eastAsia="黑体" w:hint="eastAsia"/>
          <w:bCs/>
          <w:sz w:val="28"/>
          <w:szCs w:val="28"/>
        </w:rPr>
        <w:t xml:space="preserve">  </w:t>
      </w:r>
      <w:r>
        <w:rPr>
          <w:rFonts w:eastAsia="黑体"/>
          <w:bCs/>
          <w:sz w:val="28"/>
          <w:szCs w:val="28"/>
        </w:rPr>
        <w:t>准</w:t>
      </w:r>
      <w:r>
        <w:rPr>
          <w:rFonts w:eastAsia="黑体" w:hint="eastAsia"/>
          <w:bCs/>
          <w:sz w:val="28"/>
          <w:szCs w:val="28"/>
        </w:rPr>
        <w:t xml:space="preserve">  </w:t>
      </w:r>
      <w:r>
        <w:rPr>
          <w:rFonts w:eastAsia="黑体"/>
          <w:bCs/>
          <w:sz w:val="28"/>
          <w:szCs w:val="28"/>
        </w:rPr>
        <w:t>结</w:t>
      </w:r>
      <w:r>
        <w:rPr>
          <w:rFonts w:eastAsia="黑体" w:hint="eastAsia"/>
          <w:bCs/>
          <w:sz w:val="28"/>
          <w:szCs w:val="28"/>
        </w:rPr>
        <w:t xml:space="preserve">  </w:t>
      </w:r>
      <w:r>
        <w:rPr>
          <w:rFonts w:eastAsia="黑体"/>
          <w:bCs/>
          <w:sz w:val="28"/>
          <w:szCs w:val="28"/>
        </w:rPr>
        <w:t>果</w:t>
      </w:r>
    </w:p>
    <w:p w14:paraId="2D90AC6A" w14:textId="77777777" w:rsidR="00917F4A" w:rsidRDefault="00917F4A">
      <w:pPr>
        <w:spacing w:beforeLines="160" w:before="499" w:line="270" w:lineRule="exact"/>
        <w:jc w:val="center"/>
        <w:rPr>
          <w:rFonts w:eastAsia="黑体"/>
          <w:bCs/>
          <w:sz w:val="36"/>
          <w:szCs w:val="36"/>
        </w:rPr>
      </w:pPr>
    </w:p>
    <w:tbl>
      <w:tblPr>
        <w:tblW w:w="846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460"/>
      </w:tblGrid>
      <w:tr w:rsidR="00917F4A" w14:paraId="4EE3EEC8" w14:textId="77777777">
        <w:trPr>
          <w:trHeight w:hRule="exact" w:val="10106"/>
        </w:trPr>
        <w:tc>
          <w:tcPr>
            <w:tcW w:w="8460" w:type="dxa"/>
          </w:tcPr>
          <w:p w14:paraId="22332385" w14:textId="77777777" w:rsidR="00917F4A" w:rsidRDefault="00000000">
            <w:pPr>
              <w:spacing w:line="360" w:lineRule="auto"/>
              <w:rPr>
                <w:sz w:val="24"/>
                <w:szCs w:val="22"/>
              </w:rPr>
            </w:pPr>
            <w:r>
              <w:rPr>
                <w:rFonts w:hint="eastAsia"/>
                <w:sz w:val="24"/>
                <w:szCs w:val="22"/>
              </w:rPr>
              <w:t>一、航天用太阳电池的光电性能参数校准结果：</w:t>
            </w:r>
          </w:p>
          <w:p w14:paraId="1EE663F5" w14:textId="77777777" w:rsidR="00917F4A" w:rsidRDefault="00000000">
            <w:pPr>
              <w:spacing w:line="360" w:lineRule="auto"/>
              <w:ind w:firstLineChars="200" w:firstLine="480"/>
              <w:rPr>
                <w:sz w:val="24"/>
                <w:szCs w:val="22"/>
              </w:rPr>
            </w:pPr>
            <w:r>
              <w:rPr>
                <w:rFonts w:hint="eastAsia"/>
                <w:sz w:val="24"/>
                <w:szCs w:val="22"/>
              </w:rPr>
              <w:t>被校三结砷化镓航天用太阳电池的</w:t>
            </w:r>
            <w:r>
              <w:rPr>
                <w:rFonts w:hint="eastAsia"/>
                <w:sz w:val="24"/>
                <w:szCs w:val="22"/>
              </w:rPr>
              <w:t>I</w:t>
            </w:r>
            <w:r>
              <w:rPr>
                <w:sz w:val="24"/>
                <w:szCs w:val="22"/>
              </w:rPr>
              <w:t>-</w:t>
            </w:r>
            <w:r>
              <w:rPr>
                <w:rFonts w:hint="eastAsia"/>
                <w:sz w:val="24"/>
                <w:szCs w:val="22"/>
              </w:rPr>
              <w:t>V</w:t>
            </w:r>
            <w:r>
              <w:rPr>
                <w:rFonts w:hint="eastAsia"/>
                <w:sz w:val="24"/>
                <w:szCs w:val="22"/>
              </w:rPr>
              <w:t>特性曲线如下图所示：</w:t>
            </w:r>
          </w:p>
          <w:p w14:paraId="07958227" w14:textId="77777777" w:rsidR="00917F4A" w:rsidRDefault="00917F4A">
            <w:pPr>
              <w:spacing w:line="360" w:lineRule="auto"/>
              <w:ind w:firstLineChars="200" w:firstLine="480"/>
              <w:rPr>
                <w:sz w:val="24"/>
                <w:szCs w:val="22"/>
              </w:rPr>
            </w:pPr>
          </w:p>
          <w:p w14:paraId="0DAEC4F9" w14:textId="77777777" w:rsidR="00917F4A" w:rsidRDefault="00917F4A">
            <w:pPr>
              <w:spacing w:line="360" w:lineRule="auto"/>
              <w:ind w:firstLineChars="200" w:firstLine="480"/>
              <w:rPr>
                <w:sz w:val="24"/>
                <w:szCs w:val="22"/>
              </w:rPr>
            </w:pPr>
          </w:p>
          <w:p w14:paraId="04C73DC8" w14:textId="77777777" w:rsidR="00917F4A" w:rsidRDefault="00917F4A">
            <w:pPr>
              <w:spacing w:line="360" w:lineRule="auto"/>
              <w:ind w:firstLineChars="200" w:firstLine="480"/>
              <w:rPr>
                <w:sz w:val="24"/>
                <w:szCs w:val="22"/>
              </w:rPr>
            </w:pPr>
          </w:p>
          <w:p w14:paraId="6A99D368" w14:textId="77777777" w:rsidR="00917F4A" w:rsidRDefault="00917F4A">
            <w:pPr>
              <w:spacing w:line="360" w:lineRule="auto"/>
              <w:ind w:firstLineChars="200" w:firstLine="480"/>
              <w:rPr>
                <w:sz w:val="24"/>
                <w:szCs w:val="22"/>
              </w:rPr>
            </w:pPr>
          </w:p>
          <w:p w14:paraId="2A502E00" w14:textId="77777777" w:rsidR="00917F4A" w:rsidRDefault="00000000">
            <w:pPr>
              <w:spacing w:line="360" w:lineRule="auto"/>
              <w:ind w:firstLineChars="200" w:firstLine="480"/>
              <w:rPr>
                <w:sz w:val="24"/>
                <w:szCs w:val="22"/>
              </w:rPr>
            </w:pPr>
            <w:r>
              <w:rPr>
                <w:rFonts w:hint="eastAsia"/>
                <w:sz w:val="24"/>
                <w:szCs w:val="22"/>
              </w:rPr>
              <w:t>其光电性能参数如下表所列：</w:t>
            </w:r>
          </w:p>
          <w:p w14:paraId="61017B15" w14:textId="77777777" w:rsidR="00917F4A" w:rsidRDefault="00917F4A">
            <w:pPr>
              <w:spacing w:line="360" w:lineRule="auto"/>
              <w:ind w:firstLineChars="200" w:firstLine="480"/>
              <w:rPr>
                <w:sz w:val="24"/>
                <w:szCs w:val="22"/>
              </w:rPr>
            </w:pPr>
          </w:p>
          <w:p w14:paraId="10DBC09B" w14:textId="77777777" w:rsidR="00917F4A" w:rsidRDefault="00917F4A">
            <w:pPr>
              <w:spacing w:line="360" w:lineRule="auto"/>
              <w:ind w:firstLineChars="200" w:firstLine="480"/>
              <w:rPr>
                <w:sz w:val="24"/>
                <w:szCs w:val="22"/>
              </w:rPr>
            </w:pPr>
          </w:p>
          <w:p w14:paraId="5978A3F8" w14:textId="77777777" w:rsidR="00917F4A" w:rsidRDefault="00917F4A">
            <w:pPr>
              <w:spacing w:line="360" w:lineRule="auto"/>
              <w:ind w:firstLineChars="200" w:firstLine="480"/>
              <w:rPr>
                <w:sz w:val="24"/>
                <w:szCs w:val="22"/>
              </w:rPr>
            </w:pPr>
          </w:p>
          <w:p w14:paraId="04373AA3" w14:textId="77777777" w:rsidR="00917F4A" w:rsidRDefault="00917F4A">
            <w:pPr>
              <w:spacing w:line="360" w:lineRule="auto"/>
              <w:ind w:firstLineChars="200" w:firstLine="480"/>
              <w:rPr>
                <w:sz w:val="24"/>
                <w:szCs w:val="22"/>
              </w:rPr>
            </w:pPr>
          </w:p>
          <w:p w14:paraId="55D13503" w14:textId="77777777" w:rsidR="00917F4A" w:rsidRDefault="00917F4A">
            <w:pPr>
              <w:spacing w:line="360" w:lineRule="auto"/>
              <w:ind w:firstLineChars="200" w:firstLine="480"/>
              <w:rPr>
                <w:sz w:val="24"/>
                <w:szCs w:val="22"/>
              </w:rPr>
            </w:pPr>
          </w:p>
          <w:p w14:paraId="55EB9DF6" w14:textId="77777777" w:rsidR="00917F4A" w:rsidRDefault="00917F4A">
            <w:pPr>
              <w:spacing w:line="360" w:lineRule="auto"/>
              <w:ind w:firstLineChars="200" w:firstLine="480"/>
              <w:rPr>
                <w:sz w:val="24"/>
                <w:szCs w:val="22"/>
              </w:rPr>
            </w:pPr>
          </w:p>
          <w:p w14:paraId="4B17D975" w14:textId="77777777" w:rsidR="00917F4A" w:rsidRDefault="00917F4A">
            <w:pPr>
              <w:spacing w:line="360" w:lineRule="auto"/>
              <w:ind w:firstLineChars="200" w:firstLine="480"/>
              <w:rPr>
                <w:sz w:val="24"/>
                <w:szCs w:val="22"/>
              </w:rPr>
            </w:pPr>
          </w:p>
          <w:p w14:paraId="6CFE3757" w14:textId="77777777" w:rsidR="00917F4A" w:rsidRDefault="00917F4A">
            <w:pPr>
              <w:spacing w:line="360" w:lineRule="auto"/>
              <w:ind w:firstLineChars="200" w:firstLine="480"/>
              <w:rPr>
                <w:sz w:val="24"/>
                <w:szCs w:val="22"/>
              </w:rPr>
            </w:pPr>
          </w:p>
          <w:p w14:paraId="6F9DFCA3" w14:textId="77777777" w:rsidR="00917F4A" w:rsidRDefault="00000000">
            <w:pPr>
              <w:spacing w:line="360" w:lineRule="auto"/>
              <w:ind w:firstLineChars="200" w:firstLine="480"/>
              <w:rPr>
                <w:sz w:val="24"/>
                <w:szCs w:val="22"/>
              </w:rPr>
            </w:pPr>
            <w:r>
              <w:rPr>
                <w:rFonts w:hint="eastAsia"/>
                <w:sz w:val="24"/>
                <w:szCs w:val="22"/>
              </w:rPr>
              <w:t>关键参数校准不确定度的描述：</w:t>
            </w:r>
          </w:p>
          <w:p w14:paraId="1AF1F91F" w14:textId="77777777" w:rsidR="00917F4A" w:rsidRDefault="00000000">
            <w:pPr>
              <w:widowControl/>
              <w:spacing w:line="360" w:lineRule="auto"/>
              <w:ind w:firstLine="480"/>
              <w:jc w:val="left"/>
              <w:rPr>
                <w:sz w:val="24"/>
              </w:rPr>
            </w:pPr>
            <w:r>
              <w:rPr>
                <w:rFonts w:hint="eastAsia"/>
                <w:sz w:val="24"/>
              </w:rPr>
              <w:t>短路电流：</w:t>
            </w:r>
          </w:p>
          <w:p w14:paraId="4FEED022" w14:textId="77777777" w:rsidR="00917F4A" w:rsidRDefault="00000000">
            <w:pPr>
              <w:widowControl/>
              <w:spacing w:line="360" w:lineRule="auto"/>
              <w:ind w:firstLine="480"/>
              <w:jc w:val="left"/>
              <w:rPr>
                <w:sz w:val="24"/>
              </w:rPr>
            </w:pPr>
            <w:r>
              <w:rPr>
                <w:rFonts w:hint="eastAsia"/>
                <w:sz w:val="24"/>
              </w:rPr>
              <w:t>开路电压：</w:t>
            </w:r>
          </w:p>
          <w:p w14:paraId="17B39932" w14:textId="77777777" w:rsidR="00917F4A" w:rsidRDefault="00000000">
            <w:pPr>
              <w:widowControl/>
              <w:spacing w:line="360" w:lineRule="auto"/>
              <w:ind w:firstLine="480"/>
              <w:jc w:val="left"/>
              <w:rPr>
                <w:sz w:val="24"/>
              </w:rPr>
            </w:pPr>
            <w:r>
              <w:rPr>
                <w:rFonts w:hint="eastAsia"/>
                <w:sz w:val="24"/>
              </w:rPr>
              <w:t>最大发电功率：</w:t>
            </w:r>
          </w:p>
          <w:p w14:paraId="6008DBC5" w14:textId="77777777" w:rsidR="00917F4A" w:rsidRDefault="00917F4A">
            <w:pPr>
              <w:ind w:firstLineChars="200" w:firstLine="420"/>
            </w:pPr>
          </w:p>
        </w:tc>
      </w:tr>
    </w:tbl>
    <w:p w14:paraId="194C3CCF" w14:textId="77777777" w:rsidR="00917F4A" w:rsidRDefault="00917F4A">
      <w:pPr>
        <w:spacing w:line="0" w:lineRule="atLeast"/>
        <w:rPr>
          <w:bCs/>
          <w:spacing w:val="-30"/>
          <w:szCs w:val="21"/>
        </w:rPr>
      </w:pPr>
    </w:p>
    <w:p w14:paraId="1CC595FC" w14:textId="77777777" w:rsidR="00917F4A" w:rsidRDefault="00000000">
      <w:pPr>
        <w:jc w:val="center"/>
        <w:rPr>
          <w:bCs/>
          <w:spacing w:val="-30"/>
          <w:szCs w:val="21"/>
        </w:rPr>
      </w:pPr>
      <w:r>
        <w:rPr>
          <w:bCs/>
          <w:spacing w:val="-30"/>
          <w:szCs w:val="21"/>
        </w:rPr>
        <w:t>第</w:t>
      </w:r>
      <w:r>
        <w:rPr>
          <w:rFonts w:hint="eastAsia"/>
          <w:bCs/>
          <w:spacing w:val="-30"/>
          <w:szCs w:val="21"/>
        </w:rPr>
        <w:t xml:space="preserve">     </w:t>
      </w:r>
      <w:r>
        <w:rPr>
          <w:bCs/>
          <w:spacing w:val="-30"/>
          <w:szCs w:val="21"/>
        </w:rPr>
        <w:t>页</w:t>
      </w:r>
      <w:r>
        <w:rPr>
          <w:rFonts w:hint="eastAsia"/>
          <w:bCs/>
          <w:spacing w:val="-30"/>
          <w:szCs w:val="21"/>
        </w:rPr>
        <w:t xml:space="preserve">       </w:t>
      </w:r>
      <w:r>
        <w:rPr>
          <w:bCs/>
          <w:spacing w:val="-30"/>
          <w:szCs w:val="21"/>
        </w:rPr>
        <w:t>共</w:t>
      </w:r>
      <w:r>
        <w:rPr>
          <w:rFonts w:hint="eastAsia"/>
          <w:bCs/>
          <w:spacing w:val="-30"/>
          <w:szCs w:val="21"/>
        </w:rPr>
        <w:t xml:space="preserve">      </w:t>
      </w:r>
      <w:r>
        <w:rPr>
          <w:bCs/>
          <w:spacing w:val="-30"/>
          <w:szCs w:val="21"/>
        </w:rPr>
        <w:t>页</w:t>
      </w:r>
    </w:p>
    <w:p w14:paraId="6317B4A5" w14:textId="77777777" w:rsidR="00917F4A" w:rsidRDefault="00000000">
      <w:pPr>
        <w:rPr>
          <w:rStyle w:val="11"/>
          <w:rFonts w:ascii="黑体" w:eastAsia="黑体"/>
          <w:sz w:val="28"/>
          <w:szCs w:val="28"/>
        </w:rPr>
      </w:pPr>
      <w:bookmarkStart w:id="78" w:name="_Toc30863"/>
      <w:bookmarkStart w:id="79" w:name="_Toc44684139"/>
      <w:bookmarkStart w:id="80" w:name="_Toc26973"/>
      <w:r>
        <w:rPr>
          <w:rStyle w:val="11"/>
          <w:rFonts w:ascii="黑体" w:eastAsia="黑体" w:hint="eastAsia"/>
          <w:sz w:val="28"/>
          <w:szCs w:val="28"/>
        </w:rPr>
        <w:br w:type="page"/>
      </w:r>
    </w:p>
    <w:p w14:paraId="1F79FE74" w14:textId="77777777" w:rsidR="00917F4A" w:rsidRDefault="00000000">
      <w:pPr>
        <w:pStyle w:val="2"/>
        <w:jc w:val="both"/>
        <w:rPr>
          <w:rStyle w:val="11"/>
          <w:rFonts w:ascii="黑体" w:eastAsia="黑体"/>
          <w:sz w:val="28"/>
          <w:szCs w:val="28"/>
        </w:rPr>
      </w:pPr>
      <w:bookmarkStart w:id="81" w:name="_Toc18852"/>
      <w:bookmarkStart w:id="82" w:name="_Toc10408"/>
      <w:bookmarkStart w:id="83" w:name="_Toc19134"/>
      <w:bookmarkStart w:id="84" w:name="_Toc9015"/>
      <w:r>
        <w:rPr>
          <w:rStyle w:val="11"/>
          <w:rFonts w:ascii="黑体" w:eastAsia="黑体" w:hint="eastAsia"/>
          <w:sz w:val="28"/>
          <w:szCs w:val="28"/>
        </w:rPr>
        <w:lastRenderedPageBreak/>
        <w:t>附录B</w:t>
      </w:r>
      <w:bookmarkStart w:id="85" w:name="_Toc44684140"/>
      <w:bookmarkStart w:id="86" w:name="_Toc29767"/>
      <w:bookmarkEnd w:id="78"/>
      <w:bookmarkEnd w:id="79"/>
      <w:r>
        <w:rPr>
          <w:rStyle w:val="11"/>
          <w:rFonts w:ascii="黑体" w:eastAsia="黑体" w:hint="eastAsia"/>
          <w:sz w:val="28"/>
          <w:szCs w:val="28"/>
        </w:rPr>
        <w:t>校准原始记录内页推荐格式</w:t>
      </w:r>
      <w:bookmarkEnd w:id="80"/>
      <w:bookmarkEnd w:id="81"/>
      <w:bookmarkEnd w:id="82"/>
      <w:bookmarkEnd w:id="83"/>
      <w:bookmarkEnd w:id="84"/>
      <w:bookmarkEnd w:id="85"/>
      <w:bookmarkEnd w:id="86"/>
    </w:p>
    <w:p w14:paraId="262359D2" w14:textId="77777777" w:rsidR="00917F4A" w:rsidRDefault="00000000">
      <w:pPr>
        <w:rPr>
          <w:sz w:val="24"/>
        </w:rPr>
      </w:pPr>
      <w:r>
        <w:rPr>
          <w:sz w:val="24"/>
        </w:rPr>
        <w:t>记录编号证书编号</w:t>
      </w:r>
      <w:r>
        <w:rPr>
          <w:sz w:val="24"/>
        </w:rPr>
        <w:t xml:space="preserve">:                        </w:t>
      </w:r>
      <w:r>
        <w:rPr>
          <w:sz w:val="24"/>
        </w:rPr>
        <w:t>第</w:t>
      </w:r>
      <w:r>
        <w:rPr>
          <w:rFonts w:hint="eastAsia"/>
          <w:sz w:val="24"/>
        </w:rPr>
        <w:t xml:space="preserve">  </w:t>
      </w:r>
      <w:r>
        <w:rPr>
          <w:sz w:val="24"/>
        </w:rPr>
        <w:t>页</w:t>
      </w:r>
      <w:r>
        <w:rPr>
          <w:rFonts w:hint="eastAsia"/>
          <w:sz w:val="24"/>
        </w:rPr>
        <w:t xml:space="preserve">   </w:t>
      </w:r>
      <w:r>
        <w:rPr>
          <w:sz w:val="24"/>
        </w:rPr>
        <w:t>共</w:t>
      </w:r>
      <w:r>
        <w:rPr>
          <w:rFonts w:hint="eastAsia"/>
          <w:sz w:val="24"/>
        </w:rPr>
        <w:t xml:space="preserve">  </w:t>
      </w:r>
      <w:r>
        <w:rPr>
          <w:sz w:val="24"/>
        </w:rPr>
        <w:t>页</w:t>
      </w:r>
    </w:p>
    <w:p w14:paraId="3539912D" w14:textId="77777777" w:rsidR="00917F4A" w:rsidRDefault="00917F4A">
      <w:pPr>
        <w:rPr>
          <w:sz w:val="24"/>
        </w:rPr>
      </w:pPr>
    </w:p>
    <w:p w14:paraId="7C83348D" w14:textId="77777777" w:rsidR="00917F4A" w:rsidRDefault="00000000">
      <w:pPr>
        <w:jc w:val="center"/>
        <w:rPr>
          <w:rFonts w:eastAsia="黑体"/>
          <w:sz w:val="24"/>
        </w:rPr>
      </w:pPr>
      <w:r>
        <w:rPr>
          <w:rFonts w:eastAsia="黑体" w:hint="eastAsia"/>
          <w:sz w:val="24"/>
        </w:rPr>
        <w:t>航天用</w:t>
      </w:r>
      <w:r>
        <w:rPr>
          <w:rFonts w:eastAsia="黑体"/>
          <w:sz w:val="24"/>
        </w:rPr>
        <w:t>太阳电池</w:t>
      </w:r>
      <w:r>
        <w:rPr>
          <w:rFonts w:eastAsia="黑体" w:hint="eastAsia"/>
          <w:sz w:val="24"/>
        </w:rPr>
        <w:t>光电性能参数</w:t>
      </w:r>
      <w:r>
        <w:rPr>
          <w:rFonts w:eastAsia="黑体"/>
          <w:sz w:val="24"/>
        </w:rPr>
        <w:t>校准记录</w:t>
      </w:r>
    </w:p>
    <w:p w14:paraId="5083F0D2" w14:textId="77777777" w:rsidR="00917F4A" w:rsidRDefault="00000000">
      <w:pPr>
        <w:rPr>
          <w:sz w:val="24"/>
        </w:rPr>
      </w:pPr>
      <w:r>
        <w:rPr>
          <w:rFonts w:eastAsia="黑体" w:hint="eastAsia"/>
          <w:sz w:val="24"/>
        </w:rPr>
        <w:t>B.</w:t>
      </w:r>
      <w:r>
        <w:rPr>
          <w:rFonts w:eastAsia="黑体"/>
          <w:sz w:val="24"/>
        </w:rPr>
        <w:t>1</w:t>
      </w:r>
      <w:r>
        <w:rPr>
          <w:rFonts w:eastAsia="黑体"/>
          <w:sz w:val="24"/>
        </w:rPr>
        <w:t>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736"/>
        <w:gridCol w:w="2901"/>
        <w:gridCol w:w="1514"/>
        <w:gridCol w:w="2695"/>
      </w:tblGrid>
      <w:tr w:rsidR="00917F4A" w14:paraId="16DB571F" w14:textId="77777777">
        <w:trPr>
          <w:cantSplit/>
          <w:trHeight w:val="630"/>
        </w:trPr>
        <w:tc>
          <w:tcPr>
            <w:tcW w:w="775" w:type="pct"/>
            <w:vAlign w:val="center"/>
          </w:tcPr>
          <w:p w14:paraId="70BA7BD5" w14:textId="77777777" w:rsidR="00917F4A" w:rsidRDefault="00000000">
            <w:pPr>
              <w:rPr>
                <w:szCs w:val="21"/>
              </w:rPr>
            </w:pPr>
            <w:r>
              <w:rPr>
                <w:szCs w:val="21"/>
              </w:rPr>
              <w:t>客户名称</w:t>
            </w:r>
          </w:p>
        </w:tc>
        <w:tc>
          <w:tcPr>
            <w:tcW w:w="4224" w:type="pct"/>
            <w:gridSpan w:val="4"/>
            <w:vAlign w:val="center"/>
          </w:tcPr>
          <w:p w14:paraId="3D2D8886" w14:textId="77777777" w:rsidR="00917F4A" w:rsidRDefault="00917F4A">
            <w:pPr>
              <w:rPr>
                <w:szCs w:val="21"/>
              </w:rPr>
            </w:pPr>
          </w:p>
        </w:tc>
      </w:tr>
      <w:tr w:rsidR="00917F4A" w14:paraId="5ED33B46" w14:textId="77777777">
        <w:trPr>
          <w:cantSplit/>
          <w:trHeight w:val="630"/>
        </w:trPr>
        <w:tc>
          <w:tcPr>
            <w:tcW w:w="775" w:type="pct"/>
            <w:vAlign w:val="center"/>
          </w:tcPr>
          <w:p w14:paraId="77A9FCF3" w14:textId="77777777" w:rsidR="00917F4A" w:rsidRDefault="00000000">
            <w:pPr>
              <w:rPr>
                <w:szCs w:val="21"/>
              </w:rPr>
            </w:pPr>
            <w:r>
              <w:rPr>
                <w:szCs w:val="21"/>
              </w:rPr>
              <w:t>器件名称</w:t>
            </w:r>
          </w:p>
        </w:tc>
        <w:tc>
          <w:tcPr>
            <w:tcW w:w="1957" w:type="pct"/>
            <w:gridSpan w:val="2"/>
            <w:vAlign w:val="center"/>
          </w:tcPr>
          <w:p w14:paraId="4F59FB6D" w14:textId="77777777" w:rsidR="00917F4A" w:rsidRDefault="00917F4A">
            <w:pPr>
              <w:rPr>
                <w:szCs w:val="21"/>
              </w:rPr>
            </w:pPr>
          </w:p>
        </w:tc>
        <w:tc>
          <w:tcPr>
            <w:tcW w:w="815" w:type="pct"/>
            <w:vAlign w:val="center"/>
          </w:tcPr>
          <w:p w14:paraId="4A0F55E5" w14:textId="77777777" w:rsidR="00917F4A" w:rsidRDefault="00000000">
            <w:pPr>
              <w:rPr>
                <w:szCs w:val="21"/>
              </w:rPr>
            </w:pPr>
            <w:r>
              <w:rPr>
                <w:szCs w:val="21"/>
              </w:rPr>
              <w:t>型号规格</w:t>
            </w:r>
          </w:p>
        </w:tc>
        <w:tc>
          <w:tcPr>
            <w:tcW w:w="1451" w:type="pct"/>
            <w:vAlign w:val="center"/>
          </w:tcPr>
          <w:p w14:paraId="495F0F1A" w14:textId="77777777" w:rsidR="00917F4A" w:rsidRDefault="00917F4A">
            <w:pPr>
              <w:rPr>
                <w:szCs w:val="21"/>
              </w:rPr>
            </w:pPr>
          </w:p>
        </w:tc>
      </w:tr>
      <w:tr w:rsidR="00917F4A" w14:paraId="665C7B5C" w14:textId="77777777">
        <w:trPr>
          <w:cantSplit/>
          <w:trHeight w:val="630"/>
        </w:trPr>
        <w:tc>
          <w:tcPr>
            <w:tcW w:w="775" w:type="pct"/>
            <w:vAlign w:val="center"/>
          </w:tcPr>
          <w:p w14:paraId="6895DCAC" w14:textId="77777777" w:rsidR="00917F4A" w:rsidRDefault="00000000">
            <w:pPr>
              <w:rPr>
                <w:szCs w:val="21"/>
              </w:rPr>
            </w:pPr>
            <w:r>
              <w:rPr>
                <w:szCs w:val="21"/>
              </w:rPr>
              <w:t>出厂编号</w:t>
            </w:r>
          </w:p>
        </w:tc>
        <w:tc>
          <w:tcPr>
            <w:tcW w:w="1957" w:type="pct"/>
            <w:gridSpan w:val="2"/>
            <w:vAlign w:val="center"/>
          </w:tcPr>
          <w:p w14:paraId="583F9012" w14:textId="77777777" w:rsidR="00917F4A" w:rsidRDefault="00917F4A">
            <w:pPr>
              <w:rPr>
                <w:szCs w:val="21"/>
              </w:rPr>
            </w:pPr>
          </w:p>
        </w:tc>
        <w:tc>
          <w:tcPr>
            <w:tcW w:w="815" w:type="pct"/>
            <w:vAlign w:val="center"/>
          </w:tcPr>
          <w:p w14:paraId="1986D75C" w14:textId="77777777" w:rsidR="00917F4A" w:rsidRDefault="00000000">
            <w:pPr>
              <w:rPr>
                <w:szCs w:val="21"/>
              </w:rPr>
            </w:pPr>
            <w:r>
              <w:rPr>
                <w:szCs w:val="21"/>
              </w:rPr>
              <w:t>生产厂家</w:t>
            </w:r>
          </w:p>
        </w:tc>
        <w:tc>
          <w:tcPr>
            <w:tcW w:w="1451" w:type="pct"/>
            <w:vAlign w:val="center"/>
          </w:tcPr>
          <w:p w14:paraId="6500AF93" w14:textId="77777777" w:rsidR="00917F4A" w:rsidRDefault="00917F4A">
            <w:pPr>
              <w:rPr>
                <w:szCs w:val="21"/>
              </w:rPr>
            </w:pPr>
          </w:p>
        </w:tc>
      </w:tr>
      <w:tr w:rsidR="00917F4A" w14:paraId="2467EE85" w14:textId="77777777">
        <w:trPr>
          <w:cantSplit/>
          <w:trHeight w:val="630"/>
        </w:trPr>
        <w:tc>
          <w:tcPr>
            <w:tcW w:w="775" w:type="pct"/>
            <w:vAlign w:val="center"/>
          </w:tcPr>
          <w:p w14:paraId="04F553EA" w14:textId="77777777" w:rsidR="00917F4A" w:rsidRDefault="00000000">
            <w:pPr>
              <w:rPr>
                <w:szCs w:val="21"/>
              </w:rPr>
            </w:pPr>
            <w:r>
              <w:rPr>
                <w:szCs w:val="21"/>
              </w:rPr>
              <w:t>客户地址</w:t>
            </w:r>
          </w:p>
        </w:tc>
        <w:tc>
          <w:tcPr>
            <w:tcW w:w="1957" w:type="pct"/>
            <w:gridSpan w:val="2"/>
            <w:vAlign w:val="center"/>
          </w:tcPr>
          <w:p w14:paraId="52A0E32A" w14:textId="77777777" w:rsidR="00917F4A" w:rsidRDefault="00917F4A">
            <w:pPr>
              <w:rPr>
                <w:szCs w:val="21"/>
              </w:rPr>
            </w:pPr>
          </w:p>
        </w:tc>
        <w:tc>
          <w:tcPr>
            <w:tcW w:w="815" w:type="pct"/>
            <w:vAlign w:val="center"/>
          </w:tcPr>
          <w:p w14:paraId="0137B414" w14:textId="77777777" w:rsidR="00917F4A" w:rsidRDefault="00000000">
            <w:pPr>
              <w:rPr>
                <w:szCs w:val="21"/>
              </w:rPr>
            </w:pPr>
            <w:r>
              <w:rPr>
                <w:szCs w:val="21"/>
              </w:rPr>
              <w:t>联系方式</w:t>
            </w:r>
          </w:p>
        </w:tc>
        <w:tc>
          <w:tcPr>
            <w:tcW w:w="1451" w:type="pct"/>
            <w:vAlign w:val="center"/>
          </w:tcPr>
          <w:p w14:paraId="5104135E" w14:textId="77777777" w:rsidR="00917F4A" w:rsidRDefault="00917F4A">
            <w:pPr>
              <w:rPr>
                <w:szCs w:val="21"/>
              </w:rPr>
            </w:pPr>
          </w:p>
        </w:tc>
      </w:tr>
      <w:tr w:rsidR="00917F4A" w14:paraId="22A74424" w14:textId="77777777">
        <w:trPr>
          <w:cantSplit/>
          <w:trHeight w:val="630"/>
        </w:trPr>
        <w:tc>
          <w:tcPr>
            <w:tcW w:w="775" w:type="pct"/>
            <w:vAlign w:val="center"/>
          </w:tcPr>
          <w:p w14:paraId="42361C70" w14:textId="77777777" w:rsidR="00917F4A" w:rsidRDefault="00000000">
            <w:pPr>
              <w:rPr>
                <w:szCs w:val="21"/>
              </w:rPr>
            </w:pPr>
            <w:r>
              <w:rPr>
                <w:szCs w:val="21"/>
              </w:rPr>
              <w:t>标准器名称</w:t>
            </w:r>
          </w:p>
        </w:tc>
        <w:tc>
          <w:tcPr>
            <w:tcW w:w="1957" w:type="pct"/>
            <w:gridSpan w:val="2"/>
            <w:vAlign w:val="center"/>
          </w:tcPr>
          <w:p w14:paraId="30EDD067" w14:textId="77777777" w:rsidR="00917F4A" w:rsidRDefault="00917F4A">
            <w:pPr>
              <w:rPr>
                <w:szCs w:val="21"/>
              </w:rPr>
            </w:pPr>
          </w:p>
        </w:tc>
        <w:tc>
          <w:tcPr>
            <w:tcW w:w="815" w:type="pct"/>
            <w:vAlign w:val="center"/>
          </w:tcPr>
          <w:p w14:paraId="2E60BF7C" w14:textId="77777777" w:rsidR="00917F4A" w:rsidRDefault="00000000">
            <w:pPr>
              <w:rPr>
                <w:szCs w:val="21"/>
              </w:rPr>
            </w:pPr>
            <w:r>
              <w:rPr>
                <w:szCs w:val="21"/>
              </w:rPr>
              <w:t>扩展不确定度</w:t>
            </w:r>
          </w:p>
          <w:p w14:paraId="509EB723" w14:textId="77777777" w:rsidR="00917F4A" w:rsidRDefault="00000000">
            <w:pPr>
              <w:rPr>
                <w:szCs w:val="21"/>
              </w:rPr>
            </w:pPr>
            <w:r>
              <w:rPr>
                <w:szCs w:val="21"/>
              </w:rPr>
              <w:t>(</w:t>
            </w:r>
            <w:r>
              <w:rPr>
                <w:i/>
                <w:szCs w:val="21"/>
              </w:rPr>
              <w:t>k</w:t>
            </w:r>
            <w:r>
              <w:rPr>
                <w:szCs w:val="21"/>
              </w:rPr>
              <w:t xml:space="preserve"> = 2)</w:t>
            </w:r>
          </w:p>
        </w:tc>
        <w:tc>
          <w:tcPr>
            <w:tcW w:w="1451" w:type="pct"/>
            <w:vAlign w:val="center"/>
          </w:tcPr>
          <w:p w14:paraId="73E4914E" w14:textId="77777777" w:rsidR="00917F4A" w:rsidRDefault="00917F4A">
            <w:pPr>
              <w:rPr>
                <w:szCs w:val="21"/>
              </w:rPr>
            </w:pPr>
          </w:p>
        </w:tc>
      </w:tr>
      <w:tr w:rsidR="00917F4A" w14:paraId="19604C7B" w14:textId="77777777">
        <w:trPr>
          <w:cantSplit/>
          <w:trHeight w:val="630"/>
        </w:trPr>
        <w:tc>
          <w:tcPr>
            <w:tcW w:w="775" w:type="pct"/>
            <w:vAlign w:val="center"/>
          </w:tcPr>
          <w:p w14:paraId="05EDD4A6" w14:textId="77777777" w:rsidR="00917F4A" w:rsidRDefault="00000000">
            <w:pPr>
              <w:rPr>
                <w:szCs w:val="21"/>
              </w:rPr>
            </w:pPr>
            <w:r>
              <w:rPr>
                <w:szCs w:val="21"/>
              </w:rPr>
              <w:t>标准器证书号</w:t>
            </w:r>
          </w:p>
        </w:tc>
        <w:tc>
          <w:tcPr>
            <w:tcW w:w="1957" w:type="pct"/>
            <w:gridSpan w:val="2"/>
            <w:vAlign w:val="center"/>
          </w:tcPr>
          <w:p w14:paraId="1003A74B" w14:textId="77777777" w:rsidR="00917F4A" w:rsidRDefault="00917F4A">
            <w:pPr>
              <w:rPr>
                <w:szCs w:val="21"/>
              </w:rPr>
            </w:pPr>
          </w:p>
        </w:tc>
        <w:tc>
          <w:tcPr>
            <w:tcW w:w="815" w:type="pct"/>
            <w:vAlign w:val="center"/>
          </w:tcPr>
          <w:p w14:paraId="7735AA8E" w14:textId="77777777" w:rsidR="00917F4A" w:rsidRDefault="00000000">
            <w:pPr>
              <w:rPr>
                <w:szCs w:val="21"/>
              </w:rPr>
            </w:pPr>
            <w:r>
              <w:rPr>
                <w:szCs w:val="21"/>
              </w:rPr>
              <w:t>有效期至</w:t>
            </w:r>
          </w:p>
        </w:tc>
        <w:tc>
          <w:tcPr>
            <w:tcW w:w="1451" w:type="pct"/>
            <w:vAlign w:val="center"/>
          </w:tcPr>
          <w:p w14:paraId="60DD0045" w14:textId="77777777" w:rsidR="00917F4A" w:rsidRDefault="00000000">
            <w:pPr>
              <w:ind w:firstLineChars="300" w:firstLine="630"/>
              <w:rPr>
                <w:szCs w:val="21"/>
              </w:rPr>
            </w:pPr>
            <w:r>
              <w:rPr>
                <w:szCs w:val="21"/>
              </w:rPr>
              <w:t>年</w:t>
            </w:r>
            <w:r>
              <w:rPr>
                <w:rFonts w:hint="eastAsia"/>
                <w:szCs w:val="21"/>
              </w:rPr>
              <w:t xml:space="preserve">   </w:t>
            </w:r>
            <w:r>
              <w:rPr>
                <w:szCs w:val="21"/>
              </w:rPr>
              <w:t>月</w:t>
            </w:r>
            <w:r>
              <w:rPr>
                <w:rFonts w:hint="eastAsia"/>
                <w:szCs w:val="21"/>
              </w:rPr>
              <w:t xml:space="preserve">   </w:t>
            </w:r>
            <w:r>
              <w:rPr>
                <w:szCs w:val="21"/>
              </w:rPr>
              <w:t>日</w:t>
            </w:r>
          </w:p>
        </w:tc>
      </w:tr>
      <w:tr w:rsidR="00917F4A" w14:paraId="682EBABF" w14:textId="77777777">
        <w:trPr>
          <w:cantSplit/>
          <w:trHeight w:val="630"/>
        </w:trPr>
        <w:tc>
          <w:tcPr>
            <w:tcW w:w="775" w:type="pct"/>
            <w:vAlign w:val="center"/>
          </w:tcPr>
          <w:p w14:paraId="1E62D65D" w14:textId="77777777" w:rsidR="00917F4A" w:rsidRDefault="00000000">
            <w:pPr>
              <w:rPr>
                <w:szCs w:val="21"/>
              </w:rPr>
            </w:pPr>
            <w:r>
              <w:rPr>
                <w:szCs w:val="21"/>
              </w:rPr>
              <w:t>依据技术文件</w:t>
            </w:r>
          </w:p>
        </w:tc>
        <w:tc>
          <w:tcPr>
            <w:tcW w:w="4224" w:type="pct"/>
            <w:gridSpan w:val="4"/>
            <w:vAlign w:val="center"/>
          </w:tcPr>
          <w:p w14:paraId="50C672CB" w14:textId="77777777" w:rsidR="00917F4A" w:rsidRDefault="00917F4A">
            <w:pPr>
              <w:rPr>
                <w:szCs w:val="21"/>
              </w:rPr>
            </w:pPr>
          </w:p>
        </w:tc>
      </w:tr>
      <w:tr w:rsidR="00917F4A" w14:paraId="20745C24" w14:textId="77777777">
        <w:trPr>
          <w:cantSplit/>
          <w:trHeight w:val="630"/>
        </w:trPr>
        <w:tc>
          <w:tcPr>
            <w:tcW w:w="775" w:type="pct"/>
            <w:vAlign w:val="center"/>
          </w:tcPr>
          <w:p w14:paraId="63BF2BE5" w14:textId="77777777" w:rsidR="00917F4A" w:rsidRDefault="00000000">
            <w:pPr>
              <w:rPr>
                <w:szCs w:val="21"/>
              </w:rPr>
            </w:pPr>
            <w:r>
              <w:rPr>
                <w:szCs w:val="21"/>
              </w:rPr>
              <w:t>校准环境条件</w:t>
            </w:r>
          </w:p>
        </w:tc>
        <w:tc>
          <w:tcPr>
            <w:tcW w:w="1957" w:type="pct"/>
            <w:gridSpan w:val="2"/>
            <w:vAlign w:val="center"/>
          </w:tcPr>
          <w:p w14:paraId="3803C95B" w14:textId="77777777" w:rsidR="00917F4A" w:rsidRDefault="00000000">
            <w:pPr>
              <w:rPr>
                <w:szCs w:val="21"/>
              </w:rPr>
            </w:pPr>
            <w:r>
              <w:rPr>
                <w:szCs w:val="21"/>
              </w:rPr>
              <w:t>温度</w:t>
            </w:r>
            <w:r>
              <w:rPr>
                <w:rFonts w:hint="eastAsia"/>
                <w:szCs w:val="21"/>
              </w:rPr>
              <w:t>：</w:t>
            </w:r>
          </w:p>
        </w:tc>
        <w:tc>
          <w:tcPr>
            <w:tcW w:w="2266" w:type="pct"/>
            <w:gridSpan w:val="2"/>
            <w:vAlign w:val="center"/>
          </w:tcPr>
          <w:p w14:paraId="045087BF" w14:textId="77777777" w:rsidR="00917F4A" w:rsidRDefault="00000000">
            <w:pPr>
              <w:rPr>
                <w:szCs w:val="21"/>
              </w:rPr>
            </w:pPr>
            <w:r>
              <w:rPr>
                <w:szCs w:val="21"/>
              </w:rPr>
              <w:t>湿度：</w:t>
            </w:r>
          </w:p>
        </w:tc>
      </w:tr>
      <w:tr w:rsidR="00917F4A" w14:paraId="3AC581A3" w14:textId="77777777">
        <w:trPr>
          <w:cantSplit/>
          <w:trHeight w:val="630"/>
        </w:trPr>
        <w:tc>
          <w:tcPr>
            <w:tcW w:w="1171" w:type="pct"/>
            <w:gridSpan w:val="2"/>
            <w:tcBorders>
              <w:bottom w:val="single" w:sz="4" w:space="0" w:color="auto"/>
            </w:tcBorders>
            <w:vAlign w:val="center"/>
          </w:tcPr>
          <w:p w14:paraId="2AFF9BEF" w14:textId="77777777" w:rsidR="00917F4A" w:rsidRDefault="00000000">
            <w:pPr>
              <w:rPr>
                <w:szCs w:val="21"/>
              </w:rPr>
            </w:pPr>
            <w:r>
              <w:rPr>
                <w:szCs w:val="21"/>
              </w:rPr>
              <w:t>校准员：</w:t>
            </w:r>
          </w:p>
        </w:tc>
        <w:tc>
          <w:tcPr>
            <w:tcW w:w="1562" w:type="pct"/>
            <w:tcBorders>
              <w:bottom w:val="single" w:sz="4" w:space="0" w:color="auto"/>
            </w:tcBorders>
            <w:vAlign w:val="center"/>
          </w:tcPr>
          <w:p w14:paraId="2B0DE4E9" w14:textId="77777777" w:rsidR="00917F4A" w:rsidRDefault="00000000">
            <w:pPr>
              <w:rPr>
                <w:szCs w:val="21"/>
              </w:rPr>
            </w:pPr>
            <w:r>
              <w:rPr>
                <w:szCs w:val="21"/>
              </w:rPr>
              <w:t>核验员：</w:t>
            </w:r>
          </w:p>
        </w:tc>
        <w:tc>
          <w:tcPr>
            <w:tcW w:w="2266" w:type="pct"/>
            <w:gridSpan w:val="2"/>
            <w:tcBorders>
              <w:bottom w:val="single" w:sz="4" w:space="0" w:color="auto"/>
            </w:tcBorders>
            <w:vAlign w:val="center"/>
          </w:tcPr>
          <w:p w14:paraId="4F138441" w14:textId="77777777" w:rsidR="00917F4A" w:rsidRDefault="00000000">
            <w:pPr>
              <w:rPr>
                <w:szCs w:val="21"/>
              </w:rPr>
            </w:pPr>
            <w:r>
              <w:rPr>
                <w:szCs w:val="21"/>
              </w:rPr>
              <w:t>校准日期：</w:t>
            </w:r>
            <w:r>
              <w:rPr>
                <w:rFonts w:hint="eastAsia"/>
                <w:szCs w:val="21"/>
              </w:rPr>
              <w:t xml:space="preserve">          </w:t>
            </w:r>
            <w:r>
              <w:rPr>
                <w:szCs w:val="21"/>
              </w:rPr>
              <w:t>年</w:t>
            </w:r>
            <w:r>
              <w:rPr>
                <w:rFonts w:hint="eastAsia"/>
                <w:szCs w:val="21"/>
              </w:rPr>
              <w:t xml:space="preserve">   </w:t>
            </w:r>
            <w:r>
              <w:rPr>
                <w:szCs w:val="21"/>
              </w:rPr>
              <w:t>月</w:t>
            </w:r>
            <w:r>
              <w:rPr>
                <w:rFonts w:hint="eastAsia"/>
                <w:szCs w:val="21"/>
              </w:rPr>
              <w:t xml:space="preserve">   </w:t>
            </w:r>
            <w:r>
              <w:rPr>
                <w:szCs w:val="21"/>
              </w:rPr>
              <w:t>日</w:t>
            </w:r>
          </w:p>
        </w:tc>
      </w:tr>
    </w:tbl>
    <w:p w14:paraId="460B23C1" w14:textId="77777777" w:rsidR="00917F4A" w:rsidRDefault="00000000">
      <w:pPr>
        <w:spacing w:line="360" w:lineRule="auto"/>
        <w:rPr>
          <w:b/>
          <w:bCs/>
          <w:sz w:val="24"/>
        </w:rPr>
      </w:pPr>
      <w:r>
        <w:rPr>
          <w:rFonts w:hint="eastAsia"/>
          <w:b/>
          <w:bCs/>
          <w:sz w:val="24"/>
        </w:rPr>
        <w:t>B.</w:t>
      </w:r>
      <w:r>
        <w:rPr>
          <w:b/>
          <w:bCs/>
          <w:sz w:val="24"/>
        </w:rPr>
        <w:t>2</w:t>
      </w:r>
      <w:r>
        <w:rPr>
          <w:rFonts w:eastAsia="黑体" w:hint="eastAsia"/>
          <w:sz w:val="24"/>
        </w:rPr>
        <w:t>光电性能参数</w:t>
      </w:r>
      <w:r>
        <w:rPr>
          <w:rFonts w:eastAsia="黑体"/>
          <w:sz w:val="24"/>
        </w:rPr>
        <w:t>校准数据记录</w:t>
      </w:r>
    </w:p>
    <w:p w14:paraId="34677F47" w14:textId="77777777" w:rsidR="00917F4A" w:rsidRDefault="00000000">
      <w:pPr>
        <w:spacing w:line="360" w:lineRule="auto"/>
        <w:ind w:firstLineChars="200" w:firstLine="480"/>
        <w:rPr>
          <w:sz w:val="24"/>
          <w:szCs w:val="22"/>
        </w:rPr>
      </w:pPr>
      <w:r>
        <w:rPr>
          <w:rFonts w:hint="eastAsia"/>
          <w:sz w:val="24"/>
          <w:szCs w:val="22"/>
        </w:rPr>
        <w:t>I</w:t>
      </w:r>
      <w:r>
        <w:rPr>
          <w:sz w:val="24"/>
          <w:szCs w:val="22"/>
        </w:rPr>
        <w:t>-</w:t>
      </w:r>
      <w:r>
        <w:rPr>
          <w:rFonts w:hint="eastAsia"/>
          <w:sz w:val="24"/>
          <w:szCs w:val="22"/>
        </w:rPr>
        <w:t>V</w:t>
      </w:r>
      <w:r>
        <w:rPr>
          <w:rFonts w:hint="eastAsia"/>
          <w:sz w:val="24"/>
          <w:szCs w:val="22"/>
        </w:rPr>
        <w:t>特性曲线如下图所示：</w:t>
      </w:r>
    </w:p>
    <w:p w14:paraId="018A8A4F" w14:textId="77777777" w:rsidR="00917F4A" w:rsidRDefault="00917F4A">
      <w:pPr>
        <w:spacing w:line="360" w:lineRule="auto"/>
        <w:ind w:firstLineChars="200" w:firstLine="480"/>
        <w:rPr>
          <w:sz w:val="24"/>
          <w:szCs w:val="22"/>
        </w:rPr>
      </w:pPr>
    </w:p>
    <w:p w14:paraId="3AE89F10" w14:textId="77777777" w:rsidR="00917F4A" w:rsidRDefault="00917F4A">
      <w:pPr>
        <w:spacing w:line="360" w:lineRule="auto"/>
        <w:ind w:firstLineChars="200" w:firstLine="480"/>
        <w:rPr>
          <w:sz w:val="24"/>
          <w:szCs w:val="22"/>
        </w:rPr>
      </w:pPr>
    </w:p>
    <w:p w14:paraId="092B02A8" w14:textId="77777777" w:rsidR="00917F4A" w:rsidRDefault="00917F4A">
      <w:pPr>
        <w:spacing w:line="360" w:lineRule="auto"/>
        <w:ind w:firstLineChars="200" w:firstLine="480"/>
        <w:rPr>
          <w:sz w:val="24"/>
          <w:szCs w:val="22"/>
        </w:rPr>
      </w:pPr>
    </w:p>
    <w:p w14:paraId="52119DCE" w14:textId="77777777" w:rsidR="00917F4A" w:rsidRDefault="00917F4A">
      <w:pPr>
        <w:spacing w:line="360" w:lineRule="auto"/>
        <w:ind w:firstLineChars="200" w:firstLine="480"/>
        <w:rPr>
          <w:sz w:val="24"/>
          <w:szCs w:val="22"/>
        </w:rPr>
      </w:pPr>
    </w:p>
    <w:p w14:paraId="08DFB936" w14:textId="77777777" w:rsidR="00917F4A" w:rsidRDefault="00000000">
      <w:pPr>
        <w:spacing w:line="360" w:lineRule="auto"/>
        <w:ind w:firstLineChars="200" w:firstLine="480"/>
        <w:rPr>
          <w:sz w:val="24"/>
          <w:szCs w:val="22"/>
        </w:rPr>
      </w:pPr>
      <w:r>
        <w:rPr>
          <w:rFonts w:hint="eastAsia"/>
          <w:sz w:val="24"/>
          <w:szCs w:val="22"/>
        </w:rPr>
        <w:t>光电性能参数如下表所列：</w:t>
      </w:r>
    </w:p>
    <w:p w14:paraId="09D10A23" w14:textId="77777777" w:rsidR="00917F4A" w:rsidRDefault="00917F4A">
      <w:pPr>
        <w:spacing w:line="360" w:lineRule="auto"/>
        <w:ind w:firstLineChars="200" w:firstLine="480"/>
        <w:rPr>
          <w:sz w:val="24"/>
          <w:szCs w:val="22"/>
        </w:rPr>
      </w:pPr>
    </w:p>
    <w:p w14:paraId="337E9910" w14:textId="77777777" w:rsidR="00917F4A" w:rsidRDefault="00917F4A">
      <w:pPr>
        <w:spacing w:line="360" w:lineRule="auto"/>
        <w:ind w:firstLineChars="200" w:firstLine="480"/>
        <w:rPr>
          <w:sz w:val="24"/>
          <w:szCs w:val="22"/>
        </w:rPr>
      </w:pPr>
    </w:p>
    <w:p w14:paraId="1AC2C512" w14:textId="77777777" w:rsidR="00917F4A" w:rsidRDefault="00917F4A">
      <w:pPr>
        <w:spacing w:line="360" w:lineRule="auto"/>
        <w:ind w:firstLineChars="200" w:firstLine="480"/>
        <w:rPr>
          <w:sz w:val="24"/>
          <w:szCs w:val="22"/>
        </w:rPr>
      </w:pPr>
    </w:p>
    <w:p w14:paraId="3D0EF73D" w14:textId="77777777" w:rsidR="00917F4A" w:rsidRDefault="00000000">
      <w:pPr>
        <w:spacing w:line="360" w:lineRule="auto"/>
        <w:ind w:firstLineChars="200" w:firstLine="480"/>
        <w:rPr>
          <w:sz w:val="24"/>
          <w:szCs w:val="22"/>
        </w:rPr>
      </w:pPr>
      <w:r>
        <w:rPr>
          <w:rFonts w:hint="eastAsia"/>
          <w:sz w:val="24"/>
          <w:szCs w:val="22"/>
        </w:rPr>
        <w:t>关键参数校准不确定度的描述：</w:t>
      </w:r>
    </w:p>
    <w:p w14:paraId="022FC5BE" w14:textId="77777777" w:rsidR="00917F4A" w:rsidRDefault="00000000">
      <w:pPr>
        <w:widowControl/>
        <w:spacing w:line="360" w:lineRule="auto"/>
        <w:ind w:firstLine="480"/>
        <w:jc w:val="left"/>
        <w:rPr>
          <w:sz w:val="24"/>
        </w:rPr>
      </w:pPr>
      <w:r>
        <w:rPr>
          <w:rFonts w:hint="eastAsia"/>
          <w:sz w:val="24"/>
        </w:rPr>
        <w:t>短路电流：</w:t>
      </w:r>
    </w:p>
    <w:p w14:paraId="7DC1B0AF" w14:textId="77777777" w:rsidR="00917F4A" w:rsidRDefault="00000000">
      <w:pPr>
        <w:widowControl/>
        <w:spacing w:line="360" w:lineRule="auto"/>
        <w:ind w:firstLine="480"/>
        <w:jc w:val="left"/>
        <w:rPr>
          <w:sz w:val="24"/>
        </w:rPr>
      </w:pPr>
      <w:r>
        <w:rPr>
          <w:rFonts w:hint="eastAsia"/>
          <w:sz w:val="24"/>
        </w:rPr>
        <w:t>开路电压：</w:t>
      </w:r>
    </w:p>
    <w:p w14:paraId="0AA41F4B" w14:textId="77777777" w:rsidR="00917F4A" w:rsidRDefault="00000000">
      <w:pPr>
        <w:widowControl/>
        <w:spacing w:line="360" w:lineRule="auto"/>
        <w:ind w:firstLine="480"/>
        <w:jc w:val="left"/>
        <w:rPr>
          <w:sz w:val="24"/>
        </w:rPr>
      </w:pPr>
      <w:r>
        <w:rPr>
          <w:rFonts w:hint="eastAsia"/>
          <w:sz w:val="24"/>
        </w:rPr>
        <w:t>最大发电功率：</w:t>
      </w:r>
    </w:p>
    <w:p w14:paraId="55513213" w14:textId="77777777" w:rsidR="00917F4A" w:rsidRDefault="00000000">
      <w:pPr>
        <w:spacing w:line="360" w:lineRule="auto"/>
        <w:rPr>
          <w:sz w:val="24"/>
        </w:rPr>
      </w:pPr>
      <w:r>
        <w:rPr>
          <w:rFonts w:hint="eastAsia"/>
          <w:sz w:val="24"/>
        </w:rPr>
        <w:lastRenderedPageBreak/>
        <w:br w:type="page"/>
      </w:r>
    </w:p>
    <w:p w14:paraId="26FAD4BA" w14:textId="77777777" w:rsidR="00917F4A" w:rsidRDefault="00000000">
      <w:pPr>
        <w:pStyle w:val="2"/>
        <w:jc w:val="both"/>
        <w:rPr>
          <w:rStyle w:val="11"/>
          <w:rFonts w:ascii="黑体" w:eastAsia="黑体"/>
          <w:sz w:val="28"/>
          <w:szCs w:val="28"/>
        </w:rPr>
      </w:pPr>
      <w:bookmarkStart w:id="87" w:name="_Toc24022"/>
      <w:bookmarkStart w:id="88" w:name="_Toc44684141"/>
      <w:bookmarkStart w:id="89" w:name="_Toc2932"/>
      <w:bookmarkStart w:id="90" w:name="_Toc16538"/>
      <w:bookmarkStart w:id="91" w:name="_Toc11116"/>
      <w:bookmarkStart w:id="92" w:name="_Toc24387"/>
      <w:bookmarkStart w:id="93" w:name="_Toc28707"/>
      <w:r>
        <w:rPr>
          <w:rStyle w:val="11"/>
          <w:rFonts w:ascii="黑体" w:eastAsia="黑体" w:hint="eastAsia"/>
          <w:sz w:val="28"/>
          <w:szCs w:val="28"/>
        </w:rPr>
        <w:lastRenderedPageBreak/>
        <w:t>附录C</w:t>
      </w:r>
      <w:bookmarkStart w:id="94" w:name="_Toc7989"/>
      <w:bookmarkStart w:id="95" w:name="_Toc44684142"/>
      <w:bookmarkEnd w:id="87"/>
      <w:bookmarkEnd w:id="88"/>
      <w:r>
        <w:rPr>
          <w:rStyle w:val="11"/>
          <w:rFonts w:ascii="黑体" w:eastAsia="黑体" w:hint="eastAsia"/>
          <w:sz w:val="28"/>
          <w:szCs w:val="28"/>
        </w:rPr>
        <w:t>校准不确定度评定示例</w:t>
      </w:r>
      <w:bookmarkEnd w:id="89"/>
      <w:bookmarkEnd w:id="90"/>
      <w:bookmarkEnd w:id="91"/>
      <w:bookmarkEnd w:id="92"/>
      <w:bookmarkEnd w:id="93"/>
      <w:bookmarkEnd w:id="94"/>
      <w:bookmarkEnd w:id="95"/>
    </w:p>
    <w:p w14:paraId="7FBFA488" w14:textId="77777777" w:rsidR="00917F4A" w:rsidRDefault="00000000">
      <w:pPr>
        <w:spacing w:line="360" w:lineRule="auto"/>
        <w:ind w:firstLineChars="200" w:firstLine="480"/>
        <w:rPr>
          <w:rStyle w:val="af0"/>
          <w:sz w:val="24"/>
          <w:szCs w:val="24"/>
        </w:rPr>
      </w:pPr>
      <w:r>
        <w:rPr>
          <w:rFonts w:hint="eastAsia"/>
          <w:sz w:val="24"/>
        </w:rPr>
        <w:t>本规范是在</w:t>
      </w:r>
      <w:r>
        <w:rPr>
          <w:rFonts w:hint="eastAsia"/>
          <w:sz w:val="24"/>
        </w:rPr>
        <w:t>AM0</w:t>
      </w:r>
      <w:r>
        <w:rPr>
          <w:rFonts w:hint="eastAsia"/>
          <w:sz w:val="24"/>
        </w:rPr>
        <w:t>太阳模拟器下</w:t>
      </w:r>
      <w:r>
        <w:rPr>
          <w:sz w:val="24"/>
        </w:rPr>
        <w:t>采用</w:t>
      </w:r>
      <w:r>
        <w:rPr>
          <w:rFonts w:hint="eastAsia"/>
          <w:sz w:val="24"/>
        </w:rPr>
        <w:t>比较测量的方式，</w:t>
      </w:r>
      <w:r>
        <w:rPr>
          <w:sz w:val="24"/>
        </w:rPr>
        <w:t>对</w:t>
      </w:r>
      <w:r>
        <w:rPr>
          <w:rFonts w:hint="eastAsia"/>
          <w:sz w:val="24"/>
        </w:rPr>
        <w:t>航天用</w:t>
      </w:r>
      <w:r>
        <w:rPr>
          <w:sz w:val="24"/>
        </w:rPr>
        <w:t>太阳电池</w:t>
      </w:r>
      <w:r>
        <w:rPr>
          <w:rFonts w:hint="eastAsia"/>
          <w:sz w:val="24"/>
        </w:rPr>
        <w:t>的光电性能参数进行</w:t>
      </w:r>
      <w:r>
        <w:rPr>
          <w:sz w:val="24"/>
        </w:rPr>
        <w:t>校准</w:t>
      </w:r>
      <w:r>
        <w:rPr>
          <w:rFonts w:hint="eastAsia"/>
          <w:sz w:val="24"/>
        </w:rPr>
        <w:t>。</w:t>
      </w:r>
      <w:r>
        <w:rPr>
          <w:spacing w:val="10"/>
          <w:sz w:val="24"/>
          <w:szCs w:val="24"/>
        </w:rPr>
        <w:t>三结砷化镓</w:t>
      </w:r>
      <w:r>
        <w:rPr>
          <w:rFonts w:hint="eastAsia"/>
          <w:spacing w:val="10"/>
          <w:sz w:val="24"/>
          <w:szCs w:val="24"/>
        </w:rPr>
        <w:t>航天用</w:t>
      </w:r>
      <w:r>
        <w:rPr>
          <w:spacing w:val="10"/>
          <w:sz w:val="24"/>
          <w:szCs w:val="24"/>
        </w:rPr>
        <w:t>太阳电池</w:t>
      </w:r>
      <w:r>
        <w:rPr>
          <w:rFonts w:hint="eastAsia"/>
          <w:spacing w:val="10"/>
          <w:sz w:val="24"/>
          <w:szCs w:val="24"/>
        </w:rPr>
        <w:t>在</w:t>
      </w:r>
      <w:r>
        <w:rPr>
          <w:rFonts w:hint="eastAsia"/>
          <w:spacing w:val="10"/>
          <w:sz w:val="24"/>
          <w:szCs w:val="24"/>
        </w:rPr>
        <w:t>AM0</w:t>
      </w:r>
      <w:r>
        <w:rPr>
          <w:rFonts w:hint="eastAsia"/>
          <w:spacing w:val="10"/>
          <w:sz w:val="24"/>
          <w:szCs w:val="24"/>
        </w:rPr>
        <w:t>标准测试条件下的</w:t>
      </w:r>
      <w:r>
        <w:rPr>
          <w:spacing w:val="10"/>
          <w:sz w:val="24"/>
          <w:szCs w:val="24"/>
        </w:rPr>
        <w:t>关键</w:t>
      </w:r>
      <w:r>
        <w:rPr>
          <w:rFonts w:hint="eastAsia"/>
          <w:spacing w:val="10"/>
          <w:sz w:val="24"/>
          <w:szCs w:val="24"/>
        </w:rPr>
        <w:t>光电性能参数</w:t>
      </w:r>
      <w:r>
        <w:rPr>
          <w:spacing w:val="10"/>
          <w:sz w:val="24"/>
          <w:szCs w:val="24"/>
        </w:rPr>
        <w:t>短路电流（</w:t>
      </w:r>
      <w:r>
        <w:rPr>
          <w:i/>
          <w:spacing w:val="10"/>
          <w:sz w:val="24"/>
          <w:szCs w:val="24"/>
        </w:rPr>
        <w:t>I</w:t>
      </w:r>
      <w:r>
        <w:rPr>
          <w:spacing w:val="10"/>
          <w:sz w:val="24"/>
          <w:szCs w:val="24"/>
          <w:vertAlign w:val="subscript"/>
        </w:rPr>
        <w:t>sc</w:t>
      </w:r>
      <w:r>
        <w:rPr>
          <w:spacing w:val="10"/>
          <w:sz w:val="24"/>
          <w:szCs w:val="24"/>
        </w:rPr>
        <w:t>）、开路电压（</w:t>
      </w:r>
      <w:r>
        <w:rPr>
          <w:i/>
          <w:spacing w:val="10"/>
          <w:sz w:val="24"/>
          <w:szCs w:val="24"/>
        </w:rPr>
        <w:t>V</w:t>
      </w:r>
      <w:r>
        <w:rPr>
          <w:spacing w:val="10"/>
          <w:sz w:val="24"/>
          <w:szCs w:val="24"/>
          <w:vertAlign w:val="subscript"/>
        </w:rPr>
        <w:t>oc</w:t>
      </w:r>
      <w:r>
        <w:rPr>
          <w:spacing w:val="10"/>
          <w:sz w:val="24"/>
          <w:szCs w:val="24"/>
        </w:rPr>
        <w:t>）和最大</w:t>
      </w:r>
      <w:r>
        <w:rPr>
          <w:rFonts w:hint="eastAsia"/>
          <w:spacing w:val="10"/>
          <w:sz w:val="24"/>
          <w:szCs w:val="24"/>
        </w:rPr>
        <w:t>发电</w:t>
      </w:r>
      <w:r>
        <w:rPr>
          <w:spacing w:val="10"/>
          <w:sz w:val="24"/>
          <w:szCs w:val="24"/>
        </w:rPr>
        <w:t>功率（</w:t>
      </w:r>
      <w:r>
        <w:rPr>
          <w:i/>
          <w:spacing w:val="10"/>
          <w:sz w:val="24"/>
          <w:szCs w:val="24"/>
        </w:rPr>
        <w:t>P</w:t>
      </w:r>
      <w:r>
        <w:rPr>
          <w:spacing w:val="10"/>
          <w:sz w:val="24"/>
          <w:szCs w:val="24"/>
          <w:vertAlign w:val="subscript"/>
        </w:rPr>
        <w:t>m</w:t>
      </w:r>
      <w:r>
        <w:rPr>
          <w:spacing w:val="10"/>
          <w:sz w:val="24"/>
          <w:szCs w:val="24"/>
        </w:rPr>
        <w:t>）的测量不确定度分析如下。</w:t>
      </w:r>
    </w:p>
    <w:p w14:paraId="7617E1C0" w14:textId="77777777" w:rsidR="00917F4A" w:rsidRDefault="00000000">
      <w:pPr>
        <w:spacing w:line="360" w:lineRule="auto"/>
        <w:ind w:firstLine="456"/>
        <w:jc w:val="left"/>
        <w:rPr>
          <w:bCs/>
          <w:sz w:val="24"/>
          <w:szCs w:val="24"/>
        </w:rPr>
      </w:pPr>
      <w:r>
        <w:rPr>
          <w:rFonts w:hint="eastAsia"/>
          <w:bCs/>
          <w:sz w:val="24"/>
          <w:szCs w:val="24"/>
        </w:rPr>
        <w:t>C.1</w:t>
      </w:r>
      <w:r>
        <w:rPr>
          <w:bCs/>
          <w:sz w:val="24"/>
          <w:szCs w:val="24"/>
        </w:rPr>
        <w:t>短路</w:t>
      </w:r>
      <w:r>
        <w:rPr>
          <w:rFonts w:ascii="宋体" w:hAnsi="宋体" w:cs="宋体"/>
          <w:color w:val="000000"/>
          <w:sz w:val="24"/>
          <w:szCs w:val="24"/>
        </w:rPr>
        <w:t>电流</w:t>
      </w:r>
      <w:r>
        <w:rPr>
          <w:bCs/>
          <w:sz w:val="24"/>
          <w:szCs w:val="24"/>
        </w:rPr>
        <w:t>测量不确定度</w:t>
      </w:r>
    </w:p>
    <w:p w14:paraId="0D3C75C5" w14:textId="77777777" w:rsidR="00917F4A" w:rsidRDefault="00000000">
      <w:pPr>
        <w:spacing w:line="360" w:lineRule="auto"/>
        <w:ind w:firstLine="456"/>
        <w:jc w:val="left"/>
        <w:rPr>
          <w:color w:val="000000"/>
          <w:sz w:val="24"/>
          <w:szCs w:val="24"/>
        </w:rPr>
      </w:pPr>
      <w:r>
        <w:rPr>
          <w:color w:val="000000"/>
          <w:sz w:val="24"/>
          <w:szCs w:val="24"/>
        </w:rPr>
        <w:t>首先建立</w:t>
      </w:r>
      <w:r>
        <w:rPr>
          <w:rFonts w:hint="eastAsia"/>
          <w:color w:val="000000"/>
          <w:sz w:val="24"/>
          <w:szCs w:val="24"/>
        </w:rPr>
        <w:t>短路电流的</w:t>
      </w:r>
      <w:r>
        <w:rPr>
          <w:color w:val="000000"/>
          <w:sz w:val="24"/>
          <w:szCs w:val="24"/>
        </w:rPr>
        <w:t>测量模型如</w:t>
      </w:r>
      <w:r>
        <w:rPr>
          <w:color w:val="000000"/>
          <w:sz w:val="24"/>
          <w:szCs w:val="24"/>
        </w:rPr>
        <w:fldChar w:fldCharType="begin"/>
      </w:r>
      <w:r>
        <w:rPr>
          <w:color w:val="000000"/>
          <w:sz w:val="24"/>
          <w:szCs w:val="24"/>
        </w:rPr>
        <w:instrText xml:space="preserve"> REF _Ref29539 \h </w:instrText>
      </w:r>
      <w:r>
        <w:rPr>
          <w:color w:val="000000"/>
          <w:sz w:val="24"/>
          <w:szCs w:val="24"/>
        </w:rPr>
      </w:r>
      <w:r>
        <w:rPr>
          <w:color w:val="000000"/>
          <w:sz w:val="24"/>
          <w:szCs w:val="24"/>
        </w:rPr>
        <w:fldChar w:fldCharType="separate"/>
      </w:r>
      <w:r>
        <w:rPr>
          <w:rFonts w:ascii="宋体" w:hAnsi="宋体" w:cs="宋体" w:hint="eastAsia"/>
          <w:sz w:val="24"/>
          <w:szCs w:val="24"/>
        </w:rPr>
        <w:t>式C- 1</w:t>
      </w:r>
      <w:r>
        <w:rPr>
          <w:color w:val="000000"/>
          <w:sz w:val="24"/>
          <w:szCs w:val="24"/>
        </w:rPr>
        <w:fldChar w:fldCharType="end"/>
      </w:r>
      <w:r>
        <w:rPr>
          <w:rFonts w:hint="eastAsia"/>
          <w:color w:val="000000"/>
          <w:sz w:val="24"/>
          <w:szCs w:val="24"/>
        </w:rPr>
        <w:t>：</w:t>
      </w:r>
    </w:p>
    <w:p w14:paraId="637EB326" w14:textId="77777777" w:rsidR="00917F4A" w:rsidRDefault="00000000">
      <w:pPr>
        <w:pStyle w:val="a3"/>
        <w:widowControl/>
        <w:spacing w:line="360" w:lineRule="auto"/>
        <w:ind w:firstLine="456"/>
        <w:jc w:val="right"/>
        <w:rPr>
          <w:rFonts w:eastAsia="宋体"/>
          <w:color w:val="000000"/>
          <w:sz w:val="24"/>
          <w:szCs w:val="24"/>
        </w:rPr>
      </w:pPr>
      <w:r>
        <w:rPr>
          <w:rFonts w:eastAsia="宋体"/>
          <w:color w:val="000000"/>
          <w:position w:val="-32"/>
          <w:sz w:val="24"/>
          <w:szCs w:val="24"/>
        </w:rPr>
        <w:object w:dxaOrig="2340" w:dyaOrig="705" w14:anchorId="62A34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35.4pt" o:ole="">
            <v:imagedata r:id="rId19" o:title=""/>
          </v:shape>
          <o:OLEObject Type="Embed" ProgID="Equation.3" ShapeID="_x0000_i1027" DrawAspect="Content" ObjectID="_1758611936" r:id="rId20"/>
        </w:object>
      </w:r>
      <w:r>
        <w:rPr>
          <w:rFonts w:eastAsia="宋体"/>
          <w:color w:val="000000"/>
          <w:sz w:val="24"/>
          <w:szCs w:val="24"/>
        </w:rPr>
        <w:t xml:space="preserve">       </w:t>
      </w:r>
      <w:r>
        <w:rPr>
          <w:rFonts w:eastAsia="宋体" w:hint="eastAsia"/>
          <w:color w:val="000000"/>
          <w:sz w:val="24"/>
          <w:szCs w:val="24"/>
        </w:rPr>
        <w:t xml:space="preserve">              </w:t>
      </w:r>
      <w:r>
        <w:rPr>
          <w:rFonts w:eastAsia="宋体" w:hint="eastAsia"/>
          <w:color w:val="000000"/>
          <w:sz w:val="24"/>
          <w:szCs w:val="24"/>
        </w:rPr>
        <w:t>（</w:t>
      </w:r>
      <w:bookmarkStart w:id="96" w:name="_Ref29539"/>
      <w:r>
        <w:rPr>
          <w:rFonts w:ascii="宋体" w:eastAsia="宋体" w:hAnsi="宋体" w:cs="宋体" w:hint="eastAsia"/>
          <w:sz w:val="24"/>
          <w:szCs w:val="24"/>
        </w:rPr>
        <w:t xml:space="preserve">式C-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SEQ 式- \* ARABIC </w:instrText>
      </w:r>
      <w:r>
        <w:rPr>
          <w:rFonts w:ascii="宋体" w:eastAsia="宋体" w:hAnsi="宋体" w:cs="宋体" w:hint="eastAsia"/>
          <w:sz w:val="24"/>
          <w:szCs w:val="24"/>
        </w:rPr>
        <w:fldChar w:fldCharType="separate"/>
      </w:r>
      <w:r>
        <w:rPr>
          <w:rFonts w:ascii="宋体" w:eastAsia="宋体" w:hAnsi="宋体" w:cs="宋体" w:hint="eastAsia"/>
          <w:sz w:val="24"/>
          <w:szCs w:val="24"/>
        </w:rPr>
        <w:t>1</w:t>
      </w:r>
      <w:r>
        <w:rPr>
          <w:rFonts w:ascii="宋体" w:eastAsia="宋体" w:hAnsi="宋体" w:cs="宋体" w:hint="eastAsia"/>
          <w:sz w:val="24"/>
          <w:szCs w:val="24"/>
        </w:rPr>
        <w:fldChar w:fldCharType="end"/>
      </w:r>
      <w:bookmarkEnd w:id="96"/>
      <w:r>
        <w:rPr>
          <w:rFonts w:ascii="宋体" w:eastAsia="宋体" w:hAnsi="宋体" w:cs="宋体" w:hint="eastAsia"/>
          <w:sz w:val="24"/>
          <w:szCs w:val="24"/>
        </w:rPr>
        <w:t>）</w:t>
      </w:r>
      <w:r>
        <w:rPr>
          <w:rFonts w:ascii="宋体" w:eastAsia="宋体" w:hAnsi="宋体" w:cs="宋体" w:hint="eastAsia"/>
          <w:color w:val="000000"/>
          <w:sz w:val="24"/>
          <w:szCs w:val="24"/>
        </w:rPr>
        <w:t xml:space="preserve"> </w:t>
      </w:r>
      <w:r>
        <w:rPr>
          <w:rFonts w:eastAsia="宋体"/>
          <w:color w:val="000000"/>
          <w:sz w:val="24"/>
          <w:szCs w:val="24"/>
        </w:rPr>
        <w:t xml:space="preserve">      </w:t>
      </w:r>
    </w:p>
    <w:p w14:paraId="0EAB9592" w14:textId="77777777" w:rsidR="00917F4A" w:rsidRDefault="00000000">
      <w:pPr>
        <w:spacing w:line="360" w:lineRule="auto"/>
        <w:ind w:firstLine="456"/>
        <w:jc w:val="left"/>
        <w:rPr>
          <w:color w:val="000000"/>
          <w:sz w:val="24"/>
          <w:szCs w:val="24"/>
        </w:rPr>
      </w:pPr>
      <w:r>
        <w:rPr>
          <w:color w:val="000000"/>
          <w:sz w:val="24"/>
          <w:szCs w:val="24"/>
        </w:rPr>
        <w:t>式中：</w:t>
      </w:r>
    </w:p>
    <w:p w14:paraId="6795B091" w14:textId="77777777" w:rsidR="00917F4A" w:rsidRDefault="00000000">
      <w:pPr>
        <w:spacing w:line="360" w:lineRule="auto"/>
        <w:ind w:firstLine="456"/>
        <w:jc w:val="left"/>
        <w:rPr>
          <w:color w:val="000000"/>
          <w:sz w:val="24"/>
          <w:szCs w:val="24"/>
        </w:rPr>
      </w:pPr>
      <w:r>
        <w:rPr>
          <w:color w:val="000000"/>
          <w:sz w:val="24"/>
          <w:szCs w:val="24"/>
        </w:rPr>
        <w:t>Y</w:t>
      </w:r>
      <w:r>
        <w:rPr>
          <w:rFonts w:hint="eastAsia"/>
          <w:color w:val="000000"/>
          <w:sz w:val="24"/>
          <w:szCs w:val="24"/>
        </w:rPr>
        <w:t>——</w:t>
      </w:r>
      <w:r>
        <w:rPr>
          <w:rFonts w:ascii="宋体" w:hAnsi="宋体" w:cs="宋体"/>
          <w:color w:val="000000"/>
          <w:sz w:val="24"/>
          <w:szCs w:val="24"/>
        </w:rPr>
        <w:t>修正</w:t>
      </w:r>
      <w:r>
        <w:rPr>
          <w:color w:val="000000"/>
          <w:sz w:val="24"/>
          <w:szCs w:val="24"/>
        </w:rPr>
        <w:t>后的被测全结构太阳电池</w:t>
      </w:r>
      <w:r>
        <w:rPr>
          <w:rFonts w:hint="eastAsia"/>
          <w:color w:val="000000"/>
          <w:sz w:val="24"/>
          <w:szCs w:val="24"/>
        </w:rPr>
        <w:t>的</w:t>
      </w:r>
      <w:r>
        <w:rPr>
          <w:color w:val="000000"/>
          <w:sz w:val="24"/>
          <w:szCs w:val="24"/>
        </w:rPr>
        <w:t>短路电流，</w:t>
      </w:r>
      <w:r>
        <w:rPr>
          <w:color w:val="000000"/>
          <w:sz w:val="24"/>
          <w:szCs w:val="24"/>
        </w:rPr>
        <w:t>A</w:t>
      </w:r>
    </w:p>
    <w:p w14:paraId="74A3A328" w14:textId="77777777" w:rsidR="00917F4A" w:rsidRDefault="00000000">
      <w:pPr>
        <w:spacing w:line="360" w:lineRule="auto"/>
        <w:ind w:firstLine="456"/>
        <w:jc w:val="left"/>
        <w:rPr>
          <w:color w:val="000000"/>
          <w:sz w:val="24"/>
          <w:szCs w:val="24"/>
        </w:rPr>
      </w:pPr>
      <w:r>
        <w:rPr>
          <w:i/>
          <w:color w:val="000000"/>
          <w:sz w:val="24"/>
          <w:szCs w:val="24"/>
        </w:rPr>
        <w:t>I</w:t>
      </w:r>
      <w:r>
        <w:rPr>
          <w:color w:val="000000"/>
          <w:sz w:val="24"/>
          <w:szCs w:val="24"/>
          <w:vertAlign w:val="subscript"/>
        </w:rPr>
        <w:t>0</w:t>
      </w:r>
      <w:r>
        <w:rPr>
          <w:rFonts w:hint="eastAsia"/>
          <w:color w:val="000000"/>
          <w:sz w:val="24"/>
          <w:szCs w:val="24"/>
        </w:rPr>
        <w:t>——</w:t>
      </w:r>
      <w:r>
        <w:rPr>
          <w:color w:val="000000"/>
          <w:sz w:val="24"/>
          <w:szCs w:val="24"/>
        </w:rPr>
        <w:t>同型子</w:t>
      </w:r>
      <w:r>
        <w:rPr>
          <w:rFonts w:hint="eastAsia"/>
          <w:color w:val="000000"/>
          <w:sz w:val="24"/>
          <w:szCs w:val="24"/>
        </w:rPr>
        <w:t>电池</w:t>
      </w:r>
      <w:r>
        <w:rPr>
          <w:color w:val="000000"/>
          <w:sz w:val="24"/>
          <w:szCs w:val="24"/>
        </w:rPr>
        <w:t>标准太阳电池在标准</w:t>
      </w:r>
      <w:r>
        <w:rPr>
          <w:rFonts w:hint="eastAsia"/>
          <w:color w:val="000000"/>
          <w:sz w:val="24"/>
          <w:szCs w:val="24"/>
        </w:rPr>
        <w:t>AM0</w:t>
      </w:r>
      <w:r>
        <w:rPr>
          <w:color w:val="000000"/>
          <w:sz w:val="24"/>
          <w:szCs w:val="24"/>
        </w:rPr>
        <w:t>条件下的标定值，</w:t>
      </w:r>
      <w:r>
        <w:rPr>
          <w:color w:val="000000"/>
          <w:sz w:val="24"/>
          <w:szCs w:val="24"/>
        </w:rPr>
        <w:t xml:space="preserve">A </w:t>
      </w:r>
    </w:p>
    <w:p w14:paraId="44B738BB" w14:textId="77777777" w:rsidR="00917F4A" w:rsidRDefault="00000000">
      <w:pPr>
        <w:spacing w:line="360" w:lineRule="auto"/>
        <w:ind w:firstLine="456"/>
        <w:jc w:val="left"/>
        <w:rPr>
          <w:color w:val="000000"/>
          <w:sz w:val="24"/>
          <w:szCs w:val="24"/>
        </w:rPr>
      </w:pPr>
      <w:r>
        <w:rPr>
          <w:i/>
          <w:color w:val="000000"/>
          <w:sz w:val="24"/>
          <w:szCs w:val="24"/>
        </w:rPr>
        <w:t>I</w:t>
      </w:r>
      <w:r>
        <w:rPr>
          <w:color w:val="000000"/>
          <w:sz w:val="24"/>
          <w:szCs w:val="24"/>
          <w:vertAlign w:val="subscript"/>
        </w:rPr>
        <w:t>0</w:t>
      </w:r>
      <w:r>
        <w:rPr>
          <w:color w:val="000000"/>
          <w:sz w:val="24"/>
          <w:szCs w:val="24"/>
        </w:rPr>
        <w:t>’</w:t>
      </w:r>
      <w:r>
        <w:rPr>
          <w:rFonts w:hint="eastAsia"/>
          <w:color w:val="000000"/>
          <w:sz w:val="24"/>
          <w:szCs w:val="24"/>
        </w:rPr>
        <w:t>——</w:t>
      </w:r>
      <w:r>
        <w:rPr>
          <w:color w:val="000000"/>
          <w:sz w:val="24"/>
          <w:szCs w:val="24"/>
        </w:rPr>
        <w:t>同型子</w:t>
      </w:r>
      <w:r>
        <w:rPr>
          <w:rFonts w:hint="eastAsia"/>
          <w:color w:val="000000"/>
          <w:sz w:val="24"/>
          <w:szCs w:val="24"/>
        </w:rPr>
        <w:t>电池</w:t>
      </w:r>
      <w:r>
        <w:rPr>
          <w:color w:val="000000"/>
          <w:sz w:val="24"/>
          <w:szCs w:val="24"/>
        </w:rPr>
        <w:t>标准太阳电池在测试条件下的短路电流值，</w:t>
      </w:r>
      <w:r>
        <w:rPr>
          <w:color w:val="000000"/>
          <w:sz w:val="24"/>
          <w:szCs w:val="24"/>
        </w:rPr>
        <w:t>A</w:t>
      </w:r>
    </w:p>
    <w:p w14:paraId="440839DF" w14:textId="77777777" w:rsidR="00917F4A" w:rsidRDefault="00000000">
      <w:pPr>
        <w:spacing w:line="360" w:lineRule="auto"/>
        <w:ind w:firstLine="456"/>
        <w:jc w:val="left"/>
        <w:rPr>
          <w:color w:val="000000"/>
          <w:sz w:val="24"/>
          <w:szCs w:val="24"/>
        </w:rPr>
      </w:pPr>
      <w:r>
        <w:rPr>
          <w:i/>
          <w:color w:val="000000"/>
          <w:sz w:val="24"/>
          <w:szCs w:val="24"/>
        </w:rPr>
        <w:t>I</w:t>
      </w:r>
      <w:r>
        <w:rPr>
          <w:color w:val="000000"/>
          <w:sz w:val="24"/>
          <w:szCs w:val="24"/>
          <w:vertAlign w:val="subscript"/>
        </w:rPr>
        <w:t>y</w:t>
      </w:r>
      <w:r>
        <w:rPr>
          <w:rFonts w:hint="eastAsia"/>
          <w:color w:val="000000"/>
          <w:sz w:val="24"/>
          <w:szCs w:val="24"/>
        </w:rPr>
        <w:t>——</w:t>
      </w:r>
      <w:r>
        <w:rPr>
          <w:color w:val="000000"/>
          <w:sz w:val="24"/>
          <w:szCs w:val="24"/>
        </w:rPr>
        <w:t>被测全结构</w:t>
      </w:r>
      <w:r>
        <w:rPr>
          <w:rFonts w:ascii="宋体" w:hAnsi="宋体" w:cs="宋体"/>
          <w:color w:val="000000"/>
          <w:sz w:val="24"/>
          <w:szCs w:val="24"/>
        </w:rPr>
        <w:t>太阳</w:t>
      </w:r>
      <w:r>
        <w:rPr>
          <w:color w:val="000000"/>
          <w:sz w:val="24"/>
          <w:szCs w:val="24"/>
        </w:rPr>
        <w:t>电池在测试条件下的短路电流值，</w:t>
      </w:r>
      <w:r>
        <w:rPr>
          <w:color w:val="000000"/>
          <w:sz w:val="24"/>
          <w:szCs w:val="24"/>
        </w:rPr>
        <w:t>A</w:t>
      </w:r>
    </w:p>
    <w:p w14:paraId="0AA0F4FC" w14:textId="77777777" w:rsidR="00917F4A" w:rsidRDefault="00000000">
      <w:pPr>
        <w:spacing w:line="360" w:lineRule="auto"/>
        <w:ind w:firstLine="456"/>
        <w:jc w:val="left"/>
        <w:rPr>
          <w:color w:val="000000"/>
          <w:sz w:val="24"/>
          <w:szCs w:val="24"/>
        </w:rPr>
      </w:pPr>
      <w:r>
        <w:rPr>
          <w:i/>
          <w:color w:val="000000"/>
          <w:sz w:val="24"/>
          <w:szCs w:val="24"/>
        </w:rPr>
        <w:t>T</w:t>
      </w:r>
      <w:r>
        <w:rPr>
          <w:rFonts w:hint="eastAsia"/>
          <w:color w:val="000000"/>
          <w:sz w:val="24"/>
          <w:szCs w:val="24"/>
          <w:vertAlign w:val="subscript"/>
        </w:rPr>
        <w:t>0</w:t>
      </w:r>
      <w:r>
        <w:rPr>
          <w:color w:val="000000"/>
          <w:sz w:val="24"/>
          <w:szCs w:val="24"/>
        </w:rPr>
        <w:t>’</w:t>
      </w:r>
      <w:r>
        <w:rPr>
          <w:rFonts w:hint="eastAsia"/>
          <w:color w:val="000000"/>
          <w:sz w:val="24"/>
          <w:szCs w:val="24"/>
        </w:rPr>
        <w:t>——测试条件下同型子电池标准</w:t>
      </w:r>
      <w:r>
        <w:rPr>
          <w:color w:val="000000"/>
          <w:sz w:val="24"/>
          <w:szCs w:val="24"/>
        </w:rPr>
        <w:t>太阳电池</w:t>
      </w:r>
      <w:r>
        <w:rPr>
          <w:rFonts w:hint="eastAsia"/>
          <w:color w:val="000000"/>
          <w:sz w:val="24"/>
          <w:szCs w:val="24"/>
        </w:rPr>
        <w:t>的</w:t>
      </w:r>
      <w:r>
        <w:rPr>
          <w:color w:val="000000"/>
          <w:sz w:val="24"/>
          <w:szCs w:val="24"/>
        </w:rPr>
        <w:t>温度</w:t>
      </w:r>
      <w:r>
        <w:rPr>
          <w:rFonts w:hint="eastAsia"/>
          <w:color w:val="000000"/>
          <w:sz w:val="24"/>
          <w:szCs w:val="24"/>
        </w:rPr>
        <w:t>，</w:t>
      </w:r>
      <w:r>
        <w:rPr>
          <w:color w:val="000000"/>
          <w:sz w:val="24"/>
          <w:szCs w:val="24"/>
        </w:rPr>
        <w:t>℃</w:t>
      </w:r>
      <w:r>
        <w:rPr>
          <w:color w:val="000000"/>
          <w:sz w:val="24"/>
          <w:szCs w:val="24"/>
        </w:rPr>
        <w:t>；</w:t>
      </w:r>
    </w:p>
    <w:p w14:paraId="5BE31A46" w14:textId="77777777" w:rsidR="00917F4A" w:rsidRDefault="00000000">
      <w:pPr>
        <w:spacing w:line="360" w:lineRule="auto"/>
        <w:ind w:firstLine="456"/>
        <w:jc w:val="left"/>
        <w:rPr>
          <w:color w:val="000000"/>
          <w:sz w:val="24"/>
          <w:szCs w:val="24"/>
        </w:rPr>
      </w:pPr>
      <w:r>
        <w:rPr>
          <w:i/>
          <w:color w:val="000000"/>
          <w:sz w:val="24"/>
          <w:szCs w:val="24"/>
        </w:rPr>
        <w:t>T</w:t>
      </w:r>
      <w:r>
        <w:rPr>
          <w:color w:val="000000"/>
          <w:sz w:val="24"/>
          <w:szCs w:val="24"/>
          <w:vertAlign w:val="subscript"/>
        </w:rPr>
        <w:t>y</w:t>
      </w:r>
      <w:r>
        <w:rPr>
          <w:rFonts w:hint="eastAsia"/>
          <w:color w:val="000000"/>
          <w:sz w:val="24"/>
          <w:szCs w:val="24"/>
        </w:rPr>
        <w:t>——测试条件下</w:t>
      </w:r>
      <w:r>
        <w:rPr>
          <w:color w:val="000000"/>
          <w:sz w:val="24"/>
          <w:szCs w:val="24"/>
        </w:rPr>
        <w:t>全结构太阳电池</w:t>
      </w:r>
      <w:r>
        <w:rPr>
          <w:rFonts w:hint="eastAsia"/>
          <w:color w:val="000000"/>
          <w:sz w:val="24"/>
          <w:szCs w:val="24"/>
        </w:rPr>
        <w:t>的</w:t>
      </w:r>
      <w:r>
        <w:rPr>
          <w:color w:val="000000"/>
          <w:sz w:val="24"/>
          <w:szCs w:val="24"/>
        </w:rPr>
        <w:t>温度</w:t>
      </w:r>
      <w:r>
        <w:rPr>
          <w:rFonts w:hint="eastAsia"/>
          <w:color w:val="000000"/>
          <w:sz w:val="24"/>
          <w:szCs w:val="24"/>
        </w:rPr>
        <w:t>，</w:t>
      </w:r>
      <w:r>
        <w:rPr>
          <w:color w:val="000000"/>
          <w:sz w:val="24"/>
          <w:szCs w:val="24"/>
        </w:rPr>
        <w:t>℃</w:t>
      </w:r>
      <w:r>
        <w:rPr>
          <w:color w:val="000000"/>
          <w:sz w:val="24"/>
          <w:szCs w:val="24"/>
        </w:rPr>
        <w:t>；</w:t>
      </w:r>
    </w:p>
    <w:p w14:paraId="3273C825" w14:textId="77777777" w:rsidR="00917F4A" w:rsidRDefault="00000000">
      <w:pPr>
        <w:spacing w:line="360" w:lineRule="auto"/>
        <w:ind w:firstLine="456"/>
        <w:jc w:val="left"/>
        <w:rPr>
          <w:color w:val="000000"/>
          <w:sz w:val="24"/>
          <w:szCs w:val="24"/>
        </w:rPr>
      </w:pPr>
      <w:r>
        <w:rPr>
          <w:color w:val="000000"/>
          <w:sz w:val="24"/>
          <w:szCs w:val="24"/>
        </w:rPr>
        <w:t>α</w:t>
      </w:r>
      <w:r>
        <w:rPr>
          <w:color w:val="000000"/>
          <w:sz w:val="24"/>
          <w:szCs w:val="24"/>
          <w:vertAlign w:val="subscript"/>
        </w:rPr>
        <w:t>0</w:t>
      </w:r>
      <w:r>
        <w:rPr>
          <w:rFonts w:hint="eastAsia"/>
          <w:color w:val="000000"/>
          <w:sz w:val="24"/>
          <w:szCs w:val="24"/>
        </w:rPr>
        <w:t>——</w:t>
      </w:r>
      <w:r>
        <w:rPr>
          <w:color w:val="000000"/>
          <w:sz w:val="24"/>
          <w:szCs w:val="24"/>
        </w:rPr>
        <w:t>同型</w:t>
      </w:r>
      <w:r>
        <w:rPr>
          <w:rFonts w:hint="eastAsia"/>
          <w:color w:val="000000"/>
          <w:sz w:val="24"/>
          <w:szCs w:val="24"/>
        </w:rPr>
        <w:t>子电池</w:t>
      </w:r>
      <w:r>
        <w:rPr>
          <w:color w:val="000000"/>
          <w:sz w:val="24"/>
          <w:szCs w:val="24"/>
        </w:rPr>
        <w:t>标准太阳电池电流温度系数，</w:t>
      </w:r>
      <w:r>
        <w:rPr>
          <w:color w:val="000000"/>
          <w:sz w:val="24"/>
          <w:szCs w:val="24"/>
        </w:rPr>
        <w:t>%/℃</w:t>
      </w:r>
      <w:r>
        <w:rPr>
          <w:color w:val="000000"/>
          <w:sz w:val="24"/>
          <w:szCs w:val="24"/>
        </w:rPr>
        <w:t>；</w:t>
      </w:r>
    </w:p>
    <w:p w14:paraId="1ED20FAE" w14:textId="77777777" w:rsidR="00917F4A" w:rsidRDefault="00000000">
      <w:pPr>
        <w:spacing w:line="360" w:lineRule="auto"/>
        <w:ind w:firstLine="456"/>
        <w:jc w:val="left"/>
        <w:rPr>
          <w:color w:val="000000"/>
          <w:sz w:val="24"/>
          <w:szCs w:val="24"/>
        </w:rPr>
      </w:pPr>
      <w:r>
        <w:rPr>
          <w:color w:val="000000"/>
          <w:sz w:val="24"/>
          <w:szCs w:val="24"/>
        </w:rPr>
        <w:t>α</w:t>
      </w:r>
      <w:r>
        <w:rPr>
          <w:color w:val="000000"/>
          <w:sz w:val="24"/>
          <w:szCs w:val="24"/>
          <w:vertAlign w:val="subscript"/>
        </w:rPr>
        <w:t>y</w:t>
      </w:r>
      <w:r>
        <w:rPr>
          <w:rFonts w:hint="eastAsia"/>
          <w:color w:val="000000"/>
          <w:sz w:val="24"/>
          <w:szCs w:val="24"/>
        </w:rPr>
        <w:t>——</w:t>
      </w:r>
      <w:r>
        <w:rPr>
          <w:color w:val="000000"/>
          <w:sz w:val="24"/>
          <w:szCs w:val="24"/>
        </w:rPr>
        <w:t>被测全</w:t>
      </w:r>
      <w:r>
        <w:rPr>
          <w:rFonts w:ascii="宋体" w:hAnsi="宋体" w:cs="宋体"/>
          <w:color w:val="000000"/>
          <w:sz w:val="24"/>
          <w:szCs w:val="24"/>
        </w:rPr>
        <w:t>结构</w:t>
      </w:r>
      <w:r>
        <w:rPr>
          <w:color w:val="000000"/>
          <w:sz w:val="24"/>
          <w:szCs w:val="24"/>
        </w:rPr>
        <w:t>太阳电池电流温度系数，</w:t>
      </w:r>
      <w:r>
        <w:rPr>
          <w:color w:val="000000"/>
          <w:sz w:val="24"/>
          <w:szCs w:val="24"/>
        </w:rPr>
        <w:t>%/℃</w:t>
      </w:r>
      <w:r>
        <w:rPr>
          <w:color w:val="000000"/>
          <w:sz w:val="24"/>
          <w:szCs w:val="24"/>
        </w:rPr>
        <w:t>；</w:t>
      </w:r>
    </w:p>
    <w:p w14:paraId="7BB050B0" w14:textId="77777777" w:rsidR="00917F4A" w:rsidRDefault="00000000">
      <w:pPr>
        <w:spacing w:line="360" w:lineRule="auto"/>
        <w:ind w:firstLine="456"/>
        <w:jc w:val="left"/>
        <w:rPr>
          <w:color w:val="000000"/>
          <w:sz w:val="24"/>
          <w:szCs w:val="24"/>
        </w:rPr>
      </w:pPr>
      <w:r>
        <w:rPr>
          <w:color w:val="000000"/>
          <w:sz w:val="24"/>
          <w:szCs w:val="24"/>
        </w:rPr>
        <w:t>根据影响</w:t>
      </w:r>
      <w:r>
        <w:rPr>
          <w:rFonts w:hint="eastAsia"/>
          <w:color w:val="000000"/>
          <w:sz w:val="24"/>
          <w:szCs w:val="24"/>
        </w:rPr>
        <w:t>多结</w:t>
      </w:r>
      <w:r>
        <w:rPr>
          <w:rFonts w:ascii="宋体" w:hAnsi="宋体" w:cs="宋体"/>
          <w:color w:val="000000"/>
          <w:sz w:val="24"/>
          <w:szCs w:val="24"/>
        </w:rPr>
        <w:t>太阳</w:t>
      </w:r>
      <w:r>
        <w:rPr>
          <w:color w:val="000000"/>
          <w:sz w:val="24"/>
          <w:szCs w:val="24"/>
        </w:rPr>
        <w:t>电池短路电流（</w:t>
      </w:r>
      <w:r>
        <w:rPr>
          <w:i/>
          <w:color w:val="000000"/>
          <w:sz w:val="24"/>
          <w:szCs w:val="24"/>
        </w:rPr>
        <w:t>I</w:t>
      </w:r>
      <w:r>
        <w:rPr>
          <w:color w:val="000000"/>
          <w:sz w:val="24"/>
          <w:szCs w:val="24"/>
          <w:vertAlign w:val="subscript"/>
        </w:rPr>
        <w:t>sc</w:t>
      </w:r>
      <w:r>
        <w:rPr>
          <w:color w:val="000000"/>
          <w:sz w:val="24"/>
          <w:szCs w:val="24"/>
        </w:rPr>
        <w:t>）测量的主要因素，其不确定度分量包括：同型子结标准太阳电池定标引入的不确定度；</w:t>
      </w:r>
      <w:r>
        <w:rPr>
          <w:rFonts w:hint="eastAsia"/>
          <w:color w:val="000000"/>
          <w:sz w:val="24"/>
          <w:szCs w:val="24"/>
        </w:rPr>
        <w:t>同型子结</w:t>
      </w:r>
      <w:r>
        <w:rPr>
          <w:color w:val="000000"/>
          <w:sz w:val="24"/>
          <w:szCs w:val="24"/>
        </w:rPr>
        <w:t>标准太阳电池和被</w:t>
      </w:r>
      <w:r>
        <w:rPr>
          <w:rFonts w:hint="eastAsia"/>
          <w:color w:val="000000"/>
          <w:sz w:val="24"/>
          <w:szCs w:val="24"/>
        </w:rPr>
        <w:t>测</w:t>
      </w:r>
      <w:r>
        <w:rPr>
          <w:color w:val="000000"/>
          <w:sz w:val="24"/>
          <w:szCs w:val="24"/>
        </w:rPr>
        <w:t>全结构三结砷化镓太阳电池各子结的光谱失配引入的不确定度；太阳模拟器辐照</w:t>
      </w:r>
      <w:r>
        <w:rPr>
          <w:rFonts w:hint="eastAsia"/>
          <w:color w:val="000000"/>
          <w:sz w:val="24"/>
          <w:szCs w:val="24"/>
        </w:rPr>
        <w:t>度</w:t>
      </w:r>
      <w:r>
        <w:rPr>
          <w:color w:val="000000"/>
          <w:sz w:val="24"/>
          <w:szCs w:val="24"/>
        </w:rPr>
        <w:t>不均匀度和不稳定度引入的不确定度；测量仪器仪表和重复性引入的不确定度；温度控制偏差引入的不确定度等</w:t>
      </w:r>
      <w:r>
        <w:rPr>
          <w:rFonts w:hint="eastAsia"/>
          <w:color w:val="000000"/>
          <w:sz w:val="24"/>
          <w:szCs w:val="24"/>
        </w:rPr>
        <w:t>。</w:t>
      </w:r>
      <w:r>
        <w:rPr>
          <w:color w:val="000000"/>
          <w:sz w:val="24"/>
          <w:szCs w:val="24"/>
        </w:rPr>
        <w:t>（注：以上不确定度分量均</w:t>
      </w:r>
      <w:r>
        <w:rPr>
          <w:rFonts w:hint="eastAsia"/>
          <w:color w:val="000000"/>
          <w:sz w:val="24"/>
          <w:szCs w:val="24"/>
        </w:rPr>
        <w:t>以</w:t>
      </w:r>
      <w:r>
        <w:rPr>
          <w:color w:val="000000"/>
          <w:sz w:val="24"/>
          <w:szCs w:val="24"/>
        </w:rPr>
        <w:t>相对不确定度</w:t>
      </w:r>
      <w:r>
        <w:rPr>
          <w:rFonts w:hint="eastAsia"/>
          <w:color w:val="000000"/>
          <w:sz w:val="24"/>
          <w:szCs w:val="24"/>
        </w:rPr>
        <w:t>表示</w:t>
      </w:r>
      <w:r>
        <w:rPr>
          <w:color w:val="000000"/>
          <w:sz w:val="24"/>
          <w:szCs w:val="24"/>
        </w:rPr>
        <w:t>）。</w:t>
      </w:r>
    </w:p>
    <w:p w14:paraId="36145EE8" w14:textId="77777777" w:rsidR="00917F4A" w:rsidRDefault="00000000">
      <w:pPr>
        <w:spacing w:line="360" w:lineRule="auto"/>
        <w:ind w:firstLine="456"/>
        <w:jc w:val="left"/>
        <w:rPr>
          <w:color w:val="000000"/>
          <w:sz w:val="24"/>
          <w:szCs w:val="24"/>
        </w:rPr>
      </w:pPr>
      <w:r>
        <w:rPr>
          <w:color w:val="000000"/>
          <w:sz w:val="24"/>
          <w:szCs w:val="24"/>
        </w:rPr>
        <w:t>（</w:t>
      </w:r>
      <w:r>
        <w:rPr>
          <w:color w:val="000000"/>
          <w:sz w:val="24"/>
          <w:szCs w:val="24"/>
        </w:rPr>
        <w:t>1</w:t>
      </w:r>
      <w:r>
        <w:rPr>
          <w:color w:val="000000"/>
          <w:sz w:val="24"/>
          <w:szCs w:val="24"/>
        </w:rPr>
        <w:t>）同型子</w:t>
      </w:r>
      <w:r>
        <w:rPr>
          <w:rFonts w:hint="eastAsia"/>
          <w:color w:val="000000"/>
          <w:sz w:val="24"/>
          <w:szCs w:val="24"/>
        </w:rPr>
        <w:t>电池</w:t>
      </w:r>
      <w:r>
        <w:rPr>
          <w:color w:val="000000"/>
          <w:sz w:val="24"/>
          <w:szCs w:val="24"/>
        </w:rPr>
        <w:t>标准太阳电池定标</w:t>
      </w:r>
      <w:r>
        <w:rPr>
          <w:rFonts w:hint="eastAsia"/>
          <w:color w:val="000000"/>
          <w:sz w:val="24"/>
          <w:szCs w:val="24"/>
        </w:rPr>
        <w:t>辐照度</w:t>
      </w:r>
      <w:r>
        <w:rPr>
          <w:color w:val="000000"/>
          <w:sz w:val="24"/>
          <w:szCs w:val="24"/>
        </w:rPr>
        <w:t>引入的不确定度</w:t>
      </w:r>
      <w:r>
        <w:rPr>
          <w:i/>
          <w:color w:val="000000"/>
          <w:sz w:val="24"/>
          <w:szCs w:val="24"/>
        </w:rPr>
        <w:t>u</w:t>
      </w:r>
      <w:r>
        <w:rPr>
          <w:color w:val="000000"/>
          <w:sz w:val="24"/>
          <w:szCs w:val="24"/>
          <w:vertAlign w:val="subscript"/>
        </w:rPr>
        <w:t>1</w:t>
      </w:r>
    </w:p>
    <w:p w14:paraId="4689C492" w14:textId="77777777" w:rsidR="00917F4A" w:rsidRDefault="00000000">
      <w:pPr>
        <w:spacing w:line="360" w:lineRule="auto"/>
        <w:ind w:firstLine="456"/>
        <w:rPr>
          <w:color w:val="000000"/>
          <w:sz w:val="24"/>
          <w:szCs w:val="24"/>
        </w:rPr>
      </w:pPr>
      <w:r>
        <w:rPr>
          <w:color w:val="000000"/>
          <w:sz w:val="24"/>
          <w:szCs w:val="24"/>
        </w:rPr>
        <w:t>利用光谱响应度类似的空间标准太阳电池标定太阳模拟器的</w:t>
      </w:r>
      <w:r>
        <w:rPr>
          <w:rFonts w:hint="eastAsia"/>
          <w:color w:val="000000"/>
          <w:sz w:val="24"/>
          <w:szCs w:val="24"/>
        </w:rPr>
        <w:t>辐照度</w:t>
      </w:r>
      <w:r>
        <w:rPr>
          <w:color w:val="000000"/>
          <w:sz w:val="24"/>
          <w:szCs w:val="24"/>
        </w:rPr>
        <w:t>时，通过</w:t>
      </w:r>
      <w:r>
        <w:rPr>
          <w:color w:val="000000"/>
          <w:sz w:val="24"/>
          <w:szCs w:val="24"/>
        </w:rPr>
        <w:t>IEC</w:t>
      </w:r>
      <w:r>
        <w:rPr>
          <w:rFonts w:hint="eastAsia"/>
          <w:color w:val="000000"/>
          <w:sz w:val="24"/>
          <w:szCs w:val="24"/>
        </w:rPr>
        <w:t xml:space="preserve"> </w:t>
      </w:r>
      <w:r>
        <w:rPr>
          <w:color w:val="000000"/>
          <w:sz w:val="24"/>
          <w:szCs w:val="24"/>
        </w:rPr>
        <w:t>60904-4</w:t>
      </w:r>
      <w:r>
        <w:rPr>
          <w:color w:val="000000"/>
          <w:sz w:val="24"/>
          <w:szCs w:val="24"/>
        </w:rPr>
        <w:t>所描述的</w:t>
      </w:r>
      <w:r>
        <w:rPr>
          <w:color w:val="000000"/>
          <w:sz w:val="24"/>
          <w:szCs w:val="24"/>
        </w:rPr>
        <w:t>DSR</w:t>
      </w:r>
      <w:r>
        <w:rPr>
          <w:color w:val="000000"/>
          <w:sz w:val="24"/>
          <w:szCs w:val="24"/>
        </w:rPr>
        <w:t>方法对空间标准太阳电池的光谱响应度测量，计算得出</w:t>
      </w:r>
      <w:r>
        <w:rPr>
          <w:rFonts w:hint="eastAsia"/>
          <w:color w:val="000000"/>
          <w:sz w:val="24"/>
          <w:szCs w:val="24"/>
        </w:rPr>
        <w:t xml:space="preserve">AM0 </w:t>
      </w:r>
      <w:r>
        <w:rPr>
          <w:color w:val="000000"/>
          <w:sz w:val="24"/>
          <w:szCs w:val="24"/>
        </w:rPr>
        <w:t>STC</w:t>
      </w:r>
      <w:r>
        <w:rPr>
          <w:color w:val="000000"/>
          <w:sz w:val="24"/>
          <w:szCs w:val="24"/>
        </w:rPr>
        <w:t>条件下的短路电流即标定值（</w:t>
      </w:r>
      <w:r>
        <w:rPr>
          <w:rFonts w:hint="eastAsia"/>
          <w:color w:val="000000"/>
          <w:sz w:val="24"/>
          <w:szCs w:val="24"/>
        </w:rPr>
        <w:t xml:space="preserve">AM0 </w:t>
      </w:r>
      <w:r>
        <w:rPr>
          <w:color w:val="000000"/>
          <w:sz w:val="24"/>
          <w:szCs w:val="24"/>
        </w:rPr>
        <w:t>CV</w:t>
      </w:r>
      <w:r>
        <w:rPr>
          <w:color w:val="000000"/>
          <w:sz w:val="24"/>
          <w:szCs w:val="24"/>
        </w:rPr>
        <w:t>）。其不确定度由上一级的校准证书获得，为</w:t>
      </w:r>
      <w:r>
        <w:rPr>
          <w:color w:val="000000"/>
          <w:sz w:val="24"/>
          <w:szCs w:val="24"/>
        </w:rPr>
        <w:t>B</w:t>
      </w:r>
      <w:r>
        <w:rPr>
          <w:color w:val="000000"/>
          <w:sz w:val="24"/>
          <w:szCs w:val="24"/>
        </w:rPr>
        <w:t>类评定。</w:t>
      </w:r>
      <w:r>
        <w:rPr>
          <w:rFonts w:hint="eastAsia"/>
          <w:color w:val="000000"/>
          <w:sz w:val="24"/>
          <w:szCs w:val="24"/>
        </w:rPr>
        <w:t>对应</w:t>
      </w:r>
      <w:r>
        <w:rPr>
          <w:color w:val="000000"/>
          <w:sz w:val="24"/>
          <w:szCs w:val="24"/>
        </w:rPr>
        <w:t>三结砷化镓太阳电池</w:t>
      </w:r>
      <w:r>
        <w:rPr>
          <w:rFonts w:hint="eastAsia"/>
          <w:color w:val="000000"/>
          <w:sz w:val="24"/>
          <w:szCs w:val="24"/>
        </w:rPr>
        <w:t>限流子结的</w:t>
      </w:r>
      <w:r>
        <w:rPr>
          <w:color w:val="000000"/>
          <w:sz w:val="24"/>
          <w:szCs w:val="24"/>
        </w:rPr>
        <w:t>顶电池</w:t>
      </w:r>
      <w:r>
        <w:rPr>
          <w:rFonts w:hint="eastAsia"/>
          <w:color w:val="000000"/>
          <w:sz w:val="24"/>
          <w:szCs w:val="24"/>
        </w:rPr>
        <w:t>同型标准太阳电池的</w:t>
      </w:r>
      <w:r>
        <w:rPr>
          <w:rFonts w:hint="eastAsia"/>
          <w:color w:val="000000"/>
          <w:sz w:val="24"/>
          <w:szCs w:val="24"/>
        </w:rPr>
        <w:t>AM0</w:t>
      </w:r>
      <w:r>
        <w:rPr>
          <w:rFonts w:hint="eastAsia"/>
          <w:color w:val="000000"/>
          <w:sz w:val="24"/>
          <w:szCs w:val="24"/>
        </w:rPr>
        <w:t>标定值</w:t>
      </w:r>
      <w:r>
        <w:rPr>
          <w:color w:val="000000"/>
          <w:sz w:val="24"/>
          <w:szCs w:val="24"/>
        </w:rPr>
        <w:t>，</w:t>
      </w:r>
      <w:r>
        <w:rPr>
          <w:rFonts w:hint="eastAsia"/>
          <w:color w:val="000000"/>
          <w:sz w:val="24"/>
          <w:szCs w:val="24"/>
        </w:rPr>
        <w:t>其</w:t>
      </w:r>
      <w:r>
        <w:rPr>
          <w:bCs/>
          <w:color w:val="000000"/>
          <w:sz w:val="24"/>
          <w:szCs w:val="24"/>
        </w:rPr>
        <w:t>相对</w:t>
      </w:r>
      <w:r>
        <w:rPr>
          <w:rFonts w:hint="eastAsia"/>
          <w:bCs/>
          <w:color w:val="000000"/>
          <w:sz w:val="24"/>
          <w:szCs w:val="24"/>
        </w:rPr>
        <w:t>扩展</w:t>
      </w:r>
      <w:r>
        <w:rPr>
          <w:color w:val="000000"/>
          <w:sz w:val="24"/>
          <w:szCs w:val="24"/>
        </w:rPr>
        <w:t>不确定度</w:t>
      </w:r>
      <w:r>
        <w:rPr>
          <w:i/>
          <w:color w:val="000000"/>
          <w:sz w:val="24"/>
          <w:szCs w:val="24"/>
        </w:rPr>
        <w:t>U</w:t>
      </w:r>
      <w:r>
        <w:rPr>
          <w:color w:val="000000"/>
          <w:sz w:val="24"/>
          <w:szCs w:val="24"/>
          <w:vertAlign w:val="subscript"/>
        </w:rPr>
        <w:t>rel</w:t>
      </w:r>
      <w:r>
        <w:rPr>
          <w:color w:val="000000"/>
          <w:sz w:val="24"/>
          <w:szCs w:val="24"/>
        </w:rPr>
        <w:t>为</w:t>
      </w:r>
      <w:r>
        <w:rPr>
          <w:rFonts w:hint="eastAsia"/>
          <w:color w:val="000000"/>
          <w:sz w:val="24"/>
          <w:szCs w:val="24"/>
        </w:rPr>
        <w:t>1.1</w:t>
      </w:r>
      <w:r>
        <w:rPr>
          <w:color w:val="000000"/>
          <w:sz w:val="24"/>
          <w:szCs w:val="24"/>
        </w:rPr>
        <w:t>% (</w:t>
      </w:r>
      <w:r>
        <w:rPr>
          <w:i/>
          <w:color w:val="000000"/>
          <w:sz w:val="24"/>
          <w:szCs w:val="24"/>
        </w:rPr>
        <w:t>k</w:t>
      </w:r>
      <w:r>
        <w:rPr>
          <w:color w:val="000000"/>
          <w:sz w:val="24"/>
          <w:szCs w:val="24"/>
        </w:rPr>
        <w:t>=2)</w:t>
      </w:r>
      <w:r>
        <w:rPr>
          <w:rFonts w:hint="eastAsia"/>
          <w:color w:val="000000"/>
          <w:sz w:val="24"/>
          <w:szCs w:val="24"/>
        </w:rPr>
        <w:t>，即</w:t>
      </w:r>
      <w:r>
        <w:rPr>
          <w:color w:val="000000"/>
          <w:sz w:val="24"/>
          <w:szCs w:val="24"/>
        </w:rPr>
        <w:t>相对</w:t>
      </w:r>
      <w:r>
        <w:rPr>
          <w:rFonts w:hint="eastAsia"/>
          <w:color w:val="000000"/>
          <w:sz w:val="24"/>
          <w:szCs w:val="24"/>
        </w:rPr>
        <w:t>标准不确定度为</w:t>
      </w:r>
      <w:r>
        <w:rPr>
          <w:rFonts w:hint="eastAsia"/>
          <w:color w:val="000000"/>
          <w:sz w:val="24"/>
          <w:szCs w:val="24"/>
        </w:rPr>
        <w:t>0.55%</w:t>
      </w:r>
      <w:r>
        <w:rPr>
          <w:rFonts w:hint="eastAsia"/>
          <w:color w:val="000000"/>
          <w:sz w:val="24"/>
          <w:szCs w:val="24"/>
        </w:rPr>
        <w:t>。另外，标定辐照度时要求各同型标准太阳电池在太阳模拟器下的短路电流与</w:t>
      </w:r>
      <w:r>
        <w:rPr>
          <w:rFonts w:hint="eastAsia"/>
          <w:color w:val="000000"/>
          <w:sz w:val="24"/>
          <w:szCs w:val="24"/>
        </w:rPr>
        <w:t>AM0</w:t>
      </w:r>
      <w:r>
        <w:rPr>
          <w:rFonts w:hint="eastAsia"/>
          <w:color w:val="000000"/>
          <w:sz w:val="24"/>
          <w:szCs w:val="24"/>
        </w:rPr>
        <w:t>标定值相对偏差均</w:t>
      </w:r>
      <w:r>
        <w:rPr>
          <w:rFonts w:hint="eastAsia"/>
          <w:color w:val="000000"/>
          <w:sz w:val="24"/>
          <w:szCs w:val="24"/>
        </w:rPr>
        <w:lastRenderedPageBreak/>
        <w:t>满足小于</w:t>
      </w:r>
      <w:r>
        <w:rPr>
          <w:rFonts w:hint="eastAsia"/>
          <w:color w:val="000000"/>
          <w:sz w:val="24"/>
          <w:szCs w:val="24"/>
        </w:rPr>
        <w:t>1%</w:t>
      </w:r>
      <w:r>
        <w:rPr>
          <w:rFonts w:hint="eastAsia"/>
          <w:color w:val="000000"/>
          <w:sz w:val="24"/>
          <w:szCs w:val="24"/>
        </w:rPr>
        <w:t>的条件，均匀分布</w:t>
      </w:r>
      <w:r>
        <w:rPr>
          <w:color w:val="000000"/>
          <w:sz w:val="24"/>
          <w:szCs w:val="24"/>
        </w:rPr>
        <w:t>取</w:t>
      </w:r>
      <w:r>
        <w:rPr>
          <w:rFonts w:hint="eastAsia"/>
          <w:color w:val="000000"/>
          <w:sz w:val="24"/>
          <w:szCs w:val="24"/>
        </w:rPr>
        <w:t>0.58%</w:t>
      </w:r>
      <w:r>
        <w:rPr>
          <w:rFonts w:hint="eastAsia"/>
          <w:color w:val="000000"/>
          <w:sz w:val="24"/>
          <w:szCs w:val="24"/>
        </w:rPr>
        <w:t>。二者合并取</w:t>
      </w:r>
      <w:r>
        <w:rPr>
          <w:i/>
          <w:color w:val="000000"/>
          <w:sz w:val="24"/>
          <w:szCs w:val="24"/>
        </w:rPr>
        <w:t>u</w:t>
      </w:r>
      <w:r>
        <w:rPr>
          <w:color w:val="000000"/>
          <w:sz w:val="24"/>
          <w:szCs w:val="24"/>
          <w:vertAlign w:val="subscript"/>
        </w:rPr>
        <w:t>1</w:t>
      </w:r>
      <w:r>
        <w:rPr>
          <w:color w:val="000000"/>
          <w:sz w:val="24"/>
          <w:szCs w:val="24"/>
        </w:rPr>
        <w:t>=</w:t>
      </w:r>
      <w:r>
        <w:rPr>
          <w:rFonts w:hint="eastAsia"/>
          <w:color w:val="000000"/>
          <w:sz w:val="24"/>
          <w:szCs w:val="24"/>
        </w:rPr>
        <w:t>0.80</w:t>
      </w:r>
      <w:r>
        <w:rPr>
          <w:color w:val="000000"/>
          <w:sz w:val="24"/>
          <w:szCs w:val="24"/>
        </w:rPr>
        <w:t>%</w:t>
      </w:r>
      <w:r>
        <w:rPr>
          <w:color w:val="000000"/>
          <w:sz w:val="24"/>
          <w:szCs w:val="24"/>
        </w:rPr>
        <w:t>。</w:t>
      </w:r>
    </w:p>
    <w:p w14:paraId="2E46EA29" w14:textId="77777777" w:rsidR="00917F4A" w:rsidRDefault="00000000">
      <w:pPr>
        <w:spacing w:line="360" w:lineRule="auto"/>
        <w:ind w:firstLine="456"/>
        <w:jc w:val="left"/>
        <w:rPr>
          <w:color w:val="000000"/>
          <w:sz w:val="24"/>
          <w:szCs w:val="24"/>
        </w:rPr>
      </w:pPr>
      <w:r>
        <w:rPr>
          <w:color w:val="000000"/>
          <w:sz w:val="24"/>
          <w:szCs w:val="24"/>
        </w:rPr>
        <w:t>（</w:t>
      </w:r>
      <w:r>
        <w:rPr>
          <w:color w:val="000000"/>
          <w:sz w:val="24"/>
          <w:szCs w:val="24"/>
        </w:rPr>
        <w:t>2</w:t>
      </w:r>
      <w:r>
        <w:rPr>
          <w:color w:val="000000"/>
          <w:sz w:val="24"/>
          <w:szCs w:val="24"/>
        </w:rPr>
        <w:t>）同型子</w:t>
      </w:r>
      <w:r>
        <w:rPr>
          <w:rFonts w:hint="eastAsia"/>
          <w:color w:val="000000"/>
          <w:sz w:val="24"/>
          <w:szCs w:val="24"/>
        </w:rPr>
        <w:t>电池</w:t>
      </w:r>
      <w:r>
        <w:rPr>
          <w:color w:val="000000"/>
          <w:sz w:val="24"/>
          <w:szCs w:val="24"/>
        </w:rPr>
        <w:t>标准太阳电池稳定性引入不确定度</w:t>
      </w:r>
      <w:r>
        <w:rPr>
          <w:i/>
          <w:color w:val="000000"/>
          <w:sz w:val="24"/>
          <w:szCs w:val="24"/>
        </w:rPr>
        <w:t>u</w:t>
      </w:r>
      <w:r>
        <w:rPr>
          <w:color w:val="000000"/>
          <w:sz w:val="24"/>
          <w:szCs w:val="24"/>
          <w:vertAlign w:val="subscript"/>
        </w:rPr>
        <w:t>2</w:t>
      </w:r>
    </w:p>
    <w:p w14:paraId="7191E78E" w14:textId="77777777" w:rsidR="00917F4A" w:rsidRDefault="00000000">
      <w:pPr>
        <w:spacing w:line="360" w:lineRule="auto"/>
        <w:ind w:firstLine="456"/>
        <w:rPr>
          <w:color w:val="000000"/>
          <w:sz w:val="24"/>
          <w:szCs w:val="24"/>
        </w:rPr>
      </w:pPr>
      <w:r>
        <w:rPr>
          <w:color w:val="000000"/>
          <w:sz w:val="24"/>
          <w:szCs w:val="24"/>
        </w:rPr>
        <w:t>同型子</w:t>
      </w:r>
      <w:r>
        <w:rPr>
          <w:rFonts w:hint="eastAsia"/>
          <w:color w:val="000000"/>
          <w:sz w:val="24"/>
          <w:szCs w:val="24"/>
        </w:rPr>
        <w:t>电池</w:t>
      </w:r>
      <w:r>
        <w:rPr>
          <w:color w:val="000000"/>
          <w:sz w:val="24"/>
          <w:szCs w:val="24"/>
        </w:rPr>
        <w:t>标准太阳电池在</w:t>
      </w:r>
      <w:r>
        <w:rPr>
          <w:color w:val="000000"/>
          <w:sz w:val="24"/>
          <w:szCs w:val="24"/>
        </w:rPr>
        <w:t>1</w:t>
      </w:r>
      <w:r>
        <w:rPr>
          <w:color w:val="000000"/>
          <w:sz w:val="24"/>
          <w:szCs w:val="24"/>
        </w:rPr>
        <w:t>年校准周期内，实例样品的</w:t>
      </w:r>
      <w:r>
        <w:rPr>
          <w:rFonts w:hint="eastAsia"/>
          <w:color w:val="000000"/>
          <w:sz w:val="24"/>
          <w:szCs w:val="24"/>
        </w:rPr>
        <w:t xml:space="preserve">AM0 </w:t>
      </w:r>
      <w:r>
        <w:rPr>
          <w:rFonts w:hint="eastAsia"/>
          <w:color w:val="000000"/>
          <w:sz w:val="24"/>
          <w:szCs w:val="24"/>
        </w:rPr>
        <w:t>标定值相对变化</w:t>
      </w:r>
      <w:r>
        <w:rPr>
          <w:color w:val="000000"/>
          <w:sz w:val="24"/>
          <w:szCs w:val="24"/>
        </w:rPr>
        <w:t>为</w:t>
      </w:r>
      <w:r>
        <w:rPr>
          <w:color w:val="000000"/>
          <w:sz w:val="24"/>
          <w:szCs w:val="24"/>
        </w:rPr>
        <w:t>0.49%</w:t>
      </w:r>
      <w:r>
        <w:rPr>
          <w:color w:val="000000"/>
          <w:sz w:val="24"/>
          <w:szCs w:val="24"/>
        </w:rPr>
        <w:t>，</w:t>
      </w:r>
      <w:r>
        <w:rPr>
          <w:rFonts w:hint="eastAsia"/>
          <w:color w:val="000000"/>
          <w:sz w:val="24"/>
          <w:szCs w:val="24"/>
        </w:rPr>
        <w:t>而根据实际应用</w:t>
      </w:r>
      <w:r>
        <w:rPr>
          <w:color w:val="000000"/>
          <w:sz w:val="24"/>
          <w:szCs w:val="24"/>
        </w:rPr>
        <w:t>其允许最大变化偏差为</w:t>
      </w:r>
      <w:r>
        <w:rPr>
          <w:color w:val="000000"/>
          <w:sz w:val="24"/>
          <w:szCs w:val="24"/>
        </w:rPr>
        <w:t>1%</w:t>
      </w:r>
      <w:r>
        <w:rPr>
          <w:color w:val="000000"/>
          <w:sz w:val="24"/>
          <w:szCs w:val="24"/>
        </w:rPr>
        <w:t>，取矩形分布，故同型子</w:t>
      </w:r>
      <w:r>
        <w:rPr>
          <w:rFonts w:hint="eastAsia"/>
          <w:color w:val="000000"/>
          <w:sz w:val="24"/>
          <w:szCs w:val="24"/>
        </w:rPr>
        <w:t>电池</w:t>
      </w:r>
      <w:r>
        <w:rPr>
          <w:color w:val="000000"/>
          <w:sz w:val="24"/>
          <w:szCs w:val="24"/>
        </w:rPr>
        <w:t>标准太阳电池校准周期内稳定性引入的不确定度</w:t>
      </w:r>
      <w:r>
        <w:rPr>
          <w:rFonts w:hint="eastAsia"/>
          <w:color w:val="000000"/>
          <w:sz w:val="24"/>
          <w:szCs w:val="24"/>
        </w:rPr>
        <w:t>为</w:t>
      </w:r>
      <w:r>
        <w:rPr>
          <w:i/>
          <w:color w:val="000000"/>
          <w:sz w:val="24"/>
          <w:szCs w:val="24"/>
        </w:rPr>
        <w:t>u</w:t>
      </w:r>
      <w:r>
        <w:rPr>
          <w:color w:val="000000"/>
          <w:sz w:val="24"/>
          <w:szCs w:val="24"/>
          <w:vertAlign w:val="subscript"/>
        </w:rPr>
        <w:t>2</w:t>
      </w:r>
      <w:r>
        <w:rPr>
          <w:rFonts w:hint="eastAsia"/>
          <w:color w:val="000000"/>
          <w:sz w:val="24"/>
          <w:szCs w:val="24"/>
        </w:rPr>
        <w:t>=</w:t>
      </w:r>
      <w:r>
        <w:rPr>
          <w:color w:val="000000"/>
          <w:sz w:val="24"/>
          <w:szCs w:val="24"/>
        </w:rPr>
        <w:t>0.58%</w:t>
      </w:r>
      <w:r>
        <w:rPr>
          <w:rFonts w:hint="eastAsia"/>
          <w:color w:val="000000"/>
          <w:sz w:val="24"/>
          <w:szCs w:val="24"/>
        </w:rPr>
        <w:t>。</w:t>
      </w:r>
    </w:p>
    <w:p w14:paraId="056D296D" w14:textId="77777777" w:rsidR="00917F4A" w:rsidRDefault="00000000">
      <w:pPr>
        <w:spacing w:line="360" w:lineRule="auto"/>
        <w:ind w:firstLine="456"/>
        <w:jc w:val="left"/>
        <w:rPr>
          <w:color w:val="000000"/>
          <w:sz w:val="24"/>
          <w:szCs w:val="24"/>
        </w:rPr>
      </w:pPr>
      <w:r>
        <w:rPr>
          <w:color w:val="000000"/>
          <w:sz w:val="24"/>
          <w:szCs w:val="24"/>
        </w:rPr>
        <w:t>（</w:t>
      </w:r>
      <w:r>
        <w:rPr>
          <w:color w:val="000000"/>
          <w:sz w:val="24"/>
          <w:szCs w:val="24"/>
        </w:rPr>
        <w:t>3</w:t>
      </w:r>
      <w:r>
        <w:rPr>
          <w:color w:val="000000"/>
          <w:sz w:val="24"/>
          <w:szCs w:val="24"/>
        </w:rPr>
        <w:t>）</w:t>
      </w:r>
      <w:r>
        <w:rPr>
          <w:rFonts w:hint="eastAsia"/>
          <w:color w:val="000000"/>
          <w:sz w:val="24"/>
          <w:szCs w:val="24"/>
        </w:rPr>
        <w:t>同型子电池标准太阳电池</w:t>
      </w:r>
      <w:r>
        <w:rPr>
          <w:color w:val="000000"/>
          <w:sz w:val="24"/>
          <w:szCs w:val="24"/>
        </w:rPr>
        <w:t>和被</w:t>
      </w:r>
      <w:r>
        <w:rPr>
          <w:rFonts w:hint="eastAsia"/>
          <w:color w:val="000000"/>
          <w:sz w:val="24"/>
          <w:szCs w:val="24"/>
        </w:rPr>
        <w:t>测</w:t>
      </w:r>
      <w:r>
        <w:rPr>
          <w:color w:val="000000"/>
          <w:sz w:val="24"/>
          <w:szCs w:val="24"/>
        </w:rPr>
        <w:t>太阳电池光谱失配引入的不确定度</w:t>
      </w:r>
      <w:r>
        <w:rPr>
          <w:i/>
          <w:color w:val="000000"/>
          <w:sz w:val="24"/>
          <w:szCs w:val="24"/>
        </w:rPr>
        <w:t>u</w:t>
      </w:r>
      <w:r>
        <w:rPr>
          <w:color w:val="000000"/>
          <w:sz w:val="24"/>
          <w:szCs w:val="24"/>
          <w:vertAlign w:val="subscript"/>
        </w:rPr>
        <w:t>3</w:t>
      </w:r>
    </w:p>
    <w:p w14:paraId="47DAF15F" w14:textId="77777777" w:rsidR="00917F4A" w:rsidRDefault="00000000">
      <w:pPr>
        <w:spacing w:line="360" w:lineRule="auto"/>
        <w:ind w:firstLine="456"/>
        <w:rPr>
          <w:color w:val="000000"/>
          <w:sz w:val="24"/>
          <w:szCs w:val="24"/>
        </w:rPr>
      </w:pPr>
      <w:r>
        <w:rPr>
          <w:color w:val="000000"/>
          <w:sz w:val="24"/>
          <w:szCs w:val="24"/>
        </w:rPr>
        <w:t>由于用于标定太阳模拟器辐照度的空间标准太阳电池和被</w:t>
      </w:r>
      <w:r>
        <w:rPr>
          <w:rFonts w:hint="eastAsia"/>
          <w:color w:val="000000"/>
          <w:sz w:val="24"/>
          <w:szCs w:val="24"/>
        </w:rPr>
        <w:t>测</w:t>
      </w:r>
      <w:r>
        <w:rPr>
          <w:color w:val="000000"/>
          <w:sz w:val="24"/>
          <w:szCs w:val="24"/>
        </w:rPr>
        <w:t>太阳电池光谱响应度不完全一致，将引入不确定度。所用同型子结标准太阳电池和被</w:t>
      </w:r>
      <w:r>
        <w:rPr>
          <w:rFonts w:hint="eastAsia"/>
          <w:color w:val="000000"/>
          <w:sz w:val="24"/>
          <w:szCs w:val="24"/>
        </w:rPr>
        <w:t>测</w:t>
      </w:r>
      <w:r>
        <w:rPr>
          <w:color w:val="000000"/>
          <w:sz w:val="24"/>
          <w:szCs w:val="24"/>
        </w:rPr>
        <w:t>全结构太阳电池的光谱响应度需接近一致，同理，计算限流同型子结顶电池的光谱失配因子（</w:t>
      </w:r>
      <w:r>
        <w:rPr>
          <w:color w:val="000000"/>
          <w:sz w:val="24"/>
          <w:szCs w:val="24"/>
        </w:rPr>
        <w:t>MMF</w:t>
      </w:r>
      <w:r>
        <w:rPr>
          <w:color w:val="000000"/>
          <w:sz w:val="24"/>
          <w:szCs w:val="24"/>
        </w:rPr>
        <w:t>），典型的失配误差约为</w:t>
      </w:r>
      <w:r>
        <w:rPr>
          <w:color w:val="000000"/>
          <w:sz w:val="24"/>
          <w:szCs w:val="24"/>
        </w:rPr>
        <w:t>0.1%</w:t>
      </w:r>
      <w:r>
        <w:rPr>
          <w:rFonts w:hint="eastAsia"/>
          <w:color w:val="000000"/>
          <w:sz w:val="24"/>
          <w:szCs w:val="24"/>
        </w:rPr>
        <w:t>，取</w:t>
      </w:r>
      <w:r>
        <w:rPr>
          <w:i/>
          <w:color w:val="000000"/>
          <w:sz w:val="24"/>
          <w:szCs w:val="24"/>
        </w:rPr>
        <w:t>u</w:t>
      </w:r>
      <w:r>
        <w:rPr>
          <w:color w:val="000000"/>
          <w:sz w:val="24"/>
          <w:szCs w:val="24"/>
          <w:vertAlign w:val="subscript"/>
        </w:rPr>
        <w:t>3</w:t>
      </w:r>
      <w:r>
        <w:rPr>
          <w:rFonts w:hint="eastAsia"/>
          <w:color w:val="000000"/>
          <w:sz w:val="24"/>
          <w:szCs w:val="24"/>
        </w:rPr>
        <w:t>=</w:t>
      </w:r>
      <w:r>
        <w:rPr>
          <w:color w:val="000000"/>
          <w:sz w:val="24"/>
          <w:szCs w:val="24"/>
        </w:rPr>
        <w:t>0.</w:t>
      </w:r>
      <w:r>
        <w:rPr>
          <w:rFonts w:hint="eastAsia"/>
          <w:color w:val="000000"/>
          <w:sz w:val="24"/>
          <w:szCs w:val="24"/>
        </w:rPr>
        <w:t>1</w:t>
      </w:r>
      <w:r>
        <w:rPr>
          <w:color w:val="000000"/>
          <w:sz w:val="24"/>
          <w:szCs w:val="24"/>
        </w:rPr>
        <w:t>%</w:t>
      </w:r>
      <w:r>
        <w:rPr>
          <w:rFonts w:hint="eastAsia"/>
          <w:color w:val="000000"/>
          <w:sz w:val="24"/>
          <w:szCs w:val="24"/>
        </w:rPr>
        <w:t>。</w:t>
      </w:r>
    </w:p>
    <w:p w14:paraId="356A9AE3" w14:textId="77777777" w:rsidR="00917F4A" w:rsidRDefault="00000000">
      <w:pPr>
        <w:spacing w:line="360" w:lineRule="auto"/>
        <w:ind w:firstLine="456"/>
        <w:jc w:val="left"/>
        <w:rPr>
          <w:color w:val="000000"/>
          <w:sz w:val="24"/>
          <w:szCs w:val="24"/>
        </w:rPr>
      </w:pPr>
      <w:r>
        <w:rPr>
          <w:color w:val="000000"/>
          <w:sz w:val="24"/>
          <w:szCs w:val="24"/>
        </w:rPr>
        <w:t>（</w:t>
      </w:r>
      <w:r>
        <w:rPr>
          <w:color w:val="000000"/>
          <w:sz w:val="24"/>
          <w:szCs w:val="24"/>
        </w:rPr>
        <w:t>4</w:t>
      </w:r>
      <w:r>
        <w:rPr>
          <w:color w:val="000000"/>
          <w:sz w:val="24"/>
          <w:szCs w:val="24"/>
        </w:rPr>
        <w:t>）太阳模拟器辐照度不均匀度引入的不确定度</w:t>
      </w:r>
      <w:r>
        <w:rPr>
          <w:i/>
          <w:color w:val="000000"/>
          <w:sz w:val="24"/>
          <w:szCs w:val="24"/>
        </w:rPr>
        <w:t>u</w:t>
      </w:r>
      <w:r>
        <w:rPr>
          <w:color w:val="000000"/>
          <w:sz w:val="24"/>
          <w:szCs w:val="24"/>
          <w:vertAlign w:val="subscript"/>
        </w:rPr>
        <w:t>4</w:t>
      </w:r>
    </w:p>
    <w:p w14:paraId="55C4B3FB" w14:textId="77777777" w:rsidR="00917F4A" w:rsidRDefault="00000000">
      <w:pPr>
        <w:spacing w:line="360" w:lineRule="auto"/>
        <w:ind w:firstLine="456"/>
        <w:rPr>
          <w:color w:val="000000"/>
          <w:sz w:val="24"/>
          <w:szCs w:val="24"/>
        </w:rPr>
      </w:pPr>
      <w:r>
        <w:rPr>
          <w:color w:val="000000"/>
          <w:sz w:val="24"/>
          <w:szCs w:val="24"/>
        </w:rPr>
        <w:t>用于</w:t>
      </w:r>
      <w:r>
        <w:rPr>
          <w:rFonts w:hint="eastAsia"/>
          <w:color w:val="000000"/>
          <w:sz w:val="24"/>
          <w:szCs w:val="24"/>
        </w:rPr>
        <w:t>测量</w:t>
      </w:r>
      <w:r>
        <w:rPr>
          <w:color w:val="000000"/>
          <w:sz w:val="24"/>
          <w:szCs w:val="24"/>
        </w:rPr>
        <w:t>太阳电池</w:t>
      </w:r>
      <w:r>
        <w:rPr>
          <w:rFonts w:hint="eastAsia"/>
          <w:color w:val="000000"/>
          <w:sz w:val="24"/>
          <w:szCs w:val="24"/>
        </w:rPr>
        <w:t>光</w:t>
      </w:r>
      <w:r>
        <w:rPr>
          <w:color w:val="000000"/>
          <w:sz w:val="24"/>
          <w:szCs w:val="24"/>
        </w:rPr>
        <w:t>电性能</w:t>
      </w:r>
      <w:r>
        <w:rPr>
          <w:rFonts w:hint="eastAsia"/>
          <w:color w:val="000000"/>
          <w:sz w:val="24"/>
          <w:szCs w:val="24"/>
        </w:rPr>
        <w:t>参数</w:t>
      </w:r>
      <w:r>
        <w:rPr>
          <w:color w:val="000000"/>
          <w:sz w:val="24"/>
          <w:szCs w:val="24"/>
        </w:rPr>
        <w:t>的太阳模拟器等级为</w:t>
      </w:r>
      <w:r>
        <w:rPr>
          <w:color w:val="000000"/>
          <w:sz w:val="24"/>
          <w:szCs w:val="24"/>
        </w:rPr>
        <w:t>AAA</w:t>
      </w:r>
      <w:r>
        <w:rPr>
          <w:color w:val="000000"/>
          <w:sz w:val="24"/>
          <w:szCs w:val="24"/>
        </w:rPr>
        <w:t>级，</w:t>
      </w:r>
      <w:r>
        <w:rPr>
          <w:rFonts w:hint="eastAsia"/>
          <w:color w:val="000000"/>
          <w:sz w:val="24"/>
          <w:szCs w:val="24"/>
        </w:rPr>
        <w:t>辐照度</w:t>
      </w:r>
      <w:r>
        <w:rPr>
          <w:color w:val="000000"/>
          <w:sz w:val="24"/>
          <w:szCs w:val="24"/>
        </w:rPr>
        <w:t>不均匀度优于</w:t>
      </w:r>
      <w:r>
        <w:rPr>
          <w:color w:val="000000"/>
          <w:sz w:val="24"/>
          <w:szCs w:val="24"/>
        </w:rPr>
        <w:t>±2%</w:t>
      </w:r>
      <w:r>
        <w:rPr>
          <w:color w:val="000000"/>
          <w:sz w:val="24"/>
          <w:szCs w:val="24"/>
        </w:rPr>
        <w:t>。如果被测太阳电池的位置和同型</w:t>
      </w:r>
      <w:r>
        <w:rPr>
          <w:rFonts w:hint="eastAsia"/>
          <w:color w:val="000000"/>
          <w:sz w:val="24"/>
          <w:szCs w:val="24"/>
        </w:rPr>
        <w:t>子电池</w:t>
      </w:r>
      <w:r>
        <w:rPr>
          <w:color w:val="000000"/>
          <w:sz w:val="24"/>
          <w:szCs w:val="24"/>
        </w:rPr>
        <w:t>标准太阳电池一致，不确定度</w:t>
      </w:r>
      <w:r>
        <w:rPr>
          <w:i/>
          <w:color w:val="000000"/>
          <w:sz w:val="24"/>
          <w:szCs w:val="24"/>
        </w:rPr>
        <w:t>u</w:t>
      </w:r>
      <w:r>
        <w:rPr>
          <w:rFonts w:hint="eastAsia"/>
          <w:color w:val="000000"/>
          <w:sz w:val="24"/>
          <w:szCs w:val="24"/>
          <w:vertAlign w:val="subscript"/>
        </w:rPr>
        <w:t>4</w:t>
      </w:r>
      <w:r>
        <w:rPr>
          <w:color w:val="000000"/>
          <w:sz w:val="24"/>
          <w:szCs w:val="24"/>
        </w:rPr>
        <w:t>估计为</w:t>
      </w:r>
      <w:r>
        <w:rPr>
          <w:color w:val="000000"/>
          <w:sz w:val="24"/>
          <w:szCs w:val="24"/>
        </w:rPr>
        <w:t>0.</w:t>
      </w:r>
      <w:r>
        <w:rPr>
          <w:rFonts w:hint="eastAsia"/>
          <w:color w:val="000000"/>
          <w:sz w:val="24"/>
          <w:szCs w:val="24"/>
        </w:rPr>
        <w:t>2</w:t>
      </w:r>
      <w:r>
        <w:rPr>
          <w:color w:val="000000"/>
          <w:sz w:val="24"/>
          <w:szCs w:val="24"/>
        </w:rPr>
        <w:t>%</w:t>
      </w:r>
      <w:r>
        <w:rPr>
          <w:color w:val="000000"/>
          <w:sz w:val="24"/>
          <w:szCs w:val="24"/>
        </w:rPr>
        <w:t>。</w:t>
      </w:r>
    </w:p>
    <w:p w14:paraId="763982E4" w14:textId="77777777" w:rsidR="00917F4A" w:rsidRDefault="00000000">
      <w:pPr>
        <w:spacing w:line="360" w:lineRule="auto"/>
        <w:ind w:firstLine="456"/>
        <w:jc w:val="left"/>
        <w:rPr>
          <w:color w:val="000000"/>
          <w:sz w:val="24"/>
          <w:szCs w:val="24"/>
        </w:rPr>
      </w:pPr>
      <w:r>
        <w:rPr>
          <w:color w:val="000000"/>
          <w:sz w:val="24"/>
          <w:szCs w:val="24"/>
        </w:rPr>
        <w:t>（</w:t>
      </w:r>
      <w:r>
        <w:rPr>
          <w:color w:val="000000"/>
          <w:sz w:val="24"/>
          <w:szCs w:val="24"/>
        </w:rPr>
        <w:t>5</w:t>
      </w:r>
      <w:r>
        <w:rPr>
          <w:color w:val="000000"/>
          <w:sz w:val="24"/>
          <w:szCs w:val="24"/>
        </w:rPr>
        <w:t>）太阳模拟器辐照</w:t>
      </w:r>
      <w:r>
        <w:rPr>
          <w:rFonts w:hint="eastAsia"/>
          <w:color w:val="000000"/>
          <w:sz w:val="24"/>
          <w:szCs w:val="24"/>
        </w:rPr>
        <w:t>度</w:t>
      </w:r>
      <w:r>
        <w:rPr>
          <w:color w:val="000000"/>
          <w:sz w:val="24"/>
          <w:szCs w:val="24"/>
        </w:rPr>
        <w:t>不稳定度引入的不确定度</w:t>
      </w:r>
      <w:r>
        <w:rPr>
          <w:i/>
          <w:color w:val="000000"/>
          <w:sz w:val="24"/>
          <w:szCs w:val="24"/>
        </w:rPr>
        <w:t>u</w:t>
      </w:r>
      <w:r>
        <w:rPr>
          <w:color w:val="000000"/>
          <w:sz w:val="24"/>
          <w:szCs w:val="24"/>
          <w:vertAlign w:val="subscript"/>
        </w:rPr>
        <w:t>5</w:t>
      </w:r>
    </w:p>
    <w:p w14:paraId="175F5573" w14:textId="77777777" w:rsidR="00917F4A" w:rsidRDefault="00000000">
      <w:pPr>
        <w:spacing w:line="360" w:lineRule="auto"/>
        <w:ind w:firstLine="456"/>
        <w:rPr>
          <w:color w:val="000000"/>
          <w:sz w:val="24"/>
          <w:szCs w:val="24"/>
        </w:rPr>
      </w:pPr>
      <w:r>
        <w:rPr>
          <w:color w:val="000000"/>
          <w:sz w:val="24"/>
          <w:szCs w:val="24"/>
        </w:rPr>
        <w:t>目前用于</w:t>
      </w:r>
      <w:r>
        <w:rPr>
          <w:rFonts w:hint="eastAsia"/>
          <w:color w:val="000000"/>
          <w:sz w:val="24"/>
          <w:szCs w:val="24"/>
        </w:rPr>
        <w:t>测量</w:t>
      </w:r>
      <w:r>
        <w:rPr>
          <w:rFonts w:ascii="宋体" w:hAnsi="宋体" w:cs="宋体"/>
          <w:color w:val="000000"/>
          <w:sz w:val="24"/>
          <w:szCs w:val="24"/>
        </w:rPr>
        <w:t>太阳</w:t>
      </w:r>
      <w:r>
        <w:rPr>
          <w:color w:val="000000"/>
          <w:sz w:val="24"/>
          <w:szCs w:val="24"/>
        </w:rPr>
        <w:t>电池</w:t>
      </w:r>
      <w:r>
        <w:rPr>
          <w:rFonts w:hint="eastAsia"/>
          <w:color w:val="000000"/>
          <w:sz w:val="24"/>
          <w:szCs w:val="24"/>
        </w:rPr>
        <w:t>光电</w:t>
      </w:r>
      <w:r>
        <w:rPr>
          <w:color w:val="000000"/>
          <w:sz w:val="24"/>
          <w:szCs w:val="24"/>
        </w:rPr>
        <w:t>性能的太阳模拟器性能等级较优，在</w:t>
      </w:r>
      <w:r>
        <w:rPr>
          <w:color w:val="000000"/>
          <w:sz w:val="24"/>
          <w:szCs w:val="24"/>
        </w:rPr>
        <w:t>20 min</w:t>
      </w:r>
      <w:r>
        <w:rPr>
          <w:color w:val="000000"/>
          <w:sz w:val="24"/>
          <w:szCs w:val="24"/>
        </w:rPr>
        <w:t>内，同一工作区域重复测量，</w:t>
      </w:r>
      <w:r>
        <w:rPr>
          <w:rFonts w:hint="eastAsia"/>
          <w:color w:val="000000"/>
          <w:sz w:val="24"/>
          <w:szCs w:val="24"/>
        </w:rPr>
        <w:t>测试</w:t>
      </w:r>
      <w:r>
        <w:rPr>
          <w:color w:val="000000"/>
          <w:sz w:val="24"/>
          <w:szCs w:val="24"/>
        </w:rPr>
        <w:t>用稳态太阳模拟器辐照</w:t>
      </w:r>
      <w:r>
        <w:rPr>
          <w:rFonts w:hint="eastAsia"/>
          <w:color w:val="000000"/>
          <w:sz w:val="24"/>
          <w:szCs w:val="24"/>
        </w:rPr>
        <w:t>度</w:t>
      </w:r>
      <w:r>
        <w:rPr>
          <w:color w:val="000000"/>
          <w:sz w:val="24"/>
          <w:szCs w:val="24"/>
        </w:rPr>
        <w:t>不稳定度</w:t>
      </w:r>
      <w:r>
        <w:rPr>
          <w:color w:val="000000"/>
          <w:sz w:val="24"/>
          <w:szCs w:val="24"/>
        </w:rPr>
        <w:t>0.6%</w:t>
      </w:r>
      <w:r>
        <w:rPr>
          <w:color w:val="000000"/>
          <w:sz w:val="24"/>
          <w:szCs w:val="24"/>
        </w:rPr>
        <w:t>，</w:t>
      </w:r>
      <w:r>
        <w:rPr>
          <w:rFonts w:hint="eastAsia"/>
          <w:color w:val="000000"/>
          <w:sz w:val="24"/>
          <w:szCs w:val="24"/>
        </w:rPr>
        <w:t>假</w:t>
      </w:r>
      <w:r>
        <w:rPr>
          <w:color w:val="000000"/>
          <w:sz w:val="24"/>
          <w:szCs w:val="24"/>
        </w:rPr>
        <w:t>设</w:t>
      </w:r>
      <w:r>
        <w:rPr>
          <w:rFonts w:hint="eastAsia"/>
          <w:color w:val="000000"/>
          <w:sz w:val="24"/>
          <w:szCs w:val="24"/>
        </w:rPr>
        <w:t>符合</w:t>
      </w:r>
      <w:r>
        <w:rPr>
          <w:color w:val="000000"/>
          <w:sz w:val="24"/>
          <w:szCs w:val="24"/>
        </w:rPr>
        <w:t>均匀分布，则由辐照度的重复性引入的不确定度</w:t>
      </w:r>
      <w:r>
        <w:rPr>
          <w:i/>
          <w:color w:val="000000"/>
          <w:sz w:val="24"/>
          <w:szCs w:val="24"/>
        </w:rPr>
        <w:t>u</w:t>
      </w:r>
      <w:r>
        <w:rPr>
          <w:color w:val="000000"/>
          <w:sz w:val="24"/>
          <w:szCs w:val="24"/>
          <w:vertAlign w:val="subscript"/>
        </w:rPr>
        <w:t>5</w:t>
      </w:r>
      <w:r>
        <w:rPr>
          <w:color w:val="000000"/>
          <w:sz w:val="24"/>
          <w:szCs w:val="24"/>
        </w:rPr>
        <w:t>约为</w:t>
      </w:r>
      <w:r>
        <w:rPr>
          <w:color w:val="000000"/>
          <w:sz w:val="24"/>
          <w:szCs w:val="24"/>
        </w:rPr>
        <w:t>0.35%</w:t>
      </w:r>
      <w:r>
        <w:rPr>
          <w:color w:val="000000"/>
          <w:sz w:val="24"/>
          <w:szCs w:val="24"/>
        </w:rPr>
        <w:t>。</w:t>
      </w:r>
    </w:p>
    <w:p w14:paraId="3F5DD08E" w14:textId="77777777" w:rsidR="00917F4A" w:rsidRDefault="00000000">
      <w:pPr>
        <w:spacing w:line="360" w:lineRule="auto"/>
        <w:ind w:firstLine="456"/>
        <w:jc w:val="left"/>
        <w:rPr>
          <w:color w:val="000000"/>
          <w:sz w:val="24"/>
          <w:szCs w:val="24"/>
        </w:rPr>
      </w:pPr>
      <w:r>
        <w:rPr>
          <w:color w:val="000000"/>
          <w:sz w:val="24"/>
          <w:szCs w:val="24"/>
        </w:rPr>
        <w:t>（</w:t>
      </w:r>
      <w:r>
        <w:rPr>
          <w:color w:val="000000"/>
          <w:sz w:val="24"/>
          <w:szCs w:val="24"/>
        </w:rPr>
        <w:t>6</w:t>
      </w:r>
      <w:r>
        <w:rPr>
          <w:color w:val="000000"/>
          <w:sz w:val="24"/>
          <w:szCs w:val="24"/>
        </w:rPr>
        <w:t>）测量重复性引入的不确定度</w:t>
      </w:r>
      <w:r>
        <w:rPr>
          <w:i/>
          <w:color w:val="000000"/>
          <w:sz w:val="24"/>
          <w:szCs w:val="24"/>
        </w:rPr>
        <w:t>u</w:t>
      </w:r>
      <w:r>
        <w:rPr>
          <w:color w:val="000000"/>
          <w:sz w:val="24"/>
          <w:szCs w:val="24"/>
          <w:vertAlign w:val="subscript"/>
        </w:rPr>
        <w:t>6</w:t>
      </w:r>
    </w:p>
    <w:p w14:paraId="0D169EC5" w14:textId="77777777" w:rsidR="00917F4A" w:rsidRDefault="00000000">
      <w:pPr>
        <w:spacing w:line="360" w:lineRule="auto"/>
        <w:ind w:firstLine="456"/>
        <w:rPr>
          <w:color w:val="000000"/>
          <w:sz w:val="24"/>
          <w:szCs w:val="24"/>
        </w:rPr>
      </w:pPr>
      <w:r>
        <w:rPr>
          <w:color w:val="000000"/>
          <w:sz w:val="24"/>
          <w:szCs w:val="24"/>
        </w:rPr>
        <w:t>对代表性三结砷化镓</w:t>
      </w:r>
      <w:r>
        <w:rPr>
          <w:rFonts w:hint="eastAsia"/>
          <w:color w:val="000000"/>
          <w:sz w:val="24"/>
          <w:szCs w:val="24"/>
        </w:rPr>
        <w:t>航天太阳电池</w:t>
      </w:r>
      <w:r>
        <w:rPr>
          <w:color w:val="000000"/>
          <w:sz w:val="24"/>
          <w:szCs w:val="24"/>
        </w:rPr>
        <w:t>样品进行</w:t>
      </w:r>
      <w:r>
        <w:rPr>
          <w:color w:val="000000"/>
          <w:sz w:val="24"/>
          <w:szCs w:val="24"/>
        </w:rPr>
        <w:t>8</w:t>
      </w:r>
      <w:r>
        <w:rPr>
          <w:color w:val="000000"/>
          <w:sz w:val="24"/>
          <w:szCs w:val="24"/>
        </w:rPr>
        <w:t>次重复性测量，得出</w:t>
      </w:r>
      <w:r>
        <w:rPr>
          <w:color w:val="000000"/>
          <w:sz w:val="24"/>
          <w:szCs w:val="24"/>
        </w:rPr>
        <w:t>8</w:t>
      </w:r>
      <w:r>
        <w:rPr>
          <w:color w:val="000000"/>
          <w:sz w:val="24"/>
          <w:szCs w:val="24"/>
        </w:rPr>
        <w:t>组短路电流值（</w:t>
      </w:r>
      <w:r>
        <w:rPr>
          <w:color w:val="000000"/>
          <w:sz w:val="24"/>
          <w:szCs w:val="24"/>
        </w:rPr>
        <w:t>mA</w:t>
      </w:r>
      <w:r>
        <w:rPr>
          <w:color w:val="000000"/>
          <w:sz w:val="24"/>
          <w:szCs w:val="24"/>
        </w:rPr>
        <w:t>），分别为：</w:t>
      </w:r>
      <w:r>
        <w:rPr>
          <w:color w:val="000000"/>
          <w:sz w:val="24"/>
          <w:szCs w:val="24"/>
        </w:rPr>
        <w:t>1.971E+02, 1.974E+02, 1.972E+02, 1.969E+02, 1.971E+02, 1.968E+02, 1.972E+02, 1.975E+02, 1.972E+02</w:t>
      </w:r>
      <w:r>
        <w:rPr>
          <w:rFonts w:hint="eastAsia"/>
          <w:color w:val="000000"/>
          <w:sz w:val="24"/>
          <w:szCs w:val="24"/>
        </w:rPr>
        <w:t>，</w:t>
      </w:r>
      <w:r>
        <w:rPr>
          <w:color w:val="000000"/>
          <w:sz w:val="24"/>
          <w:szCs w:val="24"/>
        </w:rPr>
        <w:t>计算其相对标准偏差约为</w:t>
      </w:r>
      <w:r>
        <w:rPr>
          <w:color w:val="000000"/>
          <w:sz w:val="24"/>
          <w:szCs w:val="24"/>
        </w:rPr>
        <w:t>0.12%</w:t>
      </w:r>
      <w:r>
        <w:rPr>
          <w:color w:val="000000"/>
          <w:sz w:val="24"/>
          <w:szCs w:val="24"/>
        </w:rPr>
        <w:t>，为</w:t>
      </w:r>
      <w:r>
        <w:rPr>
          <w:color w:val="000000"/>
          <w:sz w:val="24"/>
          <w:szCs w:val="24"/>
        </w:rPr>
        <w:t>A</w:t>
      </w:r>
      <w:r>
        <w:rPr>
          <w:color w:val="000000"/>
          <w:sz w:val="24"/>
          <w:szCs w:val="24"/>
        </w:rPr>
        <w:t>类评定。</w:t>
      </w:r>
      <w:r>
        <w:rPr>
          <w:rFonts w:hint="eastAsia"/>
          <w:color w:val="000000"/>
          <w:sz w:val="24"/>
          <w:szCs w:val="24"/>
        </w:rPr>
        <w:t>则</w:t>
      </w:r>
      <w:r>
        <w:rPr>
          <w:color w:val="000000"/>
          <w:sz w:val="24"/>
          <w:szCs w:val="24"/>
        </w:rPr>
        <w:t>相对</w:t>
      </w:r>
      <w:r>
        <w:rPr>
          <w:rFonts w:hint="eastAsia"/>
          <w:color w:val="000000"/>
          <w:sz w:val="24"/>
          <w:szCs w:val="24"/>
        </w:rPr>
        <w:t>标准</w:t>
      </w:r>
      <w:r>
        <w:rPr>
          <w:color w:val="000000"/>
          <w:sz w:val="24"/>
          <w:szCs w:val="24"/>
        </w:rPr>
        <w:t>不确定度为</w:t>
      </w:r>
      <w:r>
        <w:rPr>
          <w:i/>
          <w:color w:val="000000"/>
          <w:sz w:val="24"/>
          <w:szCs w:val="24"/>
        </w:rPr>
        <w:t>u</w:t>
      </w:r>
      <w:r>
        <w:rPr>
          <w:color w:val="000000"/>
          <w:sz w:val="24"/>
          <w:szCs w:val="24"/>
          <w:vertAlign w:val="subscript"/>
        </w:rPr>
        <w:t>6</w:t>
      </w:r>
      <w:r>
        <w:rPr>
          <w:color w:val="000000"/>
          <w:sz w:val="24"/>
          <w:szCs w:val="24"/>
        </w:rPr>
        <w:t>=0.12%</w:t>
      </w:r>
      <w:r>
        <w:rPr>
          <w:color w:val="000000"/>
          <w:sz w:val="24"/>
          <w:szCs w:val="24"/>
        </w:rPr>
        <w:t>。</w:t>
      </w:r>
    </w:p>
    <w:p w14:paraId="37D5B479" w14:textId="77777777" w:rsidR="00917F4A" w:rsidRDefault="00000000">
      <w:pPr>
        <w:spacing w:line="360" w:lineRule="auto"/>
        <w:ind w:firstLine="456"/>
        <w:jc w:val="left"/>
        <w:rPr>
          <w:color w:val="000000"/>
          <w:sz w:val="24"/>
          <w:szCs w:val="24"/>
        </w:rPr>
      </w:pPr>
      <w:r>
        <w:rPr>
          <w:color w:val="000000"/>
          <w:sz w:val="24"/>
          <w:szCs w:val="24"/>
        </w:rPr>
        <w:t>（</w:t>
      </w:r>
      <w:r>
        <w:rPr>
          <w:color w:val="000000"/>
          <w:sz w:val="24"/>
          <w:szCs w:val="24"/>
        </w:rPr>
        <w:t>7</w:t>
      </w:r>
      <w:r>
        <w:rPr>
          <w:color w:val="000000"/>
          <w:sz w:val="24"/>
          <w:szCs w:val="24"/>
        </w:rPr>
        <w:t>）仪器仪表引入的不确定度</w:t>
      </w:r>
      <w:r>
        <w:rPr>
          <w:i/>
          <w:color w:val="000000"/>
          <w:sz w:val="24"/>
          <w:szCs w:val="24"/>
        </w:rPr>
        <w:t>u</w:t>
      </w:r>
      <w:r>
        <w:rPr>
          <w:color w:val="000000"/>
          <w:sz w:val="24"/>
          <w:szCs w:val="24"/>
          <w:vertAlign w:val="subscript"/>
        </w:rPr>
        <w:t>7</w:t>
      </w:r>
    </w:p>
    <w:p w14:paraId="1C7955AF" w14:textId="77777777" w:rsidR="00917F4A" w:rsidRDefault="00000000">
      <w:pPr>
        <w:spacing w:line="360" w:lineRule="auto"/>
        <w:ind w:firstLine="456"/>
        <w:jc w:val="left"/>
        <w:rPr>
          <w:color w:val="000000"/>
          <w:sz w:val="24"/>
          <w:szCs w:val="24"/>
        </w:rPr>
      </w:pPr>
      <w:r>
        <w:rPr>
          <w:color w:val="000000"/>
          <w:sz w:val="24"/>
          <w:szCs w:val="24"/>
        </w:rPr>
        <w:t>读取电流的</w:t>
      </w:r>
      <w:r>
        <w:rPr>
          <w:rFonts w:ascii="宋体" w:hAnsi="宋体" w:cs="宋体"/>
          <w:color w:val="000000"/>
          <w:sz w:val="24"/>
          <w:szCs w:val="24"/>
        </w:rPr>
        <w:t>仪器</w:t>
      </w:r>
      <w:r>
        <w:rPr>
          <w:color w:val="000000"/>
          <w:sz w:val="24"/>
          <w:szCs w:val="24"/>
        </w:rPr>
        <w:t>仪表为源表。根据量值溯源证书，其对测量电流的不确定度为</w:t>
      </w:r>
      <w:r>
        <w:rPr>
          <w:color w:val="000000"/>
          <w:sz w:val="24"/>
          <w:szCs w:val="24"/>
        </w:rPr>
        <w:t>0.2%</w:t>
      </w:r>
      <w:r>
        <w:rPr>
          <w:color w:val="000000"/>
          <w:sz w:val="24"/>
          <w:szCs w:val="24"/>
        </w:rPr>
        <w:t>（</w:t>
      </w:r>
      <w:r>
        <w:rPr>
          <w:i/>
          <w:color w:val="000000"/>
          <w:sz w:val="24"/>
          <w:szCs w:val="24"/>
        </w:rPr>
        <w:t>k</w:t>
      </w:r>
      <w:r>
        <w:rPr>
          <w:color w:val="000000"/>
          <w:sz w:val="24"/>
          <w:szCs w:val="24"/>
        </w:rPr>
        <w:t>=2</w:t>
      </w:r>
      <w:r>
        <w:rPr>
          <w:color w:val="000000"/>
          <w:sz w:val="24"/>
          <w:szCs w:val="24"/>
        </w:rPr>
        <w:t>），因此</w:t>
      </w:r>
      <w:r>
        <w:rPr>
          <w:rFonts w:hint="eastAsia"/>
          <w:color w:val="000000"/>
          <w:sz w:val="24"/>
          <w:szCs w:val="24"/>
        </w:rPr>
        <w:t>取</w:t>
      </w:r>
      <w:r>
        <w:rPr>
          <w:i/>
          <w:color w:val="000000"/>
          <w:sz w:val="24"/>
          <w:szCs w:val="24"/>
        </w:rPr>
        <w:t>u</w:t>
      </w:r>
      <w:r>
        <w:rPr>
          <w:color w:val="000000"/>
          <w:sz w:val="24"/>
          <w:szCs w:val="24"/>
          <w:vertAlign w:val="subscript"/>
        </w:rPr>
        <w:t>7</w:t>
      </w:r>
      <w:r>
        <w:rPr>
          <w:color w:val="000000"/>
          <w:sz w:val="24"/>
          <w:szCs w:val="24"/>
        </w:rPr>
        <w:t>=0.1%</w:t>
      </w:r>
      <w:r>
        <w:rPr>
          <w:color w:val="000000"/>
          <w:sz w:val="24"/>
          <w:szCs w:val="24"/>
        </w:rPr>
        <w:t>。</w:t>
      </w:r>
    </w:p>
    <w:p w14:paraId="75D8D83D" w14:textId="77777777" w:rsidR="00917F4A" w:rsidRDefault="00000000">
      <w:pPr>
        <w:spacing w:line="360" w:lineRule="auto"/>
        <w:ind w:firstLine="456"/>
        <w:jc w:val="left"/>
        <w:rPr>
          <w:color w:val="000000"/>
          <w:sz w:val="24"/>
          <w:szCs w:val="24"/>
        </w:rPr>
      </w:pPr>
      <w:r>
        <w:rPr>
          <w:color w:val="000000"/>
          <w:sz w:val="24"/>
          <w:szCs w:val="24"/>
        </w:rPr>
        <w:t>（</w:t>
      </w:r>
      <w:r>
        <w:rPr>
          <w:color w:val="000000"/>
          <w:sz w:val="24"/>
          <w:szCs w:val="24"/>
        </w:rPr>
        <w:t>8</w:t>
      </w:r>
      <w:r>
        <w:rPr>
          <w:color w:val="000000"/>
          <w:sz w:val="24"/>
          <w:szCs w:val="24"/>
        </w:rPr>
        <w:t>）温度</w:t>
      </w:r>
      <w:r>
        <w:rPr>
          <w:rFonts w:ascii="宋体" w:hAnsi="宋体" w:cs="宋体"/>
          <w:color w:val="000000"/>
          <w:sz w:val="24"/>
          <w:szCs w:val="24"/>
        </w:rPr>
        <w:t>控制</w:t>
      </w:r>
      <w:r>
        <w:rPr>
          <w:color w:val="000000"/>
          <w:sz w:val="24"/>
          <w:szCs w:val="24"/>
        </w:rPr>
        <w:t>偏差引入的不确定度</w:t>
      </w:r>
      <w:r>
        <w:rPr>
          <w:i/>
          <w:color w:val="000000"/>
          <w:sz w:val="24"/>
          <w:szCs w:val="24"/>
        </w:rPr>
        <w:t>u</w:t>
      </w:r>
      <w:r>
        <w:rPr>
          <w:color w:val="000000"/>
          <w:sz w:val="24"/>
          <w:szCs w:val="24"/>
          <w:vertAlign w:val="subscript"/>
        </w:rPr>
        <w:t>8</w:t>
      </w:r>
    </w:p>
    <w:p w14:paraId="1AEC88CF" w14:textId="77777777" w:rsidR="00917F4A" w:rsidRDefault="00000000">
      <w:pPr>
        <w:spacing w:line="360" w:lineRule="auto"/>
        <w:ind w:firstLine="456"/>
        <w:rPr>
          <w:color w:val="000000"/>
          <w:sz w:val="24"/>
          <w:szCs w:val="24"/>
        </w:rPr>
      </w:pPr>
      <w:r>
        <w:rPr>
          <w:color w:val="000000"/>
          <w:sz w:val="24"/>
          <w:szCs w:val="24"/>
        </w:rPr>
        <w:t>温度</w:t>
      </w:r>
      <w:r>
        <w:rPr>
          <w:rFonts w:hint="eastAsia"/>
          <w:color w:val="000000"/>
          <w:sz w:val="24"/>
          <w:szCs w:val="24"/>
        </w:rPr>
        <w:t>控制偏差</w:t>
      </w:r>
      <w:r>
        <w:rPr>
          <w:color w:val="000000"/>
          <w:sz w:val="24"/>
          <w:szCs w:val="24"/>
        </w:rPr>
        <w:t>的影响和太阳电池短路电流的温度系数相关</w:t>
      </w:r>
      <w:r>
        <w:rPr>
          <w:rFonts w:hint="eastAsia"/>
          <w:color w:val="000000"/>
          <w:sz w:val="24"/>
          <w:szCs w:val="24"/>
        </w:rPr>
        <w:t>，包括标准太阳电池和被测太阳电池，其中同型子电池标准太阳电池的控温偏差引入的分量已合并在（</w:t>
      </w:r>
      <w:r>
        <w:rPr>
          <w:rFonts w:hint="eastAsia"/>
          <w:color w:val="000000"/>
          <w:sz w:val="24"/>
          <w:szCs w:val="24"/>
        </w:rPr>
        <w:t>1</w:t>
      </w:r>
      <w:r>
        <w:rPr>
          <w:rFonts w:hint="eastAsia"/>
          <w:color w:val="000000"/>
          <w:sz w:val="24"/>
          <w:szCs w:val="24"/>
        </w:rPr>
        <w:t>）所列分量，此处可忽略。</w:t>
      </w:r>
      <w:r>
        <w:rPr>
          <w:rFonts w:ascii="宋体" w:hAnsi="宋体" w:cs="宋体" w:hint="eastAsia"/>
          <w:color w:val="000000"/>
          <w:sz w:val="24"/>
          <w:szCs w:val="24"/>
        </w:rPr>
        <w:t>典型的航天用全结构三结砷化镓太阳电池的短路电流-温度关系曲线如</w:t>
      </w:r>
      <w:r>
        <w:rPr>
          <w:rFonts w:ascii="宋体" w:hAnsi="宋体" w:cs="宋体" w:hint="eastAsia"/>
          <w:color w:val="000000"/>
          <w:sz w:val="24"/>
          <w:szCs w:val="24"/>
        </w:rPr>
        <w:fldChar w:fldCharType="begin"/>
      </w:r>
      <w:r>
        <w:rPr>
          <w:rFonts w:ascii="宋体" w:hAnsi="宋体" w:cs="宋体" w:hint="eastAsia"/>
          <w:color w:val="000000"/>
          <w:sz w:val="24"/>
          <w:szCs w:val="24"/>
        </w:rPr>
        <w:instrText xml:space="preserve"> REF _Ref19298 \h </w:instrText>
      </w:r>
      <w:r>
        <w:rPr>
          <w:rFonts w:ascii="宋体" w:hAnsi="宋体" w:cs="宋体" w:hint="eastAsia"/>
          <w:color w:val="000000"/>
          <w:sz w:val="24"/>
          <w:szCs w:val="24"/>
        </w:rPr>
      </w:r>
      <w:r>
        <w:rPr>
          <w:rFonts w:ascii="宋体" w:hAnsi="宋体" w:cs="宋体" w:hint="eastAsia"/>
          <w:color w:val="000000"/>
          <w:sz w:val="24"/>
          <w:szCs w:val="24"/>
        </w:rPr>
        <w:fldChar w:fldCharType="separate"/>
      </w:r>
      <w:r>
        <w:rPr>
          <w:rFonts w:ascii="宋体" w:hAnsi="宋体" w:cs="宋体" w:hint="eastAsia"/>
          <w:sz w:val="24"/>
          <w:szCs w:val="24"/>
        </w:rPr>
        <w:t>图C- 1</w:t>
      </w:r>
      <w:r>
        <w:rPr>
          <w:rFonts w:ascii="宋体" w:hAnsi="宋体" w:cs="宋体" w:hint="eastAsia"/>
          <w:color w:val="000000"/>
          <w:sz w:val="24"/>
          <w:szCs w:val="24"/>
        </w:rPr>
        <w:fldChar w:fldCharType="end"/>
      </w:r>
      <w:r>
        <w:rPr>
          <w:color w:val="000000"/>
          <w:sz w:val="24"/>
          <w:szCs w:val="24"/>
        </w:rPr>
        <w:t>（黑色线）所示，根据温度系数估算，温度偏差</w:t>
      </w:r>
      <w:r>
        <w:rPr>
          <w:color w:val="000000"/>
          <w:sz w:val="24"/>
          <w:szCs w:val="24"/>
        </w:rPr>
        <w:t>1℃</w:t>
      </w:r>
      <w:r>
        <w:rPr>
          <w:color w:val="000000"/>
          <w:sz w:val="24"/>
          <w:szCs w:val="24"/>
        </w:rPr>
        <w:t>时，短路电流相对偏差</w:t>
      </w:r>
      <w:r>
        <w:rPr>
          <w:color w:val="000000"/>
          <w:sz w:val="24"/>
          <w:szCs w:val="24"/>
        </w:rPr>
        <w:lastRenderedPageBreak/>
        <w:t>为</w:t>
      </w:r>
      <w:r>
        <w:rPr>
          <w:color w:val="000000"/>
          <w:sz w:val="24"/>
          <w:szCs w:val="24"/>
        </w:rPr>
        <w:t>0.037%,</w:t>
      </w:r>
      <w:r>
        <w:rPr>
          <w:color w:val="000000"/>
          <w:sz w:val="24"/>
          <w:szCs w:val="24"/>
        </w:rPr>
        <w:t>因此，按照均匀分布计算此项引入不确定度分量</w:t>
      </w:r>
      <w:r>
        <w:rPr>
          <w:i/>
          <w:color w:val="000000"/>
          <w:sz w:val="24"/>
          <w:szCs w:val="24"/>
        </w:rPr>
        <w:t>u</w:t>
      </w:r>
      <w:r>
        <w:rPr>
          <w:color w:val="000000"/>
          <w:sz w:val="24"/>
          <w:szCs w:val="24"/>
          <w:vertAlign w:val="subscript"/>
        </w:rPr>
        <w:t>8</w:t>
      </w:r>
      <w:r>
        <w:rPr>
          <w:color w:val="000000"/>
          <w:sz w:val="24"/>
          <w:szCs w:val="24"/>
        </w:rPr>
        <w:t>为</w:t>
      </w:r>
      <w:r>
        <w:rPr>
          <w:color w:val="000000"/>
          <w:sz w:val="24"/>
          <w:szCs w:val="24"/>
        </w:rPr>
        <w:t>0.02%</w:t>
      </w:r>
      <w:r>
        <w:rPr>
          <w:color w:val="000000"/>
          <w:sz w:val="24"/>
          <w:szCs w:val="24"/>
        </w:rPr>
        <w:t>。</w:t>
      </w:r>
    </w:p>
    <w:p w14:paraId="7F492F5B" w14:textId="77777777" w:rsidR="00917F4A" w:rsidRDefault="00000000">
      <w:pPr>
        <w:widowControl/>
        <w:spacing w:line="360" w:lineRule="auto"/>
        <w:ind w:firstLine="456"/>
        <w:jc w:val="center"/>
        <w:rPr>
          <w:color w:val="000000"/>
          <w:sz w:val="24"/>
          <w:szCs w:val="24"/>
        </w:rPr>
      </w:pPr>
      <w:r>
        <w:rPr>
          <w:rFonts w:hint="eastAsia"/>
          <w:noProof/>
          <w:color w:val="000000"/>
          <w:sz w:val="24"/>
          <w:szCs w:val="24"/>
        </w:rPr>
        <w:drawing>
          <wp:inline distT="0" distB="0" distL="114300" distR="114300" wp14:anchorId="2D31CA7F" wp14:editId="6A324386">
            <wp:extent cx="4260850" cy="2788285"/>
            <wp:effectExtent l="0" t="0" r="6350" b="12065"/>
            <wp:docPr id="2" name="图片 4" descr="16140617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1614061705(1)"/>
                    <pic:cNvPicPr>
                      <a:picLocks noChangeAspect="1"/>
                    </pic:cNvPicPr>
                  </pic:nvPicPr>
                  <pic:blipFill>
                    <a:blip r:embed="rId21"/>
                    <a:stretch>
                      <a:fillRect/>
                    </a:stretch>
                  </pic:blipFill>
                  <pic:spPr>
                    <a:xfrm>
                      <a:off x="0" y="0"/>
                      <a:ext cx="4260850" cy="2788285"/>
                    </a:xfrm>
                    <a:prstGeom prst="rect">
                      <a:avLst/>
                    </a:prstGeom>
                    <a:noFill/>
                    <a:ln>
                      <a:noFill/>
                    </a:ln>
                  </pic:spPr>
                </pic:pic>
              </a:graphicData>
            </a:graphic>
          </wp:inline>
        </w:drawing>
      </w:r>
    </w:p>
    <w:p w14:paraId="35AAC52C" w14:textId="77777777" w:rsidR="00917F4A" w:rsidRDefault="00000000">
      <w:pPr>
        <w:spacing w:line="360" w:lineRule="auto"/>
        <w:jc w:val="center"/>
        <w:rPr>
          <w:color w:val="000000"/>
          <w:sz w:val="24"/>
          <w:szCs w:val="24"/>
        </w:rPr>
      </w:pPr>
      <w:bookmarkStart w:id="97" w:name="_Ref19298"/>
      <w:r>
        <w:rPr>
          <w:rFonts w:ascii="宋体" w:hAnsi="宋体" w:cs="宋体" w:hint="eastAsia"/>
          <w:sz w:val="24"/>
          <w:szCs w:val="24"/>
        </w:rPr>
        <w:t xml:space="preserve">图C- </w:t>
      </w:r>
      <w:r>
        <w:rPr>
          <w:rFonts w:ascii="宋体" w:hAnsi="宋体" w:cs="宋体" w:hint="eastAsia"/>
          <w:sz w:val="24"/>
          <w:szCs w:val="24"/>
        </w:rPr>
        <w:fldChar w:fldCharType="begin"/>
      </w:r>
      <w:r>
        <w:rPr>
          <w:rFonts w:ascii="宋体" w:hAnsi="宋体" w:cs="宋体" w:hint="eastAsia"/>
          <w:sz w:val="24"/>
          <w:szCs w:val="24"/>
        </w:rPr>
        <w:instrText xml:space="preserve"> SEQ 图3- \* ARABIC </w:instrText>
      </w:r>
      <w:r>
        <w:rPr>
          <w:rFonts w:ascii="宋体" w:hAnsi="宋体" w:cs="宋体" w:hint="eastAsia"/>
          <w:sz w:val="24"/>
          <w:szCs w:val="24"/>
        </w:rPr>
        <w:fldChar w:fldCharType="separate"/>
      </w:r>
      <w:r>
        <w:rPr>
          <w:rFonts w:ascii="宋体" w:hAnsi="宋体" w:cs="宋体" w:hint="eastAsia"/>
          <w:sz w:val="24"/>
          <w:szCs w:val="24"/>
        </w:rPr>
        <w:t>1</w:t>
      </w:r>
      <w:r>
        <w:rPr>
          <w:rFonts w:ascii="宋体" w:hAnsi="宋体" w:cs="宋体" w:hint="eastAsia"/>
          <w:sz w:val="24"/>
          <w:szCs w:val="24"/>
        </w:rPr>
        <w:fldChar w:fldCharType="end"/>
      </w:r>
      <w:bookmarkStart w:id="98" w:name="_Toc18222"/>
      <w:bookmarkEnd w:id="97"/>
      <w:r>
        <w:rPr>
          <w:rFonts w:ascii="宋体" w:hAnsi="宋体" w:cs="宋体" w:hint="eastAsia"/>
          <w:color w:val="000000"/>
          <w:sz w:val="24"/>
          <w:szCs w:val="24"/>
        </w:rPr>
        <w:t>全结构</w:t>
      </w:r>
      <w:r>
        <w:rPr>
          <w:rFonts w:hint="eastAsia"/>
          <w:color w:val="000000"/>
          <w:sz w:val="24"/>
          <w:szCs w:val="24"/>
        </w:rPr>
        <w:t>航天用三结</w:t>
      </w:r>
      <w:r>
        <w:rPr>
          <w:color w:val="000000"/>
          <w:sz w:val="24"/>
          <w:szCs w:val="24"/>
        </w:rPr>
        <w:t>砷化镓太阳电池的短路电流</w:t>
      </w:r>
      <w:r>
        <w:rPr>
          <w:color w:val="000000"/>
          <w:sz w:val="24"/>
          <w:szCs w:val="24"/>
        </w:rPr>
        <w:t>-</w:t>
      </w:r>
      <w:r>
        <w:rPr>
          <w:color w:val="000000"/>
          <w:sz w:val="24"/>
          <w:szCs w:val="24"/>
        </w:rPr>
        <w:t>温度关系曲线（黑色）和开路电压</w:t>
      </w:r>
      <w:r>
        <w:rPr>
          <w:color w:val="000000"/>
          <w:sz w:val="24"/>
          <w:szCs w:val="24"/>
        </w:rPr>
        <w:t>-</w:t>
      </w:r>
      <w:r>
        <w:rPr>
          <w:color w:val="000000"/>
          <w:sz w:val="24"/>
          <w:szCs w:val="24"/>
        </w:rPr>
        <w:t>温度关系曲线（红色）。</w:t>
      </w:r>
      <w:bookmarkEnd w:id="98"/>
    </w:p>
    <w:p w14:paraId="735B006C" w14:textId="77777777" w:rsidR="00917F4A" w:rsidRDefault="00000000">
      <w:pPr>
        <w:spacing w:line="360" w:lineRule="auto"/>
        <w:ind w:firstLine="456"/>
        <w:jc w:val="left"/>
        <w:rPr>
          <w:color w:val="000000"/>
          <w:sz w:val="24"/>
          <w:szCs w:val="24"/>
        </w:rPr>
      </w:pPr>
      <w:r>
        <w:rPr>
          <w:color w:val="000000"/>
          <w:sz w:val="24"/>
          <w:szCs w:val="24"/>
        </w:rPr>
        <w:t>合成</w:t>
      </w:r>
      <w:r>
        <w:rPr>
          <w:rFonts w:hint="eastAsia"/>
          <w:color w:val="000000"/>
          <w:sz w:val="24"/>
          <w:szCs w:val="24"/>
        </w:rPr>
        <w:t>相对</w:t>
      </w:r>
      <w:r>
        <w:rPr>
          <w:color w:val="000000"/>
          <w:sz w:val="24"/>
          <w:szCs w:val="24"/>
        </w:rPr>
        <w:t>不确定度</w:t>
      </w:r>
      <w:r>
        <w:rPr>
          <w:rFonts w:hint="eastAsia"/>
          <w:color w:val="000000"/>
          <w:sz w:val="24"/>
          <w:szCs w:val="24"/>
        </w:rPr>
        <w:t>为</w:t>
      </w:r>
      <w:r>
        <w:rPr>
          <w:color w:val="000000"/>
          <w:sz w:val="24"/>
          <w:szCs w:val="24"/>
        </w:rPr>
        <w:t>：</w:t>
      </w:r>
    </w:p>
    <w:p w14:paraId="052C2E77" w14:textId="77777777" w:rsidR="00917F4A" w:rsidRDefault="00000000">
      <w:pPr>
        <w:pStyle w:val="a3"/>
        <w:widowControl/>
        <w:spacing w:line="360" w:lineRule="auto"/>
        <w:ind w:firstLine="456"/>
        <w:jc w:val="right"/>
        <w:rPr>
          <w:rFonts w:ascii="宋体" w:eastAsia="宋体" w:hAnsi="宋体" w:cs="宋体"/>
          <w:color w:val="000000"/>
          <w:sz w:val="24"/>
          <w:szCs w:val="24"/>
        </w:rPr>
      </w:pPr>
      <m:oMath>
        <m:sSub>
          <m:sSubPr>
            <m:ctrlPr>
              <w:rPr>
                <w:rFonts w:ascii="Cambria Math" w:eastAsia="宋体" w:hAnsi="Cambria Math" w:cs="Times New Roman"/>
                <w:i/>
                <w:color w:val="000000"/>
                <w:sz w:val="28"/>
                <w:szCs w:val="28"/>
              </w:rPr>
            </m:ctrlPr>
          </m:sSubPr>
          <m:e>
            <m:r>
              <w:rPr>
                <w:rFonts w:ascii="Cambria Math" w:eastAsia="宋体" w:hAnsi="Cambria Math" w:cs="Times New Roman"/>
                <w:color w:val="000000"/>
                <w:sz w:val="28"/>
                <w:szCs w:val="28"/>
              </w:rPr>
              <m:t>u</m:t>
            </m:r>
          </m:e>
          <m:sub>
            <m:r>
              <w:rPr>
                <w:rFonts w:ascii="Cambria Math" w:eastAsia="宋体" w:hAnsi="Cambria Math" w:cs="Times New Roman"/>
                <w:color w:val="000000"/>
                <w:sz w:val="28"/>
                <w:szCs w:val="28"/>
              </w:rPr>
              <m:t>c</m:t>
            </m:r>
          </m:sub>
        </m:sSub>
        <m:d>
          <m:dPr>
            <m:ctrlPr>
              <w:rPr>
                <w:rFonts w:ascii="Cambria Math" w:eastAsia="宋体" w:hAnsi="Cambria Math" w:cs="Times New Roman"/>
                <w:i/>
                <w:color w:val="000000"/>
                <w:sz w:val="28"/>
                <w:szCs w:val="28"/>
              </w:rPr>
            </m:ctrlPr>
          </m:dPr>
          <m:e>
            <m:sSub>
              <m:sSubPr>
                <m:ctrlPr>
                  <w:rPr>
                    <w:rFonts w:ascii="Cambria Math" w:eastAsia="宋体" w:hAnsi="Cambria Math" w:cs="Times New Roman"/>
                    <w:i/>
                    <w:color w:val="000000"/>
                    <w:sz w:val="28"/>
                    <w:szCs w:val="28"/>
                  </w:rPr>
                </m:ctrlPr>
              </m:sSubPr>
              <m:e>
                <m:r>
                  <w:rPr>
                    <w:rFonts w:ascii="Cambria Math" w:eastAsia="宋体" w:hAnsi="Cambria Math" w:cs="Times New Roman"/>
                    <w:color w:val="000000"/>
                    <w:sz w:val="28"/>
                    <w:szCs w:val="28"/>
                  </w:rPr>
                  <m:t>I</m:t>
                </m:r>
              </m:e>
              <m:sub>
                <m:r>
                  <m:rPr>
                    <m:sty m:val="p"/>
                  </m:rPr>
                  <w:rPr>
                    <w:rFonts w:ascii="Cambria Math" w:eastAsia="宋体" w:hAnsi="Cambria Math" w:cs="Times New Roman"/>
                    <w:color w:val="000000"/>
                    <w:sz w:val="28"/>
                    <w:szCs w:val="28"/>
                  </w:rPr>
                  <m:t>sc</m:t>
                </m:r>
              </m:sub>
            </m:sSub>
          </m:e>
        </m:d>
        <m:r>
          <w:rPr>
            <w:rFonts w:ascii="Cambria Math" w:eastAsia="宋体" w:hAnsi="Cambria Math" w:cs="Times New Roman"/>
            <w:color w:val="000000"/>
            <w:sz w:val="28"/>
            <w:szCs w:val="28"/>
          </w:rPr>
          <m:t>=</m:t>
        </m:r>
        <m:rad>
          <m:radPr>
            <m:degHide m:val="1"/>
            <m:ctrlPr>
              <w:rPr>
                <w:rFonts w:ascii="Cambria Math" w:eastAsia="宋体" w:hAnsi="Cambria Math" w:cs="Times New Roman"/>
                <w:i/>
                <w:color w:val="000000"/>
                <w:sz w:val="28"/>
                <w:szCs w:val="28"/>
              </w:rPr>
            </m:ctrlPr>
          </m:radPr>
          <m:deg/>
          <m:e>
            <m:sSubSup>
              <m:sSubSupPr>
                <m:ctrlPr>
                  <w:rPr>
                    <w:rFonts w:ascii="Cambria Math" w:eastAsia="宋体" w:hAnsi="Cambria Math" w:cs="Times New Roman"/>
                    <w:i/>
                    <w:color w:val="000000"/>
                    <w:sz w:val="28"/>
                    <w:szCs w:val="28"/>
                  </w:rPr>
                </m:ctrlPr>
              </m:sSubSupPr>
              <m:e>
                <m:sSubSup>
                  <m:sSubSupPr>
                    <m:ctrlPr>
                      <w:rPr>
                        <w:rFonts w:ascii="Cambria Math" w:eastAsia="宋体" w:hAnsi="Cambria Math" w:cs="Times New Roman"/>
                        <w:i/>
                        <w:color w:val="000000"/>
                        <w:sz w:val="28"/>
                        <w:szCs w:val="28"/>
                      </w:rPr>
                    </m:ctrlPr>
                  </m:sSubSupPr>
                  <m:e>
                    <m:r>
                      <w:rPr>
                        <w:rFonts w:ascii="Cambria Math" w:eastAsia="宋体" w:hAnsi="Cambria Math" w:cs="Times New Roman"/>
                        <w:color w:val="000000"/>
                        <w:sz w:val="28"/>
                        <w:szCs w:val="28"/>
                      </w:rPr>
                      <m:t>u</m:t>
                    </m:r>
                  </m:e>
                  <m:sub>
                    <m:r>
                      <w:rPr>
                        <w:rFonts w:ascii="Cambria Math" w:eastAsia="宋体" w:hAnsi="Cambria Math" w:cs="Times New Roman"/>
                        <w:color w:val="000000"/>
                        <w:sz w:val="28"/>
                        <w:szCs w:val="28"/>
                      </w:rPr>
                      <m:t>1</m:t>
                    </m:r>
                  </m:sub>
                  <m:sup>
                    <m:r>
                      <w:rPr>
                        <w:rFonts w:ascii="Cambria Math" w:eastAsia="宋体" w:hAnsi="Cambria Math" w:cs="Times New Roman"/>
                        <w:color w:val="000000"/>
                        <w:sz w:val="28"/>
                        <w:szCs w:val="28"/>
                      </w:rPr>
                      <m:t>2</m:t>
                    </m:r>
                  </m:sup>
                </m:sSubSup>
                <m:sSubSup>
                  <m:sSubSupPr>
                    <m:ctrlPr>
                      <w:rPr>
                        <w:rFonts w:ascii="Cambria Math" w:eastAsia="宋体" w:hAnsi="Cambria Math" w:cs="Times New Roman"/>
                        <w:i/>
                        <w:color w:val="000000"/>
                        <w:sz w:val="28"/>
                        <w:szCs w:val="28"/>
                      </w:rPr>
                    </m:ctrlPr>
                  </m:sSubSupPr>
                  <m:e>
                    <m:sSubSup>
                      <m:sSubSupPr>
                        <m:ctrlPr>
                          <w:rPr>
                            <w:rFonts w:ascii="Cambria Math" w:eastAsia="宋体" w:hAnsi="Cambria Math" w:cs="Times New Roman"/>
                            <w:i/>
                            <w:color w:val="000000"/>
                            <w:sz w:val="28"/>
                            <w:szCs w:val="28"/>
                          </w:rPr>
                        </m:ctrlPr>
                      </m:sSubSupPr>
                      <m:e>
                        <m:sSubSup>
                          <m:sSubSupPr>
                            <m:ctrlPr>
                              <w:rPr>
                                <w:rFonts w:ascii="Cambria Math" w:eastAsia="宋体" w:hAnsi="Cambria Math" w:cs="Times New Roman"/>
                                <w:i/>
                                <w:color w:val="000000"/>
                                <w:sz w:val="28"/>
                                <w:szCs w:val="28"/>
                              </w:rPr>
                            </m:ctrlPr>
                          </m:sSubSupPr>
                          <m:e>
                            <m:r>
                              <w:rPr>
                                <w:rFonts w:ascii="Cambria Math" w:eastAsia="宋体" w:hAnsi="Cambria Math" w:cs="Times New Roman"/>
                                <w:color w:val="000000"/>
                                <w:sz w:val="28"/>
                                <w:szCs w:val="28"/>
                              </w:rPr>
                              <m:t>+u</m:t>
                            </m:r>
                          </m:e>
                          <m:sub>
                            <m:r>
                              <w:rPr>
                                <w:rFonts w:ascii="Cambria Math" w:eastAsia="宋体" w:hAnsi="Cambria Math" w:cs="Times New Roman"/>
                                <w:color w:val="000000"/>
                                <w:sz w:val="28"/>
                                <w:szCs w:val="28"/>
                              </w:rPr>
                              <m:t>2</m:t>
                            </m:r>
                          </m:sub>
                          <m:sup>
                            <m:r>
                              <w:rPr>
                                <w:rFonts w:ascii="Cambria Math" w:eastAsia="宋体" w:hAnsi="Cambria Math" w:cs="Times New Roman"/>
                                <w:color w:val="000000"/>
                                <w:sz w:val="28"/>
                                <w:szCs w:val="28"/>
                              </w:rPr>
                              <m:t>2</m:t>
                            </m:r>
                          </m:sup>
                        </m:sSubSup>
                        <m:r>
                          <w:rPr>
                            <w:rFonts w:ascii="Cambria Math" w:eastAsia="宋体" w:hAnsi="Cambria Math" w:cs="Times New Roman"/>
                            <w:color w:val="000000"/>
                            <w:sz w:val="28"/>
                            <w:szCs w:val="28"/>
                          </w:rPr>
                          <m:t>+u</m:t>
                        </m:r>
                      </m:e>
                      <m:sub>
                        <m:r>
                          <w:rPr>
                            <w:rFonts w:ascii="Cambria Math" w:eastAsia="宋体" w:hAnsi="Cambria Math" w:cs="Times New Roman"/>
                            <w:color w:val="000000"/>
                            <w:sz w:val="28"/>
                            <w:szCs w:val="28"/>
                          </w:rPr>
                          <m:t>3</m:t>
                        </m:r>
                      </m:sub>
                      <m:sup>
                        <m:r>
                          <w:rPr>
                            <w:rFonts w:ascii="Cambria Math" w:eastAsia="宋体" w:hAnsi="Cambria Math" w:cs="Times New Roman"/>
                            <w:color w:val="000000"/>
                            <w:sz w:val="28"/>
                            <w:szCs w:val="28"/>
                          </w:rPr>
                          <m:t>2</m:t>
                        </m:r>
                      </m:sup>
                    </m:sSubSup>
                    <m:r>
                      <w:rPr>
                        <w:rFonts w:ascii="Cambria Math" w:eastAsia="宋体" w:hAnsi="Cambria Math" w:cs="Times New Roman"/>
                        <w:color w:val="000000"/>
                        <w:sz w:val="28"/>
                        <w:szCs w:val="28"/>
                      </w:rPr>
                      <m:t>+u</m:t>
                    </m:r>
                  </m:e>
                  <m:sub>
                    <m:r>
                      <w:rPr>
                        <w:rFonts w:ascii="Cambria Math" w:eastAsia="宋体" w:hAnsi="Cambria Math" w:cs="Times New Roman"/>
                        <w:color w:val="000000"/>
                        <w:sz w:val="28"/>
                        <w:szCs w:val="28"/>
                      </w:rPr>
                      <m:t>4</m:t>
                    </m:r>
                  </m:sub>
                  <m:sup>
                    <m:r>
                      <w:rPr>
                        <w:rFonts w:ascii="Cambria Math" w:eastAsia="宋体" w:hAnsi="Cambria Math" w:cs="Times New Roman"/>
                        <w:color w:val="000000"/>
                        <w:sz w:val="28"/>
                        <w:szCs w:val="28"/>
                      </w:rPr>
                      <m:t>2</m:t>
                    </m:r>
                  </m:sup>
                </m:sSubSup>
                <m:r>
                  <w:rPr>
                    <w:rFonts w:ascii="Cambria Math" w:eastAsia="宋体" w:hAnsi="Cambria Math" w:cs="Times New Roman"/>
                    <w:color w:val="000000"/>
                    <w:sz w:val="28"/>
                    <w:szCs w:val="28"/>
                  </w:rPr>
                  <m:t>+u</m:t>
                </m:r>
              </m:e>
              <m:sub>
                <m:r>
                  <w:rPr>
                    <w:rFonts w:ascii="Cambria Math" w:eastAsia="宋体" w:hAnsi="Cambria Math" w:cs="Times New Roman"/>
                    <w:color w:val="000000"/>
                    <w:sz w:val="28"/>
                    <w:szCs w:val="28"/>
                  </w:rPr>
                  <m:t>5</m:t>
                </m:r>
              </m:sub>
              <m:sup>
                <m:r>
                  <w:rPr>
                    <w:rFonts w:ascii="Cambria Math" w:eastAsia="宋体" w:hAnsi="Cambria Math" w:cs="Times New Roman"/>
                    <w:color w:val="000000"/>
                    <w:sz w:val="28"/>
                    <w:szCs w:val="28"/>
                  </w:rPr>
                  <m:t>2</m:t>
                </m:r>
              </m:sup>
            </m:sSubSup>
            <m:sSubSup>
              <m:sSubSupPr>
                <m:ctrlPr>
                  <w:rPr>
                    <w:rFonts w:ascii="Cambria Math" w:eastAsia="宋体" w:hAnsi="Cambria Math" w:cs="Times New Roman"/>
                    <w:i/>
                    <w:color w:val="000000"/>
                    <w:sz w:val="28"/>
                    <w:szCs w:val="28"/>
                  </w:rPr>
                </m:ctrlPr>
              </m:sSubSupPr>
              <m:e>
                <m:sSubSup>
                  <m:sSubSupPr>
                    <m:ctrlPr>
                      <w:rPr>
                        <w:rFonts w:ascii="Cambria Math" w:eastAsia="宋体" w:hAnsi="Cambria Math" w:cs="Times New Roman"/>
                        <w:i/>
                        <w:color w:val="000000"/>
                        <w:sz w:val="28"/>
                        <w:szCs w:val="28"/>
                      </w:rPr>
                    </m:ctrlPr>
                  </m:sSubSupPr>
                  <m:e>
                    <m:sSubSup>
                      <m:sSubSupPr>
                        <m:ctrlPr>
                          <w:rPr>
                            <w:rFonts w:ascii="Cambria Math" w:eastAsia="宋体" w:hAnsi="Cambria Math" w:cs="Times New Roman"/>
                            <w:i/>
                            <w:color w:val="000000"/>
                            <w:sz w:val="28"/>
                            <w:szCs w:val="28"/>
                          </w:rPr>
                        </m:ctrlPr>
                      </m:sSubSupPr>
                      <m:e>
                        <m:r>
                          <w:rPr>
                            <w:rFonts w:ascii="Cambria Math" w:eastAsia="宋体" w:hAnsi="Cambria Math" w:cs="Times New Roman"/>
                            <w:color w:val="000000"/>
                            <w:sz w:val="28"/>
                            <w:szCs w:val="28"/>
                          </w:rPr>
                          <m:t>+u</m:t>
                        </m:r>
                      </m:e>
                      <m:sub>
                        <m:r>
                          <w:rPr>
                            <w:rFonts w:ascii="Cambria Math" w:eastAsia="宋体" w:hAnsi="Cambria Math" w:cs="Times New Roman"/>
                            <w:color w:val="000000"/>
                            <w:sz w:val="28"/>
                            <w:szCs w:val="28"/>
                          </w:rPr>
                          <m:t>6</m:t>
                        </m:r>
                      </m:sub>
                      <m:sup>
                        <m:r>
                          <w:rPr>
                            <w:rFonts w:ascii="Cambria Math" w:eastAsia="宋体" w:hAnsi="Cambria Math" w:cs="Times New Roman"/>
                            <w:color w:val="000000"/>
                            <w:sz w:val="28"/>
                            <w:szCs w:val="28"/>
                          </w:rPr>
                          <m:t>2</m:t>
                        </m:r>
                      </m:sup>
                    </m:sSubSup>
                    <m:r>
                      <w:rPr>
                        <w:rFonts w:ascii="Cambria Math" w:eastAsia="宋体" w:hAnsi="Cambria Math" w:cs="Times New Roman"/>
                        <w:color w:val="000000"/>
                        <w:sz w:val="28"/>
                        <w:szCs w:val="28"/>
                      </w:rPr>
                      <m:t>+u</m:t>
                    </m:r>
                  </m:e>
                  <m:sub>
                    <m:r>
                      <w:rPr>
                        <w:rFonts w:ascii="Cambria Math" w:eastAsia="宋体" w:hAnsi="Cambria Math" w:cs="Times New Roman"/>
                        <w:color w:val="000000"/>
                        <w:sz w:val="28"/>
                        <w:szCs w:val="28"/>
                      </w:rPr>
                      <m:t>7</m:t>
                    </m:r>
                  </m:sub>
                  <m:sup>
                    <m:r>
                      <w:rPr>
                        <w:rFonts w:ascii="Cambria Math" w:eastAsia="宋体" w:hAnsi="Cambria Math" w:cs="Times New Roman"/>
                        <w:color w:val="000000"/>
                        <w:sz w:val="28"/>
                        <w:szCs w:val="28"/>
                      </w:rPr>
                      <m:t>2</m:t>
                    </m:r>
                  </m:sup>
                </m:sSubSup>
                <m:r>
                  <w:rPr>
                    <w:rFonts w:ascii="Cambria Math" w:eastAsia="宋体" w:hAnsi="Cambria Math" w:cs="Times New Roman"/>
                    <w:color w:val="000000"/>
                    <w:sz w:val="28"/>
                    <w:szCs w:val="28"/>
                  </w:rPr>
                  <m:t>+u</m:t>
                </m:r>
              </m:e>
              <m:sub>
                <m:r>
                  <w:rPr>
                    <w:rFonts w:ascii="Cambria Math" w:eastAsia="宋体" w:hAnsi="Cambria Math" w:cs="Times New Roman"/>
                    <w:color w:val="000000"/>
                    <w:sz w:val="28"/>
                    <w:szCs w:val="28"/>
                  </w:rPr>
                  <m:t>8</m:t>
                </m:r>
              </m:sub>
              <m:sup>
                <m:r>
                  <w:rPr>
                    <w:rFonts w:ascii="Cambria Math" w:eastAsia="宋体" w:hAnsi="Cambria Math" w:cs="Times New Roman"/>
                    <w:color w:val="000000"/>
                    <w:sz w:val="28"/>
                    <w:szCs w:val="28"/>
                  </w:rPr>
                  <m:t>2</m:t>
                </m:r>
              </m:sup>
            </m:sSubSup>
          </m:e>
        </m:rad>
      </m:oMath>
      <w:r>
        <w:rPr>
          <w:rFonts w:eastAsia="宋体"/>
          <w:color w:val="000000"/>
          <w:sz w:val="24"/>
          <w:szCs w:val="24"/>
        </w:rPr>
        <w:t xml:space="preserve">    </w:t>
      </w:r>
      <w:r>
        <w:rPr>
          <w:rFonts w:eastAsia="宋体" w:hint="eastAsia"/>
          <w:color w:val="000000"/>
          <w:sz w:val="24"/>
          <w:szCs w:val="24"/>
        </w:rPr>
        <w:t xml:space="preserve">   </w:t>
      </w:r>
      <w:r>
        <w:rPr>
          <w:rFonts w:eastAsia="宋体"/>
          <w:color w:val="000000"/>
          <w:sz w:val="24"/>
          <w:szCs w:val="24"/>
        </w:rPr>
        <w:t xml:space="preserve">   </w:t>
      </w:r>
      <w:r>
        <w:rPr>
          <w:rFonts w:ascii="宋体" w:eastAsia="宋体" w:hAnsi="宋体" w:cs="宋体" w:hint="eastAsia"/>
          <w:color w:val="000000"/>
          <w:sz w:val="24"/>
          <w:szCs w:val="24"/>
        </w:rPr>
        <w:t>（</w:t>
      </w:r>
      <w:r>
        <w:rPr>
          <w:rFonts w:ascii="宋体" w:eastAsia="宋体" w:hAnsi="宋体" w:cs="宋体" w:hint="eastAsia"/>
          <w:sz w:val="24"/>
          <w:szCs w:val="24"/>
        </w:rPr>
        <w:t xml:space="preserve">式C-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SEQ 式- \* ARABIC </w:instrText>
      </w:r>
      <w:r>
        <w:rPr>
          <w:rFonts w:ascii="宋体" w:eastAsia="宋体" w:hAnsi="宋体" w:cs="宋体" w:hint="eastAsia"/>
          <w:sz w:val="24"/>
          <w:szCs w:val="24"/>
        </w:rPr>
        <w:fldChar w:fldCharType="separate"/>
      </w:r>
      <w:r>
        <w:rPr>
          <w:rFonts w:ascii="宋体" w:eastAsia="宋体" w:hAnsi="宋体" w:cs="宋体" w:hint="eastAsia"/>
          <w:sz w:val="24"/>
          <w:szCs w:val="24"/>
        </w:rPr>
        <w:t>2</w:t>
      </w:r>
      <w:r>
        <w:rPr>
          <w:rFonts w:ascii="宋体" w:eastAsia="宋体" w:hAnsi="宋体" w:cs="宋体" w:hint="eastAsia"/>
          <w:sz w:val="24"/>
          <w:szCs w:val="24"/>
        </w:rPr>
        <w:fldChar w:fldCharType="end"/>
      </w:r>
      <w:r>
        <w:rPr>
          <w:rFonts w:ascii="宋体" w:eastAsia="宋体" w:hAnsi="宋体" w:cs="宋体" w:hint="eastAsia"/>
          <w:color w:val="000000"/>
          <w:sz w:val="24"/>
          <w:szCs w:val="24"/>
        </w:rPr>
        <w:t>）</w:t>
      </w:r>
    </w:p>
    <w:p w14:paraId="0AFF4F32" w14:textId="77777777" w:rsidR="00917F4A" w:rsidRDefault="00000000">
      <w:pPr>
        <w:spacing w:line="360" w:lineRule="auto"/>
        <w:ind w:firstLine="456"/>
        <w:jc w:val="left"/>
        <w:rPr>
          <w:bCs/>
          <w:sz w:val="24"/>
          <w:szCs w:val="24"/>
        </w:rPr>
      </w:pPr>
      <w:r>
        <w:rPr>
          <w:rFonts w:hint="eastAsia"/>
          <w:bCs/>
          <w:sz w:val="24"/>
          <w:szCs w:val="24"/>
        </w:rPr>
        <w:t>不确定度分析</w:t>
      </w:r>
      <w:r>
        <w:rPr>
          <w:rFonts w:hint="eastAsia"/>
          <w:color w:val="000000"/>
          <w:sz w:val="24"/>
          <w:szCs w:val="24"/>
        </w:rPr>
        <w:t>汇总表</w:t>
      </w:r>
      <w:r>
        <w:rPr>
          <w:rFonts w:hint="eastAsia"/>
          <w:bCs/>
          <w:sz w:val="24"/>
          <w:szCs w:val="24"/>
        </w:rPr>
        <w:t>如下</w:t>
      </w:r>
      <w:r>
        <w:rPr>
          <w:rFonts w:hint="eastAsia"/>
          <w:bCs/>
          <w:sz w:val="24"/>
          <w:szCs w:val="24"/>
        </w:rPr>
        <w:fldChar w:fldCharType="begin"/>
      </w:r>
      <w:r>
        <w:rPr>
          <w:rFonts w:hint="eastAsia"/>
          <w:bCs/>
          <w:sz w:val="24"/>
          <w:szCs w:val="24"/>
        </w:rPr>
        <w:instrText xml:space="preserve"> REF _Ref29890 \h </w:instrText>
      </w:r>
      <w:r>
        <w:rPr>
          <w:rFonts w:hint="eastAsia"/>
          <w:bCs/>
          <w:sz w:val="24"/>
          <w:szCs w:val="24"/>
        </w:rPr>
      </w:r>
      <w:r>
        <w:rPr>
          <w:rFonts w:hint="eastAsia"/>
          <w:bCs/>
          <w:sz w:val="24"/>
          <w:szCs w:val="24"/>
        </w:rPr>
        <w:fldChar w:fldCharType="separate"/>
      </w:r>
      <w:r>
        <w:rPr>
          <w:rFonts w:ascii="宋体" w:hAnsi="宋体" w:cs="宋体" w:hint="eastAsia"/>
          <w:sz w:val="24"/>
          <w:szCs w:val="24"/>
        </w:rPr>
        <w:t>表C- 1</w:t>
      </w:r>
      <w:r>
        <w:rPr>
          <w:rFonts w:hint="eastAsia"/>
          <w:bCs/>
          <w:sz w:val="24"/>
          <w:szCs w:val="24"/>
        </w:rPr>
        <w:fldChar w:fldCharType="end"/>
      </w:r>
      <w:r>
        <w:rPr>
          <w:rFonts w:hint="eastAsia"/>
          <w:bCs/>
          <w:sz w:val="24"/>
          <w:szCs w:val="24"/>
        </w:rPr>
        <w:t>。</w:t>
      </w:r>
    </w:p>
    <w:p w14:paraId="7F8DDAF8" w14:textId="77777777" w:rsidR="00917F4A" w:rsidRDefault="00000000">
      <w:pPr>
        <w:pStyle w:val="a3"/>
        <w:widowControl/>
        <w:spacing w:line="360" w:lineRule="auto"/>
        <w:rPr>
          <w:rFonts w:ascii="宋体" w:eastAsia="宋体" w:hAnsi="宋体" w:cs="宋体"/>
          <w:bCs/>
          <w:sz w:val="24"/>
          <w:szCs w:val="24"/>
        </w:rPr>
      </w:pPr>
      <w:bookmarkStart w:id="99" w:name="_Ref29890"/>
      <w:r>
        <w:rPr>
          <w:rFonts w:ascii="宋体" w:eastAsia="宋体" w:hAnsi="宋体" w:cs="宋体" w:hint="eastAsia"/>
          <w:sz w:val="24"/>
          <w:szCs w:val="24"/>
        </w:rPr>
        <w:t xml:space="preserve">表C-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SEQ 表3- \* ARABIC </w:instrText>
      </w:r>
      <w:r>
        <w:rPr>
          <w:rFonts w:ascii="宋体" w:eastAsia="宋体" w:hAnsi="宋体" w:cs="宋体" w:hint="eastAsia"/>
          <w:sz w:val="24"/>
          <w:szCs w:val="24"/>
        </w:rPr>
        <w:fldChar w:fldCharType="separate"/>
      </w:r>
      <w:r>
        <w:rPr>
          <w:rFonts w:ascii="宋体" w:eastAsia="宋体" w:hAnsi="宋体" w:cs="宋体" w:hint="eastAsia"/>
          <w:sz w:val="24"/>
          <w:szCs w:val="24"/>
        </w:rPr>
        <w:t>1</w:t>
      </w:r>
      <w:r>
        <w:rPr>
          <w:rFonts w:ascii="宋体" w:eastAsia="宋体" w:hAnsi="宋体" w:cs="宋体" w:hint="eastAsia"/>
          <w:sz w:val="24"/>
          <w:szCs w:val="24"/>
        </w:rPr>
        <w:fldChar w:fldCharType="end"/>
      </w:r>
      <w:bookmarkStart w:id="100" w:name="_Toc8258"/>
      <w:bookmarkEnd w:id="99"/>
      <w:r>
        <w:rPr>
          <w:rFonts w:ascii="宋体" w:eastAsia="宋体" w:hAnsi="宋体" w:cs="宋体" w:hint="eastAsia"/>
          <w:sz w:val="24"/>
          <w:szCs w:val="24"/>
        </w:rPr>
        <w:t xml:space="preserve"> 短路</w:t>
      </w:r>
      <w:r>
        <w:rPr>
          <w:rFonts w:ascii="宋体" w:eastAsia="宋体" w:hAnsi="宋体" w:cs="宋体" w:hint="eastAsia"/>
          <w:color w:val="000000"/>
          <w:sz w:val="24"/>
          <w:szCs w:val="24"/>
        </w:rPr>
        <w:t>电流</w:t>
      </w:r>
      <w:r>
        <w:rPr>
          <w:rFonts w:ascii="宋体" w:eastAsia="宋体" w:hAnsi="宋体" w:cs="宋体" w:hint="eastAsia"/>
          <w:sz w:val="24"/>
          <w:szCs w:val="24"/>
        </w:rPr>
        <w:t>测量不确定度分析汇总表</w:t>
      </w:r>
      <w:bookmarkEnd w:id="10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6351"/>
        <w:gridCol w:w="1096"/>
      </w:tblGrid>
      <w:tr w:rsidR="00917F4A" w14:paraId="37E3E5AB" w14:textId="77777777">
        <w:trPr>
          <w:trHeight w:val="687"/>
          <w:jc w:val="center"/>
        </w:trPr>
        <w:tc>
          <w:tcPr>
            <w:tcW w:w="711" w:type="dxa"/>
            <w:tcBorders>
              <w:top w:val="single" w:sz="4" w:space="0" w:color="000000"/>
              <w:left w:val="nil"/>
              <w:bottom w:val="single" w:sz="4" w:space="0" w:color="000000"/>
              <w:right w:val="nil"/>
            </w:tcBorders>
            <w:shd w:val="clear" w:color="auto" w:fill="auto"/>
            <w:vAlign w:val="center"/>
          </w:tcPr>
          <w:p w14:paraId="001669F0" w14:textId="77777777" w:rsidR="00917F4A" w:rsidRDefault="00000000">
            <w:pPr>
              <w:pStyle w:val="a3"/>
              <w:spacing w:line="360" w:lineRule="auto"/>
              <w:rPr>
                <w:rFonts w:eastAsia="宋体"/>
                <w:sz w:val="24"/>
                <w:szCs w:val="24"/>
              </w:rPr>
            </w:pPr>
            <w:r>
              <w:rPr>
                <w:rFonts w:eastAsia="宋体"/>
                <w:sz w:val="24"/>
                <w:szCs w:val="24"/>
              </w:rPr>
              <w:t>序号</w:t>
            </w:r>
          </w:p>
        </w:tc>
        <w:tc>
          <w:tcPr>
            <w:tcW w:w="6351" w:type="dxa"/>
            <w:tcBorders>
              <w:top w:val="single" w:sz="4" w:space="0" w:color="000000"/>
              <w:left w:val="nil"/>
              <w:bottom w:val="single" w:sz="4" w:space="0" w:color="000000"/>
              <w:right w:val="nil"/>
            </w:tcBorders>
            <w:shd w:val="clear" w:color="auto" w:fill="auto"/>
            <w:vAlign w:val="center"/>
          </w:tcPr>
          <w:p w14:paraId="76EAC9D1" w14:textId="77777777" w:rsidR="00917F4A" w:rsidRDefault="00000000">
            <w:pPr>
              <w:pStyle w:val="a3"/>
              <w:spacing w:line="360" w:lineRule="auto"/>
              <w:rPr>
                <w:rFonts w:eastAsia="宋体"/>
                <w:sz w:val="24"/>
                <w:szCs w:val="24"/>
              </w:rPr>
            </w:pPr>
            <w:r>
              <w:rPr>
                <w:rFonts w:eastAsia="宋体"/>
                <w:sz w:val="24"/>
                <w:szCs w:val="24"/>
              </w:rPr>
              <w:t>不确定度</w:t>
            </w:r>
            <w:r>
              <w:rPr>
                <w:rFonts w:eastAsia="宋体" w:hint="eastAsia"/>
                <w:sz w:val="24"/>
                <w:szCs w:val="24"/>
              </w:rPr>
              <w:t>分量</w:t>
            </w:r>
          </w:p>
        </w:tc>
        <w:tc>
          <w:tcPr>
            <w:tcW w:w="1096" w:type="dxa"/>
            <w:tcBorders>
              <w:top w:val="single" w:sz="4" w:space="0" w:color="000000"/>
              <w:left w:val="nil"/>
              <w:bottom w:val="single" w:sz="4" w:space="0" w:color="000000"/>
              <w:right w:val="nil"/>
            </w:tcBorders>
            <w:shd w:val="clear" w:color="auto" w:fill="auto"/>
            <w:vAlign w:val="center"/>
          </w:tcPr>
          <w:p w14:paraId="284D4885" w14:textId="77777777" w:rsidR="00917F4A" w:rsidRDefault="00000000">
            <w:pPr>
              <w:pStyle w:val="a3"/>
              <w:spacing w:line="360" w:lineRule="auto"/>
              <w:rPr>
                <w:rFonts w:eastAsia="宋体"/>
                <w:sz w:val="24"/>
                <w:szCs w:val="24"/>
              </w:rPr>
            </w:pPr>
            <w:r>
              <w:rPr>
                <w:rFonts w:eastAsia="宋体"/>
                <w:sz w:val="24"/>
                <w:szCs w:val="24"/>
              </w:rPr>
              <w:t>值（</w:t>
            </w:r>
            <w:r>
              <w:rPr>
                <w:rFonts w:eastAsia="宋体"/>
                <w:sz w:val="24"/>
                <w:szCs w:val="24"/>
              </w:rPr>
              <w:t>%</w:t>
            </w:r>
            <w:r>
              <w:rPr>
                <w:rFonts w:eastAsia="宋体"/>
                <w:sz w:val="24"/>
                <w:szCs w:val="24"/>
              </w:rPr>
              <w:t>）</w:t>
            </w:r>
          </w:p>
        </w:tc>
      </w:tr>
      <w:tr w:rsidR="00917F4A" w14:paraId="3015AFB2" w14:textId="77777777">
        <w:trPr>
          <w:trHeight w:val="687"/>
          <w:jc w:val="center"/>
        </w:trPr>
        <w:tc>
          <w:tcPr>
            <w:tcW w:w="711" w:type="dxa"/>
            <w:tcBorders>
              <w:top w:val="single" w:sz="4" w:space="0" w:color="000000"/>
              <w:left w:val="nil"/>
              <w:bottom w:val="nil"/>
              <w:right w:val="nil"/>
            </w:tcBorders>
            <w:shd w:val="clear" w:color="auto" w:fill="auto"/>
            <w:vAlign w:val="center"/>
          </w:tcPr>
          <w:p w14:paraId="3CEE924F" w14:textId="77777777" w:rsidR="00917F4A" w:rsidRDefault="00000000">
            <w:pPr>
              <w:pStyle w:val="a3"/>
              <w:spacing w:line="360" w:lineRule="auto"/>
              <w:rPr>
                <w:rFonts w:eastAsia="宋体"/>
                <w:sz w:val="24"/>
                <w:szCs w:val="24"/>
              </w:rPr>
            </w:pPr>
            <w:r>
              <w:rPr>
                <w:rFonts w:eastAsia="宋体"/>
                <w:sz w:val="24"/>
                <w:szCs w:val="24"/>
              </w:rPr>
              <w:t>1</w:t>
            </w:r>
          </w:p>
        </w:tc>
        <w:tc>
          <w:tcPr>
            <w:tcW w:w="6351" w:type="dxa"/>
            <w:tcBorders>
              <w:top w:val="single" w:sz="4" w:space="0" w:color="000000"/>
              <w:left w:val="nil"/>
              <w:bottom w:val="nil"/>
              <w:right w:val="nil"/>
            </w:tcBorders>
            <w:shd w:val="clear" w:color="auto" w:fill="auto"/>
            <w:vAlign w:val="center"/>
          </w:tcPr>
          <w:p w14:paraId="276FBB97" w14:textId="77777777" w:rsidR="00917F4A" w:rsidRDefault="00000000">
            <w:pPr>
              <w:pStyle w:val="a3"/>
              <w:spacing w:line="360" w:lineRule="auto"/>
              <w:rPr>
                <w:rFonts w:eastAsia="宋体"/>
                <w:sz w:val="24"/>
                <w:szCs w:val="24"/>
              </w:rPr>
            </w:pPr>
            <w:r>
              <w:rPr>
                <w:rFonts w:eastAsia="宋体" w:hint="eastAsia"/>
                <w:spacing w:val="10"/>
                <w:sz w:val="24"/>
                <w:szCs w:val="24"/>
              </w:rPr>
              <w:t>同型子电池标准太阳电池定标辐照度引入的不确定度</w:t>
            </w:r>
            <w:r>
              <w:rPr>
                <w:rFonts w:eastAsia="宋体"/>
                <w:i/>
                <w:spacing w:val="10"/>
                <w:sz w:val="24"/>
                <w:szCs w:val="24"/>
              </w:rPr>
              <w:t>u</w:t>
            </w:r>
            <w:r>
              <w:rPr>
                <w:rFonts w:eastAsia="宋体"/>
                <w:spacing w:val="10"/>
                <w:sz w:val="24"/>
                <w:szCs w:val="24"/>
                <w:vertAlign w:val="subscript"/>
              </w:rPr>
              <w:t>1</w:t>
            </w:r>
          </w:p>
        </w:tc>
        <w:tc>
          <w:tcPr>
            <w:tcW w:w="1096" w:type="dxa"/>
            <w:tcBorders>
              <w:top w:val="single" w:sz="4" w:space="0" w:color="000000"/>
              <w:left w:val="nil"/>
              <w:bottom w:val="nil"/>
              <w:right w:val="nil"/>
            </w:tcBorders>
            <w:shd w:val="clear" w:color="auto" w:fill="auto"/>
            <w:vAlign w:val="center"/>
          </w:tcPr>
          <w:p w14:paraId="047C5000" w14:textId="77777777" w:rsidR="00917F4A" w:rsidRDefault="00000000">
            <w:pPr>
              <w:pStyle w:val="a3"/>
              <w:spacing w:line="360" w:lineRule="auto"/>
              <w:rPr>
                <w:rFonts w:eastAsia="宋体"/>
                <w:sz w:val="24"/>
                <w:szCs w:val="24"/>
              </w:rPr>
            </w:pPr>
            <w:r>
              <w:rPr>
                <w:rFonts w:eastAsia="宋体"/>
                <w:sz w:val="24"/>
                <w:szCs w:val="24"/>
              </w:rPr>
              <w:t>0.</w:t>
            </w:r>
            <w:r>
              <w:rPr>
                <w:rFonts w:eastAsia="宋体" w:hint="eastAsia"/>
                <w:sz w:val="24"/>
                <w:szCs w:val="24"/>
              </w:rPr>
              <w:t>80</w:t>
            </w:r>
          </w:p>
        </w:tc>
      </w:tr>
      <w:tr w:rsidR="00917F4A" w14:paraId="6A20E1E2" w14:textId="77777777">
        <w:trPr>
          <w:trHeight w:val="634"/>
          <w:jc w:val="center"/>
        </w:trPr>
        <w:tc>
          <w:tcPr>
            <w:tcW w:w="711" w:type="dxa"/>
            <w:tcBorders>
              <w:top w:val="nil"/>
              <w:left w:val="nil"/>
              <w:bottom w:val="nil"/>
              <w:right w:val="nil"/>
            </w:tcBorders>
            <w:shd w:val="clear" w:color="auto" w:fill="auto"/>
            <w:vAlign w:val="center"/>
          </w:tcPr>
          <w:p w14:paraId="4B021322" w14:textId="77777777" w:rsidR="00917F4A" w:rsidRDefault="00000000">
            <w:pPr>
              <w:pStyle w:val="a3"/>
              <w:spacing w:line="360" w:lineRule="auto"/>
              <w:rPr>
                <w:rFonts w:eastAsia="宋体"/>
                <w:sz w:val="24"/>
                <w:szCs w:val="24"/>
              </w:rPr>
            </w:pPr>
            <w:r>
              <w:rPr>
                <w:rFonts w:eastAsia="宋体"/>
                <w:sz w:val="24"/>
                <w:szCs w:val="24"/>
              </w:rPr>
              <w:t>2</w:t>
            </w:r>
          </w:p>
        </w:tc>
        <w:tc>
          <w:tcPr>
            <w:tcW w:w="6351" w:type="dxa"/>
            <w:tcBorders>
              <w:top w:val="nil"/>
              <w:left w:val="nil"/>
              <w:bottom w:val="nil"/>
              <w:right w:val="nil"/>
            </w:tcBorders>
            <w:shd w:val="clear" w:color="auto" w:fill="auto"/>
            <w:vAlign w:val="center"/>
          </w:tcPr>
          <w:p w14:paraId="29A4E688" w14:textId="77777777" w:rsidR="00917F4A" w:rsidRDefault="00000000">
            <w:pPr>
              <w:pStyle w:val="a3"/>
              <w:spacing w:line="360" w:lineRule="auto"/>
              <w:rPr>
                <w:rFonts w:eastAsia="宋体"/>
                <w:sz w:val="24"/>
                <w:szCs w:val="24"/>
              </w:rPr>
            </w:pPr>
            <w:r>
              <w:rPr>
                <w:rFonts w:eastAsia="宋体" w:hint="eastAsia"/>
                <w:spacing w:val="10"/>
                <w:sz w:val="24"/>
                <w:szCs w:val="24"/>
              </w:rPr>
              <w:t>同型子电池标准太阳电池稳定性引入不确定度</w:t>
            </w:r>
            <w:r>
              <w:rPr>
                <w:rFonts w:eastAsia="宋体"/>
                <w:i/>
                <w:spacing w:val="10"/>
                <w:sz w:val="24"/>
                <w:szCs w:val="24"/>
              </w:rPr>
              <w:t>u</w:t>
            </w:r>
            <w:r>
              <w:rPr>
                <w:rFonts w:eastAsia="宋体"/>
                <w:spacing w:val="10"/>
                <w:sz w:val="24"/>
                <w:szCs w:val="24"/>
                <w:vertAlign w:val="subscript"/>
              </w:rPr>
              <w:t>2</w:t>
            </w:r>
          </w:p>
        </w:tc>
        <w:tc>
          <w:tcPr>
            <w:tcW w:w="1096" w:type="dxa"/>
            <w:tcBorders>
              <w:top w:val="nil"/>
              <w:left w:val="nil"/>
              <w:bottom w:val="nil"/>
              <w:right w:val="nil"/>
            </w:tcBorders>
            <w:shd w:val="clear" w:color="auto" w:fill="auto"/>
            <w:vAlign w:val="center"/>
          </w:tcPr>
          <w:p w14:paraId="362CA774" w14:textId="77777777" w:rsidR="00917F4A" w:rsidRDefault="00000000">
            <w:pPr>
              <w:pStyle w:val="a3"/>
              <w:spacing w:line="360" w:lineRule="auto"/>
              <w:rPr>
                <w:rFonts w:eastAsia="宋体"/>
                <w:sz w:val="24"/>
                <w:szCs w:val="24"/>
              </w:rPr>
            </w:pPr>
            <w:r>
              <w:rPr>
                <w:rFonts w:eastAsia="宋体"/>
                <w:sz w:val="24"/>
                <w:szCs w:val="24"/>
              </w:rPr>
              <w:t>0.</w:t>
            </w:r>
            <w:r>
              <w:rPr>
                <w:rFonts w:eastAsia="宋体" w:hint="eastAsia"/>
                <w:sz w:val="24"/>
                <w:szCs w:val="24"/>
              </w:rPr>
              <w:t>58</w:t>
            </w:r>
          </w:p>
        </w:tc>
      </w:tr>
      <w:tr w:rsidR="00917F4A" w14:paraId="2446A987" w14:textId="77777777">
        <w:trPr>
          <w:trHeight w:val="1272"/>
          <w:jc w:val="center"/>
        </w:trPr>
        <w:tc>
          <w:tcPr>
            <w:tcW w:w="711" w:type="dxa"/>
            <w:tcBorders>
              <w:top w:val="nil"/>
              <w:left w:val="nil"/>
              <w:bottom w:val="nil"/>
              <w:right w:val="nil"/>
            </w:tcBorders>
            <w:shd w:val="clear" w:color="auto" w:fill="auto"/>
            <w:vAlign w:val="center"/>
          </w:tcPr>
          <w:p w14:paraId="0A8685A7" w14:textId="77777777" w:rsidR="00917F4A" w:rsidRDefault="00000000">
            <w:pPr>
              <w:pStyle w:val="a3"/>
              <w:spacing w:line="360" w:lineRule="auto"/>
              <w:rPr>
                <w:rFonts w:eastAsia="宋体"/>
                <w:sz w:val="24"/>
                <w:szCs w:val="24"/>
              </w:rPr>
            </w:pPr>
            <w:r>
              <w:rPr>
                <w:rFonts w:eastAsia="宋体"/>
                <w:sz w:val="24"/>
                <w:szCs w:val="24"/>
              </w:rPr>
              <w:t>3</w:t>
            </w:r>
          </w:p>
        </w:tc>
        <w:tc>
          <w:tcPr>
            <w:tcW w:w="6351" w:type="dxa"/>
            <w:tcBorders>
              <w:top w:val="nil"/>
              <w:left w:val="nil"/>
              <w:bottom w:val="nil"/>
              <w:right w:val="nil"/>
            </w:tcBorders>
            <w:shd w:val="clear" w:color="auto" w:fill="auto"/>
            <w:vAlign w:val="center"/>
          </w:tcPr>
          <w:p w14:paraId="65C21662" w14:textId="77777777" w:rsidR="00917F4A" w:rsidRDefault="00000000">
            <w:pPr>
              <w:pStyle w:val="a3"/>
              <w:spacing w:line="360" w:lineRule="auto"/>
              <w:rPr>
                <w:rFonts w:eastAsia="宋体"/>
                <w:sz w:val="24"/>
                <w:szCs w:val="24"/>
              </w:rPr>
            </w:pPr>
            <w:r>
              <w:rPr>
                <w:rFonts w:eastAsia="宋体" w:hint="eastAsia"/>
                <w:color w:val="000000"/>
                <w:sz w:val="24"/>
                <w:szCs w:val="24"/>
              </w:rPr>
              <w:t>同型子电池标准太阳电池</w:t>
            </w:r>
            <w:r>
              <w:rPr>
                <w:rFonts w:eastAsia="宋体"/>
                <w:color w:val="000000"/>
                <w:sz w:val="24"/>
                <w:szCs w:val="24"/>
              </w:rPr>
              <w:t>和被</w:t>
            </w:r>
            <w:r>
              <w:rPr>
                <w:rFonts w:eastAsia="宋体" w:hint="eastAsia"/>
                <w:color w:val="000000"/>
                <w:sz w:val="24"/>
                <w:szCs w:val="24"/>
              </w:rPr>
              <w:t>测</w:t>
            </w:r>
            <w:r>
              <w:rPr>
                <w:rFonts w:eastAsia="宋体"/>
                <w:color w:val="000000"/>
                <w:sz w:val="24"/>
                <w:szCs w:val="24"/>
              </w:rPr>
              <w:t>太阳电池光谱失配引入的不确定度</w:t>
            </w:r>
            <w:r>
              <w:rPr>
                <w:rFonts w:eastAsia="宋体"/>
                <w:i/>
                <w:spacing w:val="10"/>
                <w:sz w:val="24"/>
                <w:szCs w:val="24"/>
              </w:rPr>
              <w:t>u</w:t>
            </w:r>
            <w:r>
              <w:rPr>
                <w:rFonts w:eastAsia="宋体"/>
                <w:spacing w:val="10"/>
                <w:sz w:val="24"/>
                <w:szCs w:val="24"/>
                <w:vertAlign w:val="subscript"/>
              </w:rPr>
              <w:t>3</w:t>
            </w:r>
          </w:p>
        </w:tc>
        <w:tc>
          <w:tcPr>
            <w:tcW w:w="1096" w:type="dxa"/>
            <w:tcBorders>
              <w:top w:val="nil"/>
              <w:left w:val="nil"/>
              <w:bottom w:val="nil"/>
              <w:right w:val="nil"/>
            </w:tcBorders>
            <w:shd w:val="clear" w:color="auto" w:fill="auto"/>
            <w:vAlign w:val="center"/>
          </w:tcPr>
          <w:p w14:paraId="61E188B6" w14:textId="77777777" w:rsidR="00917F4A" w:rsidRDefault="00000000">
            <w:pPr>
              <w:pStyle w:val="a3"/>
              <w:spacing w:line="360" w:lineRule="auto"/>
              <w:rPr>
                <w:rFonts w:eastAsia="宋体"/>
                <w:sz w:val="24"/>
                <w:szCs w:val="24"/>
              </w:rPr>
            </w:pPr>
            <w:r>
              <w:rPr>
                <w:rFonts w:eastAsia="宋体"/>
                <w:sz w:val="24"/>
                <w:szCs w:val="24"/>
              </w:rPr>
              <w:t>0.1</w:t>
            </w:r>
          </w:p>
        </w:tc>
      </w:tr>
      <w:tr w:rsidR="00917F4A" w14:paraId="2935C607" w14:textId="77777777">
        <w:trPr>
          <w:trHeight w:val="634"/>
          <w:jc w:val="center"/>
        </w:trPr>
        <w:tc>
          <w:tcPr>
            <w:tcW w:w="711" w:type="dxa"/>
            <w:tcBorders>
              <w:top w:val="nil"/>
              <w:left w:val="nil"/>
              <w:bottom w:val="nil"/>
              <w:right w:val="nil"/>
            </w:tcBorders>
            <w:shd w:val="clear" w:color="auto" w:fill="auto"/>
            <w:vAlign w:val="center"/>
          </w:tcPr>
          <w:p w14:paraId="45E259BD" w14:textId="77777777" w:rsidR="00917F4A" w:rsidRDefault="00000000">
            <w:pPr>
              <w:pStyle w:val="a3"/>
              <w:spacing w:line="360" w:lineRule="auto"/>
              <w:rPr>
                <w:rFonts w:eastAsia="宋体"/>
                <w:sz w:val="24"/>
                <w:szCs w:val="24"/>
              </w:rPr>
            </w:pPr>
            <w:r>
              <w:rPr>
                <w:rFonts w:eastAsia="宋体"/>
                <w:sz w:val="24"/>
                <w:szCs w:val="24"/>
              </w:rPr>
              <w:t>4</w:t>
            </w:r>
          </w:p>
        </w:tc>
        <w:tc>
          <w:tcPr>
            <w:tcW w:w="6351" w:type="dxa"/>
            <w:tcBorders>
              <w:top w:val="nil"/>
              <w:left w:val="nil"/>
              <w:bottom w:val="nil"/>
              <w:right w:val="nil"/>
            </w:tcBorders>
            <w:shd w:val="clear" w:color="auto" w:fill="auto"/>
            <w:vAlign w:val="center"/>
          </w:tcPr>
          <w:p w14:paraId="17997C42" w14:textId="77777777" w:rsidR="00917F4A" w:rsidRDefault="00000000">
            <w:pPr>
              <w:pStyle w:val="a3"/>
              <w:spacing w:line="360" w:lineRule="auto"/>
              <w:rPr>
                <w:rFonts w:eastAsia="宋体"/>
                <w:spacing w:val="10"/>
                <w:sz w:val="24"/>
                <w:szCs w:val="24"/>
              </w:rPr>
            </w:pPr>
            <w:r>
              <w:rPr>
                <w:rFonts w:eastAsia="宋体"/>
                <w:color w:val="000000"/>
                <w:sz w:val="24"/>
                <w:szCs w:val="24"/>
              </w:rPr>
              <w:t>太阳模拟器辐照度不均匀度引入的不确定度</w:t>
            </w:r>
            <w:r>
              <w:rPr>
                <w:rFonts w:eastAsia="宋体"/>
                <w:i/>
                <w:spacing w:val="10"/>
                <w:sz w:val="24"/>
                <w:szCs w:val="24"/>
              </w:rPr>
              <w:t>u</w:t>
            </w:r>
            <w:r>
              <w:rPr>
                <w:rFonts w:eastAsia="宋体"/>
                <w:spacing w:val="10"/>
                <w:sz w:val="24"/>
                <w:szCs w:val="24"/>
                <w:vertAlign w:val="subscript"/>
              </w:rPr>
              <w:t>4</w:t>
            </w:r>
          </w:p>
        </w:tc>
        <w:tc>
          <w:tcPr>
            <w:tcW w:w="1096" w:type="dxa"/>
            <w:tcBorders>
              <w:top w:val="nil"/>
              <w:left w:val="nil"/>
              <w:bottom w:val="nil"/>
              <w:right w:val="nil"/>
            </w:tcBorders>
            <w:shd w:val="clear" w:color="auto" w:fill="auto"/>
            <w:vAlign w:val="center"/>
          </w:tcPr>
          <w:p w14:paraId="7640A639" w14:textId="77777777" w:rsidR="00917F4A" w:rsidRDefault="00000000">
            <w:pPr>
              <w:pStyle w:val="a3"/>
              <w:spacing w:line="360" w:lineRule="auto"/>
              <w:rPr>
                <w:rFonts w:eastAsia="宋体"/>
                <w:sz w:val="24"/>
                <w:szCs w:val="24"/>
              </w:rPr>
            </w:pPr>
            <w:r>
              <w:rPr>
                <w:rFonts w:eastAsia="宋体"/>
                <w:sz w:val="24"/>
                <w:szCs w:val="24"/>
              </w:rPr>
              <w:t>0.</w:t>
            </w:r>
            <w:r>
              <w:rPr>
                <w:rFonts w:eastAsia="宋体" w:hint="eastAsia"/>
                <w:sz w:val="24"/>
                <w:szCs w:val="24"/>
              </w:rPr>
              <w:t>2</w:t>
            </w:r>
          </w:p>
        </w:tc>
      </w:tr>
      <w:tr w:rsidR="00917F4A" w14:paraId="56287323" w14:textId="77777777">
        <w:trPr>
          <w:trHeight w:val="634"/>
          <w:jc w:val="center"/>
        </w:trPr>
        <w:tc>
          <w:tcPr>
            <w:tcW w:w="711" w:type="dxa"/>
            <w:tcBorders>
              <w:top w:val="nil"/>
              <w:left w:val="nil"/>
              <w:bottom w:val="nil"/>
              <w:right w:val="nil"/>
            </w:tcBorders>
            <w:shd w:val="clear" w:color="auto" w:fill="auto"/>
            <w:vAlign w:val="center"/>
          </w:tcPr>
          <w:p w14:paraId="0EFAD4FC" w14:textId="77777777" w:rsidR="00917F4A" w:rsidRDefault="00000000">
            <w:pPr>
              <w:pStyle w:val="a3"/>
              <w:spacing w:line="360" w:lineRule="auto"/>
              <w:rPr>
                <w:rFonts w:eastAsia="宋体"/>
                <w:sz w:val="24"/>
                <w:szCs w:val="24"/>
              </w:rPr>
            </w:pPr>
            <w:r>
              <w:rPr>
                <w:rFonts w:eastAsia="宋体"/>
                <w:sz w:val="24"/>
                <w:szCs w:val="24"/>
              </w:rPr>
              <w:t>5</w:t>
            </w:r>
          </w:p>
        </w:tc>
        <w:tc>
          <w:tcPr>
            <w:tcW w:w="6351" w:type="dxa"/>
            <w:tcBorders>
              <w:top w:val="nil"/>
              <w:left w:val="nil"/>
              <w:bottom w:val="nil"/>
              <w:right w:val="nil"/>
            </w:tcBorders>
            <w:shd w:val="clear" w:color="auto" w:fill="auto"/>
            <w:vAlign w:val="center"/>
          </w:tcPr>
          <w:p w14:paraId="47C9843D" w14:textId="77777777" w:rsidR="00917F4A" w:rsidRDefault="00000000">
            <w:pPr>
              <w:pStyle w:val="a3"/>
              <w:spacing w:line="360" w:lineRule="auto"/>
              <w:rPr>
                <w:rFonts w:eastAsia="宋体"/>
                <w:spacing w:val="10"/>
                <w:sz w:val="24"/>
                <w:szCs w:val="24"/>
              </w:rPr>
            </w:pPr>
            <w:r>
              <w:rPr>
                <w:rFonts w:eastAsia="宋体"/>
                <w:color w:val="000000"/>
                <w:sz w:val="24"/>
                <w:szCs w:val="24"/>
              </w:rPr>
              <w:t>太阳模拟器辐照</w:t>
            </w:r>
            <w:r>
              <w:rPr>
                <w:rFonts w:eastAsia="宋体" w:hint="eastAsia"/>
                <w:color w:val="000000"/>
                <w:sz w:val="24"/>
                <w:szCs w:val="24"/>
              </w:rPr>
              <w:t>度</w:t>
            </w:r>
            <w:r>
              <w:rPr>
                <w:rFonts w:eastAsia="宋体"/>
                <w:color w:val="000000"/>
                <w:sz w:val="24"/>
                <w:szCs w:val="24"/>
              </w:rPr>
              <w:t>不稳定度引入的不确定度</w:t>
            </w:r>
            <w:r>
              <w:rPr>
                <w:rFonts w:eastAsia="宋体"/>
                <w:i/>
                <w:spacing w:val="10"/>
                <w:sz w:val="24"/>
                <w:szCs w:val="24"/>
              </w:rPr>
              <w:t>u</w:t>
            </w:r>
            <w:r>
              <w:rPr>
                <w:rFonts w:eastAsia="宋体"/>
                <w:spacing w:val="10"/>
                <w:sz w:val="24"/>
                <w:szCs w:val="24"/>
                <w:vertAlign w:val="subscript"/>
              </w:rPr>
              <w:t>5</w:t>
            </w:r>
          </w:p>
        </w:tc>
        <w:tc>
          <w:tcPr>
            <w:tcW w:w="1096" w:type="dxa"/>
            <w:tcBorders>
              <w:top w:val="nil"/>
              <w:left w:val="nil"/>
              <w:bottom w:val="nil"/>
              <w:right w:val="nil"/>
            </w:tcBorders>
            <w:shd w:val="clear" w:color="auto" w:fill="auto"/>
            <w:vAlign w:val="center"/>
          </w:tcPr>
          <w:p w14:paraId="18E2F6F2" w14:textId="77777777" w:rsidR="00917F4A" w:rsidRDefault="00000000">
            <w:pPr>
              <w:pStyle w:val="a3"/>
              <w:spacing w:line="360" w:lineRule="auto"/>
              <w:rPr>
                <w:rFonts w:eastAsia="宋体"/>
                <w:sz w:val="24"/>
                <w:szCs w:val="24"/>
              </w:rPr>
            </w:pPr>
            <w:r>
              <w:rPr>
                <w:rFonts w:eastAsia="宋体"/>
                <w:sz w:val="24"/>
                <w:szCs w:val="24"/>
              </w:rPr>
              <w:t>0.</w:t>
            </w:r>
            <w:r>
              <w:rPr>
                <w:rFonts w:eastAsia="宋体" w:hint="eastAsia"/>
                <w:sz w:val="24"/>
                <w:szCs w:val="24"/>
              </w:rPr>
              <w:t>35</w:t>
            </w:r>
          </w:p>
        </w:tc>
      </w:tr>
      <w:tr w:rsidR="00917F4A" w14:paraId="378B3EE8" w14:textId="77777777">
        <w:trPr>
          <w:trHeight w:val="634"/>
          <w:jc w:val="center"/>
        </w:trPr>
        <w:tc>
          <w:tcPr>
            <w:tcW w:w="711" w:type="dxa"/>
            <w:tcBorders>
              <w:top w:val="nil"/>
              <w:left w:val="nil"/>
              <w:bottom w:val="nil"/>
              <w:right w:val="nil"/>
            </w:tcBorders>
            <w:shd w:val="clear" w:color="auto" w:fill="auto"/>
            <w:vAlign w:val="center"/>
          </w:tcPr>
          <w:p w14:paraId="68D5DBA8" w14:textId="77777777" w:rsidR="00917F4A" w:rsidRDefault="00000000">
            <w:pPr>
              <w:pStyle w:val="a3"/>
              <w:spacing w:line="360" w:lineRule="auto"/>
              <w:rPr>
                <w:rFonts w:eastAsia="宋体"/>
                <w:sz w:val="24"/>
                <w:szCs w:val="24"/>
              </w:rPr>
            </w:pPr>
            <w:r>
              <w:rPr>
                <w:rFonts w:eastAsia="宋体"/>
                <w:sz w:val="24"/>
                <w:szCs w:val="24"/>
              </w:rPr>
              <w:t>6</w:t>
            </w:r>
          </w:p>
        </w:tc>
        <w:tc>
          <w:tcPr>
            <w:tcW w:w="6351" w:type="dxa"/>
            <w:tcBorders>
              <w:top w:val="nil"/>
              <w:left w:val="nil"/>
              <w:bottom w:val="nil"/>
              <w:right w:val="nil"/>
            </w:tcBorders>
            <w:shd w:val="clear" w:color="auto" w:fill="auto"/>
            <w:vAlign w:val="center"/>
          </w:tcPr>
          <w:p w14:paraId="6F58A2FB" w14:textId="77777777" w:rsidR="00917F4A" w:rsidRDefault="00000000">
            <w:pPr>
              <w:pStyle w:val="a3"/>
              <w:spacing w:line="360" w:lineRule="auto"/>
              <w:rPr>
                <w:rFonts w:eastAsia="宋体"/>
                <w:sz w:val="24"/>
                <w:szCs w:val="24"/>
              </w:rPr>
            </w:pPr>
            <w:r>
              <w:rPr>
                <w:rFonts w:eastAsia="宋体"/>
                <w:color w:val="000000"/>
                <w:sz w:val="24"/>
                <w:szCs w:val="24"/>
              </w:rPr>
              <w:t>测量重复性引入的不确定度</w:t>
            </w:r>
            <w:r>
              <w:rPr>
                <w:rFonts w:eastAsia="宋体"/>
                <w:i/>
                <w:spacing w:val="10"/>
                <w:sz w:val="24"/>
                <w:szCs w:val="24"/>
              </w:rPr>
              <w:t>u</w:t>
            </w:r>
            <w:r>
              <w:rPr>
                <w:rFonts w:eastAsia="宋体"/>
                <w:spacing w:val="10"/>
                <w:sz w:val="24"/>
                <w:szCs w:val="24"/>
                <w:vertAlign w:val="subscript"/>
              </w:rPr>
              <w:t>6</w:t>
            </w:r>
          </w:p>
        </w:tc>
        <w:tc>
          <w:tcPr>
            <w:tcW w:w="1096" w:type="dxa"/>
            <w:tcBorders>
              <w:top w:val="nil"/>
              <w:left w:val="nil"/>
              <w:bottom w:val="nil"/>
              <w:right w:val="nil"/>
            </w:tcBorders>
            <w:shd w:val="clear" w:color="auto" w:fill="auto"/>
            <w:vAlign w:val="center"/>
          </w:tcPr>
          <w:p w14:paraId="3671670D" w14:textId="77777777" w:rsidR="00917F4A" w:rsidRDefault="00000000">
            <w:pPr>
              <w:pStyle w:val="a3"/>
              <w:spacing w:line="360" w:lineRule="auto"/>
              <w:rPr>
                <w:rFonts w:eastAsia="宋体"/>
                <w:sz w:val="24"/>
                <w:szCs w:val="24"/>
              </w:rPr>
            </w:pPr>
            <w:r>
              <w:rPr>
                <w:rFonts w:eastAsia="宋体"/>
                <w:sz w:val="24"/>
                <w:szCs w:val="24"/>
              </w:rPr>
              <w:t>0.1</w:t>
            </w:r>
            <w:r>
              <w:rPr>
                <w:rFonts w:eastAsia="宋体" w:hint="eastAsia"/>
                <w:sz w:val="24"/>
                <w:szCs w:val="24"/>
              </w:rPr>
              <w:t>2</w:t>
            </w:r>
          </w:p>
        </w:tc>
      </w:tr>
      <w:tr w:rsidR="00917F4A" w14:paraId="3FECED4B" w14:textId="77777777">
        <w:trPr>
          <w:trHeight w:val="634"/>
          <w:jc w:val="center"/>
        </w:trPr>
        <w:tc>
          <w:tcPr>
            <w:tcW w:w="711" w:type="dxa"/>
            <w:tcBorders>
              <w:top w:val="nil"/>
              <w:left w:val="nil"/>
              <w:bottom w:val="nil"/>
              <w:right w:val="nil"/>
            </w:tcBorders>
            <w:shd w:val="clear" w:color="auto" w:fill="auto"/>
            <w:vAlign w:val="center"/>
          </w:tcPr>
          <w:p w14:paraId="73F9144F" w14:textId="77777777" w:rsidR="00917F4A" w:rsidRDefault="00000000">
            <w:pPr>
              <w:pStyle w:val="a3"/>
              <w:spacing w:line="360" w:lineRule="auto"/>
              <w:rPr>
                <w:rFonts w:eastAsia="宋体"/>
                <w:sz w:val="24"/>
                <w:szCs w:val="24"/>
              </w:rPr>
            </w:pPr>
            <w:r>
              <w:rPr>
                <w:rFonts w:eastAsia="宋体"/>
                <w:sz w:val="24"/>
                <w:szCs w:val="24"/>
              </w:rPr>
              <w:t>7</w:t>
            </w:r>
          </w:p>
        </w:tc>
        <w:tc>
          <w:tcPr>
            <w:tcW w:w="6351" w:type="dxa"/>
            <w:tcBorders>
              <w:top w:val="nil"/>
              <w:left w:val="nil"/>
              <w:bottom w:val="nil"/>
              <w:right w:val="nil"/>
            </w:tcBorders>
            <w:shd w:val="clear" w:color="auto" w:fill="auto"/>
            <w:vAlign w:val="center"/>
          </w:tcPr>
          <w:p w14:paraId="358D0639" w14:textId="77777777" w:rsidR="00917F4A" w:rsidRDefault="00000000">
            <w:pPr>
              <w:pStyle w:val="a3"/>
              <w:spacing w:line="360" w:lineRule="auto"/>
              <w:rPr>
                <w:rFonts w:eastAsia="宋体"/>
                <w:sz w:val="24"/>
                <w:szCs w:val="24"/>
              </w:rPr>
            </w:pPr>
            <w:r>
              <w:rPr>
                <w:rFonts w:eastAsia="宋体"/>
                <w:color w:val="000000"/>
                <w:sz w:val="24"/>
                <w:szCs w:val="24"/>
              </w:rPr>
              <w:t>仪器仪表引入的不确定度</w:t>
            </w:r>
            <w:r>
              <w:rPr>
                <w:rFonts w:eastAsia="宋体"/>
                <w:i/>
                <w:spacing w:val="10"/>
                <w:sz w:val="24"/>
                <w:szCs w:val="24"/>
              </w:rPr>
              <w:t>u</w:t>
            </w:r>
            <w:r>
              <w:rPr>
                <w:rFonts w:eastAsia="宋体"/>
                <w:spacing w:val="10"/>
                <w:sz w:val="24"/>
                <w:szCs w:val="24"/>
                <w:vertAlign w:val="subscript"/>
              </w:rPr>
              <w:t>7</w:t>
            </w:r>
          </w:p>
        </w:tc>
        <w:tc>
          <w:tcPr>
            <w:tcW w:w="1096" w:type="dxa"/>
            <w:tcBorders>
              <w:top w:val="nil"/>
              <w:left w:val="nil"/>
              <w:bottom w:val="nil"/>
              <w:right w:val="nil"/>
            </w:tcBorders>
            <w:shd w:val="clear" w:color="auto" w:fill="auto"/>
            <w:vAlign w:val="center"/>
          </w:tcPr>
          <w:p w14:paraId="7E34855B" w14:textId="77777777" w:rsidR="00917F4A" w:rsidRDefault="00000000">
            <w:pPr>
              <w:pStyle w:val="a3"/>
              <w:spacing w:line="360" w:lineRule="auto"/>
              <w:rPr>
                <w:rFonts w:eastAsia="宋体"/>
                <w:sz w:val="24"/>
                <w:szCs w:val="24"/>
              </w:rPr>
            </w:pPr>
            <w:r>
              <w:rPr>
                <w:rFonts w:eastAsia="宋体"/>
                <w:sz w:val="24"/>
                <w:szCs w:val="24"/>
              </w:rPr>
              <w:t>0.1</w:t>
            </w:r>
          </w:p>
        </w:tc>
      </w:tr>
      <w:tr w:rsidR="00917F4A" w14:paraId="371ED14E" w14:textId="77777777">
        <w:trPr>
          <w:trHeight w:val="634"/>
          <w:jc w:val="center"/>
        </w:trPr>
        <w:tc>
          <w:tcPr>
            <w:tcW w:w="711" w:type="dxa"/>
            <w:tcBorders>
              <w:top w:val="nil"/>
              <w:left w:val="nil"/>
              <w:bottom w:val="nil"/>
              <w:right w:val="nil"/>
            </w:tcBorders>
            <w:shd w:val="clear" w:color="auto" w:fill="auto"/>
            <w:vAlign w:val="center"/>
          </w:tcPr>
          <w:p w14:paraId="7F582C2F" w14:textId="77777777" w:rsidR="00917F4A" w:rsidRDefault="00000000">
            <w:pPr>
              <w:pStyle w:val="a3"/>
              <w:spacing w:line="360" w:lineRule="auto"/>
              <w:rPr>
                <w:rFonts w:eastAsia="宋体"/>
                <w:sz w:val="24"/>
                <w:szCs w:val="24"/>
              </w:rPr>
            </w:pPr>
            <w:r>
              <w:rPr>
                <w:rFonts w:eastAsia="宋体"/>
                <w:sz w:val="24"/>
                <w:szCs w:val="24"/>
              </w:rPr>
              <w:lastRenderedPageBreak/>
              <w:t>8</w:t>
            </w:r>
          </w:p>
        </w:tc>
        <w:tc>
          <w:tcPr>
            <w:tcW w:w="6351" w:type="dxa"/>
            <w:tcBorders>
              <w:top w:val="nil"/>
              <w:left w:val="nil"/>
              <w:bottom w:val="nil"/>
              <w:right w:val="nil"/>
            </w:tcBorders>
            <w:shd w:val="clear" w:color="auto" w:fill="auto"/>
            <w:vAlign w:val="center"/>
          </w:tcPr>
          <w:p w14:paraId="74A41463" w14:textId="77777777" w:rsidR="00917F4A" w:rsidRDefault="00000000">
            <w:pPr>
              <w:pStyle w:val="a3"/>
              <w:spacing w:line="360" w:lineRule="auto"/>
              <w:rPr>
                <w:rFonts w:eastAsia="宋体"/>
                <w:sz w:val="24"/>
                <w:szCs w:val="24"/>
              </w:rPr>
            </w:pPr>
            <w:r>
              <w:rPr>
                <w:rFonts w:eastAsia="宋体"/>
                <w:color w:val="000000"/>
                <w:sz w:val="24"/>
                <w:szCs w:val="24"/>
              </w:rPr>
              <w:t>温度</w:t>
            </w:r>
            <w:r>
              <w:rPr>
                <w:rFonts w:ascii="宋体" w:eastAsia="宋体" w:hAnsi="宋体" w:cs="宋体"/>
                <w:color w:val="000000"/>
                <w:sz w:val="24"/>
                <w:szCs w:val="24"/>
              </w:rPr>
              <w:t>控制</w:t>
            </w:r>
            <w:r>
              <w:rPr>
                <w:rFonts w:eastAsia="宋体"/>
                <w:color w:val="000000"/>
                <w:sz w:val="24"/>
                <w:szCs w:val="24"/>
              </w:rPr>
              <w:t>偏差引入的不确定度</w:t>
            </w:r>
            <w:r>
              <w:rPr>
                <w:rFonts w:eastAsia="宋体"/>
                <w:i/>
                <w:spacing w:val="10"/>
                <w:sz w:val="24"/>
                <w:szCs w:val="24"/>
              </w:rPr>
              <w:t>u</w:t>
            </w:r>
            <w:r>
              <w:rPr>
                <w:rFonts w:eastAsia="宋体"/>
                <w:spacing w:val="10"/>
                <w:sz w:val="24"/>
                <w:szCs w:val="24"/>
                <w:vertAlign w:val="subscript"/>
              </w:rPr>
              <w:t>8</w:t>
            </w:r>
          </w:p>
        </w:tc>
        <w:tc>
          <w:tcPr>
            <w:tcW w:w="1096" w:type="dxa"/>
            <w:tcBorders>
              <w:top w:val="nil"/>
              <w:left w:val="nil"/>
              <w:bottom w:val="nil"/>
              <w:right w:val="nil"/>
            </w:tcBorders>
            <w:shd w:val="clear" w:color="auto" w:fill="auto"/>
            <w:vAlign w:val="center"/>
          </w:tcPr>
          <w:p w14:paraId="55AF09FB" w14:textId="77777777" w:rsidR="00917F4A" w:rsidRDefault="00000000">
            <w:pPr>
              <w:pStyle w:val="a3"/>
              <w:spacing w:line="360" w:lineRule="auto"/>
              <w:rPr>
                <w:rFonts w:eastAsia="宋体"/>
                <w:sz w:val="24"/>
                <w:szCs w:val="24"/>
              </w:rPr>
            </w:pPr>
            <w:r>
              <w:rPr>
                <w:rFonts w:eastAsia="宋体"/>
                <w:sz w:val="24"/>
                <w:szCs w:val="24"/>
              </w:rPr>
              <w:t>0.0</w:t>
            </w:r>
            <w:r>
              <w:rPr>
                <w:rFonts w:eastAsia="宋体" w:hint="eastAsia"/>
                <w:sz w:val="24"/>
                <w:szCs w:val="24"/>
              </w:rPr>
              <w:t>2</w:t>
            </w:r>
          </w:p>
        </w:tc>
      </w:tr>
      <w:tr w:rsidR="00917F4A" w14:paraId="5646914D" w14:textId="77777777">
        <w:trPr>
          <w:trHeight w:val="687"/>
          <w:jc w:val="center"/>
        </w:trPr>
        <w:tc>
          <w:tcPr>
            <w:tcW w:w="7062" w:type="dxa"/>
            <w:gridSpan w:val="2"/>
            <w:tcBorders>
              <w:top w:val="nil"/>
              <w:left w:val="nil"/>
              <w:bottom w:val="single" w:sz="4" w:space="0" w:color="000000"/>
              <w:right w:val="nil"/>
            </w:tcBorders>
            <w:shd w:val="clear" w:color="auto" w:fill="auto"/>
            <w:vAlign w:val="center"/>
          </w:tcPr>
          <w:p w14:paraId="34505F20" w14:textId="77777777" w:rsidR="00917F4A" w:rsidRDefault="00000000">
            <w:pPr>
              <w:pStyle w:val="a3"/>
              <w:spacing w:line="360" w:lineRule="auto"/>
              <w:rPr>
                <w:rFonts w:eastAsia="宋体"/>
                <w:spacing w:val="10"/>
                <w:sz w:val="24"/>
                <w:szCs w:val="24"/>
              </w:rPr>
            </w:pPr>
            <w:r>
              <w:rPr>
                <w:rFonts w:eastAsia="宋体"/>
                <w:bCs/>
                <w:color w:val="000000"/>
                <w:sz w:val="24"/>
                <w:szCs w:val="24"/>
              </w:rPr>
              <w:t>相对</w:t>
            </w:r>
            <w:r>
              <w:rPr>
                <w:rFonts w:eastAsia="宋体" w:hint="eastAsia"/>
                <w:bCs/>
                <w:color w:val="000000"/>
                <w:sz w:val="24"/>
                <w:szCs w:val="24"/>
              </w:rPr>
              <w:t>扩展</w:t>
            </w:r>
            <w:r>
              <w:rPr>
                <w:rFonts w:eastAsia="宋体"/>
                <w:spacing w:val="10"/>
                <w:sz w:val="24"/>
                <w:szCs w:val="24"/>
              </w:rPr>
              <w:t>不确定度</w:t>
            </w:r>
            <w:r>
              <w:rPr>
                <w:rFonts w:eastAsia="宋体"/>
                <w:i/>
                <w:spacing w:val="10"/>
                <w:sz w:val="24"/>
                <w:szCs w:val="24"/>
              </w:rPr>
              <w:t>U</w:t>
            </w:r>
            <w:r>
              <w:rPr>
                <w:rFonts w:eastAsia="宋体" w:hint="eastAsia"/>
                <w:spacing w:val="10"/>
                <w:sz w:val="24"/>
                <w:szCs w:val="24"/>
                <w:vertAlign w:val="subscript"/>
              </w:rPr>
              <w:t>rel</w:t>
            </w:r>
            <w:r>
              <w:rPr>
                <w:rFonts w:eastAsia="宋体"/>
                <w:spacing w:val="10"/>
                <w:sz w:val="24"/>
                <w:szCs w:val="24"/>
              </w:rPr>
              <w:t>（</w:t>
            </w:r>
            <w:r>
              <w:rPr>
                <w:rFonts w:eastAsia="宋体"/>
                <w:i/>
                <w:spacing w:val="10"/>
                <w:sz w:val="24"/>
                <w:szCs w:val="24"/>
              </w:rPr>
              <w:t>k</w:t>
            </w:r>
            <w:r>
              <w:rPr>
                <w:rFonts w:eastAsia="宋体"/>
                <w:spacing w:val="10"/>
                <w:sz w:val="24"/>
                <w:szCs w:val="24"/>
              </w:rPr>
              <w:t>=2</w:t>
            </w:r>
            <w:r>
              <w:rPr>
                <w:rFonts w:eastAsia="宋体"/>
                <w:spacing w:val="10"/>
                <w:sz w:val="24"/>
                <w:szCs w:val="24"/>
              </w:rPr>
              <w:t>）</w:t>
            </w:r>
          </w:p>
        </w:tc>
        <w:tc>
          <w:tcPr>
            <w:tcW w:w="1096" w:type="dxa"/>
            <w:tcBorders>
              <w:top w:val="nil"/>
              <w:left w:val="nil"/>
              <w:bottom w:val="single" w:sz="4" w:space="0" w:color="000000"/>
              <w:right w:val="nil"/>
            </w:tcBorders>
            <w:shd w:val="clear" w:color="auto" w:fill="auto"/>
            <w:vAlign w:val="center"/>
          </w:tcPr>
          <w:p w14:paraId="0A5E1489" w14:textId="77777777" w:rsidR="00917F4A" w:rsidRDefault="00000000">
            <w:pPr>
              <w:pStyle w:val="a3"/>
              <w:spacing w:line="360" w:lineRule="auto"/>
              <w:rPr>
                <w:rFonts w:eastAsia="宋体"/>
                <w:sz w:val="24"/>
                <w:szCs w:val="24"/>
              </w:rPr>
            </w:pPr>
            <w:r>
              <w:rPr>
                <w:rFonts w:eastAsia="宋体" w:hint="eastAsia"/>
                <w:sz w:val="24"/>
                <w:szCs w:val="24"/>
              </w:rPr>
              <w:t>2.2</w:t>
            </w:r>
          </w:p>
        </w:tc>
      </w:tr>
    </w:tbl>
    <w:p w14:paraId="6C412663" w14:textId="77777777" w:rsidR="00917F4A" w:rsidRDefault="00000000">
      <w:pPr>
        <w:spacing w:line="360" w:lineRule="auto"/>
        <w:ind w:firstLine="456"/>
        <w:jc w:val="left"/>
        <w:rPr>
          <w:bCs/>
          <w:color w:val="000000"/>
          <w:sz w:val="24"/>
          <w:szCs w:val="24"/>
        </w:rPr>
      </w:pPr>
      <w:r>
        <w:rPr>
          <w:rFonts w:hint="eastAsia"/>
          <w:bCs/>
          <w:color w:val="000000"/>
          <w:sz w:val="24"/>
          <w:szCs w:val="24"/>
        </w:rPr>
        <w:t>故短路电流测量的</w:t>
      </w:r>
      <w:r>
        <w:rPr>
          <w:bCs/>
          <w:color w:val="000000"/>
          <w:sz w:val="24"/>
          <w:szCs w:val="24"/>
        </w:rPr>
        <w:t>相对</w:t>
      </w:r>
      <w:r>
        <w:rPr>
          <w:rFonts w:hint="eastAsia"/>
          <w:bCs/>
          <w:color w:val="000000"/>
          <w:sz w:val="24"/>
          <w:szCs w:val="24"/>
        </w:rPr>
        <w:t>扩展</w:t>
      </w:r>
      <w:r>
        <w:rPr>
          <w:color w:val="000000"/>
          <w:sz w:val="24"/>
          <w:szCs w:val="24"/>
        </w:rPr>
        <w:t>不确定度</w:t>
      </w:r>
      <w:r>
        <w:rPr>
          <w:bCs/>
          <w:color w:val="000000"/>
          <w:sz w:val="24"/>
          <w:szCs w:val="24"/>
        </w:rPr>
        <w:t>为：</w:t>
      </w:r>
    </w:p>
    <w:p w14:paraId="1A6AA7FE" w14:textId="77777777" w:rsidR="00917F4A" w:rsidRDefault="00000000">
      <w:pPr>
        <w:widowControl/>
        <w:spacing w:line="360" w:lineRule="auto"/>
        <w:ind w:firstLine="456"/>
        <w:jc w:val="center"/>
        <w:rPr>
          <w:color w:val="000000"/>
          <w:sz w:val="24"/>
          <w:szCs w:val="24"/>
        </w:rPr>
      </w:pPr>
      <w:r>
        <w:rPr>
          <w:i/>
          <w:color w:val="000000"/>
          <w:sz w:val="24"/>
          <w:szCs w:val="24"/>
        </w:rPr>
        <w:t>U</w:t>
      </w:r>
      <w:r>
        <w:rPr>
          <w:i/>
          <w:color w:val="000000"/>
          <w:sz w:val="24"/>
          <w:szCs w:val="24"/>
          <w:vertAlign w:val="subscript"/>
        </w:rPr>
        <w:t>rel</w:t>
      </w:r>
      <w:r>
        <w:rPr>
          <w:rFonts w:hint="eastAsia"/>
          <w:i/>
          <w:color w:val="000000"/>
          <w:sz w:val="24"/>
          <w:szCs w:val="24"/>
          <w:vertAlign w:val="subscript"/>
        </w:rPr>
        <w:t xml:space="preserve"> </w:t>
      </w:r>
      <w:r>
        <w:rPr>
          <w:color w:val="000000"/>
          <w:sz w:val="24"/>
          <w:szCs w:val="24"/>
        </w:rPr>
        <w:t>=2.</w:t>
      </w:r>
      <w:r>
        <w:rPr>
          <w:rFonts w:hint="eastAsia"/>
          <w:color w:val="000000"/>
          <w:sz w:val="24"/>
          <w:szCs w:val="24"/>
        </w:rPr>
        <w:t>2</w:t>
      </w:r>
      <w:r>
        <w:rPr>
          <w:color w:val="000000"/>
          <w:sz w:val="24"/>
          <w:szCs w:val="24"/>
        </w:rPr>
        <w:t>% (</w:t>
      </w:r>
      <w:r>
        <w:rPr>
          <w:i/>
          <w:iCs/>
          <w:color w:val="000000"/>
          <w:sz w:val="24"/>
          <w:szCs w:val="24"/>
        </w:rPr>
        <w:t>k</w:t>
      </w:r>
      <w:r>
        <w:rPr>
          <w:color w:val="000000"/>
          <w:sz w:val="24"/>
          <w:szCs w:val="24"/>
        </w:rPr>
        <w:t>=2)</w:t>
      </w:r>
      <w:r>
        <w:rPr>
          <w:color w:val="000000"/>
          <w:sz w:val="24"/>
          <w:szCs w:val="24"/>
        </w:rPr>
        <w:t>。</w:t>
      </w:r>
    </w:p>
    <w:p w14:paraId="08BB70DA" w14:textId="77777777" w:rsidR="00917F4A" w:rsidRDefault="00000000">
      <w:pPr>
        <w:spacing w:line="360" w:lineRule="auto"/>
        <w:ind w:firstLine="456"/>
        <w:jc w:val="left"/>
        <w:rPr>
          <w:bCs/>
          <w:sz w:val="24"/>
          <w:szCs w:val="24"/>
        </w:rPr>
      </w:pPr>
      <w:r>
        <w:rPr>
          <w:rFonts w:hint="eastAsia"/>
          <w:bCs/>
          <w:sz w:val="24"/>
          <w:szCs w:val="24"/>
        </w:rPr>
        <w:t>C.2</w:t>
      </w:r>
      <w:r>
        <w:rPr>
          <w:bCs/>
          <w:sz w:val="24"/>
          <w:szCs w:val="24"/>
        </w:rPr>
        <w:t>开路电压测量不确定度</w:t>
      </w:r>
    </w:p>
    <w:p w14:paraId="19E509CE" w14:textId="77777777" w:rsidR="00917F4A" w:rsidRDefault="00000000">
      <w:pPr>
        <w:spacing w:line="360" w:lineRule="auto"/>
        <w:ind w:firstLine="456"/>
        <w:jc w:val="left"/>
        <w:rPr>
          <w:color w:val="000000"/>
          <w:sz w:val="24"/>
          <w:szCs w:val="24"/>
        </w:rPr>
      </w:pPr>
      <w:r>
        <w:rPr>
          <w:color w:val="000000"/>
          <w:sz w:val="24"/>
          <w:szCs w:val="24"/>
        </w:rPr>
        <w:t>建立</w:t>
      </w:r>
      <w:r>
        <w:rPr>
          <w:rFonts w:hint="eastAsia"/>
          <w:color w:val="000000"/>
          <w:sz w:val="24"/>
          <w:szCs w:val="24"/>
        </w:rPr>
        <w:t>开路电压的</w:t>
      </w:r>
      <w:r>
        <w:rPr>
          <w:color w:val="000000"/>
          <w:sz w:val="24"/>
          <w:szCs w:val="24"/>
        </w:rPr>
        <w:t>测量模型</w:t>
      </w:r>
      <w:r>
        <w:rPr>
          <w:rFonts w:hint="eastAsia"/>
          <w:color w:val="000000"/>
          <w:sz w:val="24"/>
          <w:szCs w:val="24"/>
        </w:rPr>
        <w:t>如</w:t>
      </w:r>
      <w:r>
        <w:rPr>
          <w:rFonts w:hint="eastAsia"/>
          <w:color w:val="000000"/>
          <w:sz w:val="24"/>
          <w:szCs w:val="24"/>
        </w:rPr>
        <w:fldChar w:fldCharType="begin"/>
      </w:r>
      <w:r>
        <w:rPr>
          <w:rFonts w:hint="eastAsia"/>
          <w:color w:val="000000"/>
          <w:sz w:val="24"/>
          <w:szCs w:val="24"/>
        </w:rPr>
        <w:instrText xml:space="preserve"> REF _Ref29713 \h </w:instrText>
      </w:r>
      <w:r>
        <w:rPr>
          <w:rFonts w:hint="eastAsia"/>
          <w:color w:val="000000"/>
          <w:sz w:val="24"/>
          <w:szCs w:val="24"/>
        </w:rPr>
      </w:r>
      <w:r>
        <w:rPr>
          <w:rFonts w:hint="eastAsia"/>
          <w:color w:val="000000"/>
          <w:sz w:val="24"/>
          <w:szCs w:val="24"/>
        </w:rPr>
        <w:fldChar w:fldCharType="separate"/>
      </w:r>
      <w:r>
        <w:rPr>
          <w:rFonts w:ascii="宋体" w:hAnsi="宋体" w:cs="宋体" w:hint="eastAsia"/>
          <w:sz w:val="24"/>
          <w:szCs w:val="24"/>
        </w:rPr>
        <w:t>式C- 3</w:t>
      </w:r>
      <w:r>
        <w:rPr>
          <w:rFonts w:hint="eastAsia"/>
          <w:color w:val="000000"/>
          <w:sz w:val="24"/>
          <w:szCs w:val="24"/>
        </w:rPr>
        <w:fldChar w:fldCharType="end"/>
      </w:r>
      <w:r>
        <w:rPr>
          <w:rFonts w:hint="eastAsia"/>
          <w:color w:val="000000"/>
          <w:sz w:val="24"/>
          <w:szCs w:val="24"/>
        </w:rPr>
        <w:t>：</w:t>
      </w:r>
    </w:p>
    <w:p w14:paraId="02B5D691" w14:textId="77777777" w:rsidR="00917F4A" w:rsidRDefault="00000000">
      <w:pPr>
        <w:pStyle w:val="a3"/>
        <w:widowControl/>
        <w:spacing w:line="360" w:lineRule="auto"/>
        <w:ind w:firstLine="456"/>
        <w:jc w:val="right"/>
        <w:rPr>
          <w:rFonts w:eastAsia="宋体"/>
          <w:color w:val="000000"/>
          <w:sz w:val="24"/>
          <w:szCs w:val="24"/>
        </w:rPr>
      </w:pPr>
      <w:r>
        <w:rPr>
          <w:rFonts w:eastAsia="宋体"/>
          <w:color w:val="000000"/>
          <w:sz w:val="24"/>
          <w:szCs w:val="24"/>
        </w:rPr>
        <w:object w:dxaOrig="2100" w:dyaOrig="360" w14:anchorId="25556045">
          <v:shape id="_x0000_i1028" type="#_x0000_t75" style="width:105pt;height:18pt" o:ole="">
            <v:imagedata r:id="rId22" o:title=""/>
          </v:shape>
          <o:OLEObject Type="Embed" ProgID="Equation.3" ShapeID="_x0000_i1028" DrawAspect="Content" ObjectID="_1758611937" r:id="rId23"/>
        </w:object>
      </w:r>
      <w:r>
        <w:rPr>
          <w:rFonts w:eastAsia="宋体"/>
          <w:color w:val="000000"/>
          <w:sz w:val="24"/>
          <w:szCs w:val="24"/>
        </w:rPr>
        <w:t xml:space="preserve">        </w:t>
      </w:r>
      <w:r>
        <w:rPr>
          <w:rFonts w:eastAsia="宋体" w:hint="eastAsia"/>
          <w:color w:val="000000"/>
          <w:sz w:val="24"/>
          <w:szCs w:val="24"/>
        </w:rPr>
        <w:t xml:space="preserve">                </w:t>
      </w:r>
      <w:r>
        <w:rPr>
          <w:rFonts w:eastAsia="宋体"/>
          <w:color w:val="000000"/>
          <w:sz w:val="24"/>
          <w:szCs w:val="24"/>
        </w:rPr>
        <w:t>（</w:t>
      </w:r>
      <w:bookmarkStart w:id="101" w:name="_Ref29713"/>
      <w:r>
        <w:rPr>
          <w:rFonts w:ascii="宋体" w:eastAsia="宋体" w:hAnsi="宋体" w:cs="宋体" w:hint="eastAsia"/>
          <w:sz w:val="24"/>
          <w:szCs w:val="24"/>
        </w:rPr>
        <w:t xml:space="preserve">式C-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SEQ 式- \* ARABIC </w:instrText>
      </w:r>
      <w:r>
        <w:rPr>
          <w:rFonts w:ascii="宋体" w:eastAsia="宋体" w:hAnsi="宋体" w:cs="宋体" w:hint="eastAsia"/>
          <w:sz w:val="24"/>
          <w:szCs w:val="24"/>
        </w:rPr>
        <w:fldChar w:fldCharType="separate"/>
      </w:r>
      <w:r>
        <w:rPr>
          <w:rFonts w:ascii="宋体" w:eastAsia="宋体" w:hAnsi="宋体" w:cs="宋体" w:hint="eastAsia"/>
          <w:sz w:val="24"/>
          <w:szCs w:val="24"/>
        </w:rPr>
        <w:t>3</w:t>
      </w:r>
      <w:r>
        <w:rPr>
          <w:rFonts w:ascii="宋体" w:eastAsia="宋体" w:hAnsi="宋体" w:cs="宋体" w:hint="eastAsia"/>
          <w:sz w:val="24"/>
          <w:szCs w:val="24"/>
        </w:rPr>
        <w:fldChar w:fldCharType="end"/>
      </w:r>
      <w:bookmarkEnd w:id="101"/>
      <w:r>
        <w:rPr>
          <w:rFonts w:eastAsia="宋体"/>
          <w:color w:val="000000"/>
          <w:sz w:val="24"/>
          <w:szCs w:val="24"/>
        </w:rPr>
        <w:t>）</w:t>
      </w:r>
    </w:p>
    <w:p w14:paraId="14F52B08" w14:textId="77777777" w:rsidR="00917F4A" w:rsidRDefault="00000000">
      <w:pPr>
        <w:spacing w:line="360" w:lineRule="auto"/>
        <w:ind w:firstLine="456"/>
        <w:jc w:val="left"/>
        <w:rPr>
          <w:color w:val="000000"/>
          <w:sz w:val="24"/>
          <w:szCs w:val="24"/>
        </w:rPr>
      </w:pPr>
      <w:r>
        <w:rPr>
          <w:color w:val="000000"/>
          <w:sz w:val="24"/>
          <w:szCs w:val="24"/>
        </w:rPr>
        <w:t>全结构</w:t>
      </w:r>
      <w:r>
        <w:rPr>
          <w:rFonts w:hint="eastAsia"/>
          <w:color w:val="000000"/>
          <w:sz w:val="24"/>
          <w:szCs w:val="24"/>
        </w:rPr>
        <w:t>航天用三结</w:t>
      </w:r>
      <w:r>
        <w:rPr>
          <w:color w:val="000000"/>
          <w:sz w:val="24"/>
          <w:szCs w:val="24"/>
        </w:rPr>
        <w:t>砷化镓太阳电池的开路电压近似为三个同型子结的开路电压之和。根据太阳电池开路电压（</w:t>
      </w:r>
      <w:r>
        <w:rPr>
          <w:i/>
          <w:color w:val="000000"/>
          <w:sz w:val="24"/>
          <w:szCs w:val="24"/>
        </w:rPr>
        <w:t>V</w:t>
      </w:r>
      <w:r>
        <w:rPr>
          <w:color w:val="000000"/>
          <w:sz w:val="24"/>
          <w:szCs w:val="24"/>
          <w:vertAlign w:val="subscript"/>
        </w:rPr>
        <w:t>oc</w:t>
      </w:r>
      <w:r>
        <w:rPr>
          <w:color w:val="000000"/>
          <w:sz w:val="24"/>
          <w:szCs w:val="24"/>
        </w:rPr>
        <w:t>）的影响因素，其不确定度分量包括：太阳模拟器辐照度偏差引入的不确定度</w:t>
      </w:r>
      <w:r>
        <w:rPr>
          <w:rFonts w:hint="eastAsia"/>
          <w:color w:val="000000"/>
          <w:sz w:val="24"/>
          <w:szCs w:val="24"/>
        </w:rPr>
        <w:t>；</w:t>
      </w:r>
      <w:r>
        <w:rPr>
          <w:color w:val="000000"/>
          <w:sz w:val="24"/>
          <w:szCs w:val="24"/>
        </w:rPr>
        <w:t>温度控制偏差引入的不确定度；</w:t>
      </w:r>
      <w:r>
        <w:rPr>
          <w:rFonts w:hint="eastAsia"/>
          <w:color w:val="000000"/>
          <w:sz w:val="24"/>
          <w:szCs w:val="24"/>
        </w:rPr>
        <w:t>测量</w:t>
      </w:r>
      <w:r>
        <w:rPr>
          <w:color w:val="000000"/>
          <w:sz w:val="24"/>
          <w:szCs w:val="24"/>
        </w:rPr>
        <w:t>仪器仪表引入的不确定度及测量重复性引入的不确定度。</w:t>
      </w:r>
    </w:p>
    <w:p w14:paraId="1C8087C9" w14:textId="77777777" w:rsidR="00917F4A" w:rsidRDefault="00000000">
      <w:pPr>
        <w:spacing w:line="360" w:lineRule="auto"/>
        <w:ind w:firstLine="456"/>
        <w:jc w:val="left"/>
        <w:rPr>
          <w:color w:val="000000"/>
          <w:sz w:val="24"/>
          <w:szCs w:val="24"/>
        </w:rPr>
      </w:pPr>
      <w:r>
        <w:rPr>
          <w:color w:val="000000"/>
          <w:sz w:val="24"/>
          <w:szCs w:val="24"/>
        </w:rPr>
        <w:t>（</w:t>
      </w:r>
      <w:r>
        <w:rPr>
          <w:color w:val="000000"/>
          <w:sz w:val="24"/>
          <w:szCs w:val="24"/>
        </w:rPr>
        <w:t>1</w:t>
      </w:r>
      <w:r>
        <w:rPr>
          <w:color w:val="000000"/>
          <w:sz w:val="24"/>
          <w:szCs w:val="24"/>
        </w:rPr>
        <w:t>）太阳模拟器辐照度偏差引入的不确定度</w:t>
      </w:r>
      <w:r>
        <w:rPr>
          <w:i/>
          <w:color w:val="000000"/>
          <w:sz w:val="24"/>
          <w:szCs w:val="24"/>
        </w:rPr>
        <w:t>u</w:t>
      </w:r>
      <w:r>
        <w:rPr>
          <w:color w:val="000000"/>
          <w:sz w:val="24"/>
          <w:szCs w:val="24"/>
          <w:vertAlign w:val="subscript"/>
        </w:rPr>
        <w:t>9</w:t>
      </w:r>
    </w:p>
    <w:p w14:paraId="09E5E524" w14:textId="77777777" w:rsidR="00917F4A" w:rsidRDefault="00000000">
      <w:pPr>
        <w:spacing w:line="360" w:lineRule="auto"/>
        <w:ind w:firstLine="456"/>
        <w:jc w:val="left"/>
        <w:rPr>
          <w:color w:val="000000"/>
          <w:sz w:val="24"/>
          <w:szCs w:val="24"/>
        </w:rPr>
      </w:pPr>
      <w:r>
        <w:rPr>
          <w:rFonts w:hint="eastAsia"/>
          <w:color w:val="000000"/>
          <w:sz w:val="24"/>
          <w:szCs w:val="24"/>
        </w:rPr>
        <w:t>AM0</w:t>
      </w:r>
      <w:r>
        <w:rPr>
          <w:rFonts w:hint="eastAsia"/>
          <w:color w:val="000000"/>
          <w:sz w:val="24"/>
          <w:szCs w:val="24"/>
        </w:rPr>
        <w:t>标准辐照度为</w:t>
      </w:r>
      <w:r>
        <w:rPr>
          <w:rFonts w:hint="eastAsia"/>
          <w:color w:val="000000"/>
          <w:sz w:val="24"/>
          <w:szCs w:val="24"/>
        </w:rPr>
        <w:t>1367 W/m</w:t>
      </w:r>
      <w:r>
        <w:rPr>
          <w:rFonts w:hint="eastAsia"/>
          <w:color w:val="000000"/>
          <w:sz w:val="24"/>
          <w:szCs w:val="24"/>
          <w:vertAlign w:val="superscript"/>
        </w:rPr>
        <w:t>2</w:t>
      </w:r>
      <w:r>
        <w:rPr>
          <w:rFonts w:hint="eastAsia"/>
          <w:color w:val="000000"/>
          <w:sz w:val="24"/>
          <w:szCs w:val="24"/>
        </w:rPr>
        <w:t>，</w:t>
      </w:r>
      <w:r>
        <w:rPr>
          <w:rFonts w:hint="eastAsia"/>
          <w:color w:val="000000"/>
          <w:sz w:val="24"/>
          <w:szCs w:val="24"/>
        </w:rPr>
        <w:t>AM0</w:t>
      </w:r>
      <w:r>
        <w:rPr>
          <w:color w:val="000000"/>
          <w:sz w:val="24"/>
          <w:szCs w:val="24"/>
        </w:rPr>
        <w:t>太阳模拟器</w:t>
      </w:r>
      <w:r>
        <w:rPr>
          <w:rFonts w:hint="eastAsia"/>
          <w:color w:val="000000"/>
          <w:sz w:val="24"/>
          <w:szCs w:val="24"/>
        </w:rPr>
        <w:t>与标准</w:t>
      </w:r>
      <w:r>
        <w:rPr>
          <w:color w:val="000000"/>
          <w:sz w:val="24"/>
          <w:szCs w:val="24"/>
        </w:rPr>
        <w:t>辐照度</w:t>
      </w:r>
      <w:r>
        <w:rPr>
          <w:rFonts w:hint="eastAsia"/>
          <w:color w:val="000000"/>
          <w:sz w:val="24"/>
          <w:szCs w:val="24"/>
        </w:rPr>
        <w:t>产生</w:t>
      </w:r>
      <w:r>
        <w:rPr>
          <w:color w:val="000000"/>
          <w:sz w:val="24"/>
          <w:szCs w:val="24"/>
        </w:rPr>
        <w:t>偏差的主要因素包括：</w:t>
      </w:r>
      <w:r>
        <w:rPr>
          <w:rFonts w:hint="eastAsia"/>
          <w:color w:val="000000"/>
          <w:sz w:val="24"/>
          <w:szCs w:val="24"/>
        </w:rPr>
        <w:t>标准太阳电池定标偏差，</w:t>
      </w:r>
      <w:r>
        <w:rPr>
          <w:color w:val="000000"/>
          <w:sz w:val="24"/>
          <w:szCs w:val="24"/>
        </w:rPr>
        <w:t>太阳模拟器本身的辐照度不均匀性和不稳定性</w:t>
      </w:r>
      <w:r>
        <w:rPr>
          <w:rFonts w:hint="eastAsia"/>
          <w:color w:val="000000"/>
          <w:sz w:val="24"/>
          <w:szCs w:val="24"/>
        </w:rPr>
        <w:t>，以及被测</w:t>
      </w:r>
      <w:r>
        <w:rPr>
          <w:color w:val="000000"/>
          <w:sz w:val="24"/>
          <w:szCs w:val="24"/>
        </w:rPr>
        <w:t>太阳电池</w:t>
      </w:r>
      <w:r>
        <w:rPr>
          <w:rFonts w:hint="eastAsia"/>
          <w:color w:val="000000"/>
          <w:sz w:val="24"/>
          <w:szCs w:val="24"/>
        </w:rPr>
        <w:t>与标准太阳电池</w:t>
      </w:r>
      <w:r>
        <w:rPr>
          <w:color w:val="000000"/>
          <w:sz w:val="24"/>
          <w:szCs w:val="24"/>
        </w:rPr>
        <w:t>测量位置</w:t>
      </w:r>
      <w:r>
        <w:rPr>
          <w:rFonts w:hint="eastAsia"/>
          <w:color w:val="000000"/>
          <w:sz w:val="24"/>
          <w:szCs w:val="24"/>
        </w:rPr>
        <w:t>一致</w:t>
      </w:r>
      <w:r>
        <w:rPr>
          <w:color w:val="000000"/>
          <w:sz w:val="24"/>
          <w:szCs w:val="24"/>
        </w:rPr>
        <w:t>性等。全结构</w:t>
      </w:r>
      <w:r>
        <w:rPr>
          <w:rFonts w:hint="eastAsia"/>
          <w:color w:val="000000"/>
          <w:sz w:val="24"/>
          <w:szCs w:val="24"/>
        </w:rPr>
        <w:t>航天用三结</w:t>
      </w:r>
      <w:r>
        <w:rPr>
          <w:color w:val="000000"/>
          <w:sz w:val="24"/>
          <w:szCs w:val="24"/>
        </w:rPr>
        <w:t>砷化镓太阳电池开路电压在</w:t>
      </w:r>
      <w:r>
        <w:rPr>
          <w:rFonts w:hint="eastAsia"/>
          <w:color w:val="000000"/>
          <w:sz w:val="24"/>
          <w:szCs w:val="24"/>
        </w:rPr>
        <w:t>光源</w:t>
      </w:r>
      <w:r>
        <w:rPr>
          <w:color w:val="000000"/>
          <w:sz w:val="24"/>
          <w:szCs w:val="24"/>
        </w:rPr>
        <w:t>辐照度</w:t>
      </w:r>
      <w:r>
        <w:rPr>
          <w:rFonts w:hint="eastAsia"/>
          <w:color w:val="000000"/>
          <w:sz w:val="24"/>
          <w:szCs w:val="24"/>
        </w:rPr>
        <w:t>偏差</w:t>
      </w:r>
      <w:r>
        <w:rPr>
          <w:color w:val="000000"/>
          <w:sz w:val="24"/>
          <w:szCs w:val="24"/>
        </w:rPr>
        <w:t>1%</w:t>
      </w:r>
      <w:r>
        <w:rPr>
          <w:color w:val="000000"/>
          <w:sz w:val="24"/>
          <w:szCs w:val="24"/>
        </w:rPr>
        <w:t>的情况下，引入的不确定度</w:t>
      </w:r>
      <w:r>
        <w:rPr>
          <w:rFonts w:hint="eastAsia"/>
          <w:color w:val="000000"/>
          <w:sz w:val="24"/>
          <w:szCs w:val="24"/>
        </w:rPr>
        <w:t>约为</w:t>
      </w:r>
      <w:r>
        <w:rPr>
          <w:color w:val="000000"/>
          <w:sz w:val="24"/>
          <w:szCs w:val="24"/>
        </w:rPr>
        <w:t>0.2%</w:t>
      </w:r>
      <w:r>
        <w:rPr>
          <w:rFonts w:hint="eastAsia"/>
          <w:color w:val="000000"/>
          <w:sz w:val="24"/>
          <w:szCs w:val="24"/>
        </w:rPr>
        <w:t>。</w:t>
      </w:r>
    </w:p>
    <w:p w14:paraId="5394559E" w14:textId="77777777" w:rsidR="00917F4A" w:rsidRDefault="00000000">
      <w:pPr>
        <w:spacing w:line="360" w:lineRule="auto"/>
        <w:ind w:firstLine="456"/>
        <w:jc w:val="left"/>
        <w:rPr>
          <w:color w:val="000000"/>
          <w:sz w:val="24"/>
          <w:szCs w:val="24"/>
        </w:rPr>
      </w:pPr>
      <w:r>
        <w:rPr>
          <w:color w:val="000000"/>
          <w:sz w:val="24"/>
          <w:szCs w:val="24"/>
        </w:rPr>
        <w:t>（</w:t>
      </w:r>
      <w:r>
        <w:rPr>
          <w:color w:val="000000"/>
          <w:sz w:val="24"/>
          <w:szCs w:val="24"/>
        </w:rPr>
        <w:t>2</w:t>
      </w:r>
      <w:r>
        <w:rPr>
          <w:color w:val="000000"/>
          <w:sz w:val="24"/>
          <w:szCs w:val="24"/>
        </w:rPr>
        <w:t>）温度控制偏差</w:t>
      </w:r>
      <w:r>
        <w:rPr>
          <w:rFonts w:ascii="宋体" w:hAnsi="宋体" w:cs="宋体"/>
          <w:color w:val="000000"/>
          <w:sz w:val="24"/>
          <w:szCs w:val="24"/>
        </w:rPr>
        <w:t>引入</w:t>
      </w:r>
      <w:r>
        <w:rPr>
          <w:color w:val="000000"/>
          <w:sz w:val="24"/>
          <w:szCs w:val="24"/>
        </w:rPr>
        <w:t>的不确定度</w:t>
      </w:r>
      <w:r>
        <w:rPr>
          <w:i/>
          <w:color w:val="000000"/>
          <w:sz w:val="24"/>
          <w:szCs w:val="24"/>
        </w:rPr>
        <w:t>u</w:t>
      </w:r>
      <w:r>
        <w:rPr>
          <w:color w:val="000000"/>
          <w:sz w:val="24"/>
          <w:szCs w:val="24"/>
          <w:vertAlign w:val="subscript"/>
        </w:rPr>
        <w:t>10</w:t>
      </w:r>
    </w:p>
    <w:p w14:paraId="7CA5696F" w14:textId="77777777" w:rsidR="00917F4A" w:rsidRDefault="00000000">
      <w:pPr>
        <w:spacing w:line="360" w:lineRule="auto"/>
        <w:ind w:firstLine="456"/>
        <w:jc w:val="left"/>
        <w:rPr>
          <w:color w:val="000000"/>
          <w:sz w:val="24"/>
          <w:szCs w:val="24"/>
        </w:rPr>
      </w:pPr>
      <w:r>
        <w:rPr>
          <w:color w:val="000000"/>
          <w:sz w:val="24"/>
          <w:szCs w:val="24"/>
        </w:rPr>
        <w:t>温度的影响和全结构</w:t>
      </w:r>
      <w:r>
        <w:rPr>
          <w:rFonts w:hint="eastAsia"/>
          <w:color w:val="000000"/>
          <w:sz w:val="24"/>
          <w:szCs w:val="24"/>
        </w:rPr>
        <w:t>航天用三结</w:t>
      </w:r>
      <w:r>
        <w:rPr>
          <w:color w:val="000000"/>
          <w:sz w:val="24"/>
          <w:szCs w:val="24"/>
        </w:rPr>
        <w:t>砷化镓太阳电池开路电压的温度系数相关。典型的全结构三结砷化镓</w:t>
      </w:r>
      <w:r>
        <w:rPr>
          <w:rFonts w:hint="eastAsia"/>
          <w:color w:val="000000"/>
          <w:sz w:val="24"/>
          <w:szCs w:val="24"/>
        </w:rPr>
        <w:t>航天用</w:t>
      </w:r>
      <w:r>
        <w:rPr>
          <w:color w:val="000000"/>
          <w:sz w:val="24"/>
          <w:szCs w:val="24"/>
        </w:rPr>
        <w:t>太阳电池的开路电压</w:t>
      </w:r>
      <w:r>
        <w:rPr>
          <w:color w:val="000000"/>
          <w:sz w:val="24"/>
          <w:szCs w:val="24"/>
        </w:rPr>
        <w:t>-</w:t>
      </w:r>
      <w:r>
        <w:rPr>
          <w:color w:val="000000"/>
          <w:sz w:val="24"/>
          <w:szCs w:val="24"/>
        </w:rPr>
        <w:t>温度关系曲线如</w:t>
      </w:r>
      <w:r>
        <w:rPr>
          <w:rFonts w:ascii="宋体" w:hAnsi="宋体" w:cs="宋体" w:hint="eastAsia"/>
          <w:color w:val="000000"/>
          <w:sz w:val="24"/>
          <w:szCs w:val="24"/>
        </w:rPr>
        <w:fldChar w:fldCharType="begin"/>
      </w:r>
      <w:r>
        <w:rPr>
          <w:rFonts w:ascii="宋体" w:hAnsi="宋体" w:cs="宋体" w:hint="eastAsia"/>
          <w:color w:val="000000"/>
          <w:sz w:val="24"/>
          <w:szCs w:val="24"/>
        </w:rPr>
        <w:instrText xml:space="preserve"> REF _Ref19298 \h </w:instrText>
      </w:r>
      <w:r>
        <w:rPr>
          <w:rFonts w:ascii="宋体" w:hAnsi="宋体" w:cs="宋体" w:hint="eastAsia"/>
          <w:color w:val="000000"/>
          <w:sz w:val="24"/>
          <w:szCs w:val="24"/>
        </w:rPr>
      </w:r>
      <w:r>
        <w:rPr>
          <w:rFonts w:ascii="宋体" w:hAnsi="宋体" w:cs="宋体" w:hint="eastAsia"/>
          <w:color w:val="000000"/>
          <w:sz w:val="24"/>
          <w:szCs w:val="24"/>
        </w:rPr>
        <w:fldChar w:fldCharType="separate"/>
      </w:r>
      <w:r>
        <w:rPr>
          <w:rFonts w:ascii="宋体" w:hAnsi="宋体" w:cs="宋体" w:hint="eastAsia"/>
          <w:sz w:val="24"/>
          <w:szCs w:val="24"/>
        </w:rPr>
        <w:t>图C- 1</w:t>
      </w:r>
      <w:r>
        <w:rPr>
          <w:rFonts w:ascii="宋体" w:hAnsi="宋体" w:cs="宋体" w:hint="eastAsia"/>
          <w:color w:val="000000"/>
          <w:sz w:val="24"/>
          <w:szCs w:val="24"/>
        </w:rPr>
        <w:fldChar w:fldCharType="end"/>
      </w:r>
      <w:r>
        <w:rPr>
          <w:rFonts w:ascii="宋体" w:hAnsi="宋体" w:cs="宋体" w:hint="eastAsia"/>
          <w:color w:val="000000"/>
          <w:sz w:val="24"/>
          <w:szCs w:val="24"/>
        </w:rPr>
        <w:t>红</w:t>
      </w:r>
      <w:r>
        <w:rPr>
          <w:color w:val="000000"/>
          <w:sz w:val="24"/>
          <w:szCs w:val="24"/>
        </w:rPr>
        <w:t>色点线所示，根据温度系数估算，温度偏差</w:t>
      </w:r>
      <w:r>
        <w:rPr>
          <w:color w:val="000000"/>
          <w:sz w:val="24"/>
          <w:szCs w:val="24"/>
        </w:rPr>
        <w:t>1℃</w:t>
      </w:r>
      <w:r>
        <w:rPr>
          <w:color w:val="000000"/>
          <w:sz w:val="24"/>
          <w:szCs w:val="24"/>
        </w:rPr>
        <w:t>时，开路电压相对偏差为</w:t>
      </w:r>
      <w:r>
        <w:rPr>
          <w:color w:val="000000"/>
          <w:sz w:val="24"/>
          <w:szCs w:val="24"/>
        </w:rPr>
        <w:t>0.224%</w:t>
      </w:r>
      <w:r>
        <w:rPr>
          <w:color w:val="000000"/>
          <w:sz w:val="24"/>
          <w:szCs w:val="24"/>
        </w:rPr>
        <w:t>。假设为均匀分布，则此项引入不确定度</w:t>
      </w:r>
      <w:r>
        <w:rPr>
          <w:i/>
          <w:color w:val="000000"/>
          <w:sz w:val="24"/>
          <w:szCs w:val="24"/>
        </w:rPr>
        <w:t>u</w:t>
      </w:r>
      <w:r>
        <w:rPr>
          <w:color w:val="000000"/>
          <w:sz w:val="24"/>
          <w:szCs w:val="24"/>
          <w:vertAlign w:val="subscript"/>
        </w:rPr>
        <w:t>10</w:t>
      </w:r>
      <w:r>
        <w:rPr>
          <w:rFonts w:hint="eastAsia"/>
          <w:color w:val="000000"/>
          <w:sz w:val="24"/>
          <w:szCs w:val="24"/>
          <w:vertAlign w:val="subscript"/>
        </w:rPr>
        <w:t xml:space="preserve"> </w:t>
      </w:r>
      <w:r>
        <w:rPr>
          <w:color w:val="000000"/>
          <w:sz w:val="24"/>
          <w:szCs w:val="24"/>
        </w:rPr>
        <w:t>≈ 0.13%</w:t>
      </w:r>
    </w:p>
    <w:p w14:paraId="70CABBC3" w14:textId="77777777" w:rsidR="00917F4A" w:rsidRDefault="00000000">
      <w:pPr>
        <w:spacing w:line="360" w:lineRule="auto"/>
        <w:ind w:firstLine="456"/>
        <w:jc w:val="left"/>
        <w:rPr>
          <w:color w:val="000000"/>
          <w:sz w:val="24"/>
          <w:szCs w:val="24"/>
        </w:rPr>
      </w:pPr>
      <w:r>
        <w:rPr>
          <w:color w:val="000000"/>
          <w:sz w:val="24"/>
          <w:szCs w:val="24"/>
        </w:rPr>
        <w:t>（</w:t>
      </w:r>
      <w:r>
        <w:rPr>
          <w:color w:val="000000"/>
          <w:sz w:val="24"/>
          <w:szCs w:val="24"/>
        </w:rPr>
        <w:t>3</w:t>
      </w:r>
      <w:r>
        <w:rPr>
          <w:color w:val="000000"/>
          <w:sz w:val="24"/>
          <w:szCs w:val="24"/>
        </w:rPr>
        <w:t>）测量仪器引入的不确定度</w:t>
      </w:r>
      <w:r>
        <w:rPr>
          <w:i/>
          <w:color w:val="000000"/>
          <w:sz w:val="24"/>
          <w:szCs w:val="24"/>
        </w:rPr>
        <w:t>u</w:t>
      </w:r>
      <w:r>
        <w:rPr>
          <w:color w:val="000000"/>
          <w:sz w:val="24"/>
          <w:szCs w:val="24"/>
          <w:vertAlign w:val="subscript"/>
        </w:rPr>
        <w:t>11</w:t>
      </w:r>
    </w:p>
    <w:p w14:paraId="2C920C2C" w14:textId="77777777" w:rsidR="00917F4A" w:rsidRDefault="00000000">
      <w:pPr>
        <w:spacing w:line="360" w:lineRule="auto"/>
        <w:ind w:firstLine="456"/>
        <w:jc w:val="left"/>
        <w:rPr>
          <w:color w:val="000000"/>
          <w:sz w:val="24"/>
          <w:szCs w:val="24"/>
        </w:rPr>
      </w:pPr>
      <w:r>
        <w:rPr>
          <w:color w:val="000000"/>
          <w:sz w:val="24"/>
          <w:szCs w:val="24"/>
        </w:rPr>
        <w:t>读取电压的仪器</w:t>
      </w:r>
      <w:r>
        <w:rPr>
          <w:rFonts w:ascii="宋体" w:hAnsi="宋体" w:cs="宋体"/>
          <w:color w:val="000000"/>
          <w:sz w:val="24"/>
          <w:szCs w:val="24"/>
        </w:rPr>
        <w:t>仪表</w:t>
      </w:r>
      <w:r>
        <w:rPr>
          <w:color w:val="000000"/>
          <w:sz w:val="24"/>
          <w:szCs w:val="24"/>
        </w:rPr>
        <w:t>为源表。根据量值溯源证书，其对电流测量的不确定度为</w:t>
      </w:r>
      <w:r>
        <w:rPr>
          <w:color w:val="000000"/>
          <w:sz w:val="24"/>
          <w:szCs w:val="24"/>
        </w:rPr>
        <w:t>0.2%</w:t>
      </w:r>
      <w:r>
        <w:rPr>
          <w:color w:val="000000"/>
          <w:sz w:val="24"/>
          <w:szCs w:val="24"/>
        </w:rPr>
        <w:t>（</w:t>
      </w:r>
      <w:r>
        <w:rPr>
          <w:i/>
          <w:color w:val="000000"/>
          <w:sz w:val="24"/>
          <w:szCs w:val="24"/>
        </w:rPr>
        <w:t>k</w:t>
      </w:r>
      <w:r>
        <w:rPr>
          <w:color w:val="000000"/>
          <w:sz w:val="24"/>
          <w:szCs w:val="24"/>
        </w:rPr>
        <w:t>=2</w:t>
      </w:r>
      <w:r>
        <w:rPr>
          <w:color w:val="000000"/>
          <w:sz w:val="24"/>
          <w:szCs w:val="24"/>
        </w:rPr>
        <w:t>），经校准后测量仪器不确定度</w:t>
      </w:r>
      <w:r>
        <w:rPr>
          <w:i/>
          <w:color w:val="000000"/>
          <w:sz w:val="24"/>
          <w:szCs w:val="24"/>
        </w:rPr>
        <w:t>u</w:t>
      </w:r>
      <w:r>
        <w:rPr>
          <w:color w:val="000000"/>
          <w:sz w:val="24"/>
          <w:szCs w:val="24"/>
          <w:vertAlign w:val="subscript"/>
        </w:rPr>
        <w:t>11</w:t>
      </w:r>
      <w:r>
        <w:rPr>
          <w:color w:val="000000"/>
          <w:sz w:val="24"/>
          <w:szCs w:val="24"/>
        </w:rPr>
        <w:t>=0.1%</w:t>
      </w:r>
      <w:r>
        <w:rPr>
          <w:color w:val="000000"/>
          <w:sz w:val="24"/>
          <w:szCs w:val="24"/>
        </w:rPr>
        <w:t>。</w:t>
      </w:r>
    </w:p>
    <w:p w14:paraId="79E9AFD9" w14:textId="77777777" w:rsidR="00917F4A" w:rsidRDefault="00000000">
      <w:pPr>
        <w:spacing w:line="360" w:lineRule="auto"/>
        <w:ind w:firstLine="456"/>
        <w:jc w:val="left"/>
        <w:rPr>
          <w:color w:val="000000"/>
          <w:sz w:val="24"/>
          <w:szCs w:val="24"/>
        </w:rPr>
      </w:pPr>
      <w:r>
        <w:rPr>
          <w:color w:val="000000"/>
          <w:sz w:val="24"/>
          <w:szCs w:val="24"/>
        </w:rPr>
        <w:t>（</w:t>
      </w:r>
      <w:r>
        <w:rPr>
          <w:color w:val="000000"/>
          <w:sz w:val="24"/>
          <w:szCs w:val="24"/>
        </w:rPr>
        <w:t>4</w:t>
      </w:r>
      <w:r>
        <w:rPr>
          <w:color w:val="000000"/>
          <w:sz w:val="24"/>
          <w:szCs w:val="24"/>
        </w:rPr>
        <w:t>）测量重复性引入的不确定度</w:t>
      </w:r>
      <w:r>
        <w:rPr>
          <w:i/>
          <w:color w:val="000000"/>
          <w:sz w:val="24"/>
          <w:szCs w:val="24"/>
        </w:rPr>
        <w:t>u</w:t>
      </w:r>
      <w:r>
        <w:rPr>
          <w:color w:val="000000"/>
          <w:sz w:val="24"/>
          <w:szCs w:val="24"/>
          <w:vertAlign w:val="subscript"/>
        </w:rPr>
        <w:t>12</w:t>
      </w:r>
    </w:p>
    <w:p w14:paraId="150C1D0F" w14:textId="77777777" w:rsidR="00917F4A" w:rsidRDefault="00000000">
      <w:pPr>
        <w:spacing w:line="360" w:lineRule="auto"/>
        <w:ind w:firstLine="456"/>
        <w:jc w:val="left"/>
        <w:rPr>
          <w:color w:val="000000"/>
          <w:sz w:val="24"/>
          <w:szCs w:val="24"/>
        </w:rPr>
      </w:pPr>
      <w:r>
        <w:rPr>
          <w:color w:val="000000"/>
          <w:sz w:val="24"/>
          <w:szCs w:val="24"/>
        </w:rPr>
        <w:t>以典型</w:t>
      </w:r>
      <w:r>
        <w:rPr>
          <w:rFonts w:hint="eastAsia"/>
          <w:color w:val="000000"/>
          <w:sz w:val="24"/>
          <w:szCs w:val="24"/>
        </w:rPr>
        <w:t>三结砷化镓航天用太阳电池</w:t>
      </w:r>
      <w:r>
        <w:rPr>
          <w:color w:val="000000"/>
          <w:sz w:val="24"/>
          <w:szCs w:val="24"/>
        </w:rPr>
        <w:t>样品为例，</w:t>
      </w:r>
      <w:r>
        <w:rPr>
          <w:color w:val="000000"/>
          <w:sz w:val="24"/>
          <w:szCs w:val="24"/>
        </w:rPr>
        <w:t>8</w:t>
      </w:r>
      <w:r>
        <w:rPr>
          <w:color w:val="000000"/>
          <w:sz w:val="24"/>
          <w:szCs w:val="24"/>
        </w:rPr>
        <w:t>次测量电压读数分别为</w:t>
      </w:r>
      <w:r>
        <w:rPr>
          <w:color w:val="000000"/>
          <w:sz w:val="24"/>
          <w:szCs w:val="24"/>
        </w:rPr>
        <w:t>2.512 V</w:t>
      </w:r>
      <w:r>
        <w:rPr>
          <w:color w:val="000000"/>
          <w:sz w:val="24"/>
          <w:szCs w:val="24"/>
        </w:rPr>
        <w:t>，</w:t>
      </w:r>
      <w:r>
        <w:rPr>
          <w:color w:val="000000"/>
          <w:sz w:val="24"/>
          <w:szCs w:val="24"/>
        </w:rPr>
        <w:t>2.512 V</w:t>
      </w:r>
      <w:r>
        <w:rPr>
          <w:color w:val="000000"/>
          <w:sz w:val="24"/>
          <w:szCs w:val="24"/>
        </w:rPr>
        <w:t>，</w:t>
      </w:r>
      <w:r>
        <w:rPr>
          <w:color w:val="000000"/>
          <w:sz w:val="24"/>
          <w:szCs w:val="24"/>
        </w:rPr>
        <w:t>2.515 V</w:t>
      </w:r>
      <w:r>
        <w:rPr>
          <w:color w:val="000000"/>
          <w:sz w:val="24"/>
          <w:szCs w:val="24"/>
        </w:rPr>
        <w:t>，</w:t>
      </w:r>
      <w:r>
        <w:rPr>
          <w:color w:val="000000"/>
          <w:sz w:val="24"/>
          <w:szCs w:val="24"/>
        </w:rPr>
        <w:t>2.512 V</w:t>
      </w:r>
      <w:r>
        <w:rPr>
          <w:color w:val="000000"/>
          <w:sz w:val="24"/>
          <w:szCs w:val="24"/>
        </w:rPr>
        <w:t>，</w:t>
      </w:r>
      <w:r>
        <w:rPr>
          <w:color w:val="000000"/>
          <w:sz w:val="24"/>
          <w:szCs w:val="24"/>
        </w:rPr>
        <w:t>2.511 V</w:t>
      </w:r>
      <w:r>
        <w:rPr>
          <w:color w:val="000000"/>
          <w:sz w:val="24"/>
          <w:szCs w:val="24"/>
        </w:rPr>
        <w:t>，</w:t>
      </w:r>
      <w:r>
        <w:rPr>
          <w:color w:val="000000"/>
          <w:sz w:val="24"/>
          <w:szCs w:val="24"/>
        </w:rPr>
        <w:t>2.511 V</w:t>
      </w:r>
      <w:r>
        <w:rPr>
          <w:color w:val="000000"/>
          <w:sz w:val="24"/>
          <w:szCs w:val="24"/>
        </w:rPr>
        <w:t>，</w:t>
      </w:r>
      <w:r>
        <w:rPr>
          <w:color w:val="000000"/>
          <w:sz w:val="24"/>
          <w:szCs w:val="24"/>
        </w:rPr>
        <w:t>2.511 V</w:t>
      </w:r>
      <w:r>
        <w:rPr>
          <w:color w:val="000000"/>
          <w:sz w:val="24"/>
          <w:szCs w:val="24"/>
        </w:rPr>
        <w:t>，</w:t>
      </w:r>
      <w:r>
        <w:rPr>
          <w:color w:val="000000"/>
          <w:sz w:val="24"/>
          <w:szCs w:val="24"/>
        </w:rPr>
        <w:t>2.511 V</w:t>
      </w:r>
      <w:r>
        <w:rPr>
          <w:color w:val="000000"/>
          <w:sz w:val="24"/>
          <w:szCs w:val="24"/>
        </w:rPr>
        <w:t>，计算其相对标准偏差约为</w:t>
      </w:r>
      <w:r>
        <w:rPr>
          <w:color w:val="000000"/>
          <w:sz w:val="24"/>
          <w:szCs w:val="24"/>
        </w:rPr>
        <w:t>0.</w:t>
      </w:r>
      <w:r>
        <w:rPr>
          <w:rFonts w:hint="eastAsia"/>
          <w:color w:val="000000"/>
          <w:sz w:val="24"/>
          <w:szCs w:val="24"/>
        </w:rPr>
        <w:t>05</w:t>
      </w:r>
      <w:r>
        <w:rPr>
          <w:color w:val="000000"/>
          <w:sz w:val="24"/>
          <w:szCs w:val="24"/>
        </w:rPr>
        <w:t>%</w:t>
      </w:r>
      <w:r>
        <w:rPr>
          <w:color w:val="000000"/>
          <w:sz w:val="24"/>
          <w:szCs w:val="24"/>
        </w:rPr>
        <w:t>，为</w:t>
      </w:r>
      <w:r>
        <w:rPr>
          <w:color w:val="000000"/>
          <w:sz w:val="24"/>
          <w:szCs w:val="24"/>
        </w:rPr>
        <w:t>A</w:t>
      </w:r>
      <w:r>
        <w:rPr>
          <w:color w:val="000000"/>
          <w:sz w:val="24"/>
          <w:szCs w:val="24"/>
        </w:rPr>
        <w:t>类评定</w:t>
      </w:r>
      <w:r>
        <w:rPr>
          <w:rFonts w:hint="eastAsia"/>
          <w:color w:val="000000"/>
          <w:sz w:val="24"/>
          <w:szCs w:val="24"/>
        </w:rPr>
        <w:t>，故开路电压</w:t>
      </w:r>
      <w:r>
        <w:rPr>
          <w:color w:val="000000"/>
          <w:sz w:val="24"/>
          <w:szCs w:val="24"/>
        </w:rPr>
        <w:t>测量重复性引入的不确定度</w:t>
      </w:r>
      <w:r>
        <w:rPr>
          <w:rFonts w:hint="eastAsia"/>
          <w:color w:val="000000"/>
          <w:sz w:val="24"/>
          <w:szCs w:val="24"/>
        </w:rPr>
        <w:t>为</w:t>
      </w:r>
      <w:r>
        <w:rPr>
          <w:i/>
          <w:color w:val="000000"/>
          <w:sz w:val="24"/>
          <w:szCs w:val="24"/>
        </w:rPr>
        <w:t>u</w:t>
      </w:r>
      <w:r>
        <w:rPr>
          <w:color w:val="000000"/>
          <w:sz w:val="24"/>
          <w:szCs w:val="24"/>
          <w:vertAlign w:val="subscript"/>
        </w:rPr>
        <w:t>12</w:t>
      </w:r>
      <w:r>
        <w:rPr>
          <w:color w:val="000000"/>
          <w:sz w:val="24"/>
          <w:szCs w:val="24"/>
        </w:rPr>
        <w:t>=0.05%</w:t>
      </w:r>
      <w:r>
        <w:rPr>
          <w:color w:val="000000"/>
          <w:sz w:val="24"/>
          <w:szCs w:val="24"/>
        </w:rPr>
        <w:t>。</w:t>
      </w:r>
    </w:p>
    <w:p w14:paraId="0CC37A6E" w14:textId="77777777" w:rsidR="00917F4A" w:rsidRDefault="00000000">
      <w:pPr>
        <w:spacing w:line="360" w:lineRule="auto"/>
        <w:ind w:firstLine="456"/>
        <w:jc w:val="left"/>
        <w:rPr>
          <w:color w:val="000000"/>
          <w:sz w:val="24"/>
          <w:szCs w:val="24"/>
        </w:rPr>
      </w:pPr>
      <w:r>
        <w:rPr>
          <w:color w:val="000000"/>
          <w:sz w:val="24"/>
          <w:szCs w:val="24"/>
        </w:rPr>
        <w:t>合成</w:t>
      </w:r>
      <w:r>
        <w:rPr>
          <w:rFonts w:hint="eastAsia"/>
          <w:color w:val="000000"/>
          <w:sz w:val="24"/>
          <w:szCs w:val="24"/>
        </w:rPr>
        <w:t>相对</w:t>
      </w:r>
      <w:r>
        <w:rPr>
          <w:color w:val="000000"/>
          <w:sz w:val="24"/>
          <w:szCs w:val="24"/>
        </w:rPr>
        <w:t>不</w:t>
      </w:r>
      <w:r>
        <w:rPr>
          <w:rFonts w:ascii="宋体" w:hAnsi="宋体" w:cs="宋体"/>
          <w:color w:val="000000"/>
          <w:sz w:val="24"/>
          <w:szCs w:val="24"/>
        </w:rPr>
        <w:t>确定</w:t>
      </w:r>
      <w:r>
        <w:rPr>
          <w:color w:val="000000"/>
          <w:sz w:val="24"/>
          <w:szCs w:val="24"/>
        </w:rPr>
        <w:t>度</w:t>
      </w:r>
      <w:r>
        <w:rPr>
          <w:rFonts w:hint="eastAsia"/>
          <w:color w:val="000000"/>
          <w:sz w:val="24"/>
          <w:szCs w:val="24"/>
        </w:rPr>
        <w:t>为</w:t>
      </w:r>
      <w:r>
        <w:rPr>
          <w:color w:val="000000"/>
          <w:sz w:val="24"/>
          <w:szCs w:val="24"/>
        </w:rPr>
        <w:t>：</w:t>
      </w:r>
    </w:p>
    <w:p w14:paraId="423C875B" w14:textId="77777777" w:rsidR="00917F4A" w:rsidRDefault="00000000">
      <w:pPr>
        <w:pStyle w:val="a3"/>
        <w:spacing w:line="360" w:lineRule="auto"/>
        <w:ind w:firstLine="456"/>
        <w:jc w:val="right"/>
        <w:rPr>
          <w:rFonts w:eastAsia="宋体"/>
          <w:color w:val="000000"/>
          <w:sz w:val="24"/>
          <w:szCs w:val="24"/>
        </w:rPr>
      </w:pPr>
      <m:oMath>
        <m:sSub>
          <m:sSubPr>
            <m:ctrlPr>
              <w:rPr>
                <w:rFonts w:ascii="Cambria Math" w:eastAsia="宋体" w:hAnsi="Cambria Math"/>
                <w:i/>
                <w:color w:val="000000"/>
                <w:sz w:val="24"/>
                <w:szCs w:val="24"/>
              </w:rPr>
            </m:ctrlPr>
          </m:sSubPr>
          <m:e>
            <m:r>
              <w:rPr>
                <w:rFonts w:ascii="Cambria Math" w:eastAsia="宋体" w:hAnsi="Cambria Math"/>
                <w:color w:val="000000"/>
                <w:sz w:val="24"/>
                <w:szCs w:val="24"/>
              </w:rPr>
              <m:t>u</m:t>
            </m:r>
          </m:e>
          <m:sub>
            <m:r>
              <w:rPr>
                <w:rFonts w:ascii="Cambria Math" w:eastAsia="宋体" w:hAnsi="Cambria Math"/>
                <w:color w:val="000000"/>
                <w:sz w:val="24"/>
                <w:szCs w:val="24"/>
              </w:rPr>
              <m:t>c</m:t>
            </m:r>
          </m:sub>
        </m:sSub>
        <m:d>
          <m:dPr>
            <m:ctrlPr>
              <w:rPr>
                <w:rFonts w:ascii="Cambria Math" w:eastAsia="宋体" w:hAnsi="Cambria Math"/>
                <w:i/>
                <w:color w:val="000000"/>
                <w:sz w:val="24"/>
                <w:szCs w:val="24"/>
              </w:rPr>
            </m:ctrlPr>
          </m:dPr>
          <m:e>
            <m:sSub>
              <m:sSubPr>
                <m:ctrlPr>
                  <w:rPr>
                    <w:rFonts w:ascii="Cambria Math" w:eastAsia="宋体" w:hAnsi="Cambria Math"/>
                    <w:i/>
                    <w:color w:val="000000"/>
                    <w:sz w:val="24"/>
                    <w:szCs w:val="24"/>
                  </w:rPr>
                </m:ctrlPr>
              </m:sSubPr>
              <m:e>
                <m:r>
                  <w:rPr>
                    <w:rFonts w:ascii="Cambria Math" w:eastAsia="宋体" w:hAnsi="Cambria Math"/>
                    <w:color w:val="000000"/>
                    <w:sz w:val="24"/>
                    <w:szCs w:val="24"/>
                  </w:rPr>
                  <m:t>V</m:t>
                </m:r>
              </m:e>
              <m:sub>
                <m:r>
                  <m:rPr>
                    <m:sty m:val="p"/>
                  </m:rPr>
                  <w:rPr>
                    <w:rFonts w:ascii="Cambria Math" w:eastAsia="宋体" w:hAnsi="Cambria Math"/>
                    <w:color w:val="000000"/>
                    <w:sz w:val="24"/>
                    <w:szCs w:val="24"/>
                  </w:rPr>
                  <m:t>oc</m:t>
                </m:r>
              </m:sub>
            </m:sSub>
          </m:e>
        </m:d>
        <m:r>
          <w:rPr>
            <w:rFonts w:ascii="Cambria Math" w:eastAsia="宋体" w:hAnsi="Cambria Math"/>
            <w:color w:val="000000"/>
            <w:sz w:val="24"/>
            <w:szCs w:val="24"/>
          </w:rPr>
          <m:t>=</m:t>
        </m:r>
        <m:rad>
          <m:radPr>
            <m:degHide m:val="1"/>
            <m:ctrlPr>
              <w:rPr>
                <w:rFonts w:ascii="Cambria Math" w:eastAsia="宋体" w:hAnsi="Cambria Math"/>
                <w:i/>
                <w:color w:val="000000"/>
                <w:sz w:val="24"/>
                <w:szCs w:val="24"/>
              </w:rPr>
            </m:ctrlPr>
          </m:radPr>
          <m:deg/>
          <m:e>
            <m:sSubSup>
              <m:sSubSupPr>
                <m:ctrlPr>
                  <w:rPr>
                    <w:rFonts w:ascii="Cambria Math" w:eastAsia="宋体" w:hAnsi="Cambria Math"/>
                    <w:i/>
                    <w:color w:val="000000"/>
                    <w:sz w:val="24"/>
                    <w:szCs w:val="24"/>
                  </w:rPr>
                </m:ctrlPr>
              </m:sSubSupPr>
              <m:e>
                <m:r>
                  <w:rPr>
                    <w:rFonts w:ascii="Cambria Math" w:eastAsia="宋体" w:hAnsi="Cambria Math"/>
                    <w:color w:val="000000"/>
                    <w:sz w:val="24"/>
                    <w:szCs w:val="24"/>
                  </w:rPr>
                  <m:t>u</m:t>
                </m:r>
              </m:e>
              <m:sub>
                <m:r>
                  <w:rPr>
                    <w:rFonts w:ascii="Cambria Math" w:eastAsia="宋体" w:hAnsi="Cambria Math"/>
                    <w:color w:val="000000"/>
                    <w:sz w:val="24"/>
                    <w:szCs w:val="24"/>
                  </w:rPr>
                  <m:t>9</m:t>
                </m:r>
              </m:sub>
              <m:sup>
                <m:r>
                  <w:rPr>
                    <w:rFonts w:ascii="Cambria Math" w:eastAsia="宋体" w:hAnsi="Cambria Math"/>
                    <w:color w:val="000000"/>
                    <w:sz w:val="24"/>
                    <w:szCs w:val="24"/>
                  </w:rPr>
                  <m:t>2</m:t>
                </m:r>
              </m:sup>
            </m:sSubSup>
            <m:sSubSup>
              <m:sSubSupPr>
                <m:ctrlPr>
                  <w:rPr>
                    <w:rFonts w:ascii="Cambria Math" w:eastAsia="宋体" w:hAnsi="Cambria Math"/>
                    <w:i/>
                    <w:color w:val="000000"/>
                    <w:sz w:val="24"/>
                    <w:szCs w:val="24"/>
                  </w:rPr>
                </m:ctrlPr>
              </m:sSubSupPr>
              <m:e>
                <m:sSubSup>
                  <m:sSubSupPr>
                    <m:ctrlPr>
                      <w:rPr>
                        <w:rFonts w:ascii="Cambria Math" w:eastAsia="宋体" w:hAnsi="Cambria Math"/>
                        <w:i/>
                        <w:color w:val="000000"/>
                        <w:sz w:val="24"/>
                        <w:szCs w:val="24"/>
                      </w:rPr>
                    </m:ctrlPr>
                  </m:sSubSupPr>
                  <m:e>
                    <m:sSubSup>
                      <m:sSubSupPr>
                        <m:ctrlPr>
                          <w:rPr>
                            <w:rFonts w:ascii="Cambria Math" w:eastAsia="宋体" w:hAnsi="Cambria Math"/>
                            <w:i/>
                            <w:color w:val="000000"/>
                            <w:sz w:val="24"/>
                            <w:szCs w:val="24"/>
                          </w:rPr>
                        </m:ctrlPr>
                      </m:sSubSupPr>
                      <m:e>
                        <m:r>
                          <w:rPr>
                            <w:rFonts w:ascii="Cambria Math" w:eastAsia="宋体" w:hAnsi="Cambria Math"/>
                            <w:color w:val="000000"/>
                            <w:sz w:val="24"/>
                            <w:szCs w:val="24"/>
                          </w:rPr>
                          <m:t>+u</m:t>
                        </m:r>
                      </m:e>
                      <m:sub>
                        <m:r>
                          <w:rPr>
                            <w:rFonts w:ascii="Cambria Math" w:eastAsia="宋体" w:hAnsi="Cambria Math"/>
                            <w:color w:val="000000"/>
                            <w:sz w:val="24"/>
                            <w:szCs w:val="24"/>
                          </w:rPr>
                          <m:t>10</m:t>
                        </m:r>
                      </m:sub>
                      <m:sup>
                        <m:r>
                          <w:rPr>
                            <w:rFonts w:ascii="Cambria Math" w:eastAsia="宋体" w:hAnsi="Cambria Math"/>
                            <w:color w:val="000000"/>
                            <w:sz w:val="24"/>
                            <w:szCs w:val="24"/>
                          </w:rPr>
                          <m:t>2</m:t>
                        </m:r>
                      </m:sup>
                    </m:sSubSup>
                    <m:r>
                      <w:rPr>
                        <w:rFonts w:ascii="Cambria Math" w:eastAsia="宋体" w:hAnsi="Cambria Math"/>
                        <w:color w:val="000000"/>
                        <w:sz w:val="24"/>
                        <w:szCs w:val="24"/>
                      </w:rPr>
                      <m:t>+u</m:t>
                    </m:r>
                  </m:e>
                  <m:sub>
                    <m:r>
                      <w:rPr>
                        <w:rFonts w:ascii="Cambria Math" w:eastAsia="宋体" w:hAnsi="Cambria Math"/>
                        <w:color w:val="000000"/>
                        <w:sz w:val="24"/>
                        <w:szCs w:val="24"/>
                      </w:rPr>
                      <m:t>11</m:t>
                    </m:r>
                  </m:sub>
                  <m:sup>
                    <m:r>
                      <w:rPr>
                        <w:rFonts w:ascii="Cambria Math" w:eastAsia="宋体" w:hAnsi="Cambria Math"/>
                        <w:color w:val="000000"/>
                        <w:sz w:val="24"/>
                        <w:szCs w:val="24"/>
                      </w:rPr>
                      <m:t>2</m:t>
                    </m:r>
                  </m:sup>
                </m:sSubSup>
                <m:r>
                  <w:rPr>
                    <w:rFonts w:ascii="Cambria Math" w:eastAsia="宋体" w:hAnsi="Cambria Math"/>
                    <w:color w:val="000000"/>
                    <w:sz w:val="24"/>
                    <w:szCs w:val="24"/>
                  </w:rPr>
                  <m:t>+u</m:t>
                </m:r>
              </m:e>
              <m:sub>
                <m:r>
                  <w:rPr>
                    <w:rFonts w:ascii="Cambria Math" w:eastAsia="宋体" w:hAnsi="Cambria Math"/>
                    <w:color w:val="000000"/>
                    <w:sz w:val="24"/>
                    <w:szCs w:val="24"/>
                  </w:rPr>
                  <m:t>12</m:t>
                </m:r>
              </m:sub>
              <m:sup>
                <m:r>
                  <w:rPr>
                    <w:rFonts w:ascii="Cambria Math" w:eastAsia="宋体" w:hAnsi="Cambria Math"/>
                    <w:color w:val="000000"/>
                    <w:sz w:val="24"/>
                    <w:szCs w:val="24"/>
                  </w:rPr>
                  <m:t>2</m:t>
                </m:r>
              </m:sup>
            </m:sSubSup>
          </m:e>
        </m:rad>
      </m:oMath>
      <w:r>
        <w:rPr>
          <w:rFonts w:eastAsia="宋体"/>
          <w:color w:val="000000"/>
          <w:sz w:val="24"/>
          <w:szCs w:val="24"/>
        </w:rPr>
        <w:t xml:space="preserve">         </w:t>
      </w:r>
      <w:r>
        <w:rPr>
          <w:rFonts w:eastAsia="宋体" w:hint="eastAsia"/>
          <w:color w:val="000000"/>
          <w:sz w:val="24"/>
          <w:szCs w:val="24"/>
        </w:rPr>
        <w:t xml:space="preserve">         </w:t>
      </w:r>
      <w:r>
        <w:rPr>
          <w:rFonts w:eastAsia="宋体"/>
          <w:color w:val="000000"/>
          <w:sz w:val="24"/>
          <w:szCs w:val="24"/>
        </w:rPr>
        <w:t>(</w:t>
      </w:r>
      <w:r>
        <w:rPr>
          <w:rFonts w:ascii="宋体" w:eastAsia="宋体" w:hAnsi="宋体" w:cs="宋体" w:hint="eastAsia"/>
          <w:sz w:val="24"/>
          <w:szCs w:val="24"/>
        </w:rPr>
        <w:t>式C- 4</w:t>
      </w:r>
      <w:r>
        <w:rPr>
          <w:rFonts w:eastAsia="宋体"/>
          <w:color w:val="000000"/>
          <w:sz w:val="24"/>
          <w:szCs w:val="24"/>
        </w:rPr>
        <w:t>)</w:t>
      </w:r>
    </w:p>
    <w:p w14:paraId="27218D25" w14:textId="77777777" w:rsidR="00917F4A" w:rsidRDefault="00000000">
      <w:pPr>
        <w:spacing w:line="360" w:lineRule="auto"/>
        <w:ind w:firstLine="456"/>
        <w:jc w:val="left"/>
        <w:rPr>
          <w:bCs/>
          <w:sz w:val="24"/>
          <w:szCs w:val="24"/>
        </w:rPr>
      </w:pPr>
      <w:r>
        <w:rPr>
          <w:rFonts w:hint="eastAsia"/>
          <w:bCs/>
          <w:color w:val="000000"/>
          <w:sz w:val="24"/>
          <w:szCs w:val="24"/>
        </w:rPr>
        <w:t>不确定度分析汇总表如下</w:t>
      </w:r>
      <w:r>
        <w:rPr>
          <w:rFonts w:hint="eastAsia"/>
          <w:bCs/>
          <w:sz w:val="24"/>
          <w:szCs w:val="24"/>
        </w:rPr>
        <w:fldChar w:fldCharType="begin"/>
      </w:r>
      <w:r>
        <w:rPr>
          <w:rFonts w:hint="eastAsia"/>
          <w:bCs/>
          <w:sz w:val="24"/>
          <w:szCs w:val="24"/>
        </w:rPr>
        <w:instrText xml:space="preserve"> REF _Ref29890 \h </w:instrText>
      </w:r>
      <w:r>
        <w:rPr>
          <w:rFonts w:hint="eastAsia"/>
          <w:bCs/>
          <w:sz w:val="24"/>
          <w:szCs w:val="24"/>
        </w:rPr>
      </w:r>
      <w:r>
        <w:rPr>
          <w:rFonts w:hint="eastAsia"/>
          <w:bCs/>
          <w:sz w:val="24"/>
          <w:szCs w:val="24"/>
        </w:rPr>
        <w:fldChar w:fldCharType="separate"/>
      </w:r>
      <w:r>
        <w:rPr>
          <w:rFonts w:ascii="宋体" w:hAnsi="宋体" w:cs="宋体" w:hint="eastAsia"/>
          <w:sz w:val="24"/>
          <w:szCs w:val="24"/>
        </w:rPr>
        <w:t>表C- 2</w:t>
      </w:r>
      <w:r>
        <w:rPr>
          <w:rFonts w:hint="eastAsia"/>
          <w:bCs/>
          <w:sz w:val="24"/>
          <w:szCs w:val="24"/>
        </w:rPr>
        <w:fldChar w:fldCharType="end"/>
      </w:r>
      <w:r>
        <w:rPr>
          <w:rFonts w:hint="eastAsia"/>
          <w:bCs/>
          <w:sz w:val="24"/>
          <w:szCs w:val="24"/>
        </w:rPr>
        <w:t>。</w:t>
      </w:r>
    </w:p>
    <w:p w14:paraId="4D308B2C" w14:textId="77777777" w:rsidR="00917F4A" w:rsidRDefault="00000000">
      <w:pPr>
        <w:pStyle w:val="a3"/>
        <w:widowControl/>
        <w:spacing w:before="100" w:beforeAutospacing="1" w:line="360" w:lineRule="auto"/>
        <w:rPr>
          <w:rFonts w:ascii="宋体" w:eastAsia="宋体" w:hAnsi="宋体" w:cs="宋体"/>
          <w:bCs/>
          <w:sz w:val="24"/>
          <w:szCs w:val="24"/>
        </w:rPr>
      </w:pPr>
      <w:r>
        <w:rPr>
          <w:rFonts w:ascii="宋体" w:eastAsia="宋体" w:hAnsi="宋体" w:cs="宋体" w:hint="eastAsia"/>
          <w:sz w:val="24"/>
          <w:szCs w:val="24"/>
        </w:rPr>
        <w:t xml:space="preserve">表C-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SEQ 表3- \* ARABIC </w:instrText>
      </w:r>
      <w:r>
        <w:rPr>
          <w:rFonts w:ascii="宋体" w:eastAsia="宋体" w:hAnsi="宋体" w:cs="宋体" w:hint="eastAsia"/>
          <w:sz w:val="24"/>
          <w:szCs w:val="24"/>
        </w:rPr>
        <w:fldChar w:fldCharType="separate"/>
      </w:r>
      <w:r>
        <w:rPr>
          <w:rFonts w:ascii="宋体" w:eastAsia="宋体" w:hAnsi="宋体" w:cs="宋体" w:hint="eastAsia"/>
          <w:sz w:val="24"/>
          <w:szCs w:val="24"/>
        </w:rPr>
        <w:t>2</w:t>
      </w:r>
      <w:r>
        <w:rPr>
          <w:rFonts w:ascii="宋体" w:eastAsia="宋体" w:hAnsi="宋体" w:cs="宋体" w:hint="eastAsia"/>
          <w:sz w:val="24"/>
          <w:szCs w:val="24"/>
        </w:rPr>
        <w:fldChar w:fldCharType="end"/>
      </w:r>
      <w:bookmarkStart w:id="102" w:name="_Toc3371"/>
      <w:r>
        <w:rPr>
          <w:rFonts w:ascii="宋体" w:eastAsia="宋体" w:hAnsi="宋体" w:cs="宋体" w:hint="eastAsia"/>
          <w:sz w:val="24"/>
          <w:szCs w:val="24"/>
        </w:rPr>
        <w:t xml:space="preserve"> 开路电压测量不</w:t>
      </w:r>
      <w:r>
        <w:rPr>
          <w:rFonts w:ascii="宋体" w:eastAsia="宋体" w:hAnsi="宋体" w:cs="宋体" w:hint="eastAsia"/>
          <w:color w:val="000000"/>
          <w:sz w:val="24"/>
          <w:szCs w:val="24"/>
        </w:rPr>
        <w:t>确定</w:t>
      </w:r>
      <w:r>
        <w:rPr>
          <w:rFonts w:ascii="宋体" w:eastAsia="宋体" w:hAnsi="宋体" w:cs="宋体" w:hint="eastAsia"/>
          <w:sz w:val="24"/>
          <w:szCs w:val="24"/>
        </w:rPr>
        <w:t>度分析汇总表</w:t>
      </w:r>
      <w:bookmarkEnd w:id="10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
        <w:gridCol w:w="5309"/>
        <w:gridCol w:w="1767"/>
      </w:tblGrid>
      <w:tr w:rsidR="00917F4A" w14:paraId="477DF876" w14:textId="77777777">
        <w:trPr>
          <w:trHeight w:val="614"/>
          <w:jc w:val="center"/>
        </w:trPr>
        <w:tc>
          <w:tcPr>
            <w:tcW w:w="762" w:type="dxa"/>
            <w:tcBorders>
              <w:top w:val="single" w:sz="4" w:space="0" w:color="000000"/>
              <w:left w:val="nil"/>
              <w:bottom w:val="single" w:sz="4" w:space="0" w:color="000000"/>
              <w:right w:val="nil"/>
            </w:tcBorders>
            <w:shd w:val="clear" w:color="auto" w:fill="auto"/>
            <w:vAlign w:val="center"/>
          </w:tcPr>
          <w:p w14:paraId="5A5802CE" w14:textId="77777777" w:rsidR="00917F4A" w:rsidRDefault="00000000">
            <w:pPr>
              <w:pStyle w:val="a3"/>
              <w:spacing w:line="360" w:lineRule="auto"/>
              <w:rPr>
                <w:rFonts w:eastAsia="宋体"/>
                <w:sz w:val="24"/>
                <w:szCs w:val="24"/>
              </w:rPr>
            </w:pPr>
            <w:r>
              <w:rPr>
                <w:rFonts w:eastAsia="宋体"/>
                <w:sz w:val="24"/>
                <w:szCs w:val="24"/>
              </w:rPr>
              <w:t>序号</w:t>
            </w:r>
          </w:p>
        </w:tc>
        <w:tc>
          <w:tcPr>
            <w:tcW w:w="5309" w:type="dxa"/>
            <w:tcBorders>
              <w:top w:val="single" w:sz="4" w:space="0" w:color="000000"/>
              <w:left w:val="nil"/>
              <w:bottom w:val="single" w:sz="4" w:space="0" w:color="000000"/>
              <w:right w:val="nil"/>
            </w:tcBorders>
            <w:shd w:val="clear" w:color="auto" w:fill="auto"/>
            <w:vAlign w:val="center"/>
          </w:tcPr>
          <w:p w14:paraId="7D708148" w14:textId="77777777" w:rsidR="00917F4A" w:rsidRDefault="00000000">
            <w:pPr>
              <w:pStyle w:val="a3"/>
              <w:spacing w:line="360" w:lineRule="auto"/>
              <w:rPr>
                <w:rFonts w:eastAsia="宋体"/>
                <w:sz w:val="24"/>
                <w:szCs w:val="24"/>
              </w:rPr>
            </w:pPr>
            <w:r>
              <w:rPr>
                <w:rFonts w:eastAsia="宋体"/>
                <w:sz w:val="24"/>
                <w:szCs w:val="24"/>
              </w:rPr>
              <w:t>不确定度</w:t>
            </w:r>
            <w:r>
              <w:rPr>
                <w:rFonts w:eastAsia="宋体" w:hint="eastAsia"/>
                <w:sz w:val="24"/>
                <w:szCs w:val="24"/>
              </w:rPr>
              <w:t>分量</w:t>
            </w:r>
          </w:p>
        </w:tc>
        <w:tc>
          <w:tcPr>
            <w:tcW w:w="1767" w:type="dxa"/>
            <w:tcBorders>
              <w:top w:val="single" w:sz="4" w:space="0" w:color="000000"/>
              <w:left w:val="nil"/>
              <w:bottom w:val="single" w:sz="4" w:space="0" w:color="000000"/>
              <w:right w:val="nil"/>
            </w:tcBorders>
            <w:shd w:val="clear" w:color="auto" w:fill="auto"/>
            <w:vAlign w:val="center"/>
          </w:tcPr>
          <w:p w14:paraId="601CAF4D" w14:textId="77777777" w:rsidR="00917F4A" w:rsidRDefault="00000000">
            <w:pPr>
              <w:pStyle w:val="a3"/>
              <w:spacing w:line="360" w:lineRule="auto"/>
              <w:rPr>
                <w:rFonts w:eastAsia="宋体"/>
                <w:sz w:val="24"/>
                <w:szCs w:val="24"/>
              </w:rPr>
            </w:pPr>
            <w:r>
              <w:rPr>
                <w:rFonts w:eastAsia="宋体"/>
                <w:sz w:val="24"/>
                <w:szCs w:val="24"/>
              </w:rPr>
              <w:t>值（</w:t>
            </w:r>
            <w:r>
              <w:rPr>
                <w:rFonts w:eastAsia="宋体"/>
                <w:sz w:val="24"/>
                <w:szCs w:val="24"/>
              </w:rPr>
              <w:t>%</w:t>
            </w:r>
            <w:r>
              <w:rPr>
                <w:rFonts w:eastAsia="宋体"/>
                <w:sz w:val="24"/>
                <w:szCs w:val="24"/>
              </w:rPr>
              <w:t>）</w:t>
            </w:r>
          </w:p>
        </w:tc>
      </w:tr>
      <w:tr w:rsidR="00917F4A" w14:paraId="004B00A2" w14:textId="77777777">
        <w:trPr>
          <w:trHeight w:val="614"/>
          <w:jc w:val="center"/>
        </w:trPr>
        <w:tc>
          <w:tcPr>
            <w:tcW w:w="762" w:type="dxa"/>
            <w:tcBorders>
              <w:top w:val="single" w:sz="4" w:space="0" w:color="000000"/>
              <w:left w:val="nil"/>
              <w:bottom w:val="nil"/>
              <w:right w:val="nil"/>
            </w:tcBorders>
            <w:shd w:val="clear" w:color="auto" w:fill="auto"/>
            <w:vAlign w:val="center"/>
          </w:tcPr>
          <w:p w14:paraId="46B19864" w14:textId="77777777" w:rsidR="00917F4A" w:rsidRDefault="00000000">
            <w:pPr>
              <w:pStyle w:val="a3"/>
              <w:spacing w:line="360" w:lineRule="auto"/>
              <w:rPr>
                <w:rFonts w:eastAsia="宋体"/>
                <w:sz w:val="24"/>
                <w:szCs w:val="24"/>
              </w:rPr>
            </w:pPr>
            <w:r>
              <w:rPr>
                <w:rFonts w:eastAsia="宋体"/>
                <w:sz w:val="24"/>
                <w:szCs w:val="24"/>
              </w:rPr>
              <w:t>1</w:t>
            </w:r>
          </w:p>
        </w:tc>
        <w:tc>
          <w:tcPr>
            <w:tcW w:w="5309" w:type="dxa"/>
            <w:tcBorders>
              <w:top w:val="single" w:sz="4" w:space="0" w:color="000000"/>
              <w:left w:val="nil"/>
              <w:bottom w:val="nil"/>
              <w:right w:val="nil"/>
            </w:tcBorders>
            <w:shd w:val="clear" w:color="auto" w:fill="auto"/>
            <w:vAlign w:val="center"/>
          </w:tcPr>
          <w:p w14:paraId="262FFFC8" w14:textId="77777777" w:rsidR="00917F4A" w:rsidRDefault="00000000">
            <w:pPr>
              <w:pStyle w:val="a3"/>
              <w:spacing w:line="360" w:lineRule="auto"/>
              <w:rPr>
                <w:rFonts w:eastAsia="宋体"/>
                <w:sz w:val="24"/>
                <w:szCs w:val="24"/>
              </w:rPr>
            </w:pPr>
            <w:r>
              <w:rPr>
                <w:rFonts w:eastAsia="宋体"/>
                <w:color w:val="000000"/>
                <w:sz w:val="24"/>
                <w:szCs w:val="24"/>
              </w:rPr>
              <w:t>太阳模拟器辐照度偏差引入的不确定度</w:t>
            </w:r>
            <w:r>
              <w:rPr>
                <w:rFonts w:eastAsia="宋体"/>
                <w:i/>
                <w:spacing w:val="10"/>
                <w:sz w:val="24"/>
                <w:szCs w:val="24"/>
              </w:rPr>
              <w:t>u</w:t>
            </w:r>
            <w:r>
              <w:rPr>
                <w:rFonts w:eastAsia="宋体" w:hint="eastAsia"/>
                <w:spacing w:val="10"/>
                <w:sz w:val="24"/>
                <w:szCs w:val="24"/>
                <w:vertAlign w:val="subscript"/>
              </w:rPr>
              <w:t>9</w:t>
            </w:r>
          </w:p>
        </w:tc>
        <w:tc>
          <w:tcPr>
            <w:tcW w:w="1767" w:type="dxa"/>
            <w:tcBorders>
              <w:top w:val="single" w:sz="4" w:space="0" w:color="000000"/>
              <w:left w:val="nil"/>
              <w:bottom w:val="nil"/>
              <w:right w:val="nil"/>
            </w:tcBorders>
            <w:shd w:val="clear" w:color="auto" w:fill="auto"/>
            <w:vAlign w:val="center"/>
          </w:tcPr>
          <w:p w14:paraId="1A747220" w14:textId="77777777" w:rsidR="00917F4A" w:rsidRDefault="00000000">
            <w:pPr>
              <w:pStyle w:val="a3"/>
              <w:spacing w:line="360" w:lineRule="auto"/>
              <w:rPr>
                <w:rFonts w:eastAsia="宋体"/>
                <w:sz w:val="24"/>
                <w:szCs w:val="24"/>
              </w:rPr>
            </w:pPr>
            <w:r>
              <w:rPr>
                <w:rFonts w:eastAsia="宋体"/>
                <w:sz w:val="24"/>
                <w:szCs w:val="24"/>
              </w:rPr>
              <w:t>0.</w:t>
            </w:r>
            <w:r>
              <w:rPr>
                <w:rFonts w:eastAsia="宋体" w:hint="eastAsia"/>
                <w:sz w:val="24"/>
                <w:szCs w:val="24"/>
              </w:rPr>
              <w:t>2</w:t>
            </w:r>
          </w:p>
        </w:tc>
      </w:tr>
      <w:tr w:rsidR="00917F4A" w14:paraId="44F623F5" w14:textId="77777777">
        <w:trPr>
          <w:trHeight w:val="565"/>
          <w:jc w:val="center"/>
        </w:trPr>
        <w:tc>
          <w:tcPr>
            <w:tcW w:w="762" w:type="dxa"/>
            <w:tcBorders>
              <w:top w:val="nil"/>
              <w:left w:val="nil"/>
              <w:bottom w:val="nil"/>
              <w:right w:val="nil"/>
            </w:tcBorders>
            <w:shd w:val="clear" w:color="auto" w:fill="auto"/>
            <w:vAlign w:val="center"/>
          </w:tcPr>
          <w:p w14:paraId="5863F382" w14:textId="77777777" w:rsidR="00917F4A" w:rsidRDefault="00000000">
            <w:pPr>
              <w:pStyle w:val="a3"/>
              <w:spacing w:line="360" w:lineRule="auto"/>
              <w:rPr>
                <w:rFonts w:eastAsia="宋体"/>
                <w:sz w:val="24"/>
                <w:szCs w:val="24"/>
              </w:rPr>
            </w:pPr>
            <w:r>
              <w:rPr>
                <w:rFonts w:eastAsia="宋体"/>
                <w:sz w:val="24"/>
                <w:szCs w:val="24"/>
              </w:rPr>
              <w:t>2</w:t>
            </w:r>
          </w:p>
        </w:tc>
        <w:tc>
          <w:tcPr>
            <w:tcW w:w="5309" w:type="dxa"/>
            <w:tcBorders>
              <w:top w:val="nil"/>
              <w:left w:val="nil"/>
              <w:bottom w:val="nil"/>
              <w:right w:val="nil"/>
            </w:tcBorders>
            <w:shd w:val="clear" w:color="auto" w:fill="auto"/>
            <w:vAlign w:val="center"/>
          </w:tcPr>
          <w:p w14:paraId="0D81A5F6" w14:textId="77777777" w:rsidR="00917F4A" w:rsidRDefault="00000000">
            <w:pPr>
              <w:pStyle w:val="a3"/>
              <w:spacing w:line="360" w:lineRule="auto"/>
              <w:rPr>
                <w:rFonts w:eastAsia="宋体"/>
                <w:sz w:val="24"/>
                <w:szCs w:val="24"/>
              </w:rPr>
            </w:pPr>
            <w:r>
              <w:rPr>
                <w:rFonts w:eastAsia="宋体"/>
                <w:color w:val="000000"/>
                <w:sz w:val="24"/>
                <w:szCs w:val="24"/>
              </w:rPr>
              <w:t>温度控制偏差</w:t>
            </w:r>
            <w:r>
              <w:rPr>
                <w:rFonts w:ascii="宋体" w:eastAsia="宋体" w:hAnsi="宋体" w:cs="宋体"/>
                <w:color w:val="000000"/>
                <w:sz w:val="24"/>
                <w:szCs w:val="24"/>
              </w:rPr>
              <w:t>引入</w:t>
            </w:r>
            <w:r>
              <w:rPr>
                <w:rFonts w:eastAsia="宋体"/>
                <w:color w:val="000000"/>
                <w:sz w:val="24"/>
                <w:szCs w:val="24"/>
              </w:rPr>
              <w:t>的不确定度</w:t>
            </w:r>
            <w:r>
              <w:rPr>
                <w:rFonts w:eastAsia="宋体"/>
                <w:i/>
                <w:spacing w:val="10"/>
                <w:sz w:val="24"/>
                <w:szCs w:val="24"/>
              </w:rPr>
              <w:t>u</w:t>
            </w:r>
            <w:r>
              <w:rPr>
                <w:rFonts w:eastAsia="宋体" w:hint="eastAsia"/>
                <w:spacing w:val="10"/>
                <w:sz w:val="24"/>
                <w:szCs w:val="24"/>
                <w:vertAlign w:val="subscript"/>
              </w:rPr>
              <w:t>10</w:t>
            </w:r>
          </w:p>
        </w:tc>
        <w:tc>
          <w:tcPr>
            <w:tcW w:w="1767" w:type="dxa"/>
            <w:tcBorders>
              <w:top w:val="nil"/>
              <w:left w:val="nil"/>
              <w:bottom w:val="nil"/>
              <w:right w:val="nil"/>
            </w:tcBorders>
            <w:shd w:val="clear" w:color="auto" w:fill="auto"/>
            <w:vAlign w:val="center"/>
          </w:tcPr>
          <w:p w14:paraId="41C8872A" w14:textId="77777777" w:rsidR="00917F4A" w:rsidRDefault="00000000">
            <w:pPr>
              <w:pStyle w:val="a3"/>
              <w:spacing w:line="360" w:lineRule="auto"/>
              <w:rPr>
                <w:rFonts w:eastAsia="宋体"/>
                <w:sz w:val="24"/>
                <w:szCs w:val="24"/>
              </w:rPr>
            </w:pPr>
            <w:r>
              <w:rPr>
                <w:rFonts w:eastAsia="宋体"/>
                <w:sz w:val="24"/>
                <w:szCs w:val="24"/>
              </w:rPr>
              <w:t>0.</w:t>
            </w:r>
            <w:r>
              <w:rPr>
                <w:rFonts w:eastAsia="宋体" w:hint="eastAsia"/>
                <w:sz w:val="24"/>
                <w:szCs w:val="24"/>
              </w:rPr>
              <w:t>13</w:t>
            </w:r>
          </w:p>
        </w:tc>
      </w:tr>
      <w:tr w:rsidR="00917F4A" w14:paraId="30835855" w14:textId="77777777">
        <w:trPr>
          <w:trHeight w:val="565"/>
          <w:jc w:val="center"/>
        </w:trPr>
        <w:tc>
          <w:tcPr>
            <w:tcW w:w="762" w:type="dxa"/>
            <w:tcBorders>
              <w:top w:val="nil"/>
              <w:left w:val="nil"/>
              <w:bottom w:val="nil"/>
              <w:right w:val="nil"/>
            </w:tcBorders>
            <w:shd w:val="clear" w:color="auto" w:fill="auto"/>
            <w:vAlign w:val="center"/>
          </w:tcPr>
          <w:p w14:paraId="31CE55B5" w14:textId="77777777" w:rsidR="00917F4A" w:rsidRDefault="00000000">
            <w:pPr>
              <w:pStyle w:val="a3"/>
              <w:spacing w:line="360" w:lineRule="auto"/>
              <w:rPr>
                <w:rFonts w:eastAsia="宋体"/>
                <w:sz w:val="24"/>
                <w:szCs w:val="24"/>
              </w:rPr>
            </w:pPr>
            <w:r>
              <w:rPr>
                <w:rFonts w:eastAsia="宋体"/>
                <w:sz w:val="24"/>
                <w:szCs w:val="24"/>
              </w:rPr>
              <w:t>3</w:t>
            </w:r>
          </w:p>
        </w:tc>
        <w:tc>
          <w:tcPr>
            <w:tcW w:w="5309" w:type="dxa"/>
            <w:tcBorders>
              <w:top w:val="nil"/>
              <w:left w:val="nil"/>
              <w:bottom w:val="nil"/>
              <w:right w:val="nil"/>
            </w:tcBorders>
            <w:shd w:val="clear" w:color="auto" w:fill="auto"/>
            <w:vAlign w:val="center"/>
          </w:tcPr>
          <w:p w14:paraId="53BAC337" w14:textId="77777777" w:rsidR="00917F4A" w:rsidRDefault="00000000">
            <w:pPr>
              <w:pStyle w:val="a3"/>
              <w:spacing w:line="360" w:lineRule="auto"/>
              <w:rPr>
                <w:rFonts w:eastAsia="宋体"/>
                <w:sz w:val="24"/>
                <w:szCs w:val="24"/>
              </w:rPr>
            </w:pPr>
            <w:r>
              <w:rPr>
                <w:rFonts w:eastAsia="宋体"/>
                <w:color w:val="000000"/>
                <w:sz w:val="24"/>
                <w:szCs w:val="24"/>
              </w:rPr>
              <w:t>测量仪器引入的不确定度</w:t>
            </w:r>
            <w:r>
              <w:rPr>
                <w:rFonts w:eastAsia="宋体"/>
                <w:i/>
                <w:spacing w:val="10"/>
                <w:sz w:val="24"/>
                <w:szCs w:val="24"/>
              </w:rPr>
              <w:t>u</w:t>
            </w:r>
            <w:r>
              <w:rPr>
                <w:rFonts w:eastAsia="宋体" w:hint="eastAsia"/>
                <w:spacing w:val="10"/>
                <w:sz w:val="24"/>
                <w:szCs w:val="24"/>
                <w:vertAlign w:val="subscript"/>
              </w:rPr>
              <w:t>11</w:t>
            </w:r>
          </w:p>
        </w:tc>
        <w:tc>
          <w:tcPr>
            <w:tcW w:w="1767" w:type="dxa"/>
            <w:tcBorders>
              <w:top w:val="nil"/>
              <w:left w:val="nil"/>
              <w:bottom w:val="nil"/>
              <w:right w:val="nil"/>
            </w:tcBorders>
            <w:shd w:val="clear" w:color="auto" w:fill="auto"/>
            <w:vAlign w:val="center"/>
          </w:tcPr>
          <w:p w14:paraId="3EDFF33E" w14:textId="77777777" w:rsidR="00917F4A" w:rsidRDefault="00000000">
            <w:pPr>
              <w:pStyle w:val="a3"/>
              <w:spacing w:line="360" w:lineRule="auto"/>
              <w:rPr>
                <w:rFonts w:eastAsia="宋体"/>
                <w:sz w:val="24"/>
                <w:szCs w:val="24"/>
              </w:rPr>
            </w:pPr>
            <w:r>
              <w:rPr>
                <w:rFonts w:eastAsia="宋体"/>
                <w:sz w:val="24"/>
                <w:szCs w:val="24"/>
              </w:rPr>
              <w:t>0.1</w:t>
            </w:r>
          </w:p>
        </w:tc>
      </w:tr>
      <w:tr w:rsidR="00917F4A" w14:paraId="5A5BB10C" w14:textId="77777777">
        <w:trPr>
          <w:trHeight w:val="565"/>
          <w:jc w:val="center"/>
        </w:trPr>
        <w:tc>
          <w:tcPr>
            <w:tcW w:w="762" w:type="dxa"/>
            <w:tcBorders>
              <w:top w:val="nil"/>
              <w:left w:val="nil"/>
              <w:bottom w:val="nil"/>
              <w:right w:val="nil"/>
            </w:tcBorders>
            <w:shd w:val="clear" w:color="auto" w:fill="auto"/>
            <w:vAlign w:val="center"/>
          </w:tcPr>
          <w:p w14:paraId="39E0814E" w14:textId="77777777" w:rsidR="00917F4A" w:rsidRDefault="00000000">
            <w:pPr>
              <w:pStyle w:val="a3"/>
              <w:spacing w:line="360" w:lineRule="auto"/>
              <w:rPr>
                <w:rFonts w:eastAsia="宋体"/>
                <w:sz w:val="24"/>
                <w:szCs w:val="24"/>
              </w:rPr>
            </w:pPr>
            <w:r>
              <w:rPr>
                <w:rFonts w:eastAsia="宋体"/>
                <w:sz w:val="24"/>
                <w:szCs w:val="24"/>
              </w:rPr>
              <w:t>4</w:t>
            </w:r>
          </w:p>
        </w:tc>
        <w:tc>
          <w:tcPr>
            <w:tcW w:w="5309" w:type="dxa"/>
            <w:tcBorders>
              <w:top w:val="nil"/>
              <w:left w:val="nil"/>
              <w:bottom w:val="nil"/>
              <w:right w:val="nil"/>
            </w:tcBorders>
            <w:shd w:val="clear" w:color="auto" w:fill="auto"/>
            <w:vAlign w:val="center"/>
          </w:tcPr>
          <w:p w14:paraId="74CD71A9" w14:textId="77777777" w:rsidR="00917F4A" w:rsidRDefault="00000000">
            <w:pPr>
              <w:pStyle w:val="a3"/>
              <w:spacing w:line="360" w:lineRule="auto"/>
              <w:rPr>
                <w:rFonts w:eastAsia="宋体"/>
                <w:spacing w:val="10"/>
                <w:sz w:val="24"/>
                <w:szCs w:val="24"/>
              </w:rPr>
            </w:pPr>
            <w:r>
              <w:rPr>
                <w:rFonts w:eastAsia="宋体"/>
                <w:color w:val="000000"/>
                <w:sz w:val="24"/>
                <w:szCs w:val="24"/>
              </w:rPr>
              <w:t>测量重复性引入的不确定度</w:t>
            </w:r>
            <w:r>
              <w:rPr>
                <w:rFonts w:eastAsia="宋体"/>
                <w:i/>
                <w:spacing w:val="10"/>
                <w:sz w:val="24"/>
                <w:szCs w:val="24"/>
              </w:rPr>
              <w:t>u</w:t>
            </w:r>
            <w:r>
              <w:rPr>
                <w:rFonts w:eastAsia="宋体" w:hint="eastAsia"/>
                <w:spacing w:val="10"/>
                <w:sz w:val="24"/>
                <w:szCs w:val="24"/>
                <w:vertAlign w:val="subscript"/>
              </w:rPr>
              <w:t>12</w:t>
            </w:r>
          </w:p>
        </w:tc>
        <w:tc>
          <w:tcPr>
            <w:tcW w:w="1767" w:type="dxa"/>
            <w:tcBorders>
              <w:top w:val="nil"/>
              <w:left w:val="nil"/>
              <w:bottom w:val="nil"/>
              <w:right w:val="nil"/>
            </w:tcBorders>
            <w:shd w:val="clear" w:color="auto" w:fill="auto"/>
            <w:vAlign w:val="center"/>
          </w:tcPr>
          <w:p w14:paraId="088E68EB" w14:textId="77777777" w:rsidR="00917F4A" w:rsidRDefault="00000000">
            <w:pPr>
              <w:pStyle w:val="a3"/>
              <w:spacing w:line="360" w:lineRule="auto"/>
              <w:rPr>
                <w:rFonts w:eastAsia="宋体"/>
                <w:sz w:val="24"/>
                <w:szCs w:val="24"/>
              </w:rPr>
            </w:pPr>
            <w:r>
              <w:rPr>
                <w:rFonts w:eastAsia="宋体"/>
                <w:sz w:val="24"/>
                <w:szCs w:val="24"/>
              </w:rPr>
              <w:t>0.</w:t>
            </w:r>
            <w:r>
              <w:rPr>
                <w:rFonts w:eastAsia="宋体" w:hint="eastAsia"/>
                <w:sz w:val="24"/>
                <w:szCs w:val="24"/>
              </w:rPr>
              <w:t>05</w:t>
            </w:r>
          </w:p>
        </w:tc>
      </w:tr>
      <w:tr w:rsidR="00917F4A" w14:paraId="0364BCFA" w14:textId="77777777">
        <w:trPr>
          <w:trHeight w:val="614"/>
          <w:jc w:val="center"/>
        </w:trPr>
        <w:tc>
          <w:tcPr>
            <w:tcW w:w="6071" w:type="dxa"/>
            <w:gridSpan w:val="2"/>
            <w:tcBorders>
              <w:top w:val="nil"/>
              <w:left w:val="nil"/>
              <w:bottom w:val="single" w:sz="4" w:space="0" w:color="000000"/>
              <w:right w:val="nil"/>
            </w:tcBorders>
            <w:shd w:val="clear" w:color="auto" w:fill="auto"/>
            <w:vAlign w:val="center"/>
          </w:tcPr>
          <w:p w14:paraId="0AA4039C" w14:textId="77777777" w:rsidR="00917F4A" w:rsidRDefault="00000000">
            <w:pPr>
              <w:pStyle w:val="a3"/>
              <w:spacing w:line="360" w:lineRule="auto"/>
              <w:rPr>
                <w:rFonts w:eastAsia="宋体"/>
                <w:spacing w:val="10"/>
                <w:sz w:val="24"/>
                <w:szCs w:val="24"/>
              </w:rPr>
            </w:pPr>
            <w:r>
              <w:rPr>
                <w:rFonts w:eastAsia="宋体"/>
                <w:bCs/>
                <w:color w:val="000000"/>
                <w:sz w:val="24"/>
                <w:szCs w:val="24"/>
              </w:rPr>
              <w:t>相对</w:t>
            </w:r>
            <w:r>
              <w:rPr>
                <w:rFonts w:eastAsia="宋体" w:hint="eastAsia"/>
                <w:bCs/>
                <w:color w:val="000000"/>
                <w:sz w:val="24"/>
                <w:szCs w:val="24"/>
              </w:rPr>
              <w:t>扩展</w:t>
            </w:r>
            <w:r>
              <w:rPr>
                <w:rFonts w:eastAsia="宋体"/>
                <w:spacing w:val="10"/>
                <w:sz w:val="24"/>
                <w:szCs w:val="24"/>
              </w:rPr>
              <w:t>不确定度</w:t>
            </w:r>
            <w:r>
              <w:rPr>
                <w:rFonts w:eastAsia="宋体"/>
                <w:i/>
                <w:spacing w:val="10"/>
                <w:sz w:val="24"/>
                <w:szCs w:val="24"/>
              </w:rPr>
              <w:t>U</w:t>
            </w:r>
            <w:r>
              <w:rPr>
                <w:rFonts w:eastAsia="宋体" w:hint="eastAsia"/>
                <w:spacing w:val="10"/>
                <w:sz w:val="24"/>
                <w:szCs w:val="24"/>
                <w:vertAlign w:val="subscript"/>
              </w:rPr>
              <w:t>rel</w:t>
            </w:r>
            <w:r>
              <w:rPr>
                <w:rFonts w:eastAsia="宋体"/>
                <w:spacing w:val="10"/>
                <w:sz w:val="24"/>
                <w:szCs w:val="24"/>
              </w:rPr>
              <w:t>（</w:t>
            </w:r>
            <w:r>
              <w:rPr>
                <w:rFonts w:eastAsia="宋体"/>
                <w:i/>
                <w:spacing w:val="10"/>
                <w:sz w:val="24"/>
                <w:szCs w:val="24"/>
              </w:rPr>
              <w:t>k</w:t>
            </w:r>
            <w:r>
              <w:rPr>
                <w:rFonts w:eastAsia="宋体"/>
                <w:spacing w:val="10"/>
                <w:sz w:val="24"/>
                <w:szCs w:val="24"/>
              </w:rPr>
              <w:t>=2</w:t>
            </w:r>
            <w:r>
              <w:rPr>
                <w:rFonts w:eastAsia="宋体"/>
                <w:spacing w:val="10"/>
                <w:sz w:val="24"/>
                <w:szCs w:val="24"/>
              </w:rPr>
              <w:t>）</w:t>
            </w:r>
          </w:p>
        </w:tc>
        <w:tc>
          <w:tcPr>
            <w:tcW w:w="1767" w:type="dxa"/>
            <w:tcBorders>
              <w:top w:val="nil"/>
              <w:left w:val="nil"/>
              <w:bottom w:val="single" w:sz="4" w:space="0" w:color="000000"/>
              <w:right w:val="nil"/>
            </w:tcBorders>
            <w:shd w:val="clear" w:color="auto" w:fill="auto"/>
            <w:vAlign w:val="center"/>
          </w:tcPr>
          <w:p w14:paraId="512B40E0" w14:textId="77777777" w:rsidR="00917F4A" w:rsidRDefault="00000000">
            <w:pPr>
              <w:pStyle w:val="a3"/>
              <w:spacing w:line="360" w:lineRule="auto"/>
              <w:rPr>
                <w:rFonts w:eastAsia="宋体"/>
                <w:sz w:val="24"/>
                <w:szCs w:val="24"/>
              </w:rPr>
            </w:pPr>
            <w:r>
              <w:rPr>
                <w:rFonts w:eastAsia="宋体" w:hint="eastAsia"/>
                <w:sz w:val="24"/>
                <w:szCs w:val="24"/>
              </w:rPr>
              <w:t>0.6</w:t>
            </w:r>
          </w:p>
        </w:tc>
      </w:tr>
    </w:tbl>
    <w:p w14:paraId="4AB27000" w14:textId="77777777" w:rsidR="00917F4A" w:rsidRDefault="00000000">
      <w:pPr>
        <w:spacing w:line="360" w:lineRule="auto"/>
        <w:ind w:firstLine="456"/>
        <w:jc w:val="left"/>
        <w:rPr>
          <w:bCs/>
          <w:color w:val="000000"/>
          <w:sz w:val="24"/>
          <w:szCs w:val="24"/>
        </w:rPr>
      </w:pPr>
      <w:r>
        <w:rPr>
          <w:rFonts w:hint="eastAsia"/>
          <w:bCs/>
          <w:color w:val="000000"/>
          <w:sz w:val="24"/>
          <w:szCs w:val="24"/>
        </w:rPr>
        <w:t>故开路电压测量的</w:t>
      </w:r>
      <w:r>
        <w:rPr>
          <w:bCs/>
          <w:color w:val="000000"/>
          <w:sz w:val="24"/>
          <w:szCs w:val="24"/>
        </w:rPr>
        <w:t>相对</w:t>
      </w:r>
      <w:r>
        <w:rPr>
          <w:rFonts w:hint="eastAsia"/>
          <w:bCs/>
          <w:color w:val="000000"/>
          <w:sz w:val="24"/>
          <w:szCs w:val="24"/>
        </w:rPr>
        <w:t>扩展</w:t>
      </w:r>
      <w:r>
        <w:rPr>
          <w:color w:val="000000"/>
          <w:sz w:val="24"/>
          <w:szCs w:val="24"/>
        </w:rPr>
        <w:t>不</w:t>
      </w:r>
      <w:r>
        <w:rPr>
          <w:rFonts w:ascii="宋体" w:hAnsi="宋体" w:cs="宋体"/>
          <w:color w:val="000000"/>
          <w:sz w:val="24"/>
          <w:szCs w:val="24"/>
        </w:rPr>
        <w:t>确定</w:t>
      </w:r>
      <w:r>
        <w:rPr>
          <w:color w:val="000000"/>
          <w:sz w:val="24"/>
          <w:szCs w:val="24"/>
        </w:rPr>
        <w:t>度</w:t>
      </w:r>
      <w:r>
        <w:rPr>
          <w:bCs/>
          <w:color w:val="000000"/>
          <w:sz w:val="24"/>
          <w:szCs w:val="24"/>
        </w:rPr>
        <w:t>为：</w:t>
      </w:r>
    </w:p>
    <w:p w14:paraId="3A7F9E25" w14:textId="77777777" w:rsidR="00917F4A" w:rsidRDefault="00000000">
      <w:pPr>
        <w:widowControl/>
        <w:spacing w:line="360" w:lineRule="auto"/>
        <w:ind w:firstLine="456"/>
        <w:jc w:val="center"/>
        <w:rPr>
          <w:color w:val="000000"/>
          <w:sz w:val="24"/>
          <w:szCs w:val="24"/>
        </w:rPr>
      </w:pPr>
      <w:r>
        <w:rPr>
          <w:i/>
          <w:color w:val="000000"/>
          <w:sz w:val="24"/>
          <w:szCs w:val="24"/>
        </w:rPr>
        <w:t>U</w:t>
      </w:r>
      <w:r>
        <w:rPr>
          <w:i/>
          <w:color w:val="000000"/>
          <w:sz w:val="24"/>
          <w:szCs w:val="24"/>
          <w:vertAlign w:val="subscript"/>
        </w:rPr>
        <w:t>rel</w:t>
      </w:r>
      <w:r>
        <w:rPr>
          <w:color w:val="000000"/>
          <w:sz w:val="24"/>
          <w:szCs w:val="24"/>
        </w:rPr>
        <w:t>=0.6% (</w:t>
      </w:r>
      <w:r>
        <w:rPr>
          <w:i/>
          <w:iCs/>
          <w:color w:val="000000"/>
          <w:sz w:val="24"/>
          <w:szCs w:val="24"/>
        </w:rPr>
        <w:t>k</w:t>
      </w:r>
      <w:r>
        <w:rPr>
          <w:color w:val="000000"/>
          <w:sz w:val="24"/>
          <w:szCs w:val="24"/>
        </w:rPr>
        <w:t>=2)</w:t>
      </w:r>
      <w:r>
        <w:rPr>
          <w:color w:val="000000"/>
          <w:sz w:val="24"/>
          <w:szCs w:val="24"/>
        </w:rPr>
        <w:t>。</w:t>
      </w:r>
    </w:p>
    <w:p w14:paraId="4CE2CBBB" w14:textId="77777777" w:rsidR="00917F4A" w:rsidRDefault="00000000">
      <w:pPr>
        <w:spacing w:line="360" w:lineRule="auto"/>
        <w:ind w:firstLine="456"/>
        <w:jc w:val="left"/>
        <w:rPr>
          <w:bCs/>
          <w:sz w:val="24"/>
          <w:szCs w:val="24"/>
        </w:rPr>
      </w:pPr>
      <w:r>
        <w:rPr>
          <w:rFonts w:hint="eastAsia"/>
          <w:bCs/>
          <w:sz w:val="24"/>
          <w:szCs w:val="24"/>
        </w:rPr>
        <w:t>C.3</w:t>
      </w:r>
      <w:r>
        <w:rPr>
          <w:bCs/>
          <w:sz w:val="24"/>
          <w:szCs w:val="24"/>
        </w:rPr>
        <w:t>最大</w:t>
      </w:r>
      <w:r>
        <w:rPr>
          <w:rFonts w:hint="eastAsia"/>
          <w:bCs/>
          <w:sz w:val="24"/>
          <w:szCs w:val="24"/>
        </w:rPr>
        <w:t>发电</w:t>
      </w:r>
      <w:r>
        <w:rPr>
          <w:bCs/>
          <w:sz w:val="24"/>
          <w:szCs w:val="24"/>
        </w:rPr>
        <w:t>功率测量不确定度</w:t>
      </w:r>
    </w:p>
    <w:p w14:paraId="33AE9A0E" w14:textId="77777777" w:rsidR="00917F4A" w:rsidRDefault="00000000">
      <w:pPr>
        <w:spacing w:line="360" w:lineRule="auto"/>
        <w:ind w:firstLine="456"/>
        <w:jc w:val="left"/>
        <w:rPr>
          <w:color w:val="000000"/>
          <w:sz w:val="24"/>
          <w:szCs w:val="24"/>
        </w:rPr>
      </w:pPr>
      <w:r>
        <w:rPr>
          <w:color w:val="000000"/>
          <w:sz w:val="24"/>
          <w:szCs w:val="24"/>
        </w:rPr>
        <w:t>太阳电池</w:t>
      </w:r>
      <w:r>
        <w:rPr>
          <w:rFonts w:hint="eastAsia"/>
          <w:color w:val="000000"/>
          <w:sz w:val="24"/>
          <w:szCs w:val="24"/>
        </w:rPr>
        <w:t>的</w:t>
      </w:r>
      <w:r>
        <w:rPr>
          <w:color w:val="000000"/>
          <w:sz w:val="24"/>
          <w:szCs w:val="24"/>
        </w:rPr>
        <w:t>最大</w:t>
      </w:r>
      <w:r>
        <w:rPr>
          <w:rFonts w:hint="eastAsia"/>
          <w:color w:val="000000"/>
          <w:sz w:val="24"/>
          <w:szCs w:val="24"/>
        </w:rPr>
        <w:t>发电</w:t>
      </w:r>
      <w:r>
        <w:rPr>
          <w:color w:val="000000"/>
          <w:sz w:val="24"/>
          <w:szCs w:val="24"/>
        </w:rPr>
        <w:t>功率</w:t>
      </w:r>
      <w:r>
        <w:rPr>
          <w:rFonts w:hint="eastAsia"/>
          <w:color w:val="000000"/>
          <w:sz w:val="24"/>
          <w:szCs w:val="24"/>
        </w:rPr>
        <w:t>计算公式如下</w:t>
      </w:r>
      <w:r>
        <w:rPr>
          <w:color w:val="000000"/>
          <w:sz w:val="24"/>
          <w:szCs w:val="24"/>
        </w:rPr>
        <w:t>：</w:t>
      </w:r>
    </w:p>
    <w:p w14:paraId="4C58CBC0" w14:textId="77777777" w:rsidR="00917F4A" w:rsidRDefault="00000000">
      <w:pPr>
        <w:pStyle w:val="a3"/>
        <w:widowControl/>
        <w:spacing w:line="360" w:lineRule="auto"/>
        <w:ind w:firstLine="456"/>
        <w:jc w:val="right"/>
        <w:rPr>
          <w:rFonts w:eastAsia="宋体"/>
          <w:color w:val="000000"/>
          <w:sz w:val="24"/>
          <w:szCs w:val="24"/>
        </w:rPr>
      </w:pPr>
      <w:r>
        <w:rPr>
          <w:rFonts w:eastAsia="宋体"/>
          <w:color w:val="000000"/>
          <w:sz w:val="24"/>
          <w:szCs w:val="24"/>
        </w:rPr>
        <w:object w:dxaOrig="2820" w:dyaOrig="360" w14:anchorId="575B02D1">
          <v:shape id="_x0000_i1029" type="#_x0000_t75" style="width:141pt;height:18pt" o:ole="">
            <v:imagedata r:id="rId24" o:title=""/>
          </v:shape>
          <o:OLEObject Type="Embed" ProgID="Equation.3" ShapeID="_x0000_i1029" DrawAspect="Content" ObjectID="_1758611938" r:id="rId25"/>
        </w:object>
      </w:r>
      <w:r>
        <w:rPr>
          <w:rFonts w:eastAsia="宋体"/>
          <w:color w:val="000000"/>
          <w:sz w:val="24"/>
          <w:szCs w:val="24"/>
        </w:rPr>
        <w:t xml:space="preserve">         </w:t>
      </w:r>
      <w:r>
        <w:rPr>
          <w:rFonts w:eastAsia="宋体" w:hint="eastAsia"/>
          <w:color w:val="000000"/>
          <w:sz w:val="24"/>
          <w:szCs w:val="24"/>
        </w:rPr>
        <w:t xml:space="preserve">           </w:t>
      </w:r>
      <w:r>
        <w:rPr>
          <w:rFonts w:eastAsia="宋体"/>
          <w:color w:val="000000"/>
          <w:sz w:val="24"/>
          <w:szCs w:val="24"/>
        </w:rPr>
        <w:t>（</w:t>
      </w:r>
      <w:r>
        <w:rPr>
          <w:rFonts w:ascii="宋体" w:eastAsia="宋体" w:hAnsi="宋体" w:cs="宋体" w:hint="eastAsia"/>
          <w:sz w:val="24"/>
          <w:szCs w:val="24"/>
        </w:rPr>
        <w:t>式C- 5</w:t>
      </w:r>
      <w:r>
        <w:rPr>
          <w:rFonts w:eastAsia="宋体"/>
          <w:color w:val="000000"/>
          <w:sz w:val="24"/>
          <w:szCs w:val="24"/>
        </w:rPr>
        <w:t>）</w:t>
      </w:r>
    </w:p>
    <w:p w14:paraId="058D553A" w14:textId="77777777" w:rsidR="00917F4A" w:rsidRDefault="00000000">
      <w:pPr>
        <w:ind w:firstLine="456"/>
      </w:pPr>
      <w:r>
        <w:rPr>
          <w:rFonts w:hint="eastAsia"/>
          <w:color w:val="000000"/>
          <w:sz w:val="24"/>
          <w:szCs w:val="24"/>
        </w:rPr>
        <w:t>故：</w:t>
      </w:r>
    </w:p>
    <w:p w14:paraId="1A0B48B2" w14:textId="77777777" w:rsidR="00917F4A" w:rsidRDefault="00000000">
      <w:pPr>
        <w:pStyle w:val="a3"/>
        <w:widowControl/>
        <w:spacing w:line="360" w:lineRule="auto"/>
        <w:ind w:firstLine="456"/>
        <w:jc w:val="right"/>
        <w:rPr>
          <w:rFonts w:eastAsia="宋体"/>
          <w:color w:val="000000"/>
          <w:sz w:val="24"/>
          <w:szCs w:val="24"/>
        </w:rPr>
      </w:pPr>
      <w:r>
        <w:rPr>
          <w:rFonts w:eastAsia="宋体"/>
          <w:color w:val="000000"/>
          <w:position w:val="-14"/>
          <w:sz w:val="24"/>
          <w:szCs w:val="24"/>
        </w:rPr>
        <w:object w:dxaOrig="1800" w:dyaOrig="450" w14:anchorId="5987FE44">
          <v:shape id="_x0000_i1030" type="#_x0000_t75" style="width:90pt;height:22.8pt" o:ole="">
            <v:imagedata r:id="rId26" o:title=""/>
          </v:shape>
          <o:OLEObject Type="Embed" ProgID="Equation.3" ShapeID="_x0000_i1030" DrawAspect="Content" ObjectID="_1758611939" r:id="rId27"/>
        </w:object>
      </w:r>
      <w:r>
        <w:rPr>
          <w:rFonts w:eastAsia="宋体"/>
          <w:color w:val="000000"/>
          <w:sz w:val="24"/>
          <w:szCs w:val="24"/>
        </w:rPr>
        <w:t xml:space="preserve">          </w:t>
      </w:r>
      <w:r>
        <w:rPr>
          <w:rFonts w:eastAsia="宋体" w:hint="eastAsia"/>
          <w:color w:val="000000"/>
          <w:sz w:val="24"/>
          <w:szCs w:val="24"/>
        </w:rPr>
        <w:t xml:space="preserve">           </w:t>
      </w:r>
      <w:r>
        <w:rPr>
          <w:rFonts w:eastAsia="宋体"/>
          <w:color w:val="000000"/>
          <w:sz w:val="24"/>
          <w:szCs w:val="24"/>
        </w:rPr>
        <w:t>（</w:t>
      </w:r>
      <w:r>
        <w:rPr>
          <w:rFonts w:ascii="宋体" w:eastAsia="宋体" w:hAnsi="宋体" w:cs="宋体" w:hint="eastAsia"/>
          <w:sz w:val="24"/>
          <w:szCs w:val="24"/>
        </w:rPr>
        <w:t>式C- 6</w:t>
      </w:r>
      <w:r>
        <w:rPr>
          <w:rFonts w:eastAsia="宋体"/>
          <w:color w:val="000000"/>
          <w:sz w:val="24"/>
          <w:szCs w:val="24"/>
        </w:rPr>
        <w:t>）</w:t>
      </w:r>
    </w:p>
    <w:p w14:paraId="3DF0981A" w14:textId="77777777" w:rsidR="00917F4A" w:rsidRDefault="00000000">
      <w:pPr>
        <w:spacing w:line="360" w:lineRule="auto"/>
        <w:ind w:firstLine="456"/>
        <w:jc w:val="left"/>
        <w:rPr>
          <w:color w:val="000000"/>
          <w:sz w:val="24"/>
          <w:szCs w:val="24"/>
        </w:rPr>
      </w:pPr>
      <w:r>
        <w:rPr>
          <w:rFonts w:hint="eastAsia"/>
          <w:color w:val="000000"/>
          <w:sz w:val="24"/>
          <w:szCs w:val="24"/>
        </w:rPr>
        <w:t>短路</w:t>
      </w:r>
      <w:r>
        <w:rPr>
          <w:color w:val="000000"/>
          <w:sz w:val="24"/>
          <w:szCs w:val="24"/>
        </w:rPr>
        <w:t>电流和</w:t>
      </w:r>
      <w:r>
        <w:rPr>
          <w:rFonts w:hint="eastAsia"/>
          <w:color w:val="000000"/>
          <w:sz w:val="24"/>
          <w:szCs w:val="24"/>
        </w:rPr>
        <w:t>开路</w:t>
      </w:r>
      <w:r>
        <w:rPr>
          <w:color w:val="000000"/>
          <w:sz w:val="24"/>
          <w:szCs w:val="24"/>
        </w:rPr>
        <w:t>电压的</w:t>
      </w:r>
      <w:r>
        <w:rPr>
          <w:bCs/>
          <w:color w:val="000000"/>
          <w:sz w:val="24"/>
          <w:szCs w:val="24"/>
        </w:rPr>
        <w:t>相对</w:t>
      </w:r>
      <w:r>
        <w:rPr>
          <w:rFonts w:hint="eastAsia"/>
          <w:bCs/>
          <w:color w:val="000000"/>
          <w:sz w:val="24"/>
          <w:szCs w:val="24"/>
        </w:rPr>
        <w:t>扩展</w:t>
      </w:r>
      <w:r>
        <w:rPr>
          <w:color w:val="000000"/>
          <w:sz w:val="24"/>
          <w:szCs w:val="24"/>
        </w:rPr>
        <w:t>不确定度分别为</w:t>
      </w:r>
      <w:r>
        <w:rPr>
          <w:rFonts w:hint="eastAsia"/>
          <w:color w:val="000000"/>
          <w:sz w:val="24"/>
          <w:szCs w:val="24"/>
        </w:rPr>
        <w:t>2</w:t>
      </w:r>
      <w:r>
        <w:rPr>
          <w:color w:val="000000"/>
          <w:sz w:val="24"/>
          <w:szCs w:val="24"/>
        </w:rPr>
        <w:t>.</w:t>
      </w:r>
      <w:r>
        <w:rPr>
          <w:rFonts w:hint="eastAsia"/>
          <w:color w:val="000000"/>
          <w:sz w:val="24"/>
          <w:szCs w:val="24"/>
        </w:rPr>
        <w:t>2</w:t>
      </w:r>
      <w:r>
        <w:rPr>
          <w:color w:val="000000"/>
          <w:sz w:val="24"/>
          <w:szCs w:val="24"/>
        </w:rPr>
        <w:t>% (</w:t>
      </w:r>
      <w:r>
        <w:rPr>
          <w:i/>
          <w:color w:val="000000"/>
          <w:sz w:val="24"/>
          <w:szCs w:val="24"/>
        </w:rPr>
        <w:t>k</w:t>
      </w:r>
      <w:r>
        <w:rPr>
          <w:color w:val="000000"/>
          <w:sz w:val="24"/>
          <w:szCs w:val="24"/>
        </w:rPr>
        <w:t>=2)</w:t>
      </w:r>
      <w:r>
        <w:rPr>
          <w:color w:val="000000"/>
          <w:sz w:val="24"/>
          <w:szCs w:val="24"/>
        </w:rPr>
        <w:t>和</w:t>
      </w:r>
      <w:r>
        <w:rPr>
          <w:color w:val="000000"/>
          <w:sz w:val="24"/>
          <w:szCs w:val="24"/>
        </w:rPr>
        <w:t>0.6% (</w:t>
      </w:r>
      <w:r>
        <w:rPr>
          <w:i/>
          <w:iCs/>
          <w:color w:val="000000"/>
          <w:sz w:val="24"/>
          <w:szCs w:val="24"/>
        </w:rPr>
        <w:t>k</w:t>
      </w:r>
      <w:r>
        <w:rPr>
          <w:color w:val="000000"/>
          <w:sz w:val="24"/>
          <w:szCs w:val="24"/>
        </w:rPr>
        <w:t>=2)</w:t>
      </w:r>
      <w:r>
        <w:rPr>
          <w:color w:val="000000"/>
          <w:sz w:val="24"/>
          <w:szCs w:val="24"/>
        </w:rPr>
        <w:t>，全结构</w:t>
      </w:r>
      <w:r>
        <w:rPr>
          <w:rFonts w:hint="eastAsia"/>
          <w:color w:val="000000"/>
          <w:sz w:val="24"/>
          <w:szCs w:val="24"/>
        </w:rPr>
        <w:t>三结</w:t>
      </w:r>
      <w:r>
        <w:rPr>
          <w:color w:val="000000"/>
          <w:sz w:val="24"/>
          <w:szCs w:val="24"/>
        </w:rPr>
        <w:t>砷化镓</w:t>
      </w:r>
      <w:r>
        <w:rPr>
          <w:rFonts w:hint="eastAsia"/>
          <w:color w:val="000000"/>
          <w:sz w:val="24"/>
          <w:szCs w:val="24"/>
        </w:rPr>
        <w:t>航天用</w:t>
      </w:r>
      <w:r>
        <w:rPr>
          <w:color w:val="000000"/>
          <w:sz w:val="24"/>
          <w:szCs w:val="24"/>
        </w:rPr>
        <w:t>太阳电池最大</w:t>
      </w:r>
      <w:r>
        <w:rPr>
          <w:rFonts w:hint="eastAsia"/>
          <w:color w:val="000000"/>
          <w:sz w:val="24"/>
          <w:szCs w:val="24"/>
        </w:rPr>
        <w:t>发电</w:t>
      </w:r>
      <w:r>
        <w:rPr>
          <w:color w:val="000000"/>
          <w:sz w:val="24"/>
          <w:szCs w:val="24"/>
        </w:rPr>
        <w:t>功率测量的</w:t>
      </w:r>
      <w:r>
        <w:rPr>
          <w:bCs/>
          <w:color w:val="000000"/>
          <w:sz w:val="24"/>
          <w:szCs w:val="24"/>
        </w:rPr>
        <w:t>相对</w:t>
      </w:r>
      <w:r>
        <w:rPr>
          <w:rFonts w:hint="eastAsia"/>
          <w:bCs/>
          <w:color w:val="000000"/>
          <w:sz w:val="24"/>
          <w:szCs w:val="24"/>
        </w:rPr>
        <w:t>扩展</w:t>
      </w:r>
      <w:r>
        <w:rPr>
          <w:color w:val="000000"/>
          <w:sz w:val="24"/>
          <w:szCs w:val="24"/>
        </w:rPr>
        <w:t>不确定度为：</w:t>
      </w:r>
    </w:p>
    <w:p w14:paraId="5207E334" w14:textId="77777777" w:rsidR="00917F4A" w:rsidRDefault="00000000">
      <w:pPr>
        <w:spacing w:line="360" w:lineRule="auto"/>
        <w:jc w:val="center"/>
        <w:rPr>
          <w:sz w:val="24"/>
          <w:szCs w:val="24"/>
        </w:rPr>
      </w:pPr>
      <w:r>
        <w:rPr>
          <w:i/>
          <w:color w:val="000000"/>
          <w:sz w:val="24"/>
          <w:szCs w:val="24"/>
        </w:rPr>
        <w:t>U</w:t>
      </w:r>
      <w:r>
        <w:rPr>
          <w:i/>
          <w:color w:val="000000"/>
          <w:sz w:val="24"/>
          <w:szCs w:val="24"/>
          <w:vertAlign w:val="subscript"/>
        </w:rPr>
        <w:t>rel</w:t>
      </w:r>
      <w:r>
        <w:rPr>
          <w:color w:val="000000"/>
          <w:sz w:val="24"/>
          <w:szCs w:val="24"/>
        </w:rPr>
        <w:t>=2.</w:t>
      </w:r>
      <w:r>
        <w:rPr>
          <w:rFonts w:hint="eastAsia"/>
          <w:color w:val="000000"/>
          <w:sz w:val="24"/>
          <w:szCs w:val="24"/>
        </w:rPr>
        <w:t>3</w:t>
      </w:r>
      <w:r>
        <w:rPr>
          <w:color w:val="000000"/>
          <w:sz w:val="24"/>
          <w:szCs w:val="24"/>
        </w:rPr>
        <w:t>% (</w:t>
      </w:r>
      <w:r>
        <w:rPr>
          <w:i/>
          <w:iCs/>
          <w:color w:val="000000"/>
          <w:sz w:val="24"/>
          <w:szCs w:val="24"/>
        </w:rPr>
        <w:t>k</w:t>
      </w:r>
      <w:r>
        <w:rPr>
          <w:color w:val="000000"/>
          <w:sz w:val="24"/>
          <w:szCs w:val="24"/>
        </w:rPr>
        <w:t>=2)</w:t>
      </w:r>
      <w:r>
        <w:rPr>
          <w:color w:val="000000"/>
          <w:sz w:val="24"/>
          <w:szCs w:val="24"/>
        </w:rPr>
        <w:t>。</w:t>
      </w:r>
    </w:p>
    <w:p w14:paraId="13A41FDB" w14:textId="77777777" w:rsidR="00917F4A" w:rsidRDefault="00000000">
      <w:pPr>
        <w:spacing w:line="360" w:lineRule="auto"/>
        <w:rPr>
          <w:sz w:val="24"/>
          <w:szCs w:val="24"/>
        </w:rPr>
      </w:pPr>
      <w:r>
        <w:rPr>
          <w:sz w:val="24"/>
          <w:szCs w:val="24"/>
        </w:rPr>
        <w:pict w14:anchorId="51325796">
          <v:rect id="_x0000_i1031" style="width:113.4pt;height:1.5pt" o:hrpct="250" o:hralign="center" o:hrstd="t" o:hrnoshade="t" o:hr="t" fillcolor="black" stroked="f"/>
        </w:pict>
      </w:r>
    </w:p>
    <w:sectPr w:rsidR="00917F4A">
      <w:footerReference w:type="default" r:id="rId28"/>
      <w:pgSz w:w="11906" w:h="16838"/>
      <w:pgMar w:top="1089" w:right="1418" w:bottom="1247" w:left="141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9F5D" w14:textId="77777777" w:rsidR="00317647" w:rsidRDefault="00317647">
      <w:r>
        <w:separator/>
      </w:r>
    </w:p>
  </w:endnote>
  <w:endnote w:type="continuationSeparator" w:id="0">
    <w:p w14:paraId="3511E1E8" w14:textId="77777777" w:rsidR="00317647" w:rsidRDefault="0031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4773" w14:textId="77777777" w:rsidR="00917F4A" w:rsidRDefault="00917F4A">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F3B5" w14:textId="77777777" w:rsidR="00917F4A" w:rsidRDefault="00917F4A">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8C28" w14:textId="77777777" w:rsidR="00917F4A" w:rsidRDefault="00000000">
    <w:pPr>
      <w:pStyle w:val="a9"/>
      <w:ind w:right="360"/>
    </w:pPr>
    <w:r>
      <w:rPr>
        <w:rStyle w:val="af"/>
      </w:rPr>
      <w:fldChar w:fldCharType="begin"/>
    </w:r>
    <w:r>
      <w:rPr>
        <w:rStyle w:val="af"/>
      </w:rPr>
      <w:instrText xml:space="preserve"> PAGE </w:instrText>
    </w:r>
    <w:r>
      <w:rPr>
        <w:rStyle w:val="af"/>
      </w:rPr>
      <w:fldChar w:fldCharType="separate"/>
    </w:r>
    <w:r>
      <w:rPr>
        <w:rStyle w:val="af"/>
      </w:rPr>
      <w:t>II</w:t>
    </w:r>
    <w:r>
      <w:rPr>
        <w:rStyle w:val="a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OLE_LINK1"/>
  <w:p w14:paraId="62A7905B" w14:textId="77777777" w:rsidR="00917F4A" w:rsidRDefault="00000000">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rPr>
      <w:t>I</w:t>
    </w:r>
    <w:r>
      <w:rPr>
        <w:rStyle w:val="af"/>
      </w:rPr>
      <w:fldChar w:fldCharType="end"/>
    </w:r>
    <w:bookmarkEnd w:id="2"/>
  </w:p>
  <w:p w14:paraId="5159D8CF" w14:textId="77777777" w:rsidR="00917F4A" w:rsidRDefault="00917F4A">
    <w:pPr>
      <w:pStyle w:val="a9"/>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0013" w14:textId="77777777" w:rsidR="00917F4A" w:rsidRDefault="00000000">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rPr>
      <w:t>1</w:t>
    </w:r>
    <w:r>
      <w:rPr>
        <w:rStyle w:val="af"/>
      </w:rPr>
      <w:fldChar w:fldCharType="end"/>
    </w:r>
  </w:p>
  <w:p w14:paraId="4AF9BC55" w14:textId="77777777" w:rsidR="00917F4A" w:rsidRDefault="00917F4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BB3B" w14:textId="77777777" w:rsidR="00317647" w:rsidRDefault="00317647">
      <w:r>
        <w:separator/>
      </w:r>
    </w:p>
  </w:footnote>
  <w:footnote w:type="continuationSeparator" w:id="0">
    <w:p w14:paraId="02F8E335" w14:textId="77777777" w:rsidR="00317647" w:rsidRDefault="0031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453D" w14:textId="77777777" w:rsidR="00917F4A" w:rsidRDefault="00000000">
    <w:pPr>
      <w:pStyle w:val="aa"/>
      <w:rPr>
        <w:rFonts w:ascii="黑体" w:eastAsia="黑体"/>
        <w:sz w:val="21"/>
      </w:rPr>
    </w:pPr>
    <w:r>
      <w:rPr>
        <w:rFonts w:ascii="黑体" w:eastAsia="黑体" w:hint="eastAsia"/>
        <w:sz w:val="21"/>
      </w:rPr>
      <w:t>JJF××××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7443" w14:textId="77777777" w:rsidR="00917F4A" w:rsidRDefault="00000000">
    <w:pPr>
      <w:pStyle w:val="aa"/>
      <w:rPr>
        <w:rFonts w:ascii="黑体" w:eastAsia="黑体"/>
        <w:sz w:val="21"/>
      </w:rPr>
    </w:pPr>
    <w:r>
      <w:rPr>
        <w:rFonts w:ascii="黑体" w:eastAsia="黑体" w:hint="eastAsia"/>
        <w:sz w:val="21"/>
      </w:rPr>
      <w:t>JJF××××—××××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25E44"/>
    <w:multiLevelType w:val="multilevel"/>
    <w:tmpl w:val="5C225E44"/>
    <w:lvl w:ilvl="0">
      <w:start w:val="1"/>
      <w:numFmt w:val="lowerLetter"/>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785931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000C2"/>
    <w:rsid w:val="00000FB4"/>
    <w:rsid w:val="00012825"/>
    <w:rsid w:val="00013761"/>
    <w:rsid w:val="00017902"/>
    <w:rsid w:val="000244DA"/>
    <w:rsid w:val="00030576"/>
    <w:rsid w:val="0003192A"/>
    <w:rsid w:val="000319A3"/>
    <w:rsid w:val="00031C20"/>
    <w:rsid w:val="000342F6"/>
    <w:rsid w:val="00036275"/>
    <w:rsid w:val="000364A0"/>
    <w:rsid w:val="000377D6"/>
    <w:rsid w:val="00037E78"/>
    <w:rsid w:val="00042B4E"/>
    <w:rsid w:val="000448ED"/>
    <w:rsid w:val="00054AFF"/>
    <w:rsid w:val="00057D0B"/>
    <w:rsid w:val="00062BA9"/>
    <w:rsid w:val="00063C1D"/>
    <w:rsid w:val="00066C9E"/>
    <w:rsid w:val="00073D18"/>
    <w:rsid w:val="00077C48"/>
    <w:rsid w:val="000812EF"/>
    <w:rsid w:val="00081A4E"/>
    <w:rsid w:val="0008245B"/>
    <w:rsid w:val="00087E71"/>
    <w:rsid w:val="000947F2"/>
    <w:rsid w:val="000B355D"/>
    <w:rsid w:val="000B7DC0"/>
    <w:rsid w:val="000C4C58"/>
    <w:rsid w:val="000D4156"/>
    <w:rsid w:val="000E2590"/>
    <w:rsid w:val="000E392D"/>
    <w:rsid w:val="000E4B0B"/>
    <w:rsid w:val="000F7C6B"/>
    <w:rsid w:val="001000C2"/>
    <w:rsid w:val="00101885"/>
    <w:rsid w:val="00106D35"/>
    <w:rsid w:val="001119A9"/>
    <w:rsid w:val="001142E6"/>
    <w:rsid w:val="00116AE0"/>
    <w:rsid w:val="00121630"/>
    <w:rsid w:val="0012598A"/>
    <w:rsid w:val="0013204A"/>
    <w:rsid w:val="00132583"/>
    <w:rsid w:val="00132E89"/>
    <w:rsid w:val="00134323"/>
    <w:rsid w:val="00136AB3"/>
    <w:rsid w:val="001536AE"/>
    <w:rsid w:val="0015784B"/>
    <w:rsid w:val="0016167E"/>
    <w:rsid w:val="00166B48"/>
    <w:rsid w:val="00172BD4"/>
    <w:rsid w:val="001758A3"/>
    <w:rsid w:val="00180277"/>
    <w:rsid w:val="00181B63"/>
    <w:rsid w:val="00185F69"/>
    <w:rsid w:val="0019042B"/>
    <w:rsid w:val="00191AFE"/>
    <w:rsid w:val="00196988"/>
    <w:rsid w:val="0019708A"/>
    <w:rsid w:val="001A0374"/>
    <w:rsid w:val="001A3DD8"/>
    <w:rsid w:val="001A6DC4"/>
    <w:rsid w:val="001B54E1"/>
    <w:rsid w:val="001C1167"/>
    <w:rsid w:val="001C4EEE"/>
    <w:rsid w:val="001C60EA"/>
    <w:rsid w:val="001D0077"/>
    <w:rsid w:val="001E19AF"/>
    <w:rsid w:val="001E3C24"/>
    <w:rsid w:val="001E729D"/>
    <w:rsid w:val="001F3043"/>
    <w:rsid w:val="001F3FFC"/>
    <w:rsid w:val="001F57B1"/>
    <w:rsid w:val="00203081"/>
    <w:rsid w:val="00203466"/>
    <w:rsid w:val="00204609"/>
    <w:rsid w:val="002111D9"/>
    <w:rsid w:val="0021371F"/>
    <w:rsid w:val="002219C1"/>
    <w:rsid w:val="002219F0"/>
    <w:rsid w:val="00221D2F"/>
    <w:rsid w:val="00227F04"/>
    <w:rsid w:val="002301B9"/>
    <w:rsid w:val="00230353"/>
    <w:rsid w:val="00234FFC"/>
    <w:rsid w:val="00242818"/>
    <w:rsid w:val="00244D87"/>
    <w:rsid w:val="00247025"/>
    <w:rsid w:val="002507E4"/>
    <w:rsid w:val="0025204F"/>
    <w:rsid w:val="00263293"/>
    <w:rsid w:val="00264ED1"/>
    <w:rsid w:val="00272181"/>
    <w:rsid w:val="00277603"/>
    <w:rsid w:val="00280AE2"/>
    <w:rsid w:val="002824E6"/>
    <w:rsid w:val="002879F2"/>
    <w:rsid w:val="00291E76"/>
    <w:rsid w:val="0029375B"/>
    <w:rsid w:val="002973A6"/>
    <w:rsid w:val="00297741"/>
    <w:rsid w:val="002A113D"/>
    <w:rsid w:val="002A6852"/>
    <w:rsid w:val="002B1A2E"/>
    <w:rsid w:val="002B264C"/>
    <w:rsid w:val="002B370E"/>
    <w:rsid w:val="002B6069"/>
    <w:rsid w:val="002C09F6"/>
    <w:rsid w:val="002C4E07"/>
    <w:rsid w:val="002C6442"/>
    <w:rsid w:val="002C7437"/>
    <w:rsid w:val="002D35C2"/>
    <w:rsid w:val="002D5ACB"/>
    <w:rsid w:val="002D6BEF"/>
    <w:rsid w:val="002D75D8"/>
    <w:rsid w:val="002E3692"/>
    <w:rsid w:val="002E3C08"/>
    <w:rsid w:val="002E45D0"/>
    <w:rsid w:val="002E5285"/>
    <w:rsid w:val="002E6E83"/>
    <w:rsid w:val="002F0CC1"/>
    <w:rsid w:val="002F34D6"/>
    <w:rsid w:val="0030210F"/>
    <w:rsid w:val="003028B4"/>
    <w:rsid w:val="003041AF"/>
    <w:rsid w:val="00304892"/>
    <w:rsid w:val="00304A2A"/>
    <w:rsid w:val="00307EE9"/>
    <w:rsid w:val="00312203"/>
    <w:rsid w:val="0031530F"/>
    <w:rsid w:val="00317647"/>
    <w:rsid w:val="00323F42"/>
    <w:rsid w:val="00325204"/>
    <w:rsid w:val="00325AAD"/>
    <w:rsid w:val="003304E4"/>
    <w:rsid w:val="00332043"/>
    <w:rsid w:val="00332192"/>
    <w:rsid w:val="00333A3D"/>
    <w:rsid w:val="00335757"/>
    <w:rsid w:val="00336000"/>
    <w:rsid w:val="00342092"/>
    <w:rsid w:val="003443CB"/>
    <w:rsid w:val="0034505D"/>
    <w:rsid w:val="003479F5"/>
    <w:rsid w:val="00351239"/>
    <w:rsid w:val="003528A7"/>
    <w:rsid w:val="00360CB6"/>
    <w:rsid w:val="00361341"/>
    <w:rsid w:val="00365113"/>
    <w:rsid w:val="00365F16"/>
    <w:rsid w:val="003663D8"/>
    <w:rsid w:val="00366B43"/>
    <w:rsid w:val="00370FD0"/>
    <w:rsid w:val="0037132E"/>
    <w:rsid w:val="00381408"/>
    <w:rsid w:val="00381551"/>
    <w:rsid w:val="00381997"/>
    <w:rsid w:val="00385BFA"/>
    <w:rsid w:val="0038719C"/>
    <w:rsid w:val="003873AD"/>
    <w:rsid w:val="003936DB"/>
    <w:rsid w:val="00394C46"/>
    <w:rsid w:val="0039513C"/>
    <w:rsid w:val="00395987"/>
    <w:rsid w:val="003A0C2D"/>
    <w:rsid w:val="003A160D"/>
    <w:rsid w:val="003A7C1E"/>
    <w:rsid w:val="003B2658"/>
    <w:rsid w:val="003B32BC"/>
    <w:rsid w:val="003B7F41"/>
    <w:rsid w:val="003C0ED8"/>
    <w:rsid w:val="003C6D47"/>
    <w:rsid w:val="003D067B"/>
    <w:rsid w:val="003D145E"/>
    <w:rsid w:val="003D3C76"/>
    <w:rsid w:val="003E0FC1"/>
    <w:rsid w:val="003E4048"/>
    <w:rsid w:val="003E6374"/>
    <w:rsid w:val="003F1CD1"/>
    <w:rsid w:val="003F2BC7"/>
    <w:rsid w:val="00401727"/>
    <w:rsid w:val="00401FC8"/>
    <w:rsid w:val="00402A78"/>
    <w:rsid w:val="00407A66"/>
    <w:rsid w:val="004104F5"/>
    <w:rsid w:val="00413241"/>
    <w:rsid w:val="004177D9"/>
    <w:rsid w:val="004233F4"/>
    <w:rsid w:val="00430829"/>
    <w:rsid w:val="00430F14"/>
    <w:rsid w:val="00431211"/>
    <w:rsid w:val="00435575"/>
    <w:rsid w:val="00437647"/>
    <w:rsid w:val="00444960"/>
    <w:rsid w:val="00451180"/>
    <w:rsid w:val="004527C9"/>
    <w:rsid w:val="0045318E"/>
    <w:rsid w:val="00456AD9"/>
    <w:rsid w:val="004663F1"/>
    <w:rsid w:val="00466967"/>
    <w:rsid w:val="00476699"/>
    <w:rsid w:val="0048282C"/>
    <w:rsid w:val="00485158"/>
    <w:rsid w:val="00486A5A"/>
    <w:rsid w:val="004911A0"/>
    <w:rsid w:val="00491A71"/>
    <w:rsid w:val="00496D53"/>
    <w:rsid w:val="00497E62"/>
    <w:rsid w:val="00497FDF"/>
    <w:rsid w:val="004A60B6"/>
    <w:rsid w:val="004A717F"/>
    <w:rsid w:val="004B455C"/>
    <w:rsid w:val="004B7F40"/>
    <w:rsid w:val="004C101F"/>
    <w:rsid w:val="004C2240"/>
    <w:rsid w:val="004C2E4B"/>
    <w:rsid w:val="004C526A"/>
    <w:rsid w:val="004C60FF"/>
    <w:rsid w:val="004E05CE"/>
    <w:rsid w:val="004E407B"/>
    <w:rsid w:val="004F1CAE"/>
    <w:rsid w:val="004F2CE3"/>
    <w:rsid w:val="004F2ED8"/>
    <w:rsid w:val="004F3326"/>
    <w:rsid w:val="004F56F9"/>
    <w:rsid w:val="00503220"/>
    <w:rsid w:val="00503DEF"/>
    <w:rsid w:val="00512CA5"/>
    <w:rsid w:val="00514011"/>
    <w:rsid w:val="005144B8"/>
    <w:rsid w:val="005148F9"/>
    <w:rsid w:val="00516C9C"/>
    <w:rsid w:val="005263D3"/>
    <w:rsid w:val="00530178"/>
    <w:rsid w:val="00535313"/>
    <w:rsid w:val="00541325"/>
    <w:rsid w:val="005431E2"/>
    <w:rsid w:val="00544EF3"/>
    <w:rsid w:val="0055028D"/>
    <w:rsid w:val="005512BE"/>
    <w:rsid w:val="00551E96"/>
    <w:rsid w:val="00557253"/>
    <w:rsid w:val="005579F6"/>
    <w:rsid w:val="005606F5"/>
    <w:rsid w:val="0056284C"/>
    <w:rsid w:val="00565B9A"/>
    <w:rsid w:val="00570EAD"/>
    <w:rsid w:val="005810AB"/>
    <w:rsid w:val="00587F75"/>
    <w:rsid w:val="00596CF0"/>
    <w:rsid w:val="00596D0E"/>
    <w:rsid w:val="00597ABD"/>
    <w:rsid w:val="005A0F25"/>
    <w:rsid w:val="005A1708"/>
    <w:rsid w:val="005A1E4E"/>
    <w:rsid w:val="005A44C8"/>
    <w:rsid w:val="005A752E"/>
    <w:rsid w:val="005B16C9"/>
    <w:rsid w:val="005B4C6F"/>
    <w:rsid w:val="005B56C1"/>
    <w:rsid w:val="005C14D8"/>
    <w:rsid w:val="005C2273"/>
    <w:rsid w:val="005C4C2D"/>
    <w:rsid w:val="005C5585"/>
    <w:rsid w:val="005E2CE8"/>
    <w:rsid w:val="005E418F"/>
    <w:rsid w:val="005E58BF"/>
    <w:rsid w:val="005F4252"/>
    <w:rsid w:val="00606D67"/>
    <w:rsid w:val="00611FA0"/>
    <w:rsid w:val="00616E4B"/>
    <w:rsid w:val="00617927"/>
    <w:rsid w:val="006179ED"/>
    <w:rsid w:val="00622EEA"/>
    <w:rsid w:val="00624E55"/>
    <w:rsid w:val="00625C04"/>
    <w:rsid w:val="00633332"/>
    <w:rsid w:val="0064426F"/>
    <w:rsid w:val="006467B3"/>
    <w:rsid w:val="0065113C"/>
    <w:rsid w:val="006524B4"/>
    <w:rsid w:val="00656CF1"/>
    <w:rsid w:val="00657F94"/>
    <w:rsid w:val="00665B20"/>
    <w:rsid w:val="00667D33"/>
    <w:rsid w:val="00671086"/>
    <w:rsid w:val="006720C4"/>
    <w:rsid w:val="0068339B"/>
    <w:rsid w:val="00683D32"/>
    <w:rsid w:val="00684266"/>
    <w:rsid w:val="0069280D"/>
    <w:rsid w:val="006933AC"/>
    <w:rsid w:val="006972DA"/>
    <w:rsid w:val="006A07EE"/>
    <w:rsid w:val="006A0DDA"/>
    <w:rsid w:val="006B27B5"/>
    <w:rsid w:val="006C089F"/>
    <w:rsid w:val="006C27A2"/>
    <w:rsid w:val="006C2C92"/>
    <w:rsid w:val="006C3C08"/>
    <w:rsid w:val="006C6208"/>
    <w:rsid w:val="006D0D75"/>
    <w:rsid w:val="006D1F2F"/>
    <w:rsid w:val="006D202A"/>
    <w:rsid w:val="006D44D9"/>
    <w:rsid w:val="006D4B5F"/>
    <w:rsid w:val="006F0D1A"/>
    <w:rsid w:val="006F10B8"/>
    <w:rsid w:val="006F4B4E"/>
    <w:rsid w:val="006F6976"/>
    <w:rsid w:val="007022D2"/>
    <w:rsid w:val="00707EAD"/>
    <w:rsid w:val="00711973"/>
    <w:rsid w:val="00713A26"/>
    <w:rsid w:val="00723ECA"/>
    <w:rsid w:val="00724362"/>
    <w:rsid w:val="00727353"/>
    <w:rsid w:val="007430F1"/>
    <w:rsid w:val="00744A87"/>
    <w:rsid w:val="00750845"/>
    <w:rsid w:val="00750F78"/>
    <w:rsid w:val="00751223"/>
    <w:rsid w:val="0075205F"/>
    <w:rsid w:val="00754F81"/>
    <w:rsid w:val="0075546A"/>
    <w:rsid w:val="00771C73"/>
    <w:rsid w:val="00774799"/>
    <w:rsid w:val="00775E92"/>
    <w:rsid w:val="00777FEE"/>
    <w:rsid w:val="00781DFA"/>
    <w:rsid w:val="00782DF4"/>
    <w:rsid w:val="00785E63"/>
    <w:rsid w:val="00787E64"/>
    <w:rsid w:val="0079261F"/>
    <w:rsid w:val="00794975"/>
    <w:rsid w:val="00795BFB"/>
    <w:rsid w:val="007A0E39"/>
    <w:rsid w:val="007A7031"/>
    <w:rsid w:val="007B332C"/>
    <w:rsid w:val="007B6B1F"/>
    <w:rsid w:val="007C3ECA"/>
    <w:rsid w:val="007C5228"/>
    <w:rsid w:val="007C7EF2"/>
    <w:rsid w:val="007E15C2"/>
    <w:rsid w:val="007E75EB"/>
    <w:rsid w:val="007E78B9"/>
    <w:rsid w:val="007F05F0"/>
    <w:rsid w:val="007F4973"/>
    <w:rsid w:val="00802272"/>
    <w:rsid w:val="00803EE0"/>
    <w:rsid w:val="00807E14"/>
    <w:rsid w:val="00812C95"/>
    <w:rsid w:val="00814E37"/>
    <w:rsid w:val="00822797"/>
    <w:rsid w:val="00827F6F"/>
    <w:rsid w:val="00833619"/>
    <w:rsid w:val="00834075"/>
    <w:rsid w:val="008423F1"/>
    <w:rsid w:val="00852948"/>
    <w:rsid w:val="00861D93"/>
    <w:rsid w:val="00863571"/>
    <w:rsid w:val="0087059A"/>
    <w:rsid w:val="00884239"/>
    <w:rsid w:val="00887816"/>
    <w:rsid w:val="00891A93"/>
    <w:rsid w:val="0089449F"/>
    <w:rsid w:val="008A022E"/>
    <w:rsid w:val="008A04F0"/>
    <w:rsid w:val="008A06F4"/>
    <w:rsid w:val="008A169A"/>
    <w:rsid w:val="008A23A7"/>
    <w:rsid w:val="008A3706"/>
    <w:rsid w:val="008A6B7E"/>
    <w:rsid w:val="008B3DA5"/>
    <w:rsid w:val="008B4D2B"/>
    <w:rsid w:val="008B6B53"/>
    <w:rsid w:val="008C0BB6"/>
    <w:rsid w:val="008C0FEE"/>
    <w:rsid w:val="008C2861"/>
    <w:rsid w:val="008C381E"/>
    <w:rsid w:val="008C7625"/>
    <w:rsid w:val="008D4644"/>
    <w:rsid w:val="008D5BB2"/>
    <w:rsid w:val="008D5D3D"/>
    <w:rsid w:val="008E040F"/>
    <w:rsid w:val="008E2FB2"/>
    <w:rsid w:val="008E5B1D"/>
    <w:rsid w:val="008E5BBC"/>
    <w:rsid w:val="008E5C1E"/>
    <w:rsid w:val="008F164F"/>
    <w:rsid w:val="008F4561"/>
    <w:rsid w:val="008F5467"/>
    <w:rsid w:val="008F5872"/>
    <w:rsid w:val="008F71D0"/>
    <w:rsid w:val="00905F37"/>
    <w:rsid w:val="00913726"/>
    <w:rsid w:val="00917F4A"/>
    <w:rsid w:val="00923C1F"/>
    <w:rsid w:val="00933E5B"/>
    <w:rsid w:val="009352A9"/>
    <w:rsid w:val="0093646F"/>
    <w:rsid w:val="009374BD"/>
    <w:rsid w:val="009379B5"/>
    <w:rsid w:val="00950E6E"/>
    <w:rsid w:val="00956A2F"/>
    <w:rsid w:val="009646FD"/>
    <w:rsid w:val="0096475A"/>
    <w:rsid w:val="009723C1"/>
    <w:rsid w:val="00972964"/>
    <w:rsid w:val="00974508"/>
    <w:rsid w:val="0097681C"/>
    <w:rsid w:val="0098107A"/>
    <w:rsid w:val="0098241D"/>
    <w:rsid w:val="009869D3"/>
    <w:rsid w:val="00995889"/>
    <w:rsid w:val="009A065F"/>
    <w:rsid w:val="009A1447"/>
    <w:rsid w:val="009A2E7A"/>
    <w:rsid w:val="009A4480"/>
    <w:rsid w:val="009A785B"/>
    <w:rsid w:val="009B4FCB"/>
    <w:rsid w:val="009C523B"/>
    <w:rsid w:val="009C7BEE"/>
    <w:rsid w:val="009D10ED"/>
    <w:rsid w:val="009D54CC"/>
    <w:rsid w:val="009D66CD"/>
    <w:rsid w:val="009D6FC2"/>
    <w:rsid w:val="009E147D"/>
    <w:rsid w:val="009E1522"/>
    <w:rsid w:val="00A07E40"/>
    <w:rsid w:val="00A14AFA"/>
    <w:rsid w:val="00A16257"/>
    <w:rsid w:val="00A21F97"/>
    <w:rsid w:val="00A4130B"/>
    <w:rsid w:val="00A4600F"/>
    <w:rsid w:val="00A513CC"/>
    <w:rsid w:val="00A5173A"/>
    <w:rsid w:val="00A51DFA"/>
    <w:rsid w:val="00A56B14"/>
    <w:rsid w:val="00A60A7E"/>
    <w:rsid w:val="00A62F90"/>
    <w:rsid w:val="00A67629"/>
    <w:rsid w:val="00A71086"/>
    <w:rsid w:val="00A721A5"/>
    <w:rsid w:val="00A722BA"/>
    <w:rsid w:val="00A73316"/>
    <w:rsid w:val="00A73826"/>
    <w:rsid w:val="00A7660A"/>
    <w:rsid w:val="00A81531"/>
    <w:rsid w:val="00A82FA5"/>
    <w:rsid w:val="00A86144"/>
    <w:rsid w:val="00A91004"/>
    <w:rsid w:val="00AA07FB"/>
    <w:rsid w:val="00AB5C70"/>
    <w:rsid w:val="00AC2830"/>
    <w:rsid w:val="00AC354D"/>
    <w:rsid w:val="00AC479C"/>
    <w:rsid w:val="00AC7A1E"/>
    <w:rsid w:val="00AD2131"/>
    <w:rsid w:val="00AD3E20"/>
    <w:rsid w:val="00AD4199"/>
    <w:rsid w:val="00AD7FF6"/>
    <w:rsid w:val="00AE0D06"/>
    <w:rsid w:val="00AE177E"/>
    <w:rsid w:val="00AE2129"/>
    <w:rsid w:val="00AE5178"/>
    <w:rsid w:val="00AF4B9B"/>
    <w:rsid w:val="00B02881"/>
    <w:rsid w:val="00B103FA"/>
    <w:rsid w:val="00B11B7C"/>
    <w:rsid w:val="00B1517D"/>
    <w:rsid w:val="00B20401"/>
    <w:rsid w:val="00B24000"/>
    <w:rsid w:val="00B26E22"/>
    <w:rsid w:val="00B26F2D"/>
    <w:rsid w:val="00B40E05"/>
    <w:rsid w:val="00B452E5"/>
    <w:rsid w:val="00B524A7"/>
    <w:rsid w:val="00B530C4"/>
    <w:rsid w:val="00B55465"/>
    <w:rsid w:val="00B56B2C"/>
    <w:rsid w:val="00B65618"/>
    <w:rsid w:val="00B71A37"/>
    <w:rsid w:val="00B739C5"/>
    <w:rsid w:val="00B92244"/>
    <w:rsid w:val="00B96C99"/>
    <w:rsid w:val="00BA5EC3"/>
    <w:rsid w:val="00BB2D51"/>
    <w:rsid w:val="00BC3B99"/>
    <w:rsid w:val="00BC526B"/>
    <w:rsid w:val="00BC5C11"/>
    <w:rsid w:val="00BC7E4C"/>
    <w:rsid w:val="00BD686F"/>
    <w:rsid w:val="00BE36FC"/>
    <w:rsid w:val="00BE6727"/>
    <w:rsid w:val="00BF11D1"/>
    <w:rsid w:val="00BF22BC"/>
    <w:rsid w:val="00BF5FD2"/>
    <w:rsid w:val="00BF78BA"/>
    <w:rsid w:val="00C053DD"/>
    <w:rsid w:val="00C10DF6"/>
    <w:rsid w:val="00C11228"/>
    <w:rsid w:val="00C125C1"/>
    <w:rsid w:val="00C12658"/>
    <w:rsid w:val="00C12DBD"/>
    <w:rsid w:val="00C1462C"/>
    <w:rsid w:val="00C16992"/>
    <w:rsid w:val="00C17E0B"/>
    <w:rsid w:val="00C247E9"/>
    <w:rsid w:val="00C24A8E"/>
    <w:rsid w:val="00C25AED"/>
    <w:rsid w:val="00C316F6"/>
    <w:rsid w:val="00C3468B"/>
    <w:rsid w:val="00C353D4"/>
    <w:rsid w:val="00C36467"/>
    <w:rsid w:val="00C375CB"/>
    <w:rsid w:val="00C5252A"/>
    <w:rsid w:val="00C5718D"/>
    <w:rsid w:val="00C653F9"/>
    <w:rsid w:val="00C6710E"/>
    <w:rsid w:val="00C7479A"/>
    <w:rsid w:val="00C75A65"/>
    <w:rsid w:val="00C77475"/>
    <w:rsid w:val="00C800F6"/>
    <w:rsid w:val="00C83671"/>
    <w:rsid w:val="00C85A19"/>
    <w:rsid w:val="00C90AC1"/>
    <w:rsid w:val="00CA2EC7"/>
    <w:rsid w:val="00CA31B9"/>
    <w:rsid w:val="00CA34FF"/>
    <w:rsid w:val="00CA4BD3"/>
    <w:rsid w:val="00CA6D1A"/>
    <w:rsid w:val="00CB2034"/>
    <w:rsid w:val="00CB4EA8"/>
    <w:rsid w:val="00CC36B4"/>
    <w:rsid w:val="00CC5CA0"/>
    <w:rsid w:val="00CC6881"/>
    <w:rsid w:val="00CC739C"/>
    <w:rsid w:val="00CD0732"/>
    <w:rsid w:val="00CD1C53"/>
    <w:rsid w:val="00CD5F1D"/>
    <w:rsid w:val="00CE1D7E"/>
    <w:rsid w:val="00CE3464"/>
    <w:rsid w:val="00CE4BC2"/>
    <w:rsid w:val="00CE4E14"/>
    <w:rsid w:val="00CF2588"/>
    <w:rsid w:val="00CF2AB0"/>
    <w:rsid w:val="00CF3D34"/>
    <w:rsid w:val="00CF415D"/>
    <w:rsid w:val="00CF5CD3"/>
    <w:rsid w:val="00D061FF"/>
    <w:rsid w:val="00D10A03"/>
    <w:rsid w:val="00D12361"/>
    <w:rsid w:val="00D12EAD"/>
    <w:rsid w:val="00D148E7"/>
    <w:rsid w:val="00D14E3E"/>
    <w:rsid w:val="00D21751"/>
    <w:rsid w:val="00D25B79"/>
    <w:rsid w:val="00D26644"/>
    <w:rsid w:val="00D33FD5"/>
    <w:rsid w:val="00D347D3"/>
    <w:rsid w:val="00D34DDC"/>
    <w:rsid w:val="00D41F7B"/>
    <w:rsid w:val="00D442A9"/>
    <w:rsid w:val="00D517C5"/>
    <w:rsid w:val="00D52B52"/>
    <w:rsid w:val="00D52DA7"/>
    <w:rsid w:val="00D5607B"/>
    <w:rsid w:val="00D62665"/>
    <w:rsid w:val="00D64A54"/>
    <w:rsid w:val="00D6660B"/>
    <w:rsid w:val="00D70461"/>
    <w:rsid w:val="00D7129F"/>
    <w:rsid w:val="00D72B9F"/>
    <w:rsid w:val="00D745D1"/>
    <w:rsid w:val="00D81558"/>
    <w:rsid w:val="00D81658"/>
    <w:rsid w:val="00D8399E"/>
    <w:rsid w:val="00D90A6A"/>
    <w:rsid w:val="00D91C66"/>
    <w:rsid w:val="00D97DEB"/>
    <w:rsid w:val="00DA3533"/>
    <w:rsid w:val="00DB061B"/>
    <w:rsid w:val="00DB2E3E"/>
    <w:rsid w:val="00DB79B3"/>
    <w:rsid w:val="00DC4303"/>
    <w:rsid w:val="00DC483A"/>
    <w:rsid w:val="00DC4AF7"/>
    <w:rsid w:val="00DD4535"/>
    <w:rsid w:val="00DD6EC2"/>
    <w:rsid w:val="00DD7843"/>
    <w:rsid w:val="00DE210A"/>
    <w:rsid w:val="00DE604F"/>
    <w:rsid w:val="00DE693F"/>
    <w:rsid w:val="00DF0854"/>
    <w:rsid w:val="00DF1073"/>
    <w:rsid w:val="00DF27D5"/>
    <w:rsid w:val="00DF2EC3"/>
    <w:rsid w:val="00E05EEE"/>
    <w:rsid w:val="00E074C8"/>
    <w:rsid w:val="00E1074E"/>
    <w:rsid w:val="00E11079"/>
    <w:rsid w:val="00E127AB"/>
    <w:rsid w:val="00E142BA"/>
    <w:rsid w:val="00E214DF"/>
    <w:rsid w:val="00E2445F"/>
    <w:rsid w:val="00E30370"/>
    <w:rsid w:val="00E36109"/>
    <w:rsid w:val="00E369EA"/>
    <w:rsid w:val="00E42C14"/>
    <w:rsid w:val="00E42F02"/>
    <w:rsid w:val="00E556C0"/>
    <w:rsid w:val="00E57268"/>
    <w:rsid w:val="00E63B16"/>
    <w:rsid w:val="00E671F0"/>
    <w:rsid w:val="00E72D73"/>
    <w:rsid w:val="00E72E25"/>
    <w:rsid w:val="00E8309A"/>
    <w:rsid w:val="00E942F5"/>
    <w:rsid w:val="00E95368"/>
    <w:rsid w:val="00EA0371"/>
    <w:rsid w:val="00EB0896"/>
    <w:rsid w:val="00EB0A94"/>
    <w:rsid w:val="00EB7494"/>
    <w:rsid w:val="00EB7BB0"/>
    <w:rsid w:val="00EC03CF"/>
    <w:rsid w:val="00EC23DB"/>
    <w:rsid w:val="00EC6A2E"/>
    <w:rsid w:val="00EC7011"/>
    <w:rsid w:val="00ED2A74"/>
    <w:rsid w:val="00ED2AB7"/>
    <w:rsid w:val="00ED2B18"/>
    <w:rsid w:val="00ED338E"/>
    <w:rsid w:val="00ED730C"/>
    <w:rsid w:val="00EE0041"/>
    <w:rsid w:val="00EE0B8F"/>
    <w:rsid w:val="00EE3527"/>
    <w:rsid w:val="00EE3BD4"/>
    <w:rsid w:val="00EF39C3"/>
    <w:rsid w:val="00F077CD"/>
    <w:rsid w:val="00F105DA"/>
    <w:rsid w:val="00F177EB"/>
    <w:rsid w:val="00F17F25"/>
    <w:rsid w:val="00F20443"/>
    <w:rsid w:val="00F26481"/>
    <w:rsid w:val="00F315A9"/>
    <w:rsid w:val="00F328B0"/>
    <w:rsid w:val="00F50061"/>
    <w:rsid w:val="00F53A98"/>
    <w:rsid w:val="00F540C2"/>
    <w:rsid w:val="00F541E2"/>
    <w:rsid w:val="00F545BF"/>
    <w:rsid w:val="00F649E9"/>
    <w:rsid w:val="00F66BAB"/>
    <w:rsid w:val="00F72960"/>
    <w:rsid w:val="00F731EB"/>
    <w:rsid w:val="00F743A0"/>
    <w:rsid w:val="00F74FF0"/>
    <w:rsid w:val="00F764A9"/>
    <w:rsid w:val="00F80205"/>
    <w:rsid w:val="00F91319"/>
    <w:rsid w:val="00F916C5"/>
    <w:rsid w:val="00F95853"/>
    <w:rsid w:val="00FA327B"/>
    <w:rsid w:val="00FA7470"/>
    <w:rsid w:val="00FB0E96"/>
    <w:rsid w:val="00FB1097"/>
    <w:rsid w:val="00FB6D02"/>
    <w:rsid w:val="00FC24E6"/>
    <w:rsid w:val="00FC4AB9"/>
    <w:rsid w:val="00FC5398"/>
    <w:rsid w:val="00FC67C0"/>
    <w:rsid w:val="00FD2A5C"/>
    <w:rsid w:val="00FD3843"/>
    <w:rsid w:val="00FD3A57"/>
    <w:rsid w:val="00FD3E0C"/>
    <w:rsid w:val="00FE0341"/>
    <w:rsid w:val="00FE1173"/>
    <w:rsid w:val="00FF3E86"/>
    <w:rsid w:val="00FF5181"/>
    <w:rsid w:val="00FF6479"/>
    <w:rsid w:val="00FF7BD2"/>
    <w:rsid w:val="028B5AAB"/>
    <w:rsid w:val="030F472F"/>
    <w:rsid w:val="04287C0F"/>
    <w:rsid w:val="0FC169FF"/>
    <w:rsid w:val="0FCD7E73"/>
    <w:rsid w:val="1F6930D0"/>
    <w:rsid w:val="21FE70C7"/>
    <w:rsid w:val="224E7DE1"/>
    <w:rsid w:val="24B03840"/>
    <w:rsid w:val="2551185C"/>
    <w:rsid w:val="270C3690"/>
    <w:rsid w:val="29206E3B"/>
    <w:rsid w:val="2DED7103"/>
    <w:rsid w:val="2E4052E4"/>
    <w:rsid w:val="2FB2704E"/>
    <w:rsid w:val="2FE954A8"/>
    <w:rsid w:val="323153B0"/>
    <w:rsid w:val="33B91048"/>
    <w:rsid w:val="38755358"/>
    <w:rsid w:val="3C1C2CBD"/>
    <w:rsid w:val="42B63570"/>
    <w:rsid w:val="4C615FCC"/>
    <w:rsid w:val="520301BD"/>
    <w:rsid w:val="55C94D08"/>
    <w:rsid w:val="59515DC7"/>
    <w:rsid w:val="5A865489"/>
    <w:rsid w:val="5EE22077"/>
    <w:rsid w:val="64FD0D24"/>
    <w:rsid w:val="668F45F9"/>
    <w:rsid w:val="673145F5"/>
    <w:rsid w:val="6BB664B5"/>
    <w:rsid w:val="75782F9C"/>
    <w:rsid w:val="7AE861D3"/>
    <w:rsid w:val="7F760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 fillcolor="white">
      <v:fill color="white"/>
    </o:shapedefaults>
    <o:shapelayout v:ext="edit">
      <o:idmap v:ext="edit" data="1"/>
    </o:shapelayout>
  </w:shapeDefaults>
  <w:decimalSymbol w:val="."/>
  <w:listSeparator w:val=","/>
  <w14:docId w14:val="508788F9"/>
  <w15:docId w15:val="{0EE71834-870E-4FD2-9896-646ADFD4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1"/>
    <w:qFormat/>
    <w:pPr>
      <w:keepNext/>
      <w:keepLines/>
      <w:spacing w:before="340" w:after="330" w:line="578" w:lineRule="auto"/>
      <w:outlineLvl w:val="0"/>
    </w:pPr>
    <w:rPr>
      <w:b/>
      <w:kern w:val="44"/>
      <w:sz w:val="44"/>
    </w:rPr>
  </w:style>
  <w:style w:type="paragraph" w:styleId="2">
    <w:name w:val="heading 2"/>
    <w:basedOn w:val="a"/>
    <w:next w:val="a"/>
    <w:qFormat/>
    <w:pPr>
      <w:keepNext/>
      <w:spacing w:line="360" w:lineRule="auto"/>
      <w:jc w:val="center"/>
      <w:outlineLvl w:val="1"/>
    </w:pPr>
    <w:rPr>
      <w:sz w:val="30"/>
    </w:rPr>
  </w:style>
  <w:style w:type="paragraph" w:styleId="3">
    <w:name w:val="heading 3"/>
    <w:basedOn w:val="a"/>
    <w:next w:val="a"/>
    <w:link w:val="31"/>
    <w:qFormat/>
    <w:pPr>
      <w:keepNext/>
      <w:spacing w:line="360" w:lineRule="auto"/>
      <w:ind w:firstLineChars="400" w:firstLine="1120"/>
      <w:outlineLvl w:val="2"/>
    </w:pPr>
    <w:rPr>
      <w:rFonts w:eastAsia="黑体"/>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rPr>
  </w:style>
  <w:style w:type="paragraph" w:styleId="a4">
    <w:name w:val="Body Text Indent"/>
    <w:basedOn w:val="a"/>
    <w:link w:val="a5"/>
    <w:qFormat/>
    <w:pPr>
      <w:ind w:left="360" w:firstLine="558"/>
    </w:pPr>
    <w:rPr>
      <w:sz w:val="28"/>
      <w:szCs w:val="24"/>
    </w:rPr>
  </w:style>
  <w:style w:type="paragraph" w:styleId="TOC3">
    <w:name w:val="toc 3"/>
    <w:basedOn w:val="a"/>
    <w:next w:val="a"/>
    <w:uiPriority w:val="39"/>
    <w:qFormat/>
    <w:pPr>
      <w:tabs>
        <w:tab w:val="right" w:leader="dot" w:pos="9060"/>
      </w:tabs>
      <w:ind w:leftChars="400" w:left="840"/>
      <w:jc w:val="distribute"/>
    </w:pPr>
  </w:style>
  <w:style w:type="paragraph" w:styleId="a6">
    <w:name w:val="Date"/>
    <w:basedOn w:val="a"/>
    <w:next w:val="a"/>
    <w:qFormat/>
    <w:pPr>
      <w:ind w:leftChars="2500" w:left="100"/>
    </w:pPr>
    <w:rPr>
      <w:sz w:val="28"/>
      <w:szCs w:val="24"/>
    </w:rPr>
  </w:style>
  <w:style w:type="paragraph" w:styleId="20">
    <w:name w:val="Body Text Indent 2"/>
    <w:basedOn w:val="a"/>
    <w:qFormat/>
    <w:pPr>
      <w:spacing w:line="360" w:lineRule="auto"/>
      <w:ind w:firstLine="480"/>
    </w:pPr>
    <w:rPr>
      <w:color w:val="000000"/>
      <w:sz w:val="24"/>
      <w:szCs w:val="24"/>
    </w:rPr>
  </w:style>
  <w:style w:type="paragraph" w:styleId="a7">
    <w:name w:val="Balloon Text"/>
    <w:basedOn w:val="a"/>
    <w:link w:val="a8"/>
    <w:uiPriority w:val="99"/>
    <w:semiHidden/>
    <w:unhideWhenUsed/>
    <w:qFormat/>
    <w:rPr>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widowControl/>
      <w:tabs>
        <w:tab w:val="right" w:leader="dot" w:pos="8312"/>
      </w:tabs>
      <w:spacing w:after="100" w:line="276" w:lineRule="auto"/>
      <w:jc w:val="left"/>
    </w:pPr>
    <w:rPr>
      <w:rFonts w:ascii="宋体" w:hAnsi="宋体"/>
      <w:kern w:val="0"/>
      <w:sz w:val="24"/>
      <w:szCs w:val="24"/>
      <w:lang w:val="zh-CN"/>
    </w:rPr>
  </w:style>
  <w:style w:type="paragraph" w:styleId="TOC2">
    <w:name w:val="toc 2"/>
    <w:basedOn w:val="a"/>
    <w:next w:val="a"/>
    <w:uiPriority w:val="39"/>
    <w:qFormat/>
    <w:pPr>
      <w:tabs>
        <w:tab w:val="right" w:leader="dot" w:pos="9628"/>
      </w:tabs>
      <w:ind w:leftChars="200" w:left="420"/>
      <w:jc w:val="center"/>
    </w:pPr>
    <w:rPr>
      <w:rFonts w:ascii="黑体" w:eastAsia="黑体"/>
      <w:sz w:val="44"/>
      <w:szCs w:val="44"/>
    </w:rPr>
  </w:style>
  <w:style w:type="paragraph" w:styleId="ac">
    <w:name w:val="Normal (Web)"/>
    <w:basedOn w:val="a"/>
    <w:qFormat/>
    <w:pPr>
      <w:widowControl/>
      <w:spacing w:before="100" w:beforeAutospacing="1" w:after="100" w:afterAutospacing="1"/>
      <w:ind w:leftChars="946" w:left="946"/>
      <w:jc w:val="left"/>
    </w:pPr>
    <w:rPr>
      <w:rFonts w:ascii="宋体" w:hAnsi="宋体" w:hint="eastAsia"/>
      <w:kern w:val="0"/>
      <w:sz w:val="24"/>
      <w:szCs w:val="24"/>
    </w:rPr>
  </w:style>
  <w:style w:type="paragraph" w:styleId="ad">
    <w:name w:val="Title"/>
    <w:basedOn w:val="a"/>
    <w:link w:val="ae"/>
    <w:qFormat/>
    <w:pPr>
      <w:jc w:val="center"/>
    </w:pPr>
    <w:rPr>
      <w:b/>
      <w:sz w:val="84"/>
    </w:rPr>
  </w:style>
  <w:style w:type="character" w:styleId="af">
    <w:name w:val="page number"/>
    <w:basedOn w:val="a0"/>
    <w:qFormat/>
  </w:style>
  <w:style w:type="character" w:styleId="af0">
    <w:name w:val="Hyperlink"/>
    <w:basedOn w:val="a0"/>
    <w:qFormat/>
    <w:rPr>
      <w:color w:val="0000FF"/>
      <w:u w:val="single"/>
    </w:rPr>
  </w:style>
  <w:style w:type="character" w:customStyle="1" w:styleId="ab">
    <w:name w:val="页眉 字符"/>
    <w:link w:val="aa"/>
    <w:uiPriority w:val="99"/>
    <w:qFormat/>
    <w:rPr>
      <w:kern w:val="2"/>
      <w:sz w:val="18"/>
      <w:szCs w:val="18"/>
    </w:rPr>
  </w:style>
  <w:style w:type="character" w:customStyle="1" w:styleId="a8">
    <w:name w:val="批注框文本 字符"/>
    <w:link w:val="a7"/>
    <w:uiPriority w:val="99"/>
    <w:semiHidden/>
    <w:qFormat/>
    <w:rPr>
      <w:kern w:val="2"/>
      <w:sz w:val="18"/>
      <w:szCs w:val="18"/>
    </w:rPr>
  </w:style>
  <w:style w:type="paragraph" w:customStyle="1" w:styleId="MTDisplayEquation">
    <w:name w:val="MTDisplayEquation"/>
    <w:basedOn w:val="a"/>
    <w:next w:val="a"/>
    <w:link w:val="MTDisplayEquationChar"/>
    <w:qFormat/>
    <w:pPr>
      <w:tabs>
        <w:tab w:val="center" w:pos="4320"/>
        <w:tab w:val="right" w:pos="8620"/>
      </w:tabs>
      <w:adjustRightInd w:val="0"/>
      <w:spacing w:line="360" w:lineRule="auto"/>
      <w:ind w:firstLine="425"/>
    </w:pPr>
    <w:rPr>
      <w:rFonts w:eastAsia="仿宋_GB2312"/>
      <w:spacing w:val="-4"/>
      <w:sz w:val="30"/>
      <w:szCs w:val="30"/>
    </w:rPr>
  </w:style>
  <w:style w:type="character" w:customStyle="1" w:styleId="MTDisplayEquationChar">
    <w:name w:val="MTDisplayEquation Char"/>
    <w:link w:val="MTDisplayEquation"/>
    <w:qFormat/>
    <w:rPr>
      <w:rFonts w:eastAsia="仿宋_GB2312"/>
      <w:spacing w:val="-4"/>
      <w:kern w:val="2"/>
      <w:sz w:val="30"/>
      <w:szCs w:val="30"/>
    </w:rPr>
  </w:style>
  <w:style w:type="paragraph" w:styleId="af1">
    <w:name w:val="No Spacing"/>
    <w:link w:val="af2"/>
    <w:uiPriority w:val="1"/>
    <w:qFormat/>
    <w:rPr>
      <w:rFonts w:ascii="Calibri" w:hAnsi="Calibri"/>
      <w:sz w:val="22"/>
      <w:szCs w:val="22"/>
    </w:rPr>
  </w:style>
  <w:style w:type="character" w:customStyle="1" w:styleId="af2">
    <w:name w:val="无间隔 字符"/>
    <w:link w:val="af1"/>
    <w:uiPriority w:val="1"/>
    <w:qFormat/>
    <w:rPr>
      <w:rFonts w:ascii="Calibri" w:hAnsi="Calibri"/>
      <w:sz w:val="22"/>
      <w:szCs w:val="22"/>
      <w:lang w:val="en-US" w:eastAsia="zh-CN" w:bidi="ar-SA"/>
    </w:rPr>
  </w:style>
  <w:style w:type="paragraph" w:customStyle="1" w:styleId="af3">
    <w:name w:val="正文－论文"/>
    <w:basedOn w:val="a"/>
    <w:link w:val="Char"/>
    <w:qFormat/>
    <w:pPr>
      <w:widowControl/>
      <w:spacing w:line="400" w:lineRule="exact"/>
      <w:ind w:firstLineChars="200" w:firstLine="200"/>
    </w:pPr>
    <w:rPr>
      <w:kern w:val="0"/>
      <w:sz w:val="24"/>
      <w:szCs w:val="24"/>
      <w:lang w:bidi="en-US"/>
    </w:rPr>
  </w:style>
  <w:style w:type="character" w:customStyle="1" w:styleId="Char">
    <w:name w:val="正文－论文 Char"/>
    <w:link w:val="af3"/>
    <w:qFormat/>
    <w:rPr>
      <w:sz w:val="24"/>
      <w:szCs w:val="24"/>
      <w:lang w:bidi="en-US"/>
    </w:rPr>
  </w:style>
  <w:style w:type="character" w:customStyle="1" w:styleId="ae">
    <w:name w:val="标题 字符"/>
    <w:link w:val="ad"/>
    <w:qFormat/>
    <w:rPr>
      <w:b/>
      <w:kern w:val="2"/>
      <w:sz w:val="84"/>
    </w:rPr>
  </w:style>
  <w:style w:type="character" w:customStyle="1" w:styleId="a5">
    <w:name w:val="正文文本缩进 字符"/>
    <w:link w:val="a4"/>
    <w:qFormat/>
    <w:rPr>
      <w:kern w:val="2"/>
      <w:sz w:val="28"/>
      <w:szCs w:val="24"/>
    </w:rPr>
  </w:style>
  <w:style w:type="character" w:customStyle="1" w:styleId="30">
    <w:name w:val="标题 3 字符"/>
    <w:qFormat/>
    <w:rPr>
      <w:rFonts w:eastAsia="黑体"/>
      <w:kern w:val="2"/>
      <w:sz w:val="28"/>
      <w:lang w:val="en-US" w:eastAsia="zh-CN" w:bidi="ar-SA"/>
    </w:rPr>
  </w:style>
  <w:style w:type="character" w:customStyle="1" w:styleId="10">
    <w:name w:val="标题 1 字符"/>
    <w:qFormat/>
    <w:rPr>
      <w:rFonts w:eastAsia="宋体"/>
      <w:b/>
      <w:kern w:val="44"/>
      <w:sz w:val="44"/>
      <w:lang w:val="en-US" w:eastAsia="zh-CN" w:bidi="ar-SA"/>
    </w:rPr>
  </w:style>
  <w:style w:type="character" w:customStyle="1" w:styleId="MTEquationSection">
    <w:name w:val="MTEquationSection"/>
    <w:basedOn w:val="a0"/>
    <w:qFormat/>
    <w:rPr>
      <w:vanish/>
      <w:color w:val="FF0000"/>
      <w:position w:val="-10"/>
      <w:sz w:val="36"/>
    </w:rPr>
  </w:style>
  <w:style w:type="paragraph" w:styleId="af4">
    <w:name w:val="List Paragraph"/>
    <w:basedOn w:val="a"/>
    <w:uiPriority w:val="34"/>
    <w:qFormat/>
    <w:pPr>
      <w:ind w:firstLineChars="200" w:firstLine="420"/>
    </w:pPr>
  </w:style>
  <w:style w:type="character" w:customStyle="1" w:styleId="11">
    <w:name w:val="标题 1 字符1"/>
    <w:link w:val="1"/>
    <w:qFormat/>
    <w:rPr>
      <w:rFonts w:eastAsia="宋体"/>
      <w:b/>
      <w:kern w:val="44"/>
      <w:sz w:val="44"/>
      <w:lang w:val="en-US" w:eastAsia="zh-CN" w:bidi="ar-SA"/>
    </w:rPr>
  </w:style>
  <w:style w:type="character" w:customStyle="1" w:styleId="31">
    <w:name w:val="标题 3 字符1"/>
    <w:link w:val="3"/>
    <w:qFormat/>
    <w:rPr>
      <w:rFonts w:eastAsia="黑体"/>
      <w:kern w:val="2"/>
      <w:sz w:val="28"/>
      <w:lang w:val="en-US" w:eastAsia="zh-CN" w:bidi="ar-SA"/>
    </w:rPr>
  </w:style>
  <w:style w:type="paragraph" w:styleId="af5">
    <w:name w:val="Plain Text"/>
    <w:basedOn w:val="a"/>
    <w:link w:val="af6"/>
    <w:qFormat/>
    <w:rsid w:val="00C1462C"/>
    <w:pPr>
      <w:spacing w:line="312" w:lineRule="auto"/>
    </w:pPr>
    <w:rPr>
      <w:rFonts w:ascii="宋体" w:hAnsi="Courier New"/>
      <w:szCs w:val="21"/>
    </w:rPr>
  </w:style>
  <w:style w:type="character" w:customStyle="1" w:styleId="af6">
    <w:name w:val="纯文本 字符"/>
    <w:basedOn w:val="a0"/>
    <w:link w:val="af5"/>
    <w:qFormat/>
    <w:rsid w:val="00C1462C"/>
    <w:rPr>
      <w:rFonts w:ascii="宋体"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9.wmf"/><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2.bin"/><Relationship Id="rId28"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7.wmf"/><Relationship Id="rId27" Type="http://schemas.openxmlformats.org/officeDocument/2006/relationships/oleObject" Target="embeddings/oleObject4.bin"/><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177"/>
    <customShpInfo spid="_x0000_s1174"/>
    <customShpInfo spid="_x0000_s1026"/>
    <customShpInfo spid="_x0000_s1195"/>
    <customShpInfo spid="_x0000_s1027"/>
  </customShpExts>
</s:customData>
</file>

<file path=customXml/itemProps1.xml><?xml version="1.0" encoding="utf-8"?>
<ds:datastoreItem xmlns:ds="http://schemas.openxmlformats.org/officeDocument/2006/customXml" ds:itemID="{71C8CB52-8A10-46EC-96CA-92778DC04E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1398</Words>
  <Characters>7974</Characters>
  <Application>Microsoft Office Word</Application>
  <DocSecurity>0</DocSecurity>
  <Lines>66</Lines>
  <Paragraphs>18</Paragraphs>
  <ScaleCrop>false</ScaleCrop>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dc:creator>
  <cp:lastModifiedBy>何翔</cp:lastModifiedBy>
  <cp:revision>62</cp:revision>
  <cp:lastPrinted>2004-11-22T08:25:00Z</cp:lastPrinted>
  <dcterms:created xsi:type="dcterms:W3CDTF">2018-02-26T06:59:00Z</dcterms:created>
  <dcterms:modified xsi:type="dcterms:W3CDTF">2023-10-12T02:32:00Z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KSOProductBuildVer">
    <vt:lpwstr>2052-11.8.2.10393</vt:lpwstr>
  </property>
</Properties>
</file>