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校准结果的测量不确定度评定</w:t>
      </w:r>
    </w:p>
    <w:p>
      <w:pPr>
        <w:pStyle w:val="7"/>
      </w:pPr>
      <w:r>
        <w:t>1.  测量方法</w:t>
      </w:r>
    </w:p>
    <w:p>
      <w:pPr>
        <w:pStyle w:val="7"/>
        <w:ind w:firstLine="496"/>
      </w:pPr>
      <w:r>
        <w:t>在规范规定的校准条件下，将被校</w:t>
      </w:r>
      <w:r>
        <w:rPr>
          <w:rFonts w:hint="eastAsia"/>
          <w:lang w:val="en-US" w:eastAsia="zh-CN"/>
        </w:rPr>
        <w:t>流量计</w:t>
      </w:r>
      <w:r>
        <w:t>安装在标准</w:t>
      </w:r>
      <w:r>
        <w:rPr>
          <w:rFonts w:hint="eastAsia"/>
          <w:lang w:val="en-US" w:eastAsia="zh-CN"/>
        </w:rPr>
        <w:t>流量</w:t>
      </w:r>
      <w:r>
        <w:t>装置实验段中，以标准</w:t>
      </w:r>
      <w:r>
        <w:rPr>
          <w:rFonts w:hint="eastAsia"/>
          <w:lang w:val="en-US" w:eastAsia="zh-CN"/>
        </w:rPr>
        <w:t>流量</w:t>
      </w:r>
      <w:r>
        <w:t>计的值为参考标准，在</w:t>
      </w:r>
      <w:r>
        <w:rPr>
          <w:rFonts w:hint="eastAsia"/>
          <w:lang w:val="en-US" w:eastAsia="zh-CN"/>
        </w:rPr>
        <w:t>标准流量</w:t>
      </w:r>
      <w:r>
        <w:t>装置中用比较法对</w:t>
      </w:r>
      <w:r>
        <w:rPr>
          <w:rFonts w:hint="eastAsia"/>
          <w:lang w:val="en-US" w:eastAsia="zh-CN"/>
        </w:rPr>
        <w:t>流量计</w:t>
      </w:r>
      <w:r>
        <w:t>进行校准，具体实验步骤件参考本规范第七节中的校准方法。</w:t>
      </w:r>
    </w:p>
    <w:p>
      <w:pPr>
        <w:spacing w:line="360" w:lineRule="auto"/>
        <w:outlineLvl w:val="1"/>
        <w:rPr>
          <w:rFonts w:hint="default" w:ascii="宋体" w:hAnsi="宋体" w:eastAsia="宋体" w:cs="宋体"/>
          <w:sz w:val="24"/>
          <w:szCs w:val="24"/>
        </w:rPr>
      </w:pPr>
      <w:bookmarkStart w:id="0" w:name="_Toc24392"/>
      <w:r>
        <w:rPr>
          <w:rFonts w:hint="default" w:ascii="宋体" w:hAnsi="宋体" w:eastAsia="宋体" w:cs="宋体"/>
          <w:sz w:val="24"/>
          <w:szCs w:val="24"/>
        </w:rPr>
        <w:t>2 不确定分析</w:t>
      </w:r>
      <w:bookmarkEnd w:id="0"/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2.1 数学模型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Times New Roman"/>
          <w:sz w:val="24"/>
          <w:szCs w:val="24"/>
        </w:rPr>
      </w:pPr>
      <w:bookmarkStart w:id="1" w:name="OLE_LINK13"/>
      <w:r>
        <w:rPr>
          <w:rFonts w:ascii="宋体" w:hAnsi="宋体" w:eastAsia="宋体" w:cs="Times New Roman"/>
          <w:position w:val="-30"/>
          <w:sz w:val="24"/>
          <w:szCs w:val="24"/>
        </w:rPr>
        <w:object>
          <v:shape id="_x0000_i1127" o:spt="75" type="#_x0000_t75" style="height:33.8pt;width:57.9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127" DrawAspect="Content" ObjectID="_1468075725" r:id="rId5">
            <o:LockedField>false</o:LockedField>
          </o:OLEObject>
        </w:object>
      </w:r>
      <w:bookmarkEnd w:id="1"/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其中：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28" o:spt="75" type="#_x0000_t75" style="height:13.15pt;width:11.8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128" DrawAspect="Content" ObjectID="_1468075726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——校准点的相对误差；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29" o:spt="75" type="#_x0000_t75" style="height:16.3pt;width:11.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129" DrawAspect="Content" ObjectID="_1468075727" r:id="rId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——被校流量计的示值</w:t>
      </w:r>
      <w:bookmarkStart w:id="2" w:name="OLE_LINK8"/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bookmarkEnd w:id="2"/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12"/>
          <w:sz w:val="24"/>
          <w:szCs w:val="24"/>
        </w:rPr>
        <w:object>
          <v:shape id="_x0000_i1130" o:spt="75" type="#_x0000_t75" style="height:18.15pt;width:15.0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130" DrawAspect="Content" ObjectID="_1468075728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——标准流量值，m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根据不确定度传播规律可得出：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Times New Roman"/>
          <w:position w:val="-12"/>
          <w:sz w:val="24"/>
          <w:szCs w:val="24"/>
        </w:rPr>
      </w:pPr>
      <w:r>
        <w:rPr>
          <w:rFonts w:hint="eastAsia" w:ascii="宋体" w:hAnsi="宋体" w:eastAsia="宋体" w:cs="Times New Roman"/>
          <w:position w:val="-14"/>
          <w:sz w:val="24"/>
          <w:szCs w:val="24"/>
        </w:rPr>
        <w:object>
          <v:shape id="_x0000_i1131" o:spt="75" type="#_x0000_t75" style="height:19.8pt;width:136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131" DrawAspect="Content" ObjectID="_1468075729" r:id="rId13">
            <o:LockedField>false</o:LockedField>
          </o:OLEObject>
        </w:objec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position w:val="-12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position w:val="-12"/>
          <w:sz w:val="24"/>
          <w:szCs w:val="24"/>
          <w:lang w:val="en-US" w:eastAsia="zh-CN"/>
        </w:rPr>
        <w:t>或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Times New Roman"/>
          <w:position w:val="-12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position w:val="-14"/>
          <w:sz w:val="24"/>
          <w:szCs w:val="24"/>
          <w:lang w:val="en-US" w:eastAsia="zh-CN"/>
        </w:rPr>
        <w:object>
          <v:shape id="_x0000_i1132" o:spt="75" type="#_x0000_t75" style="height:23pt;width:123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132" DrawAspect="Content" ObjectID="_1468075730" r:id="rId15">
            <o:LockedField>false</o:LockedField>
          </o:OLEObject>
        </w:objec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2.2 系数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根据JJF1059.1《不确定度评定与表示》中4.4.2.3中的模型进行评定，则</w: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eastAsia="宋体" w:cs="Times New Roman"/>
          <w:position w:val="-10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30"/>
          <w:sz w:val="24"/>
          <w:szCs w:val="24"/>
        </w:rPr>
        <w:object>
          <v:shape id="_x0000_i1133" o:spt="75" type="#_x0000_t75" style="height:33.8pt;width:41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133" DrawAspect="Content" ObjectID="_1468075731" r:id="rId17">
            <o:LockedField>false</o:LockedField>
          </o:OLEObject>
        </w:objec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30"/>
          <w:sz w:val="24"/>
          <w:szCs w:val="24"/>
        </w:rPr>
        <w:object>
          <v:shape id="_x0000_i1134" o:spt="75" type="#_x0000_t75" style="height:33.8pt;width:52.5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134" DrawAspect="Content" ObjectID="_1468075732" r:id="rId19">
            <o:LockedField>false</o:LockedField>
          </o:OLEObject>
        </w:object>
      </w:r>
    </w:p>
    <w:p>
      <w:pPr>
        <w:spacing w:line="360" w:lineRule="auto"/>
        <w:jc w:val="left"/>
        <w:rPr>
          <w:rFonts w:hint="eastAsia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2.3 </w:t>
      </w:r>
      <w:r>
        <w:rPr>
          <w:rFonts w:hint="eastAsia" w:cs="Times New Roman"/>
          <w:sz w:val="24"/>
          <w:szCs w:val="24"/>
          <w:lang w:val="en-US" w:eastAsia="zh-CN"/>
        </w:rPr>
        <w:t>校准数据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以某大口径插入式超声流量计为例，进行实验室校准。将超声流量计按上游15倍下游5倍水力直径直管段进行安装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，此时实验段流场为充分发展流量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。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同时记录超声和标准流量值，风洞实验段管道直径为1.5m。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表</w:t>
      </w:r>
      <w:r>
        <w:rPr>
          <w:rFonts w:hint="eastAsia" w:ascii="Times New Roman" w:hAnsi="Times New Roman" w:eastAsia="黑体" w:cs="Times New Roman"/>
          <w:kern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kern w:val="0"/>
          <w:sz w:val="21"/>
          <w:szCs w:val="21"/>
          <w:lang w:val="en-US" w:eastAsia="zh-CN"/>
        </w:rPr>
        <w:t>充分发展流场超声流量计校准数据</w:t>
      </w:r>
    </w:p>
    <w:tbl>
      <w:tblPr>
        <w:tblStyle w:val="3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76"/>
        <w:gridCol w:w="1376"/>
        <w:gridCol w:w="1231"/>
        <w:gridCol w:w="1229"/>
        <w:gridCol w:w="1177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第一校准点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记录数据次数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标准流量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超声流量计示值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温度（℃）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大气压力（kPa）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校准系数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重复性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1238.47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1360.87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.56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1246.83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1388.91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100.99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1222.79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1391.12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1208.92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1336.70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1223.20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1384.32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1212.53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1395.22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1246.29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1353.86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1221.00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1373.93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1223.92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1326.45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101.31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1223.62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1393.59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第二校准点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81812.88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83757.99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.56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80885.02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82698.56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100.99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80838.36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82838.87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80025.56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83300.83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81988.55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82066.93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80400.11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82845.44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81349.38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82713.64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81785.77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82482.47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81253.94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82435.21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101.31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80312.71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82022.22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第三校准点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184056.92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187426.18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.56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183917.73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189447.13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100.99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184427.89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187366.81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182378.16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189897.81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182772.76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185233.01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184409.46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189628.05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184056.74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185036.50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181132.96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185652.26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183996.24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189403.08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101.31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183293.74 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189256.60 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101.42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88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2"/>
          <w:sz w:val="24"/>
          <w:szCs w:val="24"/>
          <w:lang w:val="en-US" w:eastAsia="zh-CN" w:bidi="ar-SA"/>
        </w:rPr>
        <w:t>在超声上游2倍水力直径位置安装涡流发生器，使测验段变成高湍流度的复杂流场。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表</w:t>
      </w:r>
      <w:r>
        <w:rPr>
          <w:rFonts w:hint="eastAsia" w:ascii="Times New Roman" w:hAnsi="Times New Roman" w:eastAsia="黑体" w:cs="Times New Roman"/>
          <w:kern w:val="0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kern w:val="0"/>
          <w:sz w:val="21"/>
          <w:szCs w:val="21"/>
          <w:lang w:val="en-US" w:eastAsia="zh-CN"/>
        </w:rPr>
        <w:t>复杂流场超声流量计校准数据</w:t>
      </w:r>
    </w:p>
    <w:tbl>
      <w:tblPr>
        <w:tblStyle w:val="3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401"/>
        <w:gridCol w:w="1252"/>
        <w:gridCol w:w="1252"/>
        <w:gridCol w:w="1250"/>
        <w:gridCol w:w="1197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第一校准点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记录数据次数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标准流量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超声流量计示值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温度（℃）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大气压力（kPa）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校准系数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重复性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1238.47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1475.64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.56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1246.83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1395.05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1222.79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1386.99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1208.92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1361.21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1223.20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1446.30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1212.53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1442.76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1246.29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1347.80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1221.00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1313.39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position w:val="-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1223.92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1368.13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1223.62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1346.06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第二校准点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81812.88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87399.95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.56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80885.02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85326.89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80838.36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85026.73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80025.56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84970.27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81988.55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82305.32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80400.11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83756.10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81349.38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86649.67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81785.77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83993.66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81253.94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86268.36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80312.71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82217.04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第三校准点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184056.92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193395.56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.56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183917.73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184768.52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184427.89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189212.52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182378.16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185332.72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100.84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182772.76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187654.65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184409.46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186684.83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184056.74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188407.72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181132.96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186247.82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183996.24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188517.46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183293.74 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190201.23 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  <w:t>101.42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rFonts w:hint="default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输入量的标准不确定度评定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不确定度分量包括测量重复性引入的不确定度，标准装置溯源引入的不确定度。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2.3.1 标准器溯源引入的不确定度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标准器超声流量计为0.5级，流量测量不确定度为0.5%，k=2，则</w: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24"/>
          <w:sz w:val="24"/>
          <w:szCs w:val="24"/>
        </w:rPr>
        <w:object>
          <v:shape id="_x0000_i1135" o:spt="75" type="#_x0000_t75" style="height:31.3pt;width:117.7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135" DrawAspect="Content" ObjectID="_1468075733" r:id="rId21">
            <o:LockedField>false</o:LockedField>
          </o:OLEObject>
        </w:objec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2.3.2 测量重复性引入的不确定度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以第一个校准点为例，测量值分别为1238.47m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1246.83m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1222.79m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1208.92m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1223.20m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1212.53m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1246.29m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1221.00m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1223.92m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1223.62m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/h，采用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相对标准偏差法</w:t>
      </w:r>
      <w:r>
        <w:rPr>
          <w:rFonts w:hint="default" w:ascii="Times New Roman" w:hAnsi="Times New Roman" w:eastAsia="宋体" w:cs="Times New Roman"/>
          <w:sz w:val="24"/>
          <w:szCs w:val="24"/>
        </w:rPr>
        <w:t>计算重复性</w: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26"/>
          <w:sz w:val="24"/>
          <w:szCs w:val="24"/>
        </w:rPr>
        <w:object>
          <v:shape id="_x0000_i1136" o:spt="75" type="#_x0000_t75" style="height:51.7pt;width:183.2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136" DrawAspect="Content" ObjectID="_1468075734" r:id="rId23">
            <o:LockedField>false</o:LockedField>
          </o:OLEObject>
        </w:objec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eastAsia="宋体" w:cs="Times New Roman"/>
          <w:position w:val="-32"/>
          <w:sz w:val="24"/>
          <w:szCs w:val="24"/>
        </w:rPr>
      </w:pPr>
      <w:bookmarkStart w:id="3" w:name="OLE_LINK14"/>
      <w:r>
        <w:rPr>
          <w:rFonts w:hint="default" w:ascii="Times New Roman" w:hAnsi="Times New Roman" w:eastAsia="宋体" w:cs="Times New Roman"/>
          <w:position w:val="-32"/>
          <w:sz w:val="24"/>
          <w:szCs w:val="24"/>
        </w:rPr>
        <w:object>
          <v:shape id="_x0000_i1137" o:spt="75" type="#_x0000_t75" style="height:35.05pt;width:198.8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137" DrawAspect="Content" ObjectID="_1468075735" r:id="rId25">
            <o:LockedField>false</o:LockedField>
          </o:OLEObject>
        </w:object>
      </w:r>
      <w:bookmarkEnd w:id="3"/>
    </w:p>
    <w:p>
      <w:pPr>
        <w:spacing w:line="360" w:lineRule="auto"/>
        <w:ind w:firstLine="480" w:firstLineChars="200"/>
        <w:jc w:val="both"/>
        <w:rPr>
          <w:rFonts w:hint="default" w:cs="Times New Roman"/>
          <w:position w:val="-32"/>
          <w:sz w:val="24"/>
          <w:szCs w:val="24"/>
          <w:lang w:val="en-US" w:eastAsia="zh-CN"/>
        </w:rPr>
      </w:pPr>
      <w:r>
        <w:rPr>
          <w:rFonts w:hint="eastAsia" w:cs="Times New Roman"/>
          <w:position w:val="-32"/>
          <w:sz w:val="24"/>
          <w:szCs w:val="24"/>
          <w:lang w:val="en-US" w:eastAsia="zh-CN"/>
        </w:rPr>
        <w:t>同理，其它校准点由测量重复性引入的不确定度分别为0.49%和0.33%。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2.3.3 标准器不确定度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第一校准点</w: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eastAsia="宋体" w:cs="Times New Roman"/>
          <w:position w:val="-14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14"/>
          <w:sz w:val="24"/>
          <w:szCs w:val="24"/>
        </w:rPr>
        <w:object>
          <v:shape id="_x0000_i1138" o:spt="75" type="#_x0000_t75" style="height:23.8pt;width:294.2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138" DrawAspect="Content" ObjectID="_1468075736" r:id="rId27">
            <o:LockedField>false</o:LockedField>
          </o:OLEObject>
        </w:objec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position w:val="-14"/>
          <w:sz w:val="24"/>
          <w:szCs w:val="24"/>
          <w:lang w:val="en-US" w:eastAsia="zh-CN"/>
        </w:rPr>
      </w:pPr>
      <w:r>
        <w:rPr>
          <w:rFonts w:hint="eastAsia" w:cs="Times New Roman"/>
          <w:position w:val="-14"/>
          <w:sz w:val="24"/>
          <w:szCs w:val="24"/>
          <w:lang w:val="en-US" w:eastAsia="zh-CN"/>
        </w:rPr>
        <w:t>其它校准点分别为：0.55%和0.41%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2.4 被校流量计引入的不确定度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bookmarkStart w:id="4" w:name="OLE_LINK15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被校流量计引入的不确定度主要是测量重复性引入的测量不确定度，已知被校流量计</w:t>
      </w:r>
      <w:r>
        <w:rPr>
          <w:rFonts w:hint="eastAsia" w:cs="Times New Roman"/>
          <w:sz w:val="24"/>
          <w:szCs w:val="24"/>
          <w:lang w:val="en-US" w:eastAsia="zh-CN"/>
        </w:rPr>
        <w:t>在充分发展流场中第一校准点处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示数分别为：1360.87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、1388.91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、1391.12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、1336.70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、1384.32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、1395.22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、1353.86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、1373.93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、1326.45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、1393.59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/h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采用标准偏差法计算重复性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position w:val="-30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26"/>
          <w:sz w:val="24"/>
          <w:szCs w:val="24"/>
        </w:rPr>
        <w:object>
          <v:shape id="_x0000_i1139" o:spt="75" type="#_x0000_t75" style="height:51.7pt;width:175.2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139" DrawAspect="Content" ObjectID="_1468075737" r:id="rId29">
            <o:LockedField>false</o:LockedField>
          </o:OLEObject>
        </w:objec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position w:val="-30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30"/>
          <w:sz w:val="24"/>
          <w:szCs w:val="24"/>
        </w:rPr>
        <w:object>
          <v:shape id="_x0000_i1140" o:spt="75" type="#_x0000_t75" style="height:34.05pt;width:187.9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140" DrawAspect="Content" ObjectID="_1468075738" r:id="rId31">
            <o:LockedField>false</o:LockedField>
          </o:OLEObject>
        </w:object>
      </w:r>
    </w:p>
    <w:p>
      <w:pPr>
        <w:spacing w:line="360" w:lineRule="auto"/>
        <w:ind w:firstLine="480" w:firstLineChars="200"/>
        <w:jc w:val="both"/>
        <w:rPr>
          <w:rFonts w:hint="default" w:cs="Times New Roman"/>
          <w:position w:val="-32"/>
          <w:sz w:val="24"/>
          <w:szCs w:val="24"/>
          <w:lang w:val="en-US" w:eastAsia="zh-CN"/>
        </w:rPr>
      </w:pPr>
      <w:r>
        <w:rPr>
          <w:rFonts w:hint="eastAsia" w:cs="Times New Roman"/>
          <w:position w:val="-30"/>
          <w:sz w:val="24"/>
          <w:szCs w:val="24"/>
          <w:lang w:val="en-US" w:eastAsia="zh-CN"/>
        </w:rPr>
        <w:t>同理，其它</w:t>
      </w:r>
      <w:r>
        <w:rPr>
          <w:rFonts w:hint="eastAsia" w:cs="Times New Roman"/>
          <w:position w:val="-32"/>
          <w:sz w:val="24"/>
          <w:szCs w:val="24"/>
          <w:lang w:val="en-US" w:eastAsia="zh-CN"/>
        </w:rPr>
        <w:t>校准点由测量重复性引入的不确定度分别为0.37%和0.60%，在复杂流场下由测量重复性引入的不确定度分别为：2.16%、1.19%和0.78%。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2.5 合成标准不确定度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2.5.1 合成不确定度见表3</w:t>
      </w:r>
      <w:bookmarkStart w:id="6" w:name="_GoBack"/>
      <w:bookmarkEnd w:id="6"/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表</w:t>
      </w: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标准不确定度汇总表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640"/>
        <w:gridCol w:w="2659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充分发展流场校准点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校准点</w:t>
            </w: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不确定度来源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不确定度</w:t>
            </w:r>
          </w:p>
        </w:tc>
        <w:tc>
          <w:tcPr>
            <w:tcW w:w="125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合成不确定度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被校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1.05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%</w:t>
            </w:r>
          </w:p>
        </w:tc>
        <w:tc>
          <w:tcPr>
            <w:tcW w:w="125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标准器测量重复性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0.61%</w:t>
            </w:r>
          </w:p>
        </w:tc>
        <w:tc>
          <w:tcPr>
            <w:tcW w:w="1252" w:type="pct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标准证书引入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0.25%</w:t>
            </w:r>
          </w:p>
        </w:tc>
        <w:tc>
          <w:tcPr>
            <w:tcW w:w="1252" w:type="pct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8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position w:val="-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被校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0.37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%</w:t>
            </w:r>
          </w:p>
        </w:tc>
        <w:tc>
          <w:tcPr>
            <w:tcW w:w="125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标准器测量重复性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0.49%</w:t>
            </w: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标准证书引入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0.25%</w:t>
            </w: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position w:val="-12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position w:val="-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被校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0.60%</w:t>
            </w:r>
          </w:p>
        </w:tc>
        <w:tc>
          <w:tcPr>
            <w:tcW w:w="125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标准器测量重复性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0.33%</w:t>
            </w: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标准证书引入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0.25%</w:t>
            </w: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复杂流场校准点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position w:val="-12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position w:val="-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被校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2.16%</w:t>
            </w:r>
          </w:p>
        </w:tc>
        <w:tc>
          <w:tcPr>
            <w:tcW w:w="125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标准器测量重复性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0.61%</w:t>
            </w: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标准证书引入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0.25%</w:t>
            </w: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position w:val="-12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position w:val="-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被校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1.19%</w:t>
            </w:r>
          </w:p>
        </w:tc>
        <w:tc>
          <w:tcPr>
            <w:tcW w:w="125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标准器测量重复性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0.49%</w:t>
            </w: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标准证书引入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0.25%</w:t>
            </w: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position w:val="-12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position w:val="-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被校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0.78%</w:t>
            </w:r>
          </w:p>
        </w:tc>
        <w:tc>
          <w:tcPr>
            <w:tcW w:w="125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标准器测量重复性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0.33%</w:t>
            </w: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标准证书引入</w:t>
            </w:r>
          </w:p>
        </w:tc>
        <w:tc>
          <w:tcPr>
            <w:tcW w:w="148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0.25%</w:t>
            </w: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合成标准不确定度：</w:t>
            </w:r>
            <w:r>
              <w:rPr>
                <w:rFonts w:hint="default" w:ascii="Times New Roman" w:hAnsi="Times New Roman" w:eastAsia="宋体" w:cs="Times New Roman"/>
                <w:position w:val="-12"/>
                <w:sz w:val="24"/>
                <w:szCs w:val="24"/>
              </w:rPr>
              <w:object>
                <v:shape id="_x0000_i1143" o:spt="75" alt="" type="#_x0000_t75" style="height:18.15pt;width:75.8pt;" o:ole="t" filled="f" o:preferrelative="t" stroked="f" coordsize="21600,21600">
                  <v:path/>
                  <v:fill on="f" focussize="0,0"/>
                  <v:stroke on="f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3" ShapeID="_x0000_i1143" DrawAspect="Content" ObjectID="_1468075739" r:id="rId33">
                  <o:LockedField>false</o:LockedField>
                </o:OLEObject>
              </w:objec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，扩展不确定度：</w:t>
            </w:r>
            <w:bookmarkStart w:id="5" w:name="OLE_LINK12"/>
            <w:r>
              <w:rPr>
                <w:rFonts w:hint="default" w:ascii="Times New Roman" w:hAnsi="Times New Roman" w:eastAsia="宋体" w:cs="Times New Roman"/>
                <w:position w:val="-10"/>
                <w:sz w:val="24"/>
                <w:szCs w:val="24"/>
              </w:rPr>
              <w:object>
                <v:shape id="_x0000_i1144" o:spt="75" alt="" type="#_x0000_t75" style="height:16.9pt;width:54.25pt;" o:ole="t" filled="f" o:preferrelative="t" stroked="f" coordsize="21600,21600">
                  <v:path/>
                  <v:fill on="f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3" ShapeID="_x0000_i1144" DrawAspect="Content" ObjectID="_1468075740" r:id="rId35">
                  <o:LockedField>false</o:LockedField>
                </o:OLEObject>
              </w:object>
            </w:r>
            <w:bookmarkEnd w:id="5"/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，k=2</w:t>
            </w:r>
          </w:p>
        </w:tc>
      </w:tr>
      <w:bookmarkEnd w:id="4"/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2.5.2 合成标准不确定度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输入量彼此独立不相关，</w:t>
      </w:r>
      <w:r>
        <w:rPr>
          <w:rFonts w:hint="eastAsia" w:cs="Times New Roman"/>
          <w:sz w:val="24"/>
          <w:szCs w:val="24"/>
          <w:lang w:val="en-US" w:eastAsia="zh-CN"/>
        </w:rPr>
        <w:t>取其中最大值。</w:t>
      </w:r>
      <w:r>
        <w:rPr>
          <w:rFonts w:hint="default" w:ascii="Times New Roman" w:hAnsi="Times New Roman" w:eastAsia="宋体" w:cs="Times New Roman"/>
          <w:sz w:val="24"/>
          <w:szCs w:val="24"/>
        </w:rPr>
        <w:t>所以合成标准不确定度按下式得到：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14"/>
          <w:sz w:val="24"/>
          <w:szCs w:val="24"/>
        </w:rPr>
        <w:object>
          <v:shape id="_x0000_i1145" o:spt="75" alt="" type="#_x0000_t75" style="height:23.2pt;width:165.8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145" DrawAspect="Content" ObjectID="_1468075741" r:id="rId37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2.6 扩展不确定度的评定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烟道等大口径插入式流量计的校准，取覆盖因子k=2,校准结果的不确定度为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position w:val="-1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46" o:spt="75" alt="" type="#_x0000_t75" style="height:16.9pt;width:129.9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146" DrawAspect="Content" ObjectID="_1468075742" r:id="rId39">
            <o:LockedField>false</o:LockedField>
          </o:OLEObject>
        </w:object>
      </w:r>
    </w:p>
    <w:p/>
    <w:sectPr>
      <w:footerReference r:id="rId3" w:type="default"/>
      <w:pgSz w:w="11907" w:h="16840"/>
      <w:pgMar w:top="1440" w:right="1406" w:bottom="1440" w:left="175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Zl6Fm9kBAAC2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hY2E0MGU5ODdiNDEyOTgxNmVjYTJiM2Q3MDdkZTgifQ=="/>
  </w:docVars>
  <w:rsids>
    <w:rsidRoot w:val="005122D1"/>
    <w:rsid w:val="00251455"/>
    <w:rsid w:val="004C6038"/>
    <w:rsid w:val="005122D1"/>
    <w:rsid w:val="00864786"/>
    <w:rsid w:val="008839D7"/>
    <w:rsid w:val="00984C23"/>
    <w:rsid w:val="00B60AC6"/>
    <w:rsid w:val="00BB04EE"/>
    <w:rsid w:val="09813C76"/>
    <w:rsid w:val="13794A3C"/>
    <w:rsid w:val="3D712EC0"/>
    <w:rsid w:val="482F34D2"/>
    <w:rsid w:val="52DD0DD2"/>
    <w:rsid w:val="530F7855"/>
    <w:rsid w:val="53B10B90"/>
    <w:rsid w:val="640935C9"/>
    <w:rsid w:val="79E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标准文件_段"/>
    <w:qFormat/>
    <w:uiPriority w:val="0"/>
    <w:pPr>
      <w:autoSpaceDE w:val="0"/>
      <w:autoSpaceDN w:val="0"/>
      <w:adjustRightInd w:val="0"/>
      <w:snapToGrid w:val="0"/>
      <w:spacing w:line="360" w:lineRule="auto"/>
    </w:pPr>
    <w:rPr>
      <w:rFonts w:ascii="Times New Roman" w:hAnsi="Times New Roman" w:eastAsia="宋体" w:cs="Times New Roman"/>
      <w:spacing w:val="2"/>
      <w:kern w:val="0"/>
      <w:sz w:val="24"/>
      <w:szCs w:val="24"/>
      <w:lang w:val="en-US" w:eastAsia="zh-CN" w:bidi="ar-SA"/>
    </w:rPr>
  </w:style>
  <w:style w:type="paragraph" w:styleId="8">
    <w:name w:val="No Spacing"/>
    <w:qFormat/>
    <w:uiPriority w:val="1"/>
    <w:pPr>
      <w:widowControl w:val="0"/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575</Words>
  <Characters>3282</Characters>
  <Lines>27</Lines>
  <Paragraphs>7</Paragraphs>
  <TotalTime>7</TotalTime>
  <ScaleCrop>false</ScaleCrop>
  <LinksUpToDate>false</LinksUpToDate>
  <CharactersWithSpaces>3850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2022-07-07T02:50:00Z</dcterms:created>
  <dc:creator>HUGE</dc:creator>
  <cp:lastModifiedBy>蓝色天空</cp:lastModifiedBy>
  <dcterms:modified xsi:type="dcterms:W3CDTF">2023-11-01T06:23:21Z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2077E82F2E134F6F9992B3D49EF32383</vt:lpwstr>
  </property>
</Properties>
</file>