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8284" w14:textId="38693CBD" w:rsidR="00970EE2" w:rsidRPr="00970EE2" w:rsidRDefault="00786EC6" w:rsidP="00970EE2">
      <w:pPr>
        <w:pStyle w:val="af"/>
        <w:jc w:val="center"/>
        <w:rPr>
          <w:b/>
          <w:bCs/>
          <w:sz w:val="32"/>
          <w:szCs w:val="32"/>
        </w:rPr>
      </w:pPr>
      <w:r w:rsidRPr="00786EC6">
        <w:rPr>
          <w:rFonts w:hint="eastAsia"/>
          <w:b/>
          <w:bCs/>
          <w:sz w:val="32"/>
          <w:szCs w:val="32"/>
        </w:rPr>
        <w:t>基于排放直接测量的企业温室气体排放</w:t>
      </w:r>
      <w:r w:rsidR="00A70FBD">
        <w:rPr>
          <w:rFonts w:hint="eastAsia"/>
          <w:b/>
          <w:bCs/>
          <w:sz w:val="32"/>
          <w:szCs w:val="32"/>
        </w:rPr>
        <w:t>因子</w:t>
      </w:r>
      <w:r w:rsidR="00970EE2" w:rsidRPr="00970EE2">
        <w:rPr>
          <w:b/>
          <w:bCs/>
          <w:sz w:val="32"/>
          <w:szCs w:val="32"/>
        </w:rPr>
        <w:t>不确定度评定</w:t>
      </w:r>
      <w:r w:rsidR="00970EE2" w:rsidRPr="00970EE2">
        <w:rPr>
          <w:rFonts w:hint="eastAsia"/>
          <w:b/>
          <w:bCs/>
          <w:sz w:val="32"/>
          <w:szCs w:val="32"/>
        </w:rPr>
        <w:t>报告</w:t>
      </w:r>
    </w:p>
    <w:p w14:paraId="78DDBA72" w14:textId="5981C02A" w:rsidR="00970EE2" w:rsidRPr="009A70EC" w:rsidRDefault="009A70EC" w:rsidP="009A70EC">
      <w:pPr>
        <w:pStyle w:val="2"/>
        <w:snapToGrid w:val="0"/>
        <w:spacing w:line="400" w:lineRule="atLeast"/>
        <w:rPr>
          <w:rFonts w:ascii="Times New Roman" w:eastAsia="黑体" w:hAnsi="Times New Roman"/>
          <w:b/>
          <w:sz w:val="24"/>
          <w:szCs w:val="24"/>
        </w:rPr>
      </w:pPr>
      <w:r w:rsidRPr="009A70EC">
        <w:rPr>
          <w:rFonts w:ascii="Times New Roman" w:eastAsia="黑体" w:hAnsi="Times New Roman"/>
          <w:b/>
          <w:sz w:val="24"/>
          <w:szCs w:val="24"/>
        </w:rPr>
        <w:t>1</w:t>
      </w:r>
      <w:r w:rsidR="00970EE2" w:rsidRPr="009A70EC">
        <w:rPr>
          <w:rFonts w:ascii="Times New Roman" w:eastAsia="黑体" w:hAnsi="Times New Roman"/>
          <w:b/>
          <w:sz w:val="24"/>
          <w:szCs w:val="24"/>
        </w:rPr>
        <w:t xml:space="preserve"> </w:t>
      </w:r>
      <w:r w:rsidR="00970EE2" w:rsidRPr="009A70EC">
        <w:rPr>
          <w:rFonts w:ascii="Times New Roman" w:eastAsia="黑体" w:hAnsi="Times New Roman"/>
          <w:b/>
          <w:sz w:val="24"/>
          <w:szCs w:val="24"/>
        </w:rPr>
        <w:t>测量方法</w:t>
      </w:r>
    </w:p>
    <w:p w14:paraId="6D46A5F7" w14:textId="42263547" w:rsidR="00970EE2" w:rsidRDefault="00970EE2" w:rsidP="009A70EC">
      <w:pPr>
        <w:pStyle w:val="af"/>
        <w:spacing w:line="440" w:lineRule="exact"/>
        <w:ind w:firstLineChars="200" w:firstLine="488"/>
      </w:pPr>
      <w:r>
        <w:t>在规范规定的校准条件下，</w:t>
      </w:r>
      <w:r w:rsidR="00786EC6">
        <w:rPr>
          <w:rFonts w:hint="eastAsia"/>
        </w:rPr>
        <w:t>采用烟道排放计量装置和无组织排放快速测量装置对某企业</w:t>
      </w:r>
      <w:r w:rsidR="00A70FBD">
        <w:rPr>
          <w:rFonts w:hint="eastAsia"/>
        </w:rPr>
        <w:t>核算</w:t>
      </w:r>
      <w:r w:rsidR="00786EC6">
        <w:rPr>
          <w:rFonts w:hint="eastAsia"/>
        </w:rPr>
        <w:t>温室气体排放</w:t>
      </w:r>
      <w:r w:rsidR="00A70FBD">
        <w:rPr>
          <w:rFonts w:hint="eastAsia"/>
        </w:rPr>
        <w:t>因子</w:t>
      </w:r>
      <w:r w:rsidR="00786EC6">
        <w:rPr>
          <w:rFonts w:hint="eastAsia"/>
        </w:rPr>
        <w:t>进行校准</w:t>
      </w:r>
      <w:r>
        <w:t>，</w:t>
      </w:r>
      <w:r w:rsidR="00F00123" w:rsidRPr="00E94EFC">
        <w:t>具体实验步骤参考本规范第七节中的校准方法</w:t>
      </w:r>
      <w:r>
        <w:t>。</w:t>
      </w:r>
    </w:p>
    <w:p w14:paraId="4A3E449D" w14:textId="77777777" w:rsidR="00A70FBD" w:rsidRDefault="009A70EC" w:rsidP="00A70FBD">
      <w:pPr>
        <w:pStyle w:val="af0"/>
        <w:spacing w:line="440" w:lineRule="exact"/>
        <w:ind w:firstLineChars="0" w:firstLine="0"/>
        <w:jc w:val="left"/>
        <w:rPr>
          <w:rFonts w:ascii="Times New Roman" w:eastAsia="黑体" w:hAnsi="Times New Roman"/>
          <w:b/>
          <w:szCs w:val="24"/>
        </w:rPr>
      </w:pPr>
      <w:r>
        <w:rPr>
          <w:rFonts w:ascii="Times New Roman" w:eastAsia="黑体" w:hAnsi="Times New Roman"/>
          <w:b/>
          <w:szCs w:val="24"/>
        </w:rPr>
        <w:t>2</w:t>
      </w:r>
      <w:r w:rsidRPr="00597B9F">
        <w:rPr>
          <w:rFonts w:ascii="Times New Roman" w:eastAsia="黑体" w:hAnsi="Times New Roman"/>
          <w:b/>
          <w:szCs w:val="24"/>
        </w:rPr>
        <w:t xml:space="preserve"> </w:t>
      </w:r>
      <w:r w:rsidR="00714099">
        <w:rPr>
          <w:rFonts w:ascii="Times New Roman" w:eastAsia="黑体" w:hAnsi="Times New Roman" w:hint="eastAsia"/>
          <w:b/>
          <w:szCs w:val="24"/>
        </w:rPr>
        <w:t>企业温室气体排放量偏差</w:t>
      </w:r>
      <w:r w:rsidRPr="00597B9F">
        <w:rPr>
          <w:rFonts w:ascii="Times New Roman" w:eastAsia="黑体" w:hAnsi="Times New Roman" w:hint="eastAsia"/>
          <w:b/>
          <w:szCs w:val="24"/>
        </w:rPr>
        <w:t>不确定度评定示例</w:t>
      </w:r>
    </w:p>
    <w:p w14:paraId="14D88F2D" w14:textId="77777777" w:rsidR="00117E82" w:rsidRDefault="00117E82" w:rsidP="00117E82">
      <w:pPr>
        <w:pStyle w:val="af0"/>
        <w:spacing w:line="440" w:lineRule="exact"/>
        <w:ind w:firstLine="480"/>
        <w:jc w:val="left"/>
        <w:rPr>
          <w:rFonts w:ascii="Times New Roman" w:hAnsi="Times New Roman"/>
          <w:kern w:val="0"/>
          <w:szCs w:val="24"/>
        </w:rPr>
      </w:pPr>
      <w:r>
        <w:rPr>
          <w:rFonts w:ascii="Times New Roman" w:hAnsi="Times New Roman"/>
          <w:kern w:val="0"/>
          <w:szCs w:val="24"/>
        </w:rPr>
        <w:t>在规范规定的校准条件下，对企业温室气体排放因子进行校准。以排放因子</w:t>
      </w:r>
      <w:r>
        <w:rPr>
          <w:rFonts w:ascii="Times New Roman" w:hAnsi="Times New Roman" w:hint="eastAsia"/>
          <w:kern w:val="0"/>
          <w:szCs w:val="24"/>
        </w:rPr>
        <w:t>测量</w:t>
      </w:r>
      <w:r>
        <w:rPr>
          <w:rFonts w:ascii="Times New Roman" w:hAnsi="Times New Roman"/>
          <w:kern w:val="0"/>
          <w:szCs w:val="24"/>
        </w:rPr>
        <w:t>结果为参考标准，</w:t>
      </w:r>
      <w:r>
        <w:rPr>
          <w:rFonts w:ascii="Times New Roman" w:hAnsi="Times New Roman" w:hint="eastAsia"/>
          <w:kern w:val="0"/>
          <w:szCs w:val="24"/>
        </w:rPr>
        <w:t>计算企业温室气体排放因子相对偏差并对其进行不确定度评定</w:t>
      </w:r>
      <w:r>
        <w:rPr>
          <w:rFonts w:ascii="Times New Roman" w:hAnsi="Times New Roman"/>
          <w:kern w:val="0"/>
          <w:szCs w:val="24"/>
        </w:rPr>
        <w:t>。具体实验步骤参考本规范第七节中的校准方法，以</w:t>
      </w:r>
      <w:r>
        <w:rPr>
          <w:rFonts w:ascii="Times New Roman" w:hAnsi="Times New Roman" w:hint="eastAsia"/>
          <w:kern w:val="0"/>
          <w:szCs w:val="24"/>
        </w:rPr>
        <w:t>某大型</w:t>
      </w:r>
      <w:r>
        <w:rPr>
          <w:rFonts w:ascii="Times New Roman" w:hAnsi="Times New Roman"/>
          <w:kern w:val="0"/>
          <w:szCs w:val="24"/>
        </w:rPr>
        <w:t>燃煤电厂校准数据为例。</w:t>
      </w:r>
    </w:p>
    <w:p w14:paraId="52F95B75" w14:textId="06EFC33D" w:rsidR="00117E82" w:rsidRDefault="00117E82" w:rsidP="00117E82">
      <w:pPr>
        <w:pStyle w:val="af0"/>
        <w:spacing w:line="440" w:lineRule="exact"/>
        <w:ind w:firstLineChars="0" w:firstLine="0"/>
        <w:jc w:val="center"/>
        <w:rPr>
          <w:rFonts w:ascii="Times New Roman" w:hAnsi="Times New Roman"/>
          <w:kern w:val="0"/>
          <w:sz w:val="21"/>
          <w:szCs w:val="21"/>
        </w:rPr>
      </w:pPr>
      <w:r>
        <w:rPr>
          <w:rFonts w:ascii="Times New Roman" w:hAnsi="Times New Roman"/>
          <w:kern w:val="0"/>
          <w:sz w:val="21"/>
          <w:szCs w:val="21"/>
        </w:rPr>
        <w:t>表</w:t>
      </w:r>
      <w:r>
        <w:rPr>
          <w:rFonts w:ascii="Times New Roman" w:hAnsi="Times New Roman"/>
          <w:kern w:val="0"/>
          <w:sz w:val="21"/>
          <w:szCs w:val="21"/>
        </w:rPr>
        <w:t xml:space="preserve">1 </w:t>
      </w:r>
      <w:r>
        <w:rPr>
          <w:rFonts w:ascii="Times New Roman" w:hAnsi="Times New Roman"/>
          <w:kern w:val="0"/>
          <w:sz w:val="21"/>
          <w:szCs w:val="21"/>
        </w:rPr>
        <w:t>原始数据</w:t>
      </w:r>
    </w:p>
    <w:tbl>
      <w:tblPr>
        <w:tblStyle w:val="aff3"/>
        <w:tblW w:w="0" w:type="auto"/>
        <w:tblLook w:val="04A0" w:firstRow="1" w:lastRow="0" w:firstColumn="1" w:lastColumn="0" w:noHBand="0" w:noVBand="1"/>
      </w:tblPr>
      <w:tblGrid>
        <w:gridCol w:w="605"/>
        <w:gridCol w:w="969"/>
        <w:gridCol w:w="2034"/>
        <w:gridCol w:w="1216"/>
        <w:gridCol w:w="1926"/>
        <w:gridCol w:w="1989"/>
      </w:tblGrid>
      <w:tr w:rsidR="00117E82" w14:paraId="2C5B2054" w14:textId="77777777" w:rsidTr="003E5C51">
        <w:tc>
          <w:tcPr>
            <w:tcW w:w="0" w:type="auto"/>
            <w:vAlign w:val="center"/>
          </w:tcPr>
          <w:p w14:paraId="4336747D" w14:textId="77777777" w:rsidR="00117E82" w:rsidRDefault="00117E82" w:rsidP="003E5C51">
            <w:pPr>
              <w:spacing w:line="360" w:lineRule="auto"/>
              <w:jc w:val="center"/>
              <w:rPr>
                <w:szCs w:val="21"/>
              </w:rPr>
            </w:pPr>
            <w:r>
              <w:rPr>
                <w:rFonts w:hint="eastAsia"/>
                <w:szCs w:val="21"/>
              </w:rPr>
              <w:t>测量次数</w:t>
            </w:r>
          </w:p>
        </w:tc>
        <w:tc>
          <w:tcPr>
            <w:tcW w:w="0" w:type="auto"/>
            <w:vAlign w:val="center"/>
          </w:tcPr>
          <w:p w14:paraId="1B1FC936" w14:textId="77777777" w:rsidR="00117E82" w:rsidRDefault="00117E82" w:rsidP="003E5C51">
            <w:pPr>
              <w:spacing w:line="360" w:lineRule="auto"/>
              <w:jc w:val="center"/>
              <w:rPr>
                <w:szCs w:val="21"/>
              </w:rPr>
            </w:pPr>
            <w:r>
              <w:rPr>
                <w:rFonts w:hint="eastAsia"/>
                <w:szCs w:val="21"/>
              </w:rPr>
              <w:t>测量时间（</w:t>
            </w:r>
            <w:r>
              <w:rPr>
                <w:rFonts w:hint="eastAsia"/>
                <w:szCs w:val="21"/>
              </w:rPr>
              <w:t>h</w:t>
            </w:r>
            <w:r>
              <w:rPr>
                <w:rFonts w:hint="eastAsia"/>
                <w:szCs w:val="21"/>
              </w:rPr>
              <w:t>）</w:t>
            </w:r>
          </w:p>
        </w:tc>
        <w:tc>
          <w:tcPr>
            <w:tcW w:w="0" w:type="auto"/>
            <w:vAlign w:val="center"/>
          </w:tcPr>
          <w:p w14:paraId="2D76E260" w14:textId="77777777" w:rsidR="00117E82" w:rsidRDefault="00117E82" w:rsidP="003E5C51">
            <w:pPr>
              <w:spacing w:line="360" w:lineRule="auto"/>
              <w:jc w:val="center"/>
              <w:rPr>
                <w:szCs w:val="21"/>
              </w:rPr>
            </w:pPr>
            <w:r>
              <w:rPr>
                <w:rFonts w:hint="eastAsia"/>
                <w:szCs w:val="21"/>
              </w:rPr>
              <w:t>企业采用的排放因子（</w:t>
            </w:r>
            <w:r>
              <w:rPr>
                <w:rFonts w:hint="eastAsia"/>
                <w:szCs w:val="21"/>
              </w:rPr>
              <w:t>kg</w:t>
            </w:r>
            <w:r>
              <w:rPr>
                <w:szCs w:val="21"/>
              </w:rPr>
              <w:t>.CO</w:t>
            </w:r>
            <w:r>
              <w:rPr>
                <w:szCs w:val="21"/>
                <w:vertAlign w:val="subscript"/>
              </w:rPr>
              <w:t>2</w:t>
            </w:r>
            <w:r>
              <w:rPr>
                <w:szCs w:val="21"/>
              </w:rPr>
              <w:t>/</w:t>
            </w:r>
            <w:r>
              <w:rPr>
                <w:rFonts w:hint="eastAsia"/>
                <w:szCs w:val="21"/>
              </w:rPr>
              <w:t>kg</w:t>
            </w:r>
            <w:r>
              <w:rPr>
                <w:rFonts w:hint="eastAsia"/>
                <w:szCs w:val="21"/>
              </w:rPr>
              <w:t>）</w:t>
            </w:r>
          </w:p>
        </w:tc>
        <w:tc>
          <w:tcPr>
            <w:tcW w:w="0" w:type="auto"/>
            <w:vAlign w:val="center"/>
          </w:tcPr>
          <w:p w14:paraId="44D75AD6" w14:textId="77777777" w:rsidR="00117E82" w:rsidRDefault="00117E82" w:rsidP="003E5C51">
            <w:pPr>
              <w:spacing w:line="360" w:lineRule="auto"/>
              <w:jc w:val="center"/>
              <w:rPr>
                <w:szCs w:val="21"/>
              </w:rPr>
            </w:pPr>
            <w:r>
              <w:rPr>
                <w:rFonts w:hint="eastAsia"/>
                <w:szCs w:val="21"/>
              </w:rPr>
              <w:t>燃煤消耗测量值（</w:t>
            </w:r>
            <w:r>
              <w:rPr>
                <w:rFonts w:hint="eastAsia"/>
                <w:szCs w:val="21"/>
              </w:rPr>
              <w:t>t</w:t>
            </w:r>
            <w:r>
              <w:rPr>
                <w:rFonts w:hint="eastAsia"/>
                <w:szCs w:val="21"/>
              </w:rPr>
              <w:t>）</w:t>
            </w:r>
          </w:p>
        </w:tc>
        <w:tc>
          <w:tcPr>
            <w:tcW w:w="0" w:type="auto"/>
            <w:vAlign w:val="center"/>
          </w:tcPr>
          <w:p w14:paraId="14C4950B" w14:textId="77777777" w:rsidR="00117E82" w:rsidRDefault="00117E82" w:rsidP="003E5C51">
            <w:pPr>
              <w:spacing w:line="360" w:lineRule="auto"/>
              <w:jc w:val="center"/>
              <w:rPr>
                <w:szCs w:val="21"/>
              </w:rPr>
            </w:pPr>
            <w:r>
              <w:rPr>
                <w:rFonts w:hint="eastAsia"/>
                <w:szCs w:val="21"/>
              </w:rPr>
              <w:t>烟道温室气体排放速率（</w:t>
            </w:r>
            <w:r>
              <w:rPr>
                <w:szCs w:val="21"/>
              </w:rPr>
              <w:t>tCO2e/h</w:t>
            </w:r>
            <w:r>
              <w:rPr>
                <w:rFonts w:hint="eastAsia"/>
                <w:szCs w:val="21"/>
              </w:rPr>
              <w:t>）</w:t>
            </w:r>
          </w:p>
        </w:tc>
        <w:tc>
          <w:tcPr>
            <w:tcW w:w="0" w:type="auto"/>
            <w:vAlign w:val="center"/>
          </w:tcPr>
          <w:p w14:paraId="54967D8B" w14:textId="77777777" w:rsidR="00117E82" w:rsidRDefault="00117E82" w:rsidP="003E5C51">
            <w:pPr>
              <w:spacing w:line="360" w:lineRule="auto"/>
              <w:jc w:val="center"/>
              <w:rPr>
                <w:szCs w:val="21"/>
              </w:rPr>
            </w:pPr>
            <w:r>
              <w:rPr>
                <w:rFonts w:hint="eastAsia"/>
                <w:szCs w:val="21"/>
              </w:rPr>
              <w:t>温室气体无组织排放速率（</w:t>
            </w:r>
            <w:r>
              <w:rPr>
                <w:szCs w:val="21"/>
              </w:rPr>
              <w:t>tCO2e/h</w:t>
            </w:r>
            <w:r>
              <w:rPr>
                <w:rFonts w:hint="eastAsia"/>
                <w:szCs w:val="21"/>
              </w:rPr>
              <w:t>）</w:t>
            </w:r>
          </w:p>
        </w:tc>
      </w:tr>
      <w:tr w:rsidR="00117E82" w14:paraId="39F5B04F" w14:textId="77777777" w:rsidTr="003E5C51">
        <w:tc>
          <w:tcPr>
            <w:tcW w:w="0" w:type="auto"/>
            <w:vAlign w:val="center"/>
          </w:tcPr>
          <w:p w14:paraId="3EF40065" w14:textId="77777777" w:rsidR="00117E82" w:rsidRDefault="00117E82" w:rsidP="003E5C51">
            <w:pPr>
              <w:spacing w:line="360" w:lineRule="auto"/>
              <w:jc w:val="center"/>
              <w:rPr>
                <w:szCs w:val="21"/>
              </w:rPr>
            </w:pPr>
            <w:r>
              <w:rPr>
                <w:szCs w:val="21"/>
              </w:rPr>
              <w:t>1</w:t>
            </w:r>
          </w:p>
        </w:tc>
        <w:tc>
          <w:tcPr>
            <w:tcW w:w="0" w:type="auto"/>
            <w:vAlign w:val="bottom"/>
          </w:tcPr>
          <w:p w14:paraId="31C00047" w14:textId="77777777" w:rsidR="00117E82" w:rsidRPr="008E45FB" w:rsidRDefault="00117E82" w:rsidP="003E5C51">
            <w:pPr>
              <w:spacing w:line="360" w:lineRule="auto"/>
              <w:jc w:val="center"/>
              <w:rPr>
                <w:szCs w:val="21"/>
              </w:rPr>
            </w:pPr>
            <w:r w:rsidRPr="00F34CCE">
              <w:rPr>
                <w:rFonts w:eastAsia="等线"/>
                <w:color w:val="000000"/>
                <w:sz w:val="22"/>
              </w:rPr>
              <w:t>3.8</w:t>
            </w:r>
          </w:p>
        </w:tc>
        <w:tc>
          <w:tcPr>
            <w:tcW w:w="0" w:type="auto"/>
            <w:vAlign w:val="bottom"/>
          </w:tcPr>
          <w:p w14:paraId="2DD7789D" w14:textId="77777777" w:rsidR="00117E82" w:rsidRPr="008E45FB" w:rsidRDefault="00117E82" w:rsidP="003E5C51">
            <w:pPr>
              <w:spacing w:line="360" w:lineRule="auto"/>
              <w:jc w:val="center"/>
              <w:rPr>
                <w:szCs w:val="21"/>
              </w:rPr>
            </w:pPr>
            <w:r w:rsidRPr="00F34CCE">
              <w:rPr>
                <w:rFonts w:eastAsia="等线"/>
                <w:color w:val="000000"/>
                <w:sz w:val="22"/>
              </w:rPr>
              <w:t xml:space="preserve">1.86 </w:t>
            </w:r>
          </w:p>
        </w:tc>
        <w:tc>
          <w:tcPr>
            <w:tcW w:w="0" w:type="auto"/>
            <w:vAlign w:val="center"/>
          </w:tcPr>
          <w:p w14:paraId="3E3AEA30" w14:textId="77777777" w:rsidR="00117E82" w:rsidRPr="008E45FB" w:rsidRDefault="00117E82" w:rsidP="003E5C51">
            <w:pPr>
              <w:spacing w:line="360" w:lineRule="auto"/>
              <w:jc w:val="center"/>
              <w:rPr>
                <w:szCs w:val="21"/>
              </w:rPr>
            </w:pPr>
            <w:r w:rsidRPr="008D7AF6">
              <w:rPr>
                <w:rFonts w:eastAsia="等线"/>
                <w:color w:val="000000"/>
                <w:sz w:val="22"/>
              </w:rPr>
              <w:t>346.54</w:t>
            </w:r>
          </w:p>
        </w:tc>
        <w:tc>
          <w:tcPr>
            <w:tcW w:w="0" w:type="auto"/>
          </w:tcPr>
          <w:p w14:paraId="75371464" w14:textId="77777777" w:rsidR="00117E82" w:rsidRPr="00B700A3" w:rsidRDefault="00117E82" w:rsidP="003E5C51">
            <w:pPr>
              <w:spacing w:line="360" w:lineRule="auto"/>
              <w:jc w:val="center"/>
              <w:rPr>
                <w:szCs w:val="21"/>
              </w:rPr>
            </w:pPr>
            <w:r w:rsidRPr="00F34CCE">
              <w:t>165.32</w:t>
            </w:r>
          </w:p>
        </w:tc>
        <w:tc>
          <w:tcPr>
            <w:tcW w:w="0" w:type="auto"/>
            <w:vAlign w:val="bottom"/>
          </w:tcPr>
          <w:p w14:paraId="5D16422D" w14:textId="77777777" w:rsidR="00117E82" w:rsidRPr="008E45FB" w:rsidRDefault="00117E82" w:rsidP="003E5C51">
            <w:pPr>
              <w:spacing w:line="360" w:lineRule="auto"/>
              <w:jc w:val="center"/>
              <w:rPr>
                <w:szCs w:val="21"/>
              </w:rPr>
            </w:pPr>
            <w:r w:rsidRPr="00F34CCE">
              <w:rPr>
                <w:rFonts w:eastAsia="等线"/>
                <w:color w:val="000000"/>
                <w:sz w:val="22"/>
              </w:rPr>
              <w:t>3.39</w:t>
            </w:r>
          </w:p>
        </w:tc>
      </w:tr>
      <w:tr w:rsidR="00117E82" w14:paraId="09CF866F" w14:textId="77777777" w:rsidTr="003E5C51">
        <w:tc>
          <w:tcPr>
            <w:tcW w:w="0" w:type="auto"/>
            <w:vAlign w:val="center"/>
          </w:tcPr>
          <w:p w14:paraId="2179991F" w14:textId="77777777" w:rsidR="00117E82" w:rsidRDefault="00117E82" w:rsidP="003E5C51">
            <w:pPr>
              <w:spacing w:line="360" w:lineRule="auto"/>
              <w:jc w:val="center"/>
              <w:rPr>
                <w:szCs w:val="21"/>
              </w:rPr>
            </w:pPr>
            <w:r>
              <w:rPr>
                <w:szCs w:val="21"/>
              </w:rPr>
              <w:t>2</w:t>
            </w:r>
          </w:p>
        </w:tc>
        <w:tc>
          <w:tcPr>
            <w:tcW w:w="0" w:type="auto"/>
            <w:vAlign w:val="bottom"/>
          </w:tcPr>
          <w:p w14:paraId="50F40C9B" w14:textId="77777777" w:rsidR="00117E82" w:rsidRPr="008E45FB" w:rsidRDefault="00117E82" w:rsidP="003E5C51">
            <w:pPr>
              <w:spacing w:line="360" w:lineRule="auto"/>
              <w:jc w:val="center"/>
              <w:rPr>
                <w:szCs w:val="21"/>
              </w:rPr>
            </w:pPr>
            <w:r w:rsidRPr="00F34CCE">
              <w:rPr>
                <w:rFonts w:eastAsia="等线"/>
                <w:color w:val="000000"/>
                <w:sz w:val="22"/>
              </w:rPr>
              <w:t>3.1</w:t>
            </w:r>
          </w:p>
        </w:tc>
        <w:tc>
          <w:tcPr>
            <w:tcW w:w="0" w:type="auto"/>
            <w:vAlign w:val="bottom"/>
          </w:tcPr>
          <w:p w14:paraId="3D94880D" w14:textId="77777777" w:rsidR="00117E82" w:rsidRPr="008E45FB" w:rsidRDefault="00117E82" w:rsidP="003E5C51">
            <w:pPr>
              <w:spacing w:line="360" w:lineRule="auto"/>
              <w:jc w:val="center"/>
              <w:rPr>
                <w:szCs w:val="21"/>
              </w:rPr>
            </w:pPr>
            <w:r w:rsidRPr="00F34CCE">
              <w:rPr>
                <w:rFonts w:eastAsia="等线"/>
                <w:color w:val="000000"/>
                <w:sz w:val="22"/>
              </w:rPr>
              <w:t xml:space="preserve">1.91 </w:t>
            </w:r>
          </w:p>
        </w:tc>
        <w:tc>
          <w:tcPr>
            <w:tcW w:w="0" w:type="auto"/>
            <w:vAlign w:val="center"/>
          </w:tcPr>
          <w:p w14:paraId="06342A3A" w14:textId="77777777" w:rsidR="00117E82" w:rsidRPr="008E45FB" w:rsidRDefault="00117E82" w:rsidP="003E5C51">
            <w:pPr>
              <w:spacing w:line="360" w:lineRule="auto"/>
              <w:jc w:val="center"/>
              <w:rPr>
                <w:szCs w:val="21"/>
              </w:rPr>
            </w:pPr>
            <w:r w:rsidRPr="008D7AF6">
              <w:rPr>
                <w:rFonts w:eastAsia="等线"/>
                <w:color w:val="000000"/>
                <w:sz w:val="22"/>
              </w:rPr>
              <w:t>276.00</w:t>
            </w:r>
          </w:p>
        </w:tc>
        <w:tc>
          <w:tcPr>
            <w:tcW w:w="0" w:type="auto"/>
          </w:tcPr>
          <w:p w14:paraId="1A449BD5" w14:textId="77777777" w:rsidR="00117E82" w:rsidRPr="00B700A3" w:rsidRDefault="00117E82" w:rsidP="003E5C51">
            <w:pPr>
              <w:spacing w:line="360" w:lineRule="auto"/>
              <w:jc w:val="center"/>
              <w:rPr>
                <w:szCs w:val="21"/>
              </w:rPr>
            </w:pPr>
            <w:r w:rsidRPr="00F34CCE">
              <w:t>163.91</w:t>
            </w:r>
          </w:p>
        </w:tc>
        <w:tc>
          <w:tcPr>
            <w:tcW w:w="0" w:type="auto"/>
            <w:vAlign w:val="bottom"/>
          </w:tcPr>
          <w:p w14:paraId="551B0D06" w14:textId="77777777" w:rsidR="00117E82" w:rsidRPr="008E45FB" w:rsidRDefault="00117E82" w:rsidP="003E5C51">
            <w:pPr>
              <w:spacing w:line="360" w:lineRule="auto"/>
              <w:jc w:val="center"/>
              <w:rPr>
                <w:szCs w:val="21"/>
              </w:rPr>
            </w:pPr>
            <w:r w:rsidRPr="00F34CCE">
              <w:rPr>
                <w:rFonts w:eastAsia="等线"/>
                <w:color w:val="000000"/>
                <w:sz w:val="22"/>
              </w:rPr>
              <w:t>3.47</w:t>
            </w:r>
          </w:p>
        </w:tc>
      </w:tr>
      <w:tr w:rsidR="00117E82" w14:paraId="79C38F0C" w14:textId="77777777" w:rsidTr="003E5C51">
        <w:tc>
          <w:tcPr>
            <w:tcW w:w="0" w:type="auto"/>
            <w:vAlign w:val="center"/>
          </w:tcPr>
          <w:p w14:paraId="79650F56" w14:textId="77777777" w:rsidR="00117E82" w:rsidRDefault="00117E82" w:rsidP="003E5C51">
            <w:pPr>
              <w:spacing w:line="360" w:lineRule="auto"/>
              <w:jc w:val="center"/>
              <w:rPr>
                <w:szCs w:val="21"/>
              </w:rPr>
            </w:pPr>
            <w:r>
              <w:rPr>
                <w:szCs w:val="21"/>
              </w:rPr>
              <w:t>3</w:t>
            </w:r>
          </w:p>
        </w:tc>
        <w:tc>
          <w:tcPr>
            <w:tcW w:w="0" w:type="auto"/>
            <w:vAlign w:val="bottom"/>
          </w:tcPr>
          <w:p w14:paraId="350A4D3B" w14:textId="77777777" w:rsidR="00117E82" w:rsidRPr="008E45FB" w:rsidRDefault="00117E82" w:rsidP="003E5C51">
            <w:pPr>
              <w:spacing w:line="360" w:lineRule="auto"/>
              <w:jc w:val="center"/>
              <w:rPr>
                <w:szCs w:val="21"/>
              </w:rPr>
            </w:pPr>
            <w:r w:rsidRPr="00F34CCE">
              <w:rPr>
                <w:rFonts w:eastAsia="等线"/>
                <w:color w:val="000000"/>
                <w:sz w:val="22"/>
              </w:rPr>
              <w:t>3.2</w:t>
            </w:r>
          </w:p>
        </w:tc>
        <w:tc>
          <w:tcPr>
            <w:tcW w:w="0" w:type="auto"/>
            <w:vAlign w:val="bottom"/>
          </w:tcPr>
          <w:p w14:paraId="674194FE" w14:textId="77777777" w:rsidR="00117E82" w:rsidRPr="008E45FB" w:rsidRDefault="00117E82" w:rsidP="003E5C51">
            <w:pPr>
              <w:spacing w:line="360" w:lineRule="auto"/>
              <w:jc w:val="center"/>
              <w:rPr>
                <w:szCs w:val="21"/>
              </w:rPr>
            </w:pPr>
            <w:r w:rsidRPr="00F34CCE">
              <w:rPr>
                <w:rFonts w:eastAsia="等线"/>
                <w:color w:val="000000"/>
                <w:sz w:val="22"/>
              </w:rPr>
              <w:t xml:space="preserve">1.90 </w:t>
            </w:r>
          </w:p>
        </w:tc>
        <w:tc>
          <w:tcPr>
            <w:tcW w:w="0" w:type="auto"/>
            <w:vAlign w:val="center"/>
          </w:tcPr>
          <w:p w14:paraId="59FDB5D4" w14:textId="77777777" w:rsidR="00117E82" w:rsidRPr="008E45FB" w:rsidRDefault="00117E82" w:rsidP="003E5C51">
            <w:pPr>
              <w:spacing w:line="360" w:lineRule="auto"/>
              <w:jc w:val="center"/>
              <w:rPr>
                <w:szCs w:val="21"/>
              </w:rPr>
            </w:pPr>
            <w:r w:rsidRPr="008D7AF6">
              <w:rPr>
                <w:rFonts w:eastAsia="等线"/>
                <w:color w:val="000000"/>
                <w:sz w:val="22"/>
              </w:rPr>
              <w:t>270.71</w:t>
            </w:r>
          </w:p>
        </w:tc>
        <w:tc>
          <w:tcPr>
            <w:tcW w:w="0" w:type="auto"/>
          </w:tcPr>
          <w:p w14:paraId="753572E2" w14:textId="77777777" w:rsidR="00117E82" w:rsidRPr="00B700A3" w:rsidRDefault="00117E82" w:rsidP="003E5C51">
            <w:pPr>
              <w:spacing w:line="360" w:lineRule="auto"/>
              <w:jc w:val="center"/>
              <w:rPr>
                <w:szCs w:val="21"/>
              </w:rPr>
            </w:pPr>
            <w:r w:rsidRPr="00F34CCE">
              <w:t>159.87</w:t>
            </w:r>
          </w:p>
        </w:tc>
        <w:tc>
          <w:tcPr>
            <w:tcW w:w="0" w:type="auto"/>
            <w:vAlign w:val="bottom"/>
          </w:tcPr>
          <w:p w14:paraId="1E854562" w14:textId="77777777" w:rsidR="00117E82" w:rsidRPr="008E45FB" w:rsidRDefault="00117E82" w:rsidP="003E5C51">
            <w:pPr>
              <w:spacing w:line="360" w:lineRule="auto"/>
              <w:jc w:val="center"/>
              <w:rPr>
                <w:szCs w:val="21"/>
              </w:rPr>
            </w:pPr>
            <w:r w:rsidRPr="00F34CCE">
              <w:rPr>
                <w:rFonts w:eastAsia="等线"/>
                <w:color w:val="000000"/>
                <w:sz w:val="22"/>
              </w:rPr>
              <w:t>3.40</w:t>
            </w:r>
          </w:p>
        </w:tc>
      </w:tr>
    </w:tbl>
    <w:p w14:paraId="5E53C661" w14:textId="1D508268" w:rsidR="00117E82" w:rsidRDefault="00117E82" w:rsidP="00117E82">
      <w:pPr>
        <w:pStyle w:val="2"/>
        <w:snapToGrid w:val="0"/>
        <w:spacing w:line="400" w:lineRule="atLeast"/>
        <w:rPr>
          <w:rFonts w:ascii="Times New Roman" w:eastAsia="黑体" w:hAnsi="Times New Roman"/>
          <w:b/>
          <w:sz w:val="24"/>
          <w:szCs w:val="24"/>
        </w:rPr>
      </w:pPr>
      <w:bookmarkStart w:id="0" w:name="_Toc149640125"/>
      <w:r>
        <w:rPr>
          <w:rFonts w:ascii="Times New Roman" w:eastAsia="黑体" w:hAnsi="Times New Roman"/>
          <w:sz w:val="24"/>
          <w:szCs w:val="24"/>
        </w:rPr>
        <w:t xml:space="preserve">2.1 </w:t>
      </w:r>
      <w:r>
        <w:rPr>
          <w:rFonts w:ascii="Times New Roman" w:eastAsia="黑体" w:hAnsi="Times New Roman"/>
          <w:sz w:val="24"/>
          <w:szCs w:val="24"/>
        </w:rPr>
        <w:t>测量模型</w:t>
      </w:r>
      <w:bookmarkEnd w:id="0"/>
    </w:p>
    <w:p w14:paraId="4EEE5D5D" w14:textId="1E1A9655" w:rsidR="00117E82" w:rsidRDefault="00117E82" w:rsidP="00117E82">
      <w:pPr>
        <w:pStyle w:val="af0"/>
        <w:spacing w:line="440" w:lineRule="exact"/>
        <w:ind w:firstLine="480"/>
        <w:rPr>
          <w:rFonts w:ascii="Times New Roman" w:hAnsi="Times New Roman"/>
          <w:szCs w:val="24"/>
        </w:rPr>
      </w:pPr>
      <w:r>
        <w:rPr>
          <w:rFonts w:ascii="Times New Roman" w:hAnsi="Times New Roman"/>
          <w:szCs w:val="24"/>
        </w:rPr>
        <w:t>企业温室气体排放因子</w:t>
      </w:r>
      <w:r>
        <w:rPr>
          <w:rFonts w:ascii="Times New Roman" w:hAnsi="Times New Roman" w:hint="eastAsia"/>
          <w:szCs w:val="24"/>
        </w:rPr>
        <w:t>相对偏差</w:t>
      </w:r>
      <w:r>
        <w:rPr>
          <w:rFonts w:ascii="Times New Roman" w:hAnsi="Times New Roman"/>
          <w:szCs w:val="24"/>
        </w:rPr>
        <w:t>按照式（</w:t>
      </w:r>
      <w:r>
        <w:rPr>
          <w:rFonts w:ascii="Times New Roman" w:hAnsi="Times New Roman"/>
          <w:szCs w:val="24"/>
        </w:rPr>
        <w:t>1</w:t>
      </w:r>
      <w:r>
        <w:rPr>
          <w:rFonts w:ascii="Times New Roman" w:hAnsi="Times New Roman"/>
          <w:szCs w:val="24"/>
        </w:rPr>
        <w:t>）计算。</w:t>
      </w:r>
    </w:p>
    <w:p w14:paraId="2980A8BB" w14:textId="6C97F10C" w:rsidR="00117E82" w:rsidRDefault="00117E82" w:rsidP="00117E82">
      <w:pPr>
        <w:jc w:val="right"/>
      </w:pPr>
      <w:r w:rsidRPr="00694FD0">
        <w:rPr>
          <w:position w:val="-24"/>
        </w:rPr>
        <w:object w:dxaOrig="1480" w:dyaOrig="620" w14:anchorId="305E9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v:imagedata r:id="rId7" o:title=""/>
          </v:shape>
          <o:OLEObject Type="Embed" ProgID="Equation.DSMT4" ShapeID="_x0000_i1025" DrawAspect="Content" ObjectID="_1762178700" r:id="rId8"/>
        </w:object>
      </w:r>
      <w:r>
        <w:tab/>
      </w:r>
      <w:r>
        <w:tab/>
      </w:r>
      <w:r>
        <w:tab/>
      </w:r>
      <w:r>
        <w:tab/>
      </w:r>
      <w:r>
        <w:tab/>
      </w:r>
      <w:r>
        <w:tab/>
      </w:r>
      <w:r>
        <w:tab/>
      </w:r>
      <w:r>
        <w:tab/>
      </w:r>
      <w:r>
        <w:tab/>
      </w:r>
      <w:r>
        <w:rPr>
          <w:rFonts w:hint="eastAsia"/>
          <w:sz w:val="24"/>
        </w:rPr>
        <w:t>（</w:t>
      </w:r>
      <w:r>
        <w:rPr>
          <w:sz w:val="24"/>
        </w:rPr>
        <w:t>1</w:t>
      </w:r>
      <w:r>
        <w:rPr>
          <w:rFonts w:hint="eastAsia"/>
          <w:sz w:val="24"/>
        </w:rPr>
        <w:t>）</w:t>
      </w:r>
    </w:p>
    <w:p w14:paraId="47D5CFA5" w14:textId="77777777" w:rsidR="00117E82" w:rsidRDefault="00117E82" w:rsidP="00117E82">
      <w:pPr>
        <w:pStyle w:val="af0"/>
        <w:spacing w:line="440" w:lineRule="exact"/>
        <w:ind w:firstLine="480"/>
        <w:rPr>
          <w:rFonts w:ascii="Times New Roman" w:hAnsi="Times New Roman"/>
        </w:rPr>
      </w:pPr>
      <w:r>
        <w:rPr>
          <w:rFonts w:ascii="Times New Roman" w:hAnsi="Times New Roman"/>
        </w:rPr>
        <w:t>式中：</w:t>
      </w:r>
    </w:p>
    <w:p w14:paraId="708BD23E" w14:textId="77777777" w:rsidR="00117E82" w:rsidRDefault="00117E82" w:rsidP="00117E82">
      <w:pPr>
        <w:pStyle w:val="af0"/>
        <w:spacing w:line="440" w:lineRule="exact"/>
        <w:ind w:firstLine="480"/>
        <w:rPr>
          <w:rFonts w:ascii="Times New Roman" w:hAnsi="Times New Roman"/>
        </w:rPr>
      </w:pPr>
      <w:r>
        <w:rPr>
          <w:rFonts w:ascii="Times New Roman" w:hAnsi="Times New Roman"/>
          <w:position w:val="-4"/>
        </w:rPr>
        <w:object w:dxaOrig="245" w:dyaOrig="258" w14:anchorId="386FAAD3">
          <v:shape id="_x0000_i1026" type="#_x0000_t75" style="width:12pt;height:12.75pt" o:ole="">
            <v:imagedata r:id="rId9" o:title=""/>
          </v:shape>
          <o:OLEObject Type="Embed" ProgID="Equation.DSMT4" ShapeID="_x0000_i1026" DrawAspect="Content" ObjectID="_1762178701" r:id="rId10"/>
        </w:object>
      </w:r>
      <w:r>
        <w:rPr>
          <w:rFonts w:ascii="Times New Roman" w:hAnsi="Times New Roman"/>
        </w:rPr>
        <w:t>——</w:t>
      </w:r>
      <w:r>
        <w:rPr>
          <w:rFonts w:ascii="Times New Roman" w:hAnsi="Times New Roman"/>
        </w:rPr>
        <w:t>企业温室气体排放因子</w:t>
      </w:r>
      <w:r>
        <w:rPr>
          <w:rFonts w:ascii="Times New Roman" w:hAnsi="Times New Roman" w:hint="eastAsia"/>
        </w:rPr>
        <w:t>相对偏差</w:t>
      </w:r>
      <w:r>
        <w:rPr>
          <w:rFonts w:ascii="Times New Roman" w:hAnsi="Times New Roman"/>
        </w:rPr>
        <w:t>；</w:t>
      </w:r>
    </w:p>
    <w:p w14:paraId="3F0D848B" w14:textId="77777777" w:rsidR="00117E82" w:rsidRDefault="00117E82" w:rsidP="00117E82">
      <w:pPr>
        <w:pStyle w:val="af0"/>
        <w:spacing w:line="440" w:lineRule="exact"/>
        <w:ind w:firstLine="480"/>
        <w:rPr>
          <w:rFonts w:ascii="Times New Roman" w:hAnsi="Times New Roman"/>
        </w:rPr>
      </w:pPr>
      <w:r>
        <w:rPr>
          <w:rFonts w:ascii="Times New Roman" w:hAnsi="Times New Roman"/>
          <w:position w:val="-12"/>
        </w:rPr>
        <w:object w:dxaOrig="475" w:dyaOrig="353" w14:anchorId="2EF93DB7">
          <v:shape id="_x0000_i1027" type="#_x0000_t75" style="width:23.25pt;height:18pt" o:ole="">
            <v:imagedata r:id="rId11" o:title=""/>
          </v:shape>
          <o:OLEObject Type="Embed" ProgID="Equation.DSMT4" ShapeID="_x0000_i1027" DrawAspect="Content" ObjectID="_1762178702" r:id="rId12"/>
        </w:object>
      </w:r>
      <w:r>
        <w:rPr>
          <w:rFonts w:ascii="Times New Roman" w:hAnsi="Times New Roman"/>
        </w:rPr>
        <w:t>——</w:t>
      </w:r>
      <w:r>
        <w:rPr>
          <w:rFonts w:ascii="Times New Roman" w:hAnsi="Times New Roman" w:hint="eastAsia"/>
        </w:rPr>
        <w:t>校准时间段内</w:t>
      </w:r>
      <w:r>
        <w:rPr>
          <w:rFonts w:ascii="Times New Roman" w:hAnsi="Times New Roman"/>
        </w:rPr>
        <w:t>企业</w:t>
      </w:r>
      <w:r>
        <w:rPr>
          <w:rFonts w:ascii="Times New Roman" w:hAnsi="Times New Roman" w:hint="eastAsia"/>
        </w:rPr>
        <w:t>采用的</w:t>
      </w:r>
      <w:r>
        <w:rPr>
          <w:rFonts w:ascii="Times New Roman" w:hAnsi="Times New Roman"/>
        </w:rPr>
        <w:t>温室气体排放因子；</w:t>
      </w:r>
    </w:p>
    <w:p w14:paraId="04A29141" w14:textId="77777777" w:rsidR="00117E82" w:rsidRDefault="00117E82" w:rsidP="00117E82">
      <w:pPr>
        <w:pStyle w:val="af0"/>
        <w:spacing w:line="440" w:lineRule="exact"/>
        <w:ind w:firstLine="480"/>
        <w:rPr>
          <w:rFonts w:ascii="Times New Roman" w:hAnsi="Times New Roman"/>
        </w:rPr>
      </w:pPr>
      <w:r w:rsidRPr="00694FD0">
        <w:rPr>
          <w:rFonts w:ascii="Times New Roman" w:hAnsi="Times New Roman"/>
          <w:position w:val="-4"/>
        </w:rPr>
        <w:object w:dxaOrig="400" w:dyaOrig="260" w14:anchorId="2AC15FE3">
          <v:shape id="_x0000_i1028" type="#_x0000_t75" style="width:20.25pt;height:12.75pt" o:ole="">
            <v:imagedata r:id="rId13" o:title=""/>
          </v:shape>
          <o:OLEObject Type="Embed" ProgID="Equation.DSMT4" ShapeID="_x0000_i1028" DrawAspect="Content" ObjectID="_1762178703" r:id="rId14"/>
        </w:object>
      </w:r>
      <w:r>
        <w:rPr>
          <w:rFonts w:ascii="Times New Roman" w:hAnsi="Times New Roman"/>
        </w:rPr>
        <w:t>——</w:t>
      </w:r>
      <w:r>
        <w:rPr>
          <w:rFonts w:ascii="Times New Roman" w:hAnsi="Times New Roman"/>
        </w:rPr>
        <w:t>企业温室气体排放因子测量值</w:t>
      </w:r>
      <w:r>
        <w:rPr>
          <w:rFonts w:ascii="Times New Roman" w:hAnsi="Times New Roman" w:hint="eastAsia"/>
        </w:rPr>
        <w:t>。</w:t>
      </w:r>
    </w:p>
    <w:p w14:paraId="6BAB2C66" w14:textId="242D6D6A" w:rsidR="00117E82" w:rsidRDefault="00117E82" w:rsidP="00117E82">
      <w:pPr>
        <w:pStyle w:val="af0"/>
        <w:spacing w:line="440" w:lineRule="exact"/>
        <w:ind w:firstLine="480"/>
        <w:rPr>
          <w:rFonts w:ascii="Times New Roman" w:hAnsi="Times New Roman"/>
        </w:rPr>
      </w:pPr>
      <w:r>
        <w:rPr>
          <w:rFonts w:ascii="Times New Roman" w:hAnsi="Times New Roman" w:hint="eastAsia"/>
        </w:rPr>
        <w:t>由表</w:t>
      </w:r>
      <w:r>
        <w:rPr>
          <w:rFonts w:ascii="Times New Roman" w:hAnsi="Times New Roman"/>
        </w:rPr>
        <w:t>1</w:t>
      </w:r>
      <w:r>
        <w:rPr>
          <w:rFonts w:ascii="Times New Roman" w:hAnsi="Times New Roman" w:hint="eastAsia"/>
        </w:rPr>
        <w:t>和式（</w:t>
      </w:r>
      <w:r>
        <w:rPr>
          <w:rFonts w:ascii="Times New Roman" w:hAnsi="Times New Roman"/>
        </w:rPr>
        <w:t>1</w:t>
      </w:r>
      <w:r>
        <w:rPr>
          <w:rFonts w:ascii="Times New Roman" w:hAnsi="Times New Roman" w:hint="eastAsia"/>
        </w:rPr>
        <w:t>）计算可得企业温室气体排放因子相对偏差。</w:t>
      </w:r>
    </w:p>
    <w:p w14:paraId="20D33154" w14:textId="7C6AEAF1" w:rsidR="00117E82" w:rsidRDefault="00117E82" w:rsidP="00117E82">
      <w:pPr>
        <w:pStyle w:val="af0"/>
        <w:spacing w:line="440" w:lineRule="exact"/>
        <w:ind w:firstLineChars="0" w:firstLine="0"/>
        <w:jc w:val="center"/>
        <w:rPr>
          <w:rFonts w:ascii="Times New Roman" w:hAnsi="Times New Roman"/>
          <w:kern w:val="0"/>
          <w:sz w:val="21"/>
          <w:szCs w:val="21"/>
        </w:rPr>
      </w:pPr>
      <w:r>
        <w:rPr>
          <w:rFonts w:ascii="Times New Roman" w:hAnsi="Times New Roman" w:hint="eastAsia"/>
          <w:kern w:val="0"/>
          <w:sz w:val="21"/>
          <w:szCs w:val="21"/>
        </w:rPr>
        <w:t>表</w:t>
      </w:r>
      <w:r>
        <w:rPr>
          <w:rFonts w:ascii="Times New Roman" w:hAnsi="Times New Roman"/>
          <w:kern w:val="0"/>
          <w:sz w:val="21"/>
          <w:szCs w:val="21"/>
        </w:rPr>
        <w:t xml:space="preserve">2 </w:t>
      </w:r>
      <w:r>
        <w:rPr>
          <w:rFonts w:ascii="Times New Roman" w:hAnsi="Times New Roman" w:hint="eastAsia"/>
          <w:kern w:val="0"/>
          <w:sz w:val="21"/>
          <w:szCs w:val="21"/>
        </w:rPr>
        <w:t>企业温室气体排放因子相对偏差</w:t>
      </w:r>
    </w:p>
    <w:tbl>
      <w:tblPr>
        <w:tblStyle w:val="aff3"/>
        <w:tblW w:w="0" w:type="auto"/>
        <w:tblLook w:val="04A0" w:firstRow="1" w:lastRow="0" w:firstColumn="1" w:lastColumn="0" w:noHBand="0" w:noVBand="1"/>
      </w:tblPr>
      <w:tblGrid>
        <w:gridCol w:w="429"/>
        <w:gridCol w:w="1177"/>
        <w:gridCol w:w="1181"/>
        <w:gridCol w:w="1194"/>
        <w:gridCol w:w="847"/>
        <w:gridCol w:w="1495"/>
        <w:gridCol w:w="1289"/>
        <w:gridCol w:w="1127"/>
      </w:tblGrid>
      <w:tr w:rsidR="00117E82" w14:paraId="621D0838" w14:textId="77777777" w:rsidTr="003E5C51">
        <w:trPr>
          <w:trHeight w:val="740"/>
        </w:trPr>
        <w:tc>
          <w:tcPr>
            <w:tcW w:w="0" w:type="auto"/>
            <w:vAlign w:val="center"/>
          </w:tcPr>
          <w:p w14:paraId="6118291F" w14:textId="77777777" w:rsidR="00117E82" w:rsidRPr="008E45FB" w:rsidRDefault="00117E82" w:rsidP="003E5C51">
            <w:pPr>
              <w:widowControl/>
              <w:jc w:val="center"/>
              <w:textAlignment w:val="center"/>
              <w:rPr>
                <w:szCs w:val="21"/>
                <w:lang w:bidi="ar"/>
              </w:rPr>
            </w:pPr>
            <w:r w:rsidRPr="008E45FB">
              <w:rPr>
                <w:szCs w:val="21"/>
                <w:lang w:bidi="ar"/>
              </w:rPr>
              <w:t>测量次数</w:t>
            </w:r>
          </w:p>
        </w:tc>
        <w:tc>
          <w:tcPr>
            <w:tcW w:w="0" w:type="auto"/>
            <w:vAlign w:val="center"/>
          </w:tcPr>
          <w:p w14:paraId="76EE80A5" w14:textId="77777777" w:rsidR="00117E82" w:rsidRPr="008E45FB" w:rsidRDefault="00117E82" w:rsidP="003E5C51">
            <w:pPr>
              <w:widowControl/>
              <w:jc w:val="center"/>
              <w:textAlignment w:val="center"/>
              <w:rPr>
                <w:szCs w:val="21"/>
                <w:lang w:bidi="ar"/>
              </w:rPr>
            </w:pPr>
            <w:r w:rsidRPr="00F34CCE">
              <w:rPr>
                <w:rFonts w:hint="eastAsia"/>
                <w:szCs w:val="21"/>
                <w:lang w:bidi="ar"/>
              </w:rPr>
              <w:t>烟道温室气体排放量</w:t>
            </w:r>
            <w:r w:rsidRPr="008E45FB">
              <w:rPr>
                <w:rFonts w:hint="eastAsia"/>
                <w:szCs w:val="21"/>
              </w:rPr>
              <w:t>（</w:t>
            </w:r>
            <w:r w:rsidRPr="008E45FB">
              <w:rPr>
                <w:szCs w:val="21"/>
              </w:rPr>
              <w:t>tCO2e</w:t>
            </w:r>
            <w:r w:rsidRPr="008E45FB">
              <w:rPr>
                <w:rFonts w:hint="eastAsia"/>
                <w:szCs w:val="21"/>
              </w:rPr>
              <w:t>）</w:t>
            </w:r>
          </w:p>
        </w:tc>
        <w:tc>
          <w:tcPr>
            <w:tcW w:w="0" w:type="auto"/>
            <w:vAlign w:val="center"/>
          </w:tcPr>
          <w:p w14:paraId="36CA39D8" w14:textId="77777777" w:rsidR="00117E82" w:rsidRPr="008E45FB" w:rsidRDefault="00117E82" w:rsidP="003E5C51">
            <w:pPr>
              <w:widowControl/>
              <w:jc w:val="center"/>
              <w:textAlignment w:val="center"/>
              <w:rPr>
                <w:szCs w:val="21"/>
                <w:lang w:bidi="ar"/>
              </w:rPr>
            </w:pPr>
            <w:r w:rsidRPr="00F34CCE">
              <w:rPr>
                <w:rFonts w:hint="eastAsia"/>
                <w:szCs w:val="21"/>
                <w:lang w:bidi="ar"/>
              </w:rPr>
              <w:t>温室气体无组织排放量</w:t>
            </w:r>
            <w:r w:rsidRPr="008E45FB">
              <w:rPr>
                <w:rFonts w:hint="eastAsia"/>
                <w:szCs w:val="21"/>
              </w:rPr>
              <w:t>（</w:t>
            </w:r>
            <w:r w:rsidRPr="008E45FB">
              <w:rPr>
                <w:szCs w:val="21"/>
              </w:rPr>
              <w:t>tCO2e</w:t>
            </w:r>
            <w:r w:rsidRPr="008E45FB">
              <w:rPr>
                <w:rFonts w:hint="eastAsia"/>
                <w:szCs w:val="21"/>
              </w:rPr>
              <w:t>）</w:t>
            </w:r>
          </w:p>
        </w:tc>
        <w:tc>
          <w:tcPr>
            <w:tcW w:w="0" w:type="auto"/>
            <w:vAlign w:val="center"/>
          </w:tcPr>
          <w:p w14:paraId="0719EFB6" w14:textId="77777777" w:rsidR="00117E82" w:rsidRPr="008E45FB" w:rsidRDefault="00117E82" w:rsidP="003E5C51">
            <w:pPr>
              <w:widowControl/>
              <w:jc w:val="center"/>
              <w:textAlignment w:val="center"/>
              <w:rPr>
                <w:szCs w:val="21"/>
                <w:lang w:bidi="ar"/>
              </w:rPr>
            </w:pPr>
            <w:r w:rsidRPr="00F34CCE">
              <w:rPr>
                <w:rFonts w:hint="eastAsia"/>
                <w:szCs w:val="21"/>
                <w:lang w:bidi="ar"/>
              </w:rPr>
              <w:t>校准边界内温室气体排放总量</w:t>
            </w:r>
            <w:r w:rsidRPr="008E45FB">
              <w:rPr>
                <w:rFonts w:hint="eastAsia"/>
                <w:szCs w:val="21"/>
              </w:rPr>
              <w:t>（</w:t>
            </w:r>
            <w:r w:rsidRPr="008E45FB">
              <w:rPr>
                <w:szCs w:val="21"/>
              </w:rPr>
              <w:t>tCO2e</w:t>
            </w:r>
            <w:r w:rsidRPr="008E45FB">
              <w:rPr>
                <w:rFonts w:hint="eastAsia"/>
                <w:szCs w:val="21"/>
              </w:rPr>
              <w:t>）</w:t>
            </w:r>
          </w:p>
        </w:tc>
        <w:tc>
          <w:tcPr>
            <w:tcW w:w="0" w:type="auto"/>
            <w:vAlign w:val="center"/>
          </w:tcPr>
          <w:p w14:paraId="090DBD3C" w14:textId="77777777" w:rsidR="00117E82" w:rsidRPr="00F34CCE" w:rsidRDefault="00117E82" w:rsidP="003E5C51">
            <w:pPr>
              <w:widowControl/>
              <w:jc w:val="center"/>
              <w:textAlignment w:val="center"/>
              <w:rPr>
                <w:szCs w:val="21"/>
                <w:lang w:bidi="ar"/>
              </w:rPr>
            </w:pPr>
            <w:r w:rsidRPr="008E45FB">
              <w:rPr>
                <w:rFonts w:hint="eastAsia"/>
                <w:szCs w:val="21"/>
              </w:rPr>
              <w:t>燃煤消耗测量值（</w:t>
            </w:r>
            <w:r w:rsidRPr="008E45FB">
              <w:rPr>
                <w:szCs w:val="21"/>
              </w:rPr>
              <w:t>t</w:t>
            </w:r>
            <w:r w:rsidRPr="008E45FB">
              <w:rPr>
                <w:rFonts w:hint="eastAsia"/>
                <w:szCs w:val="21"/>
              </w:rPr>
              <w:t>）</w:t>
            </w:r>
          </w:p>
        </w:tc>
        <w:tc>
          <w:tcPr>
            <w:tcW w:w="0" w:type="auto"/>
            <w:vAlign w:val="center"/>
          </w:tcPr>
          <w:p w14:paraId="6F216F66" w14:textId="77777777" w:rsidR="00117E82" w:rsidRPr="00F34CCE" w:rsidRDefault="00117E82" w:rsidP="003E5C51">
            <w:pPr>
              <w:widowControl/>
              <w:jc w:val="center"/>
              <w:textAlignment w:val="center"/>
              <w:rPr>
                <w:szCs w:val="21"/>
                <w:lang w:bidi="ar"/>
              </w:rPr>
            </w:pPr>
            <w:r w:rsidRPr="00F34CCE">
              <w:rPr>
                <w:rFonts w:hint="eastAsia"/>
                <w:szCs w:val="21"/>
                <w:lang w:bidi="ar"/>
              </w:rPr>
              <w:t>排放因子测量值</w:t>
            </w:r>
            <w:r w:rsidRPr="008E45FB">
              <w:rPr>
                <w:rFonts w:hint="eastAsia"/>
                <w:szCs w:val="21"/>
              </w:rPr>
              <w:t>（</w:t>
            </w:r>
            <w:r w:rsidRPr="008E45FB">
              <w:rPr>
                <w:szCs w:val="21"/>
              </w:rPr>
              <w:t>kg.CO</w:t>
            </w:r>
            <w:r w:rsidRPr="008E45FB">
              <w:rPr>
                <w:szCs w:val="21"/>
                <w:vertAlign w:val="subscript"/>
              </w:rPr>
              <w:t>2</w:t>
            </w:r>
            <w:r w:rsidRPr="008E45FB">
              <w:rPr>
                <w:szCs w:val="21"/>
              </w:rPr>
              <w:t>/kg</w:t>
            </w:r>
            <w:r w:rsidRPr="008E45FB">
              <w:rPr>
                <w:rFonts w:hint="eastAsia"/>
                <w:szCs w:val="21"/>
              </w:rPr>
              <w:t>）</w:t>
            </w:r>
          </w:p>
        </w:tc>
        <w:tc>
          <w:tcPr>
            <w:tcW w:w="1289" w:type="dxa"/>
            <w:vAlign w:val="center"/>
          </w:tcPr>
          <w:p w14:paraId="70BB9CA1" w14:textId="77777777" w:rsidR="00117E82" w:rsidRPr="00F34CCE" w:rsidRDefault="00117E82" w:rsidP="003E5C51">
            <w:pPr>
              <w:widowControl/>
              <w:jc w:val="center"/>
              <w:textAlignment w:val="center"/>
              <w:rPr>
                <w:szCs w:val="21"/>
                <w:lang w:bidi="ar"/>
              </w:rPr>
            </w:pPr>
            <w:r w:rsidRPr="00F34CCE">
              <w:rPr>
                <w:rFonts w:hint="eastAsia"/>
                <w:szCs w:val="21"/>
                <w:lang w:bidi="ar"/>
              </w:rPr>
              <w:t>排放因子相对偏差（</w:t>
            </w:r>
            <w:r w:rsidRPr="00F34CCE">
              <w:rPr>
                <w:szCs w:val="21"/>
                <w:lang w:bidi="ar"/>
              </w:rPr>
              <w:t>%</w:t>
            </w:r>
            <w:r w:rsidRPr="00F34CCE">
              <w:rPr>
                <w:rFonts w:hint="eastAsia"/>
                <w:szCs w:val="21"/>
                <w:lang w:bidi="ar"/>
              </w:rPr>
              <w:t>）</w:t>
            </w:r>
          </w:p>
        </w:tc>
        <w:tc>
          <w:tcPr>
            <w:tcW w:w="1127" w:type="dxa"/>
            <w:vAlign w:val="center"/>
          </w:tcPr>
          <w:p w14:paraId="6874C100" w14:textId="77777777" w:rsidR="00117E82" w:rsidRPr="00F34CCE" w:rsidRDefault="00117E82" w:rsidP="003E5C51">
            <w:pPr>
              <w:widowControl/>
              <w:jc w:val="center"/>
              <w:textAlignment w:val="center"/>
              <w:rPr>
                <w:szCs w:val="21"/>
                <w:lang w:bidi="ar"/>
              </w:rPr>
            </w:pPr>
            <w:r w:rsidRPr="00F34CCE">
              <w:rPr>
                <w:rFonts w:hint="eastAsia"/>
                <w:szCs w:val="21"/>
                <w:lang w:bidi="ar"/>
              </w:rPr>
              <w:t>重复性（</w:t>
            </w:r>
            <w:r w:rsidRPr="00F34CCE">
              <w:rPr>
                <w:szCs w:val="21"/>
                <w:lang w:bidi="ar"/>
              </w:rPr>
              <w:t>%</w:t>
            </w:r>
            <w:r w:rsidRPr="00F34CCE">
              <w:rPr>
                <w:rFonts w:hint="eastAsia"/>
                <w:szCs w:val="21"/>
                <w:lang w:bidi="ar"/>
              </w:rPr>
              <w:t>）</w:t>
            </w:r>
          </w:p>
        </w:tc>
      </w:tr>
      <w:tr w:rsidR="00117E82" w14:paraId="51C73BD7" w14:textId="77777777" w:rsidTr="003E5C51">
        <w:trPr>
          <w:trHeight w:val="571"/>
        </w:trPr>
        <w:tc>
          <w:tcPr>
            <w:tcW w:w="0" w:type="auto"/>
            <w:vAlign w:val="center"/>
          </w:tcPr>
          <w:p w14:paraId="0ED149C7" w14:textId="77777777" w:rsidR="00117E82" w:rsidRPr="008E45FB" w:rsidRDefault="00117E82" w:rsidP="003E5C51">
            <w:pPr>
              <w:widowControl/>
              <w:jc w:val="center"/>
              <w:textAlignment w:val="center"/>
              <w:rPr>
                <w:szCs w:val="21"/>
                <w:lang w:bidi="ar"/>
              </w:rPr>
            </w:pPr>
            <w:r w:rsidRPr="008E45FB">
              <w:rPr>
                <w:szCs w:val="21"/>
                <w:lang w:bidi="ar"/>
              </w:rPr>
              <w:lastRenderedPageBreak/>
              <w:t>1</w:t>
            </w:r>
          </w:p>
        </w:tc>
        <w:tc>
          <w:tcPr>
            <w:tcW w:w="0" w:type="auto"/>
            <w:vAlign w:val="center"/>
          </w:tcPr>
          <w:p w14:paraId="0E080D52" w14:textId="77777777" w:rsidR="00117E82" w:rsidRPr="008E45FB" w:rsidRDefault="00117E82" w:rsidP="003E5C51">
            <w:pPr>
              <w:widowControl/>
              <w:jc w:val="center"/>
              <w:textAlignment w:val="center"/>
              <w:rPr>
                <w:szCs w:val="21"/>
                <w:lang w:bidi="ar"/>
              </w:rPr>
            </w:pPr>
            <w:r>
              <w:rPr>
                <w:rFonts w:eastAsia="等线"/>
                <w:color w:val="000000"/>
                <w:szCs w:val="21"/>
              </w:rPr>
              <w:t>628.22</w:t>
            </w:r>
          </w:p>
        </w:tc>
        <w:tc>
          <w:tcPr>
            <w:tcW w:w="0" w:type="auto"/>
            <w:vAlign w:val="center"/>
          </w:tcPr>
          <w:p w14:paraId="65F3B4D7" w14:textId="77777777" w:rsidR="00117E82" w:rsidRPr="008E45FB" w:rsidRDefault="00117E82" w:rsidP="003E5C51">
            <w:pPr>
              <w:widowControl/>
              <w:jc w:val="center"/>
              <w:textAlignment w:val="center"/>
              <w:rPr>
                <w:szCs w:val="21"/>
                <w:lang w:bidi="ar"/>
              </w:rPr>
            </w:pPr>
            <w:r w:rsidRPr="008E45FB">
              <w:rPr>
                <w:rFonts w:eastAsia="等线"/>
                <w:color w:val="000000"/>
                <w:szCs w:val="21"/>
              </w:rPr>
              <w:t>12.89</w:t>
            </w:r>
          </w:p>
        </w:tc>
        <w:tc>
          <w:tcPr>
            <w:tcW w:w="0" w:type="auto"/>
            <w:vAlign w:val="center"/>
          </w:tcPr>
          <w:p w14:paraId="516D82D5" w14:textId="77777777" w:rsidR="00117E82" w:rsidRPr="00104A66" w:rsidRDefault="00117E82" w:rsidP="003E5C51">
            <w:pPr>
              <w:widowControl/>
              <w:jc w:val="center"/>
              <w:textAlignment w:val="center"/>
              <w:rPr>
                <w:szCs w:val="21"/>
                <w:lang w:bidi="ar"/>
              </w:rPr>
            </w:pPr>
            <w:r w:rsidRPr="00F34CCE">
              <w:t>641.11</w:t>
            </w:r>
          </w:p>
        </w:tc>
        <w:tc>
          <w:tcPr>
            <w:tcW w:w="0" w:type="auto"/>
            <w:vAlign w:val="center"/>
          </w:tcPr>
          <w:p w14:paraId="71410057" w14:textId="77777777" w:rsidR="00117E82" w:rsidRPr="00104A66" w:rsidRDefault="00117E82" w:rsidP="003E5C51">
            <w:pPr>
              <w:widowControl/>
              <w:jc w:val="center"/>
              <w:textAlignment w:val="center"/>
              <w:rPr>
                <w:szCs w:val="21"/>
                <w:lang w:bidi="ar"/>
              </w:rPr>
            </w:pPr>
            <w:r w:rsidRPr="00F34CCE">
              <w:rPr>
                <w:rFonts w:eastAsia="等线"/>
                <w:color w:val="000000"/>
                <w:sz w:val="22"/>
              </w:rPr>
              <w:t>346.54</w:t>
            </w:r>
          </w:p>
        </w:tc>
        <w:tc>
          <w:tcPr>
            <w:tcW w:w="0" w:type="auto"/>
            <w:vAlign w:val="center"/>
          </w:tcPr>
          <w:p w14:paraId="65B6F713" w14:textId="77777777" w:rsidR="00117E82" w:rsidRPr="008E45FB" w:rsidRDefault="00117E82" w:rsidP="003E5C51">
            <w:pPr>
              <w:widowControl/>
              <w:jc w:val="center"/>
              <w:textAlignment w:val="center"/>
              <w:rPr>
                <w:szCs w:val="21"/>
                <w:lang w:bidi="ar"/>
              </w:rPr>
            </w:pPr>
            <w:r w:rsidRPr="00F34CCE">
              <w:rPr>
                <w:rFonts w:eastAsia="等线"/>
                <w:color w:val="000000"/>
                <w:szCs w:val="21"/>
              </w:rPr>
              <w:t>1.85</w:t>
            </w:r>
          </w:p>
        </w:tc>
        <w:tc>
          <w:tcPr>
            <w:tcW w:w="1289" w:type="dxa"/>
            <w:vAlign w:val="center"/>
          </w:tcPr>
          <w:p w14:paraId="37317C47" w14:textId="77777777" w:rsidR="00117E82" w:rsidRPr="008E45FB" w:rsidRDefault="00117E82" w:rsidP="003E5C51">
            <w:pPr>
              <w:widowControl/>
              <w:jc w:val="center"/>
              <w:textAlignment w:val="center"/>
              <w:rPr>
                <w:szCs w:val="21"/>
                <w:lang w:bidi="ar"/>
              </w:rPr>
            </w:pPr>
            <w:r w:rsidRPr="00F34CCE">
              <w:rPr>
                <w:rFonts w:eastAsia="等线"/>
                <w:color w:val="000000"/>
                <w:szCs w:val="21"/>
              </w:rPr>
              <w:t>0.54%</w:t>
            </w:r>
          </w:p>
        </w:tc>
        <w:tc>
          <w:tcPr>
            <w:tcW w:w="1127" w:type="dxa"/>
            <w:vMerge w:val="restart"/>
            <w:vAlign w:val="center"/>
          </w:tcPr>
          <w:p w14:paraId="00798A9C" w14:textId="77777777" w:rsidR="00117E82" w:rsidRPr="008E45FB" w:rsidRDefault="00117E82" w:rsidP="003E5C51">
            <w:pPr>
              <w:widowControl/>
              <w:jc w:val="center"/>
              <w:textAlignment w:val="center"/>
              <w:rPr>
                <w:szCs w:val="21"/>
                <w:lang w:bidi="ar"/>
              </w:rPr>
            </w:pPr>
            <w:r>
              <w:rPr>
                <w:rFonts w:hint="eastAsia"/>
                <w:szCs w:val="21"/>
                <w:lang w:bidi="ar"/>
              </w:rPr>
              <w:t>1</w:t>
            </w:r>
            <w:r>
              <w:rPr>
                <w:szCs w:val="21"/>
                <w:lang w:bidi="ar"/>
              </w:rPr>
              <w:t>.86</w:t>
            </w:r>
            <w:r>
              <w:rPr>
                <w:rFonts w:hint="eastAsia"/>
                <w:szCs w:val="21"/>
                <w:lang w:bidi="ar"/>
              </w:rPr>
              <w:t>%</w:t>
            </w:r>
          </w:p>
        </w:tc>
      </w:tr>
      <w:tr w:rsidR="00117E82" w14:paraId="1B527CE0" w14:textId="77777777" w:rsidTr="003E5C51">
        <w:trPr>
          <w:trHeight w:val="550"/>
        </w:trPr>
        <w:tc>
          <w:tcPr>
            <w:tcW w:w="0" w:type="auto"/>
            <w:vAlign w:val="center"/>
          </w:tcPr>
          <w:p w14:paraId="634F97A6" w14:textId="77777777" w:rsidR="00117E82" w:rsidRPr="008E45FB" w:rsidRDefault="00117E82" w:rsidP="003E5C51">
            <w:pPr>
              <w:widowControl/>
              <w:jc w:val="center"/>
              <w:textAlignment w:val="center"/>
              <w:rPr>
                <w:szCs w:val="21"/>
                <w:lang w:bidi="ar"/>
              </w:rPr>
            </w:pPr>
            <w:r w:rsidRPr="008E45FB">
              <w:rPr>
                <w:szCs w:val="21"/>
                <w:lang w:bidi="ar"/>
              </w:rPr>
              <w:t>2</w:t>
            </w:r>
          </w:p>
        </w:tc>
        <w:tc>
          <w:tcPr>
            <w:tcW w:w="0" w:type="auto"/>
            <w:vAlign w:val="center"/>
          </w:tcPr>
          <w:p w14:paraId="7F7999DC" w14:textId="77777777" w:rsidR="00117E82" w:rsidRPr="008E45FB" w:rsidRDefault="00117E82" w:rsidP="003E5C51">
            <w:pPr>
              <w:widowControl/>
              <w:jc w:val="center"/>
              <w:textAlignment w:val="center"/>
              <w:rPr>
                <w:szCs w:val="21"/>
                <w:lang w:bidi="ar"/>
              </w:rPr>
            </w:pPr>
            <w:r>
              <w:rPr>
                <w:rFonts w:eastAsia="等线"/>
                <w:color w:val="000000"/>
                <w:szCs w:val="21"/>
              </w:rPr>
              <w:t>508.12</w:t>
            </w:r>
          </w:p>
        </w:tc>
        <w:tc>
          <w:tcPr>
            <w:tcW w:w="0" w:type="auto"/>
            <w:vAlign w:val="center"/>
          </w:tcPr>
          <w:p w14:paraId="771095F6" w14:textId="77777777" w:rsidR="00117E82" w:rsidRPr="008E45FB" w:rsidRDefault="00117E82" w:rsidP="003E5C51">
            <w:pPr>
              <w:widowControl/>
              <w:jc w:val="center"/>
              <w:textAlignment w:val="center"/>
              <w:rPr>
                <w:szCs w:val="21"/>
                <w:lang w:bidi="ar"/>
              </w:rPr>
            </w:pPr>
            <w:r w:rsidRPr="00F34CCE">
              <w:rPr>
                <w:rFonts w:eastAsia="等线"/>
                <w:color w:val="000000"/>
                <w:szCs w:val="21"/>
              </w:rPr>
              <w:t>10.76</w:t>
            </w:r>
          </w:p>
        </w:tc>
        <w:tc>
          <w:tcPr>
            <w:tcW w:w="0" w:type="auto"/>
            <w:vAlign w:val="center"/>
          </w:tcPr>
          <w:p w14:paraId="5256071C" w14:textId="77777777" w:rsidR="00117E82" w:rsidRPr="00104A66" w:rsidRDefault="00117E82" w:rsidP="003E5C51">
            <w:pPr>
              <w:widowControl/>
              <w:jc w:val="center"/>
              <w:textAlignment w:val="center"/>
              <w:rPr>
                <w:szCs w:val="21"/>
                <w:lang w:bidi="ar"/>
              </w:rPr>
            </w:pPr>
            <w:r w:rsidRPr="00F34CCE">
              <w:t>518.88</w:t>
            </w:r>
          </w:p>
        </w:tc>
        <w:tc>
          <w:tcPr>
            <w:tcW w:w="0" w:type="auto"/>
            <w:vAlign w:val="center"/>
          </w:tcPr>
          <w:p w14:paraId="495BAA0B" w14:textId="77777777" w:rsidR="00117E82" w:rsidRPr="00104A66" w:rsidRDefault="00117E82" w:rsidP="003E5C51">
            <w:pPr>
              <w:widowControl/>
              <w:jc w:val="center"/>
              <w:textAlignment w:val="center"/>
              <w:rPr>
                <w:szCs w:val="21"/>
                <w:lang w:bidi="ar"/>
              </w:rPr>
            </w:pPr>
            <w:r w:rsidRPr="00F34CCE">
              <w:rPr>
                <w:rFonts w:eastAsia="等线"/>
                <w:color w:val="000000"/>
                <w:sz w:val="22"/>
              </w:rPr>
              <w:t>276.00</w:t>
            </w:r>
          </w:p>
        </w:tc>
        <w:tc>
          <w:tcPr>
            <w:tcW w:w="0" w:type="auto"/>
            <w:vAlign w:val="center"/>
          </w:tcPr>
          <w:p w14:paraId="5C973EE9" w14:textId="77777777" w:rsidR="00117E82" w:rsidRPr="008E45FB" w:rsidRDefault="00117E82" w:rsidP="003E5C51">
            <w:pPr>
              <w:widowControl/>
              <w:jc w:val="center"/>
              <w:textAlignment w:val="center"/>
              <w:rPr>
                <w:szCs w:val="21"/>
                <w:lang w:bidi="ar"/>
              </w:rPr>
            </w:pPr>
            <w:r w:rsidRPr="00F34CCE">
              <w:rPr>
                <w:rFonts w:eastAsia="等线"/>
                <w:color w:val="000000"/>
                <w:szCs w:val="21"/>
              </w:rPr>
              <w:t>1.88</w:t>
            </w:r>
          </w:p>
        </w:tc>
        <w:tc>
          <w:tcPr>
            <w:tcW w:w="1289" w:type="dxa"/>
            <w:vAlign w:val="center"/>
          </w:tcPr>
          <w:p w14:paraId="31556575" w14:textId="77777777" w:rsidR="00117E82" w:rsidRPr="008E45FB" w:rsidRDefault="00117E82" w:rsidP="003E5C51">
            <w:pPr>
              <w:widowControl/>
              <w:jc w:val="center"/>
              <w:textAlignment w:val="center"/>
              <w:rPr>
                <w:szCs w:val="21"/>
                <w:lang w:bidi="ar"/>
              </w:rPr>
            </w:pPr>
            <w:r w:rsidRPr="00F34CCE">
              <w:rPr>
                <w:rFonts w:eastAsia="等线"/>
                <w:color w:val="000000"/>
                <w:szCs w:val="21"/>
              </w:rPr>
              <w:t>1.60%</w:t>
            </w:r>
          </w:p>
        </w:tc>
        <w:tc>
          <w:tcPr>
            <w:tcW w:w="1127" w:type="dxa"/>
            <w:vMerge/>
            <w:vAlign w:val="center"/>
          </w:tcPr>
          <w:p w14:paraId="34221A2A" w14:textId="77777777" w:rsidR="00117E82" w:rsidRDefault="00117E82" w:rsidP="003E5C51">
            <w:pPr>
              <w:widowControl/>
              <w:jc w:val="center"/>
              <w:textAlignment w:val="center"/>
              <w:rPr>
                <w:szCs w:val="21"/>
                <w:lang w:bidi="ar"/>
              </w:rPr>
            </w:pPr>
          </w:p>
        </w:tc>
      </w:tr>
      <w:tr w:rsidR="00117E82" w14:paraId="6A7A657D" w14:textId="77777777" w:rsidTr="003E5C51">
        <w:trPr>
          <w:trHeight w:val="558"/>
        </w:trPr>
        <w:tc>
          <w:tcPr>
            <w:tcW w:w="0" w:type="auto"/>
            <w:vAlign w:val="center"/>
          </w:tcPr>
          <w:p w14:paraId="468D5905" w14:textId="77777777" w:rsidR="00117E82" w:rsidRPr="008E45FB" w:rsidRDefault="00117E82" w:rsidP="003E5C51">
            <w:pPr>
              <w:widowControl/>
              <w:jc w:val="center"/>
              <w:textAlignment w:val="center"/>
              <w:rPr>
                <w:szCs w:val="21"/>
                <w:lang w:bidi="ar"/>
              </w:rPr>
            </w:pPr>
            <w:r w:rsidRPr="008E45FB">
              <w:rPr>
                <w:szCs w:val="21"/>
                <w:lang w:bidi="ar"/>
              </w:rPr>
              <w:t>3</w:t>
            </w:r>
          </w:p>
        </w:tc>
        <w:tc>
          <w:tcPr>
            <w:tcW w:w="0" w:type="auto"/>
            <w:vAlign w:val="center"/>
          </w:tcPr>
          <w:p w14:paraId="379CDEC5" w14:textId="77777777" w:rsidR="00117E82" w:rsidRPr="008E45FB" w:rsidRDefault="00117E82" w:rsidP="003E5C51">
            <w:pPr>
              <w:widowControl/>
              <w:jc w:val="center"/>
              <w:textAlignment w:val="center"/>
              <w:rPr>
                <w:szCs w:val="21"/>
                <w:lang w:bidi="ar"/>
              </w:rPr>
            </w:pPr>
            <w:r>
              <w:rPr>
                <w:rFonts w:eastAsia="等线"/>
                <w:color w:val="000000"/>
                <w:szCs w:val="21"/>
              </w:rPr>
              <w:t>511.58</w:t>
            </w:r>
          </w:p>
        </w:tc>
        <w:tc>
          <w:tcPr>
            <w:tcW w:w="0" w:type="auto"/>
            <w:vAlign w:val="center"/>
          </w:tcPr>
          <w:p w14:paraId="181B101F" w14:textId="77777777" w:rsidR="00117E82" w:rsidRPr="008E45FB" w:rsidRDefault="00117E82" w:rsidP="003E5C51">
            <w:pPr>
              <w:widowControl/>
              <w:jc w:val="center"/>
              <w:textAlignment w:val="center"/>
              <w:rPr>
                <w:szCs w:val="21"/>
                <w:lang w:bidi="ar"/>
              </w:rPr>
            </w:pPr>
            <w:r w:rsidRPr="00F34CCE">
              <w:rPr>
                <w:rFonts w:eastAsia="等线"/>
                <w:color w:val="000000"/>
                <w:szCs w:val="21"/>
              </w:rPr>
              <w:t>10.89</w:t>
            </w:r>
          </w:p>
        </w:tc>
        <w:tc>
          <w:tcPr>
            <w:tcW w:w="0" w:type="auto"/>
            <w:vAlign w:val="center"/>
          </w:tcPr>
          <w:p w14:paraId="614645F5" w14:textId="77777777" w:rsidR="00117E82" w:rsidRPr="00104A66" w:rsidRDefault="00117E82" w:rsidP="003E5C51">
            <w:pPr>
              <w:widowControl/>
              <w:jc w:val="center"/>
              <w:textAlignment w:val="center"/>
              <w:rPr>
                <w:szCs w:val="21"/>
                <w:lang w:bidi="ar"/>
              </w:rPr>
            </w:pPr>
            <w:r w:rsidRPr="00F34CCE">
              <w:t>522.48</w:t>
            </w:r>
          </w:p>
        </w:tc>
        <w:tc>
          <w:tcPr>
            <w:tcW w:w="0" w:type="auto"/>
            <w:vAlign w:val="center"/>
          </w:tcPr>
          <w:p w14:paraId="5FF6B9E5" w14:textId="77777777" w:rsidR="00117E82" w:rsidRPr="00104A66" w:rsidRDefault="00117E82" w:rsidP="003E5C51">
            <w:pPr>
              <w:widowControl/>
              <w:jc w:val="center"/>
              <w:textAlignment w:val="center"/>
              <w:rPr>
                <w:szCs w:val="21"/>
                <w:lang w:bidi="ar"/>
              </w:rPr>
            </w:pPr>
            <w:r w:rsidRPr="00F34CCE">
              <w:rPr>
                <w:rFonts w:eastAsia="等线"/>
                <w:color w:val="000000"/>
                <w:sz w:val="22"/>
              </w:rPr>
              <w:t>270.71</w:t>
            </w:r>
          </w:p>
        </w:tc>
        <w:tc>
          <w:tcPr>
            <w:tcW w:w="0" w:type="auto"/>
            <w:vAlign w:val="center"/>
          </w:tcPr>
          <w:p w14:paraId="174663A1" w14:textId="77777777" w:rsidR="00117E82" w:rsidRPr="008E45FB" w:rsidRDefault="00117E82" w:rsidP="003E5C51">
            <w:pPr>
              <w:widowControl/>
              <w:jc w:val="center"/>
              <w:textAlignment w:val="center"/>
              <w:rPr>
                <w:szCs w:val="21"/>
                <w:lang w:bidi="ar"/>
              </w:rPr>
            </w:pPr>
            <w:r w:rsidRPr="00F34CCE">
              <w:rPr>
                <w:rFonts w:eastAsia="等线"/>
                <w:color w:val="000000"/>
                <w:szCs w:val="21"/>
              </w:rPr>
              <w:t>1.93</w:t>
            </w:r>
          </w:p>
        </w:tc>
        <w:tc>
          <w:tcPr>
            <w:tcW w:w="1289" w:type="dxa"/>
            <w:vAlign w:val="center"/>
          </w:tcPr>
          <w:p w14:paraId="0268DE60" w14:textId="77777777" w:rsidR="00117E82" w:rsidRPr="008E45FB" w:rsidRDefault="00117E82" w:rsidP="003E5C51">
            <w:pPr>
              <w:widowControl/>
              <w:jc w:val="center"/>
              <w:textAlignment w:val="center"/>
              <w:rPr>
                <w:szCs w:val="21"/>
                <w:lang w:bidi="ar"/>
              </w:rPr>
            </w:pPr>
            <w:r w:rsidRPr="00F34CCE">
              <w:rPr>
                <w:rFonts w:eastAsia="等线"/>
                <w:color w:val="000000"/>
                <w:szCs w:val="21"/>
              </w:rPr>
              <w:t>-1.55%</w:t>
            </w:r>
          </w:p>
        </w:tc>
        <w:tc>
          <w:tcPr>
            <w:tcW w:w="1127" w:type="dxa"/>
            <w:vMerge/>
            <w:vAlign w:val="center"/>
          </w:tcPr>
          <w:p w14:paraId="0C27B5E9" w14:textId="77777777" w:rsidR="00117E82" w:rsidRDefault="00117E82" w:rsidP="003E5C51">
            <w:pPr>
              <w:widowControl/>
              <w:jc w:val="center"/>
              <w:textAlignment w:val="center"/>
              <w:rPr>
                <w:szCs w:val="21"/>
                <w:lang w:bidi="ar"/>
              </w:rPr>
            </w:pPr>
          </w:p>
        </w:tc>
      </w:tr>
    </w:tbl>
    <w:p w14:paraId="749465EE" w14:textId="77777777" w:rsidR="00117E82" w:rsidRDefault="00117E82" w:rsidP="00117E82">
      <w:pPr>
        <w:pStyle w:val="af0"/>
        <w:spacing w:line="440" w:lineRule="exact"/>
        <w:ind w:firstLineChars="0" w:firstLine="0"/>
        <w:jc w:val="center"/>
        <w:rPr>
          <w:rFonts w:ascii="Times New Roman" w:hAnsi="Times New Roman"/>
          <w:kern w:val="0"/>
          <w:sz w:val="21"/>
          <w:szCs w:val="21"/>
        </w:rPr>
      </w:pPr>
    </w:p>
    <w:p w14:paraId="7C176434" w14:textId="745A230B" w:rsidR="00117E82" w:rsidRDefault="00117E82" w:rsidP="00117E82">
      <w:pPr>
        <w:pStyle w:val="2"/>
        <w:snapToGrid w:val="0"/>
        <w:spacing w:line="400" w:lineRule="atLeast"/>
        <w:rPr>
          <w:rFonts w:ascii="Times New Roman" w:eastAsia="黑体" w:hAnsi="Times New Roman"/>
          <w:b/>
          <w:sz w:val="24"/>
          <w:szCs w:val="24"/>
        </w:rPr>
      </w:pPr>
      <w:bookmarkStart w:id="1" w:name="_Toc149640126"/>
      <w:r>
        <w:rPr>
          <w:rFonts w:ascii="Times New Roman" w:eastAsia="黑体" w:hAnsi="Times New Roman"/>
          <w:sz w:val="24"/>
          <w:szCs w:val="24"/>
        </w:rPr>
        <w:t xml:space="preserve">2.2 </w:t>
      </w:r>
      <w:r>
        <w:rPr>
          <w:rFonts w:ascii="Times New Roman" w:eastAsia="黑体" w:hAnsi="Times New Roman"/>
          <w:sz w:val="24"/>
          <w:szCs w:val="24"/>
        </w:rPr>
        <w:t>不确定度分量</w:t>
      </w:r>
      <w:bookmarkEnd w:id="1"/>
    </w:p>
    <w:p w14:paraId="286C0BC3" w14:textId="77777777" w:rsidR="00117E82" w:rsidRDefault="00117E82" w:rsidP="00117E82">
      <w:pPr>
        <w:pStyle w:val="af0"/>
        <w:spacing w:line="440" w:lineRule="exact"/>
        <w:ind w:firstLine="480"/>
        <w:rPr>
          <w:rFonts w:ascii="Times New Roman" w:hAnsi="Times New Roman"/>
          <w:kern w:val="0"/>
          <w:szCs w:val="24"/>
        </w:rPr>
      </w:pPr>
      <w:r>
        <w:rPr>
          <w:rFonts w:ascii="Times New Roman" w:hAnsi="Times New Roman"/>
          <w:kern w:val="0"/>
          <w:szCs w:val="24"/>
        </w:rPr>
        <w:t>由测量模型可知，企业温室气体排放因子</w:t>
      </w:r>
      <w:r>
        <w:rPr>
          <w:rFonts w:ascii="Times New Roman" w:hAnsi="Times New Roman" w:hint="eastAsia"/>
          <w:kern w:val="0"/>
          <w:szCs w:val="24"/>
        </w:rPr>
        <w:t>相对偏差</w:t>
      </w:r>
      <w:r>
        <w:rPr>
          <w:rFonts w:ascii="Times New Roman" w:hAnsi="Times New Roman"/>
          <w:kern w:val="0"/>
          <w:szCs w:val="24"/>
        </w:rPr>
        <w:t>不确定度主要由企业</w:t>
      </w:r>
      <w:r>
        <w:rPr>
          <w:rFonts w:ascii="Times New Roman" w:hAnsi="Times New Roman" w:hint="eastAsia"/>
          <w:kern w:val="0"/>
          <w:szCs w:val="24"/>
        </w:rPr>
        <w:t>提供</w:t>
      </w:r>
      <w:r>
        <w:rPr>
          <w:rFonts w:ascii="Times New Roman" w:hAnsi="Times New Roman"/>
          <w:kern w:val="0"/>
          <w:szCs w:val="24"/>
        </w:rPr>
        <w:t>的温室气体排放因子</w:t>
      </w:r>
      <w:r>
        <w:rPr>
          <w:rFonts w:ascii="Times New Roman" w:hAnsi="Times New Roman" w:hint="eastAsia"/>
          <w:kern w:val="0"/>
          <w:szCs w:val="24"/>
        </w:rPr>
        <w:t>和温室气体排放因子测量</w:t>
      </w:r>
      <w:r>
        <w:rPr>
          <w:rFonts w:ascii="Times New Roman" w:hAnsi="Times New Roman"/>
          <w:kern w:val="0"/>
          <w:szCs w:val="24"/>
        </w:rPr>
        <w:t>引入。</w:t>
      </w:r>
    </w:p>
    <w:p w14:paraId="540C0ED5" w14:textId="1E1D7112" w:rsidR="00117E82" w:rsidRDefault="00117E82" w:rsidP="00117E82">
      <w:pPr>
        <w:pStyle w:val="af0"/>
        <w:spacing w:line="240" w:lineRule="auto"/>
        <w:ind w:firstLineChars="0" w:firstLine="0"/>
        <w:jc w:val="right"/>
        <w:rPr>
          <w:rFonts w:ascii="Times New Roman" w:hAnsi="Times New Roman"/>
        </w:rPr>
      </w:pPr>
      <w:r>
        <w:rPr>
          <w:rFonts w:ascii="Times New Roman" w:hAnsi="Times New Roman"/>
          <w:position w:val="-14"/>
        </w:rPr>
        <w:object w:dxaOrig="2780" w:dyaOrig="460" w14:anchorId="5788491A">
          <v:shape id="_x0000_i1029" type="#_x0000_t75" style="width:139.5pt;height:23.25pt" o:ole="">
            <v:imagedata r:id="rId15" o:title=""/>
          </v:shape>
          <o:OLEObject Type="Embed" ProgID="Equation.DSMT4" ShapeID="_x0000_i1029" DrawAspect="Content" ObjectID="_1762178704" r:id="rId16"/>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w:t>
      </w:r>
      <w:r>
        <w:rPr>
          <w:rFonts w:ascii="Times New Roman" w:hAnsi="Times New Roman"/>
        </w:rPr>
        <w:t>2</w:t>
      </w:r>
      <w:r>
        <w:rPr>
          <w:rFonts w:ascii="Times New Roman" w:hAnsi="Times New Roman"/>
        </w:rPr>
        <w:t>）</w:t>
      </w:r>
    </w:p>
    <w:p w14:paraId="6DA1D6CB" w14:textId="77777777" w:rsidR="00117E82" w:rsidRDefault="00117E82" w:rsidP="00117E82">
      <w:pPr>
        <w:pStyle w:val="af0"/>
        <w:spacing w:line="440" w:lineRule="exact"/>
        <w:ind w:firstLine="480"/>
        <w:rPr>
          <w:rFonts w:ascii="Times New Roman" w:hAnsi="Times New Roman"/>
        </w:rPr>
      </w:pPr>
      <w:r>
        <w:rPr>
          <w:rFonts w:ascii="Times New Roman" w:hAnsi="Times New Roman"/>
        </w:rPr>
        <w:t>式中：</w:t>
      </w:r>
    </w:p>
    <w:p w14:paraId="74BA2CA5" w14:textId="77777777" w:rsidR="00117E82" w:rsidRDefault="00117E82" w:rsidP="00117E82">
      <w:pPr>
        <w:pStyle w:val="af0"/>
        <w:spacing w:line="440" w:lineRule="exact"/>
        <w:ind w:firstLine="480"/>
        <w:rPr>
          <w:rFonts w:ascii="Times New Roman" w:hAnsi="Times New Roman"/>
        </w:rPr>
      </w:pPr>
      <w:r>
        <w:rPr>
          <w:rFonts w:ascii="Times New Roman" w:hAnsi="Times New Roman"/>
          <w:position w:val="-12"/>
        </w:rPr>
        <w:object w:dxaOrig="625" w:dyaOrig="340" w14:anchorId="226948C8">
          <v:shape id="_x0000_i1030" type="#_x0000_t75" style="width:30.75pt;height:17.25pt" o:ole="">
            <v:imagedata r:id="rId17" o:title=""/>
          </v:shape>
          <o:OLEObject Type="Embed" ProgID="Equation.DSMT4" ShapeID="_x0000_i1030" DrawAspect="Content" ObjectID="_1762178705" r:id="rId18"/>
        </w:object>
      </w:r>
      <w:r>
        <w:rPr>
          <w:rFonts w:ascii="Times New Roman" w:hAnsi="Times New Roman"/>
        </w:rPr>
        <w:t>——</w:t>
      </w:r>
      <w:r>
        <w:rPr>
          <w:rFonts w:ascii="Times New Roman" w:hAnsi="Times New Roman"/>
          <w:szCs w:val="24"/>
        </w:rPr>
        <w:t>企业温室气体排放因子</w:t>
      </w:r>
      <w:r>
        <w:rPr>
          <w:rFonts w:ascii="Times New Roman" w:hAnsi="Times New Roman" w:hint="eastAsia"/>
          <w:szCs w:val="24"/>
        </w:rPr>
        <w:t>相对偏差合成相对标准</w:t>
      </w:r>
      <w:r>
        <w:rPr>
          <w:rFonts w:ascii="Times New Roman" w:hAnsi="Times New Roman"/>
          <w:szCs w:val="24"/>
        </w:rPr>
        <w:t>不确定度；</w:t>
      </w:r>
    </w:p>
    <w:p w14:paraId="254F9C5F" w14:textId="77777777" w:rsidR="00117E82" w:rsidRDefault="00117E82" w:rsidP="00117E82">
      <w:pPr>
        <w:pStyle w:val="af0"/>
        <w:spacing w:line="440" w:lineRule="exact"/>
        <w:ind w:firstLine="480"/>
        <w:rPr>
          <w:rFonts w:ascii="Times New Roman" w:hAnsi="Times New Roman"/>
        </w:rPr>
      </w:pPr>
      <w:r>
        <w:rPr>
          <w:rFonts w:ascii="Times New Roman" w:hAnsi="Times New Roman"/>
          <w:position w:val="-12"/>
        </w:rPr>
        <w:object w:dxaOrig="856" w:dyaOrig="353" w14:anchorId="3C19EE6F">
          <v:shape id="_x0000_i1031" type="#_x0000_t75" style="width:43.5pt;height:18pt" o:ole="">
            <v:imagedata r:id="rId19" o:title=""/>
          </v:shape>
          <o:OLEObject Type="Embed" ProgID="Equation.DSMT4" ShapeID="_x0000_i1031" DrawAspect="Content" ObjectID="_1762178706" r:id="rId20"/>
        </w:object>
      </w:r>
      <w:r>
        <w:rPr>
          <w:rFonts w:ascii="Times New Roman" w:hAnsi="Times New Roman"/>
        </w:rPr>
        <w:t>——</w:t>
      </w:r>
      <w:r>
        <w:rPr>
          <w:rFonts w:ascii="Times New Roman" w:hAnsi="Times New Roman" w:hint="eastAsia"/>
        </w:rPr>
        <w:t>由</w:t>
      </w:r>
      <w:r>
        <w:rPr>
          <w:rFonts w:ascii="Times New Roman" w:hAnsi="Times New Roman"/>
        </w:rPr>
        <w:t>企业</w:t>
      </w:r>
      <w:r>
        <w:rPr>
          <w:rFonts w:ascii="Times New Roman" w:hAnsi="Times New Roman" w:hint="eastAsia"/>
        </w:rPr>
        <w:t>提供</w:t>
      </w:r>
      <w:r>
        <w:rPr>
          <w:rFonts w:ascii="Times New Roman" w:hAnsi="Times New Roman"/>
        </w:rPr>
        <w:t>的温室气体排放因子</w:t>
      </w:r>
      <w:r>
        <w:rPr>
          <w:rFonts w:ascii="Times New Roman" w:hAnsi="Times New Roman" w:hint="eastAsia"/>
        </w:rPr>
        <w:t>引入</w:t>
      </w:r>
      <w:r>
        <w:rPr>
          <w:rFonts w:ascii="Times New Roman" w:hAnsi="Times New Roman"/>
        </w:rPr>
        <w:t>的不确定度</w:t>
      </w:r>
      <w:r>
        <w:rPr>
          <w:rFonts w:ascii="Times New Roman" w:hAnsi="Times New Roman" w:hint="eastAsia"/>
        </w:rPr>
        <w:t>分量</w:t>
      </w:r>
      <w:r>
        <w:rPr>
          <w:rFonts w:ascii="Times New Roman" w:hAnsi="Times New Roman"/>
        </w:rPr>
        <w:t>；</w:t>
      </w:r>
    </w:p>
    <w:p w14:paraId="7A2EA7AC" w14:textId="77777777" w:rsidR="00117E82" w:rsidRDefault="00117E82" w:rsidP="00117E82">
      <w:pPr>
        <w:pStyle w:val="af0"/>
        <w:spacing w:line="440" w:lineRule="exact"/>
        <w:ind w:firstLine="480"/>
        <w:rPr>
          <w:rFonts w:ascii="Times New Roman" w:hAnsi="Times New Roman"/>
        </w:rPr>
      </w:pPr>
      <w:r>
        <w:rPr>
          <w:rFonts w:ascii="Times New Roman" w:hAnsi="Times New Roman"/>
          <w:position w:val="-12"/>
        </w:rPr>
        <w:object w:dxaOrig="780" w:dyaOrig="360" w14:anchorId="49DCE0A1">
          <v:shape id="_x0000_i1032" type="#_x0000_t75" style="width:39pt;height:18.75pt" o:ole="">
            <v:imagedata r:id="rId21" o:title=""/>
          </v:shape>
          <o:OLEObject Type="Embed" ProgID="Equation.DSMT4" ShapeID="_x0000_i1032" DrawAspect="Content" ObjectID="_1762178707" r:id="rId22"/>
        </w:object>
      </w:r>
      <w:r>
        <w:rPr>
          <w:rFonts w:ascii="Times New Roman" w:hAnsi="Times New Roman"/>
        </w:rPr>
        <w:t>——</w:t>
      </w:r>
      <w:r>
        <w:rPr>
          <w:rFonts w:ascii="Times New Roman" w:hAnsi="Times New Roman" w:hint="eastAsia"/>
        </w:rPr>
        <w:t>由</w:t>
      </w:r>
      <w:r>
        <w:rPr>
          <w:rFonts w:ascii="Times New Roman" w:hAnsi="Times New Roman"/>
        </w:rPr>
        <w:t>温室气体排放</w:t>
      </w:r>
      <w:r>
        <w:rPr>
          <w:rFonts w:ascii="Times New Roman" w:hAnsi="Times New Roman" w:hint="eastAsia"/>
        </w:rPr>
        <w:t>因子</w:t>
      </w:r>
      <w:r>
        <w:rPr>
          <w:rFonts w:ascii="Times New Roman" w:hAnsi="Times New Roman"/>
        </w:rPr>
        <w:t>测量</w:t>
      </w:r>
      <w:r>
        <w:rPr>
          <w:rFonts w:ascii="Times New Roman" w:hAnsi="Times New Roman" w:hint="eastAsia"/>
        </w:rPr>
        <w:t>引入的</w:t>
      </w:r>
      <w:r>
        <w:rPr>
          <w:rFonts w:ascii="Times New Roman" w:hAnsi="Times New Roman"/>
        </w:rPr>
        <w:t>不确定度分量</w:t>
      </w:r>
      <w:r>
        <w:rPr>
          <w:rFonts w:ascii="Times New Roman" w:hAnsi="Times New Roman" w:hint="eastAsia"/>
        </w:rPr>
        <w:t>。</w:t>
      </w:r>
    </w:p>
    <w:p w14:paraId="6AE37668" w14:textId="2C6891C7" w:rsidR="00117E82" w:rsidRDefault="00117E82" w:rsidP="00117E82">
      <w:pPr>
        <w:keepNext/>
        <w:spacing w:line="440" w:lineRule="exact"/>
        <w:jc w:val="left"/>
        <w:outlineLvl w:val="2"/>
        <w:rPr>
          <w:rFonts w:eastAsia="Times New Roman"/>
          <w:sz w:val="24"/>
        </w:rPr>
      </w:pPr>
      <w:r>
        <w:rPr>
          <w:rFonts w:eastAsia="Times New Roman"/>
          <w:sz w:val="24"/>
        </w:rPr>
        <w:t xml:space="preserve">2.2.1 </w:t>
      </w:r>
      <w:r>
        <w:rPr>
          <w:rFonts w:ascii="宋体" w:hAnsi="宋体" w:cs="宋体" w:hint="eastAsia"/>
          <w:sz w:val="24"/>
        </w:rPr>
        <w:t>由</w:t>
      </w:r>
      <w:r>
        <w:rPr>
          <w:sz w:val="24"/>
        </w:rPr>
        <w:t>企业</w:t>
      </w:r>
      <w:r>
        <w:rPr>
          <w:rFonts w:hint="eastAsia"/>
          <w:sz w:val="24"/>
        </w:rPr>
        <w:t>提供</w:t>
      </w:r>
      <w:r>
        <w:rPr>
          <w:sz w:val="24"/>
        </w:rPr>
        <w:t>的温室气体排放因子</w:t>
      </w:r>
      <w:r>
        <w:rPr>
          <w:rFonts w:hint="eastAsia"/>
          <w:sz w:val="24"/>
        </w:rPr>
        <w:t>引入</w:t>
      </w:r>
      <w:r>
        <w:rPr>
          <w:sz w:val="24"/>
        </w:rPr>
        <w:t>的不确定度</w:t>
      </w:r>
    </w:p>
    <w:p w14:paraId="3342569D" w14:textId="77777777" w:rsidR="00117E82" w:rsidRDefault="00117E82" w:rsidP="00117E82">
      <w:pPr>
        <w:pStyle w:val="af0"/>
        <w:spacing w:line="440" w:lineRule="exact"/>
        <w:ind w:firstLine="480"/>
        <w:rPr>
          <w:rFonts w:ascii="Times New Roman" w:hAnsi="Times New Roman"/>
        </w:rPr>
      </w:pPr>
      <w:r>
        <w:rPr>
          <w:rFonts w:ascii="Times New Roman" w:hAnsi="Times New Roman"/>
          <w:kern w:val="0"/>
          <w:szCs w:val="24"/>
        </w:rPr>
        <w:t>企业</w:t>
      </w:r>
      <w:r>
        <w:rPr>
          <w:rFonts w:ascii="Times New Roman" w:hAnsi="Times New Roman" w:hint="eastAsia"/>
        </w:rPr>
        <w:t>提供</w:t>
      </w:r>
      <w:r>
        <w:rPr>
          <w:rFonts w:ascii="Times New Roman" w:hAnsi="Times New Roman"/>
        </w:rPr>
        <w:t>的温室气体排放因子的不确定度</w:t>
      </w:r>
      <w:r>
        <w:rPr>
          <w:rFonts w:ascii="Times New Roman" w:hAnsi="Times New Roman"/>
          <w:kern w:val="0"/>
          <w:szCs w:val="24"/>
        </w:rPr>
        <w:t>与企业排放源、燃料种类等有关，</w:t>
      </w:r>
      <w:r>
        <w:rPr>
          <w:rFonts w:ascii="Times New Roman" w:hAnsi="Times New Roman" w:hint="eastAsia"/>
          <w:kern w:val="0"/>
          <w:szCs w:val="24"/>
        </w:rPr>
        <w:t>本次参与校准的企业为电力企业，燃料为标准煤，其温室气体排放因子为</w:t>
      </w:r>
      <w:r>
        <w:rPr>
          <w:rFonts w:ascii="Times New Roman" w:hAnsi="Times New Roman" w:hint="eastAsia"/>
          <w:kern w:val="0"/>
          <w:szCs w:val="24"/>
        </w:rPr>
        <w:t>2</w:t>
      </w:r>
      <w:r>
        <w:rPr>
          <w:rFonts w:ascii="Times New Roman" w:hAnsi="Times New Roman"/>
          <w:kern w:val="0"/>
          <w:szCs w:val="24"/>
        </w:rPr>
        <w:t>.493</w:t>
      </w:r>
      <w:r>
        <w:rPr>
          <w:rFonts w:ascii="Times New Roman" w:hAnsi="Times New Roman"/>
          <w:szCs w:val="21"/>
        </w:rPr>
        <w:t xml:space="preserve"> tCO2e/</w:t>
      </w:r>
      <w:r>
        <w:rPr>
          <w:rFonts w:ascii="Times New Roman" w:hAnsi="Times New Roman" w:hint="eastAsia"/>
          <w:szCs w:val="21"/>
        </w:rPr>
        <w:t>t</w:t>
      </w:r>
      <w:r>
        <w:rPr>
          <w:rFonts w:ascii="Times New Roman" w:hAnsi="Times New Roman" w:hint="eastAsia"/>
          <w:szCs w:val="21"/>
        </w:rPr>
        <w:t>，相对扩展不确定度为</w:t>
      </w:r>
      <w:r>
        <w:rPr>
          <w:rFonts w:ascii="Times New Roman" w:hAnsi="Times New Roman"/>
          <w:szCs w:val="21"/>
        </w:rPr>
        <w:t>7.6</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k=</w:t>
      </w:r>
      <w:r>
        <w:rPr>
          <w:rFonts w:ascii="Times New Roman" w:hAnsi="Times New Roman"/>
          <w:szCs w:val="21"/>
        </w:rPr>
        <w:t>2</w:t>
      </w:r>
      <w:r>
        <w:rPr>
          <w:rFonts w:ascii="Times New Roman" w:hAnsi="Times New Roman" w:hint="eastAsia"/>
          <w:szCs w:val="21"/>
        </w:rPr>
        <w:t>）</w:t>
      </w:r>
      <w:r>
        <w:rPr>
          <w:rFonts w:ascii="Times New Roman" w:hAnsi="Times New Roman"/>
          <w:kern w:val="0"/>
          <w:szCs w:val="24"/>
        </w:rPr>
        <w:t>。</w:t>
      </w:r>
      <w:r>
        <w:rPr>
          <w:rFonts w:ascii="Times New Roman" w:hAnsi="Times New Roman"/>
        </w:rPr>
        <w:t>由</w:t>
      </w:r>
      <w:r>
        <w:rPr>
          <w:rFonts w:ascii="Times New Roman" w:hAnsi="Times New Roman" w:hint="eastAsia"/>
        </w:rPr>
        <w:t>此引</w:t>
      </w:r>
      <w:r>
        <w:rPr>
          <w:rFonts w:ascii="Times New Roman" w:hAnsi="Times New Roman"/>
        </w:rPr>
        <w:t>入的不确定度分量为</w:t>
      </w:r>
      <w:r>
        <w:rPr>
          <w:rFonts w:ascii="Times New Roman" w:hAnsi="Times New Roman"/>
          <w:position w:val="-12"/>
        </w:rPr>
        <w:object w:dxaOrig="1589" w:dyaOrig="353" w14:anchorId="39A26531">
          <v:shape id="_x0000_i1033" type="#_x0000_t75" style="width:79.5pt;height:18pt" o:ole="">
            <v:imagedata r:id="rId23" o:title=""/>
          </v:shape>
          <o:OLEObject Type="Embed" ProgID="Equation.DSMT4" ShapeID="_x0000_i1033" DrawAspect="Content" ObjectID="_1762178708" r:id="rId24"/>
        </w:object>
      </w:r>
      <w:r>
        <w:rPr>
          <w:rFonts w:ascii="Times New Roman" w:hAnsi="Times New Roman"/>
        </w:rPr>
        <w:t>。</w:t>
      </w:r>
    </w:p>
    <w:p w14:paraId="13018EFE" w14:textId="4FFBCD3F" w:rsidR="00117E82" w:rsidRDefault="00117E82" w:rsidP="00117E82">
      <w:pPr>
        <w:keepNext/>
        <w:spacing w:line="440" w:lineRule="exact"/>
        <w:jc w:val="left"/>
        <w:outlineLvl w:val="2"/>
        <w:rPr>
          <w:rFonts w:eastAsia="Times New Roman"/>
          <w:sz w:val="24"/>
        </w:rPr>
      </w:pPr>
      <w:r>
        <w:rPr>
          <w:rFonts w:eastAsia="Times New Roman"/>
          <w:sz w:val="24"/>
        </w:rPr>
        <w:t xml:space="preserve">2.2.2 </w:t>
      </w:r>
      <w:r>
        <w:rPr>
          <w:rFonts w:ascii="宋体" w:hAnsi="宋体" w:cs="宋体" w:hint="eastAsia"/>
          <w:sz w:val="24"/>
        </w:rPr>
        <w:t>温室气体排放因子测量引入的不确定度</w:t>
      </w:r>
    </w:p>
    <w:p w14:paraId="3DD76477" w14:textId="77777777" w:rsidR="00117E82" w:rsidRDefault="00117E82" w:rsidP="00117E82">
      <w:pPr>
        <w:pStyle w:val="af0"/>
        <w:spacing w:line="440" w:lineRule="exact"/>
        <w:ind w:firstLine="480"/>
        <w:rPr>
          <w:rFonts w:ascii="Times New Roman" w:hAnsi="Times New Roman"/>
          <w:kern w:val="0"/>
          <w:szCs w:val="24"/>
        </w:rPr>
      </w:pPr>
      <w:r>
        <w:rPr>
          <w:rFonts w:ascii="Times New Roman" w:hAnsi="Times New Roman" w:hint="eastAsia"/>
          <w:kern w:val="0"/>
          <w:szCs w:val="24"/>
        </w:rPr>
        <w:t>由规范第</w:t>
      </w:r>
      <w:r>
        <w:rPr>
          <w:rFonts w:ascii="Times New Roman" w:hAnsi="Times New Roman"/>
          <w:kern w:val="0"/>
          <w:szCs w:val="24"/>
        </w:rPr>
        <w:t>7</w:t>
      </w:r>
      <w:r>
        <w:rPr>
          <w:rFonts w:ascii="Times New Roman" w:hAnsi="Times New Roman" w:hint="eastAsia"/>
          <w:kern w:val="0"/>
          <w:szCs w:val="24"/>
        </w:rPr>
        <w:t>节式（</w:t>
      </w:r>
      <w:r>
        <w:rPr>
          <w:rFonts w:ascii="Times New Roman" w:hAnsi="Times New Roman"/>
          <w:kern w:val="0"/>
          <w:szCs w:val="24"/>
        </w:rPr>
        <w:t>12</w:t>
      </w:r>
      <w:r>
        <w:rPr>
          <w:rFonts w:ascii="Times New Roman" w:hAnsi="Times New Roman" w:hint="eastAsia"/>
          <w:kern w:val="0"/>
          <w:szCs w:val="24"/>
        </w:rPr>
        <w:t>）、（</w:t>
      </w:r>
      <w:r>
        <w:rPr>
          <w:rFonts w:ascii="Times New Roman" w:hAnsi="Times New Roman" w:hint="eastAsia"/>
          <w:kern w:val="0"/>
          <w:szCs w:val="24"/>
        </w:rPr>
        <w:t>1</w:t>
      </w:r>
      <w:r>
        <w:rPr>
          <w:rFonts w:ascii="Times New Roman" w:hAnsi="Times New Roman"/>
          <w:kern w:val="0"/>
          <w:szCs w:val="24"/>
        </w:rPr>
        <w:t>3</w:t>
      </w:r>
      <w:r>
        <w:rPr>
          <w:rFonts w:ascii="Times New Roman" w:hAnsi="Times New Roman" w:hint="eastAsia"/>
          <w:kern w:val="0"/>
          <w:szCs w:val="24"/>
        </w:rPr>
        <w:t>）和（</w:t>
      </w:r>
      <w:r>
        <w:rPr>
          <w:rFonts w:ascii="Times New Roman" w:hAnsi="Times New Roman" w:hint="eastAsia"/>
          <w:kern w:val="0"/>
          <w:szCs w:val="24"/>
        </w:rPr>
        <w:t>1</w:t>
      </w:r>
      <w:r>
        <w:rPr>
          <w:rFonts w:ascii="Times New Roman" w:hAnsi="Times New Roman"/>
          <w:kern w:val="0"/>
          <w:szCs w:val="24"/>
        </w:rPr>
        <w:t>4</w:t>
      </w:r>
      <w:r>
        <w:rPr>
          <w:rFonts w:ascii="Times New Roman" w:hAnsi="Times New Roman" w:hint="eastAsia"/>
          <w:kern w:val="0"/>
          <w:szCs w:val="24"/>
        </w:rPr>
        <w:t>）可知，温室气体排放因子测量引入的不确定度主要由烟道温室气体排放量测量、温室气体无组织排放测量和燃煤活动数据三部分组成。</w:t>
      </w:r>
    </w:p>
    <w:p w14:paraId="0B35F9EF" w14:textId="662B152C" w:rsidR="00117E82" w:rsidRDefault="00117E82" w:rsidP="00117E82">
      <w:pPr>
        <w:pStyle w:val="af0"/>
        <w:spacing w:line="240" w:lineRule="auto"/>
        <w:ind w:firstLine="480"/>
        <w:jc w:val="right"/>
        <w:rPr>
          <w:rFonts w:ascii="Times New Roman" w:hAnsi="Times New Roman"/>
        </w:rPr>
      </w:pPr>
      <w:r>
        <w:rPr>
          <w:position w:val="-102"/>
        </w:rPr>
        <w:object w:dxaOrig="3900" w:dyaOrig="1960" w14:anchorId="2610E770">
          <v:shape id="_x0000_i1034" type="#_x0000_t75" style="width:195pt;height:98.25pt" o:ole="">
            <v:imagedata r:id="rId25" o:title=""/>
          </v:shape>
          <o:OLEObject Type="Embed" ProgID="Equation.DSMT4" ShapeID="_x0000_i1034" DrawAspect="Content" ObjectID="_1762178709" r:id="rId26"/>
        </w:object>
      </w:r>
      <w:r>
        <w:tab/>
      </w:r>
      <w:r>
        <w:tab/>
      </w:r>
      <w:r>
        <w:tab/>
      </w:r>
      <w:r>
        <w:tab/>
      </w:r>
      <w:r>
        <w:tab/>
      </w:r>
      <w:r>
        <w:tab/>
      </w:r>
      <w:r>
        <w:rPr>
          <w:rFonts w:ascii="Times New Roman" w:hAnsi="Times New Roman" w:hint="eastAsia"/>
        </w:rPr>
        <w:t>（</w:t>
      </w:r>
      <w:r>
        <w:rPr>
          <w:rFonts w:ascii="Times New Roman" w:hAnsi="Times New Roman"/>
        </w:rPr>
        <w:t>3</w:t>
      </w:r>
      <w:r>
        <w:rPr>
          <w:rFonts w:ascii="Times New Roman" w:hAnsi="Times New Roman" w:hint="eastAsia"/>
        </w:rPr>
        <w:t>）</w:t>
      </w:r>
    </w:p>
    <w:p w14:paraId="30C1EAFD" w14:textId="77777777" w:rsidR="00117E82" w:rsidRDefault="00117E82" w:rsidP="00117E82">
      <w:pPr>
        <w:pStyle w:val="af0"/>
        <w:spacing w:line="440" w:lineRule="exact"/>
        <w:ind w:firstLine="480"/>
        <w:rPr>
          <w:rFonts w:ascii="Times New Roman" w:hAnsi="Times New Roman"/>
        </w:rPr>
      </w:pPr>
      <w:r>
        <w:rPr>
          <w:rFonts w:ascii="Times New Roman" w:hAnsi="Times New Roman"/>
        </w:rPr>
        <w:t>式中：</w:t>
      </w:r>
    </w:p>
    <w:p w14:paraId="1A60C959" w14:textId="77777777" w:rsidR="00117E82" w:rsidRDefault="00117E82" w:rsidP="00117E82">
      <w:pPr>
        <w:pStyle w:val="af0"/>
        <w:spacing w:line="440" w:lineRule="exact"/>
        <w:ind w:firstLine="480"/>
        <w:rPr>
          <w:rFonts w:ascii="Times New Roman" w:hAnsi="Times New Roman"/>
        </w:rPr>
      </w:pPr>
      <w:r>
        <w:rPr>
          <w:position w:val="-12"/>
        </w:rPr>
        <w:object w:dxaOrig="693" w:dyaOrig="353" w14:anchorId="718B76F8">
          <v:shape id="_x0000_i1035" type="#_x0000_t75" style="width:34.5pt;height:18pt" o:ole="">
            <v:imagedata r:id="rId27" o:title=""/>
          </v:shape>
          <o:OLEObject Type="Embed" ProgID="Equation.DSMT4" ShapeID="_x0000_i1035" DrawAspect="Content" ObjectID="_1762178710" r:id="rId28"/>
        </w:object>
      </w:r>
      <w:r>
        <w:rPr>
          <w:rFonts w:hint="eastAsia"/>
        </w:rPr>
        <w:t>——企业温室气体排放量测量值相对不确定度</w:t>
      </w:r>
      <w:r>
        <w:rPr>
          <w:rFonts w:ascii="Times New Roman" w:hAnsi="Times New Roman"/>
        </w:rPr>
        <w:t>；</w:t>
      </w:r>
    </w:p>
    <w:p w14:paraId="0E192238" w14:textId="77777777" w:rsidR="00117E82" w:rsidRDefault="00117E82" w:rsidP="00117E82">
      <w:pPr>
        <w:pStyle w:val="af0"/>
        <w:spacing w:line="240" w:lineRule="auto"/>
        <w:ind w:firstLineChars="175" w:firstLine="420"/>
        <w:jc w:val="left"/>
        <w:rPr>
          <w:position w:val="-12"/>
        </w:rPr>
      </w:pPr>
      <w:r>
        <w:rPr>
          <w:position w:val="-12"/>
        </w:rPr>
        <w:object w:dxaOrig="774" w:dyaOrig="353" w14:anchorId="0E600CA5">
          <v:shape id="_x0000_i1036" type="#_x0000_t75" style="width:38.25pt;height:18pt" o:ole="">
            <v:imagedata r:id="rId29" o:title=""/>
          </v:shape>
          <o:OLEObject Type="Embed" ProgID="Equation.DSMT4" ShapeID="_x0000_i1036" DrawAspect="Content" ObjectID="_1762178711" r:id="rId30"/>
        </w:object>
      </w:r>
      <w:r>
        <w:rPr>
          <w:rFonts w:hint="eastAsia"/>
          <w:position w:val="-12"/>
        </w:rPr>
        <w:t>——企业燃煤活动数据的相对不确定度；</w:t>
      </w:r>
    </w:p>
    <w:p w14:paraId="75426B5F" w14:textId="77777777" w:rsidR="00117E82" w:rsidRDefault="00117E82" w:rsidP="00117E82">
      <w:pPr>
        <w:pStyle w:val="af0"/>
        <w:spacing w:line="240" w:lineRule="auto"/>
        <w:ind w:firstLineChars="175" w:firstLine="420"/>
        <w:jc w:val="left"/>
        <w:rPr>
          <w:position w:val="-12"/>
        </w:rPr>
      </w:pPr>
      <w:r>
        <w:rPr>
          <w:position w:val="-12"/>
        </w:rPr>
        <w:object w:dxaOrig="693" w:dyaOrig="380" w14:anchorId="15D1D5DC">
          <v:shape id="_x0000_i1037" type="#_x0000_t75" style="width:34.5pt;height:18.75pt" o:ole="">
            <v:imagedata r:id="rId31" o:title=""/>
          </v:shape>
          <o:OLEObject Type="Embed" ProgID="Equation.DSMT4" ShapeID="_x0000_i1037" DrawAspect="Content" ObjectID="_1762178712" r:id="rId32"/>
        </w:object>
      </w:r>
      <w:r>
        <w:rPr>
          <w:rFonts w:hint="eastAsia"/>
          <w:position w:val="-12"/>
        </w:rPr>
        <w:t>——烟道温室气体排放测量引入的不确定度分量；</w:t>
      </w:r>
    </w:p>
    <w:p w14:paraId="101E2216" w14:textId="77777777" w:rsidR="00117E82" w:rsidRDefault="00117E82" w:rsidP="00117E82">
      <w:pPr>
        <w:pStyle w:val="af0"/>
        <w:spacing w:line="240" w:lineRule="auto"/>
        <w:ind w:firstLineChars="175" w:firstLine="420"/>
        <w:jc w:val="left"/>
        <w:rPr>
          <w:rFonts w:ascii="Times New Roman" w:hAnsi="Times New Roman"/>
          <w:kern w:val="0"/>
          <w:szCs w:val="24"/>
        </w:rPr>
      </w:pPr>
      <w:r>
        <w:rPr>
          <w:position w:val="-12"/>
        </w:rPr>
        <w:object w:dxaOrig="693" w:dyaOrig="353" w14:anchorId="2E060A14">
          <v:shape id="_x0000_i1038" type="#_x0000_t75" style="width:34.5pt;height:18pt" o:ole="">
            <v:imagedata r:id="rId33" o:title=""/>
          </v:shape>
          <o:OLEObject Type="Embed" ProgID="Equation.DSMT4" ShapeID="_x0000_i1038" DrawAspect="Content" ObjectID="_1762178713" r:id="rId34"/>
        </w:object>
      </w:r>
      <w:r>
        <w:rPr>
          <w:rFonts w:hint="eastAsia"/>
        </w:rPr>
        <w:t>——温室气体无组织排放测量引入的不确定度分量。</w:t>
      </w:r>
    </w:p>
    <w:p w14:paraId="6F0E6228" w14:textId="73809D8E" w:rsidR="00117E82" w:rsidRDefault="00117E82" w:rsidP="00117E82">
      <w:pPr>
        <w:pStyle w:val="af0"/>
        <w:spacing w:line="440" w:lineRule="exact"/>
        <w:ind w:firstLineChars="0" w:firstLine="0"/>
        <w:rPr>
          <w:rFonts w:ascii="Times New Roman" w:hAnsi="Times New Roman"/>
          <w:kern w:val="0"/>
          <w:szCs w:val="24"/>
        </w:rPr>
      </w:pPr>
      <w:r>
        <w:rPr>
          <w:rFonts w:ascii="Times New Roman" w:hAnsi="Times New Roman"/>
          <w:kern w:val="0"/>
          <w:szCs w:val="24"/>
        </w:rPr>
        <w:t xml:space="preserve">2.2.2.1 </w:t>
      </w:r>
      <w:r>
        <w:rPr>
          <w:rFonts w:ascii="Times New Roman" w:hAnsi="Times New Roman" w:hint="eastAsia"/>
          <w:kern w:val="0"/>
          <w:szCs w:val="24"/>
        </w:rPr>
        <w:t>烟道温室气体排放量测量不确定度分量</w:t>
      </w:r>
    </w:p>
    <w:p w14:paraId="15D89344" w14:textId="77777777" w:rsidR="00117E82" w:rsidRDefault="00117E82" w:rsidP="00117E82">
      <w:pPr>
        <w:pStyle w:val="af0"/>
        <w:spacing w:line="440" w:lineRule="exact"/>
        <w:ind w:firstLine="480"/>
        <w:rPr>
          <w:rFonts w:ascii="Times New Roman" w:hAnsi="Times New Roman"/>
          <w:kern w:val="0"/>
          <w:szCs w:val="24"/>
        </w:rPr>
      </w:pPr>
      <w:r>
        <w:rPr>
          <w:rFonts w:ascii="Times New Roman" w:hAnsi="Times New Roman"/>
          <w:kern w:val="0"/>
          <w:szCs w:val="24"/>
        </w:rPr>
        <w:lastRenderedPageBreak/>
        <w:t>烟道温室气体排放量测量不确定度由</w:t>
      </w:r>
      <w:r>
        <w:rPr>
          <w:rFonts w:ascii="Times New Roman" w:hAnsi="Times New Roman" w:hint="eastAsia"/>
          <w:kern w:val="0"/>
          <w:szCs w:val="24"/>
        </w:rPr>
        <w:t>计量</w:t>
      </w:r>
      <w:r>
        <w:rPr>
          <w:rFonts w:ascii="Times New Roman" w:hAnsi="Times New Roman"/>
          <w:kern w:val="0"/>
          <w:szCs w:val="24"/>
        </w:rPr>
        <w:t>装置校准证书得到。</w:t>
      </w:r>
      <w:r>
        <w:rPr>
          <w:rFonts w:ascii="Times New Roman" w:hAnsi="Times New Roman" w:hint="eastAsia"/>
          <w:kern w:val="0"/>
          <w:szCs w:val="24"/>
        </w:rPr>
        <w:t>由校准证书可知，</w:t>
      </w:r>
      <w:r>
        <w:rPr>
          <w:rFonts w:hint="eastAsia"/>
        </w:rPr>
        <w:t>烟道排放计量</w:t>
      </w:r>
      <w:r>
        <w:rPr>
          <w:rFonts w:ascii="Times New Roman" w:hAnsi="Times New Roman" w:hint="eastAsia"/>
          <w:kern w:val="0"/>
          <w:szCs w:val="24"/>
        </w:rPr>
        <w:t>装置测量不确定度为</w:t>
      </w:r>
      <w:r>
        <w:rPr>
          <w:rFonts w:ascii="Times New Roman" w:hAnsi="Times New Roman" w:hint="eastAsia"/>
          <w:kern w:val="0"/>
          <w:szCs w:val="24"/>
        </w:rPr>
        <w:t>5</w:t>
      </w:r>
      <w:r>
        <w:rPr>
          <w:rFonts w:ascii="Times New Roman" w:hAnsi="Times New Roman"/>
          <w:kern w:val="0"/>
          <w:szCs w:val="24"/>
        </w:rPr>
        <w:t>.0</w:t>
      </w:r>
      <w:r>
        <w:rPr>
          <w:rFonts w:ascii="Times New Roman" w:hAnsi="Times New Roman" w:hint="eastAsia"/>
          <w:kern w:val="0"/>
          <w:szCs w:val="24"/>
        </w:rPr>
        <w:t>%</w:t>
      </w:r>
      <w:r>
        <w:rPr>
          <w:rFonts w:ascii="Times New Roman" w:hAnsi="Times New Roman" w:hint="eastAsia"/>
          <w:kern w:val="0"/>
          <w:szCs w:val="24"/>
        </w:rPr>
        <w:t>（</w:t>
      </w:r>
      <w:r>
        <w:rPr>
          <w:rFonts w:ascii="Times New Roman" w:hAnsi="Times New Roman" w:hint="eastAsia"/>
          <w:kern w:val="0"/>
          <w:szCs w:val="24"/>
        </w:rPr>
        <w:t>k=</w:t>
      </w:r>
      <w:r>
        <w:rPr>
          <w:rFonts w:ascii="Times New Roman" w:hAnsi="Times New Roman"/>
          <w:kern w:val="0"/>
          <w:szCs w:val="24"/>
        </w:rPr>
        <w:t>2</w:t>
      </w:r>
      <w:r>
        <w:rPr>
          <w:rFonts w:ascii="Times New Roman" w:hAnsi="Times New Roman" w:hint="eastAsia"/>
          <w:kern w:val="0"/>
          <w:szCs w:val="24"/>
        </w:rPr>
        <w:t>），因此可得烟道温室气体排放量测量不确定度分量</w:t>
      </w:r>
      <w:r>
        <w:rPr>
          <w:position w:val="-14"/>
        </w:rPr>
        <w:object w:dxaOrig="1520" w:dyaOrig="380" w14:anchorId="38BD5ABD">
          <v:shape id="_x0000_i1039" type="#_x0000_t75" style="width:75.75pt;height:18.75pt" o:ole="">
            <v:imagedata r:id="rId35" o:title=""/>
          </v:shape>
          <o:OLEObject Type="Embed" ProgID="Equation.DSMT4" ShapeID="_x0000_i1039" DrawAspect="Content" ObjectID="_1762178714" r:id="rId36"/>
        </w:object>
      </w:r>
      <w:r>
        <w:rPr>
          <w:rFonts w:ascii="Times New Roman" w:hAnsi="Times New Roman" w:hint="eastAsia"/>
          <w:kern w:val="0"/>
          <w:szCs w:val="24"/>
        </w:rPr>
        <w:t>。</w:t>
      </w:r>
    </w:p>
    <w:p w14:paraId="30965F90" w14:textId="4625E0D8" w:rsidR="00117E82" w:rsidRDefault="00117E82" w:rsidP="00117E82">
      <w:pPr>
        <w:pStyle w:val="af0"/>
        <w:spacing w:line="440" w:lineRule="exact"/>
        <w:ind w:firstLineChars="0" w:firstLine="0"/>
        <w:rPr>
          <w:rFonts w:ascii="Times New Roman" w:hAnsi="Times New Roman"/>
          <w:kern w:val="0"/>
          <w:szCs w:val="24"/>
        </w:rPr>
      </w:pPr>
      <w:r>
        <w:rPr>
          <w:rFonts w:ascii="Times New Roman" w:hAnsi="Times New Roman"/>
          <w:kern w:val="0"/>
          <w:szCs w:val="24"/>
        </w:rPr>
        <w:t xml:space="preserve">2.2.2.2 </w:t>
      </w:r>
      <w:r>
        <w:rPr>
          <w:rFonts w:ascii="Times New Roman" w:hAnsi="Times New Roman" w:hint="eastAsia"/>
          <w:kern w:val="0"/>
          <w:szCs w:val="24"/>
        </w:rPr>
        <w:t>温室气体无组织排放量测量不确定度分量</w:t>
      </w:r>
    </w:p>
    <w:p w14:paraId="13DCD236" w14:textId="77777777" w:rsidR="00117E82" w:rsidRDefault="00117E82" w:rsidP="00117E82">
      <w:pPr>
        <w:pStyle w:val="af0"/>
        <w:spacing w:line="440" w:lineRule="exact"/>
        <w:ind w:firstLine="480"/>
      </w:pPr>
      <w:r>
        <w:rPr>
          <w:rFonts w:ascii="Times New Roman" w:hAnsi="Times New Roman" w:hint="eastAsia"/>
          <w:kern w:val="0"/>
          <w:szCs w:val="24"/>
        </w:rPr>
        <w:t>同上，温室气体无组织排放量测量不确定度由快速测量系统校准证书得到。由校准证书可知，快速测量系统测量不确定度为</w:t>
      </w:r>
      <w:r>
        <w:rPr>
          <w:rFonts w:ascii="Times New Roman" w:hAnsi="Times New Roman"/>
          <w:kern w:val="0"/>
          <w:szCs w:val="24"/>
        </w:rPr>
        <w:t>25</w:t>
      </w:r>
      <w:r>
        <w:rPr>
          <w:rFonts w:ascii="Times New Roman" w:hAnsi="Times New Roman" w:hint="eastAsia"/>
          <w:kern w:val="0"/>
          <w:szCs w:val="24"/>
        </w:rPr>
        <w:t>%</w:t>
      </w:r>
      <w:r>
        <w:rPr>
          <w:rFonts w:ascii="Times New Roman" w:hAnsi="Times New Roman" w:hint="eastAsia"/>
          <w:kern w:val="0"/>
          <w:szCs w:val="24"/>
        </w:rPr>
        <w:t>（</w:t>
      </w:r>
      <w:r>
        <w:rPr>
          <w:rFonts w:ascii="Times New Roman" w:hAnsi="Times New Roman" w:hint="eastAsia"/>
          <w:kern w:val="0"/>
          <w:szCs w:val="24"/>
        </w:rPr>
        <w:t>k=</w:t>
      </w:r>
      <w:r>
        <w:rPr>
          <w:rFonts w:ascii="Times New Roman" w:hAnsi="Times New Roman"/>
          <w:kern w:val="0"/>
          <w:szCs w:val="24"/>
        </w:rPr>
        <w:t>2</w:t>
      </w:r>
      <w:r>
        <w:rPr>
          <w:rFonts w:ascii="Times New Roman" w:hAnsi="Times New Roman" w:hint="eastAsia"/>
          <w:kern w:val="0"/>
          <w:szCs w:val="24"/>
        </w:rPr>
        <w:t>），计算可得烟道温室气体排放量测量不确定度分量</w:t>
      </w:r>
      <w:r>
        <w:rPr>
          <w:position w:val="-12"/>
        </w:rPr>
        <w:object w:dxaOrig="960" w:dyaOrig="360" w14:anchorId="534EC459">
          <v:shape id="_x0000_i1040" type="#_x0000_t75" style="width:48pt;height:18.75pt" o:ole="">
            <v:imagedata r:id="rId37" o:title=""/>
          </v:shape>
          <o:OLEObject Type="Embed" ProgID="Equation.DSMT4" ShapeID="_x0000_i1040" DrawAspect="Content" ObjectID="_1762178715" r:id="rId38"/>
        </w:object>
      </w:r>
      <w:r>
        <w:rPr>
          <w:rFonts w:ascii="Times New Roman" w:hAnsi="Times New Roman"/>
        </w:rPr>
        <w:t>12.5</w:t>
      </w:r>
      <w:r>
        <w:rPr>
          <w:rFonts w:ascii="Times New Roman" w:hAnsi="Times New Roman" w:hint="eastAsia"/>
        </w:rPr>
        <w:t>%</w:t>
      </w:r>
      <w:r>
        <w:rPr>
          <w:rFonts w:hint="eastAsia"/>
        </w:rPr>
        <w:t>。</w:t>
      </w:r>
    </w:p>
    <w:p w14:paraId="19790C41" w14:textId="276B11A9" w:rsidR="00117E82" w:rsidRDefault="00117E82" w:rsidP="00117E82">
      <w:pPr>
        <w:keepNext/>
        <w:spacing w:line="440" w:lineRule="exact"/>
        <w:jc w:val="left"/>
        <w:outlineLvl w:val="2"/>
        <w:rPr>
          <w:sz w:val="24"/>
        </w:rPr>
      </w:pPr>
      <w:r>
        <w:rPr>
          <w:rFonts w:eastAsia="Times New Roman"/>
          <w:sz w:val="24"/>
        </w:rPr>
        <w:t xml:space="preserve">2.2.3 </w:t>
      </w:r>
      <w:r>
        <w:rPr>
          <w:sz w:val="24"/>
        </w:rPr>
        <w:t>温室气体活动数据测量不确定度分量</w:t>
      </w:r>
    </w:p>
    <w:p w14:paraId="53D7DAA6" w14:textId="77777777" w:rsidR="00117E82" w:rsidRDefault="00117E82" w:rsidP="00117E82">
      <w:pPr>
        <w:pStyle w:val="af0"/>
        <w:spacing w:line="440" w:lineRule="exact"/>
        <w:ind w:firstLine="480"/>
        <w:rPr>
          <w:rFonts w:ascii="Times New Roman" w:hAnsi="Times New Roman"/>
        </w:rPr>
      </w:pPr>
      <w:r>
        <w:rPr>
          <w:rFonts w:ascii="Times New Roman" w:hAnsi="Times New Roman" w:hint="eastAsia"/>
          <w:kern w:val="0"/>
          <w:szCs w:val="24"/>
        </w:rPr>
        <w:t>企业燃煤活动数据的不确定度由测量仪器的有效检定、校准证书或自校准评价结果给出，本次校准过程中</w:t>
      </w:r>
      <w:r>
        <w:rPr>
          <w:rFonts w:ascii="Times New Roman" w:hAnsi="Times New Roman"/>
        </w:rPr>
        <w:t>由活动数据测量引入的</w:t>
      </w:r>
      <w:r>
        <w:rPr>
          <w:rFonts w:ascii="Times New Roman" w:hAnsi="Times New Roman" w:hint="eastAsia"/>
        </w:rPr>
        <w:t>相对标准</w:t>
      </w:r>
      <w:r>
        <w:rPr>
          <w:rFonts w:ascii="Times New Roman" w:hAnsi="Times New Roman"/>
        </w:rPr>
        <w:t>不确定度为</w:t>
      </w:r>
      <w:r>
        <w:rPr>
          <w:rFonts w:ascii="Times New Roman" w:hAnsi="Times New Roman"/>
          <w:position w:val="-12"/>
        </w:rPr>
        <w:object w:dxaOrig="1725" w:dyaOrig="340" w14:anchorId="0FCF734F">
          <v:shape id="_x0000_i1041" type="#_x0000_t75" style="width:86.25pt;height:17.25pt" o:ole="">
            <v:imagedata r:id="rId39" o:title=""/>
          </v:shape>
          <o:OLEObject Type="Embed" ProgID="Equation.DSMT4" ShapeID="_x0000_i1041" DrawAspect="Content" ObjectID="_1762178716" r:id="rId40"/>
        </w:object>
      </w:r>
      <w:r>
        <w:rPr>
          <w:rFonts w:ascii="Times New Roman" w:hAnsi="Times New Roman"/>
        </w:rPr>
        <w:t>。</w:t>
      </w:r>
    </w:p>
    <w:p w14:paraId="1AEC059F" w14:textId="3B33FFF8" w:rsidR="00117E82" w:rsidRDefault="00117E82" w:rsidP="00117E82">
      <w:pPr>
        <w:keepNext/>
        <w:spacing w:line="440" w:lineRule="exact"/>
        <w:jc w:val="left"/>
        <w:outlineLvl w:val="2"/>
        <w:rPr>
          <w:sz w:val="24"/>
        </w:rPr>
      </w:pPr>
      <w:r>
        <w:rPr>
          <w:rFonts w:eastAsia="Times New Roman"/>
          <w:sz w:val="24"/>
        </w:rPr>
        <w:t xml:space="preserve">2.2.4 </w:t>
      </w:r>
      <w:r>
        <w:rPr>
          <w:sz w:val="24"/>
          <w:szCs w:val="24"/>
        </w:rPr>
        <w:t>企业温室气体排放因子</w:t>
      </w:r>
      <w:r>
        <w:rPr>
          <w:rFonts w:hint="eastAsia"/>
          <w:sz w:val="24"/>
          <w:szCs w:val="24"/>
        </w:rPr>
        <w:t>相对偏差</w:t>
      </w:r>
      <w:r>
        <w:rPr>
          <w:sz w:val="24"/>
        </w:rPr>
        <w:t>不确定度</w:t>
      </w:r>
    </w:p>
    <w:p w14:paraId="6BA06D24" w14:textId="0ACF7A63" w:rsidR="00117E82" w:rsidRDefault="00117E82" w:rsidP="00117E82">
      <w:pPr>
        <w:pStyle w:val="af0"/>
        <w:spacing w:line="440" w:lineRule="exact"/>
        <w:ind w:firstLine="480"/>
        <w:rPr>
          <w:rFonts w:ascii="Times New Roman" w:hAnsi="Times New Roman"/>
          <w:kern w:val="0"/>
          <w:szCs w:val="24"/>
        </w:rPr>
      </w:pPr>
      <w:r>
        <w:rPr>
          <w:rFonts w:ascii="Times New Roman" w:hAnsi="Times New Roman" w:hint="eastAsia"/>
          <w:kern w:val="0"/>
          <w:szCs w:val="24"/>
        </w:rPr>
        <w:t>由上述计算结果，各不确定度分量结果见表</w:t>
      </w:r>
      <w:r>
        <w:rPr>
          <w:rFonts w:ascii="Times New Roman" w:hAnsi="Times New Roman"/>
          <w:kern w:val="0"/>
          <w:szCs w:val="24"/>
        </w:rPr>
        <w:t>3</w:t>
      </w:r>
      <w:r>
        <w:rPr>
          <w:rFonts w:ascii="Times New Roman" w:hAnsi="Times New Roman" w:hint="eastAsia"/>
          <w:kern w:val="0"/>
          <w:szCs w:val="24"/>
        </w:rPr>
        <w:t>。</w:t>
      </w:r>
    </w:p>
    <w:p w14:paraId="0487E9C1" w14:textId="383CC8F1" w:rsidR="00117E82" w:rsidRDefault="00117E82" w:rsidP="00117E82">
      <w:pPr>
        <w:pStyle w:val="af0"/>
        <w:spacing w:line="440" w:lineRule="exact"/>
        <w:ind w:firstLineChars="0" w:firstLine="0"/>
        <w:jc w:val="center"/>
        <w:rPr>
          <w:rFonts w:ascii="Times New Roman" w:hAnsi="Times New Roman"/>
          <w:kern w:val="0"/>
          <w:sz w:val="21"/>
          <w:szCs w:val="21"/>
        </w:rPr>
      </w:pPr>
      <w:r>
        <w:rPr>
          <w:rFonts w:ascii="Times New Roman" w:hAnsi="Times New Roman" w:hint="eastAsia"/>
          <w:kern w:val="0"/>
          <w:sz w:val="21"/>
          <w:szCs w:val="21"/>
        </w:rPr>
        <w:t>表</w:t>
      </w:r>
      <w:r>
        <w:rPr>
          <w:rFonts w:ascii="Times New Roman" w:hAnsi="Times New Roman"/>
          <w:kern w:val="0"/>
          <w:sz w:val="21"/>
          <w:szCs w:val="21"/>
        </w:rPr>
        <w:t xml:space="preserve">3 </w:t>
      </w:r>
      <w:r>
        <w:rPr>
          <w:rFonts w:ascii="Times New Roman" w:hAnsi="Times New Roman" w:hint="eastAsia"/>
          <w:kern w:val="0"/>
          <w:sz w:val="21"/>
          <w:szCs w:val="21"/>
        </w:rPr>
        <w:t>企业温室气体排放因子相对偏差不确定度分量</w:t>
      </w:r>
    </w:p>
    <w:tbl>
      <w:tblPr>
        <w:tblStyle w:val="aff3"/>
        <w:tblW w:w="5000" w:type="pct"/>
        <w:tblLook w:val="04A0" w:firstRow="1" w:lastRow="0" w:firstColumn="1" w:lastColumn="0" w:noHBand="0" w:noVBand="1"/>
      </w:tblPr>
      <w:tblGrid>
        <w:gridCol w:w="2755"/>
        <w:gridCol w:w="1086"/>
        <w:gridCol w:w="1634"/>
        <w:gridCol w:w="1632"/>
        <w:gridCol w:w="1632"/>
      </w:tblGrid>
      <w:tr w:rsidR="00117E82" w14:paraId="22CFAC94" w14:textId="77777777" w:rsidTr="003E5C51">
        <w:trPr>
          <w:trHeight w:val="167"/>
        </w:trPr>
        <w:tc>
          <w:tcPr>
            <w:tcW w:w="1588" w:type="pct"/>
            <w:vMerge w:val="restart"/>
            <w:vAlign w:val="center"/>
          </w:tcPr>
          <w:p w14:paraId="6D1F4556" w14:textId="77777777" w:rsidR="00117E82" w:rsidRDefault="00117E82" w:rsidP="003E5C51">
            <w:pPr>
              <w:spacing w:line="360" w:lineRule="auto"/>
              <w:jc w:val="center"/>
              <w:rPr>
                <w:szCs w:val="21"/>
              </w:rPr>
            </w:pPr>
            <w:r>
              <w:rPr>
                <w:rFonts w:hint="eastAsia"/>
                <w:szCs w:val="21"/>
              </w:rPr>
              <w:t>不确定度分量</w:t>
            </w:r>
          </w:p>
        </w:tc>
        <w:tc>
          <w:tcPr>
            <w:tcW w:w="574" w:type="pct"/>
            <w:vMerge w:val="restart"/>
            <w:vAlign w:val="center"/>
          </w:tcPr>
          <w:p w14:paraId="63B3E53B" w14:textId="77777777" w:rsidR="00117E82" w:rsidRDefault="00117E82" w:rsidP="003E5C51">
            <w:pPr>
              <w:spacing w:line="360" w:lineRule="auto"/>
              <w:jc w:val="center"/>
              <w:rPr>
                <w:szCs w:val="21"/>
              </w:rPr>
            </w:pPr>
            <w:r>
              <w:rPr>
                <w:rFonts w:hint="eastAsia"/>
                <w:szCs w:val="21"/>
              </w:rPr>
              <w:t>符号</w:t>
            </w:r>
          </w:p>
        </w:tc>
        <w:tc>
          <w:tcPr>
            <w:tcW w:w="2838" w:type="pct"/>
            <w:gridSpan w:val="3"/>
            <w:vAlign w:val="center"/>
          </w:tcPr>
          <w:p w14:paraId="076E0558" w14:textId="77777777" w:rsidR="00117E82" w:rsidRDefault="00117E82" w:rsidP="003E5C51">
            <w:pPr>
              <w:spacing w:line="360" w:lineRule="auto"/>
              <w:jc w:val="center"/>
              <w:rPr>
                <w:szCs w:val="21"/>
              </w:rPr>
            </w:pPr>
            <w:r>
              <w:rPr>
                <w:rFonts w:hint="eastAsia"/>
                <w:szCs w:val="21"/>
              </w:rPr>
              <w:t>标准不确定度</w:t>
            </w:r>
          </w:p>
        </w:tc>
      </w:tr>
      <w:tr w:rsidR="00117E82" w14:paraId="706F829F" w14:textId="77777777" w:rsidTr="003E5C51">
        <w:trPr>
          <w:trHeight w:val="166"/>
        </w:trPr>
        <w:tc>
          <w:tcPr>
            <w:tcW w:w="1588" w:type="pct"/>
            <w:vMerge/>
            <w:vAlign w:val="center"/>
          </w:tcPr>
          <w:p w14:paraId="141C78AB" w14:textId="77777777" w:rsidR="00117E82" w:rsidRDefault="00117E82" w:rsidP="003E5C51">
            <w:pPr>
              <w:spacing w:line="360" w:lineRule="auto"/>
              <w:jc w:val="center"/>
              <w:rPr>
                <w:szCs w:val="21"/>
              </w:rPr>
            </w:pPr>
          </w:p>
        </w:tc>
        <w:tc>
          <w:tcPr>
            <w:tcW w:w="574" w:type="pct"/>
            <w:vMerge/>
            <w:vAlign w:val="center"/>
          </w:tcPr>
          <w:p w14:paraId="234DF5DD" w14:textId="77777777" w:rsidR="00117E82" w:rsidRDefault="00117E82" w:rsidP="003E5C51">
            <w:pPr>
              <w:spacing w:line="360" w:lineRule="auto"/>
              <w:jc w:val="center"/>
              <w:rPr>
                <w:szCs w:val="21"/>
              </w:rPr>
            </w:pPr>
          </w:p>
        </w:tc>
        <w:tc>
          <w:tcPr>
            <w:tcW w:w="947" w:type="pct"/>
            <w:vAlign w:val="center"/>
          </w:tcPr>
          <w:p w14:paraId="00DDEC8A" w14:textId="77777777" w:rsidR="00117E82" w:rsidRDefault="00117E82" w:rsidP="003E5C51">
            <w:pPr>
              <w:spacing w:line="360" w:lineRule="auto"/>
              <w:jc w:val="center"/>
              <w:rPr>
                <w:szCs w:val="21"/>
              </w:rPr>
            </w:pPr>
            <w:r>
              <w:rPr>
                <w:rFonts w:hint="eastAsia"/>
                <w:szCs w:val="21"/>
              </w:rPr>
              <w:t>1</w:t>
            </w:r>
          </w:p>
        </w:tc>
        <w:tc>
          <w:tcPr>
            <w:tcW w:w="946" w:type="pct"/>
            <w:vAlign w:val="center"/>
          </w:tcPr>
          <w:p w14:paraId="5CC82806" w14:textId="77777777" w:rsidR="00117E82" w:rsidRDefault="00117E82" w:rsidP="003E5C51">
            <w:pPr>
              <w:spacing w:line="360" w:lineRule="auto"/>
              <w:jc w:val="center"/>
              <w:rPr>
                <w:szCs w:val="21"/>
              </w:rPr>
            </w:pPr>
            <w:r>
              <w:rPr>
                <w:rFonts w:hint="eastAsia"/>
                <w:szCs w:val="21"/>
              </w:rPr>
              <w:t>2</w:t>
            </w:r>
          </w:p>
        </w:tc>
        <w:tc>
          <w:tcPr>
            <w:tcW w:w="945" w:type="pct"/>
            <w:vAlign w:val="center"/>
          </w:tcPr>
          <w:p w14:paraId="05B4495F" w14:textId="77777777" w:rsidR="00117E82" w:rsidRDefault="00117E82" w:rsidP="003E5C51">
            <w:pPr>
              <w:spacing w:line="360" w:lineRule="auto"/>
              <w:jc w:val="center"/>
              <w:rPr>
                <w:szCs w:val="21"/>
              </w:rPr>
            </w:pPr>
            <w:r>
              <w:rPr>
                <w:rFonts w:hint="eastAsia"/>
                <w:szCs w:val="21"/>
              </w:rPr>
              <w:t>3</w:t>
            </w:r>
          </w:p>
        </w:tc>
      </w:tr>
      <w:tr w:rsidR="00117E82" w14:paraId="4FDDC4E7" w14:textId="77777777" w:rsidTr="003E5C51">
        <w:tc>
          <w:tcPr>
            <w:tcW w:w="1588" w:type="pct"/>
            <w:vAlign w:val="center"/>
          </w:tcPr>
          <w:p w14:paraId="00F3080D" w14:textId="77777777" w:rsidR="00117E82" w:rsidRDefault="00117E82" w:rsidP="003E5C51">
            <w:pPr>
              <w:spacing w:line="360" w:lineRule="auto"/>
              <w:jc w:val="center"/>
              <w:rPr>
                <w:szCs w:val="21"/>
              </w:rPr>
            </w:pPr>
            <w:r>
              <w:rPr>
                <w:rFonts w:hint="eastAsia"/>
                <w:szCs w:val="21"/>
              </w:rPr>
              <w:t>企业提供的温室气体排放因子引入的不确定度分量</w:t>
            </w:r>
          </w:p>
        </w:tc>
        <w:tc>
          <w:tcPr>
            <w:tcW w:w="574" w:type="pct"/>
            <w:vAlign w:val="center"/>
          </w:tcPr>
          <w:p w14:paraId="0688789F" w14:textId="77777777" w:rsidR="00117E82" w:rsidRDefault="00117E82" w:rsidP="003E5C51">
            <w:pPr>
              <w:spacing w:line="360" w:lineRule="auto"/>
              <w:jc w:val="center"/>
              <w:rPr>
                <w:rFonts w:eastAsia="等线"/>
                <w:color w:val="000000"/>
                <w:szCs w:val="21"/>
              </w:rPr>
            </w:pPr>
            <w:r>
              <w:rPr>
                <w:kern w:val="2"/>
                <w:position w:val="-12"/>
                <w:sz w:val="21"/>
              </w:rPr>
              <w:object w:dxaOrig="856" w:dyaOrig="353" w14:anchorId="24876389">
                <v:shape id="_x0000_i1042" type="#_x0000_t75" style="width:43.5pt;height:18pt" o:ole="">
                  <v:imagedata r:id="rId41" o:title=""/>
                </v:shape>
                <o:OLEObject Type="Embed" ProgID="Equation.DSMT4" ShapeID="_x0000_i1042" DrawAspect="Content" ObjectID="_1762178717" r:id="rId42"/>
              </w:object>
            </w:r>
          </w:p>
        </w:tc>
        <w:tc>
          <w:tcPr>
            <w:tcW w:w="2838" w:type="pct"/>
            <w:gridSpan w:val="3"/>
            <w:vAlign w:val="center"/>
          </w:tcPr>
          <w:p w14:paraId="3C883172" w14:textId="77777777" w:rsidR="00117E82" w:rsidRDefault="00117E82" w:rsidP="003E5C51">
            <w:pPr>
              <w:spacing w:line="360" w:lineRule="auto"/>
              <w:jc w:val="center"/>
              <w:rPr>
                <w:rFonts w:eastAsia="等线"/>
                <w:color w:val="000000"/>
                <w:szCs w:val="21"/>
              </w:rPr>
            </w:pPr>
            <w:r>
              <w:rPr>
                <w:rFonts w:eastAsia="等线"/>
                <w:color w:val="000000"/>
                <w:szCs w:val="21"/>
              </w:rPr>
              <w:t>3.80</w:t>
            </w:r>
            <w:r>
              <w:rPr>
                <w:rFonts w:eastAsia="等线" w:hint="eastAsia"/>
                <w:color w:val="000000"/>
                <w:szCs w:val="21"/>
              </w:rPr>
              <w:t>%</w:t>
            </w:r>
          </w:p>
        </w:tc>
      </w:tr>
      <w:tr w:rsidR="00117E82" w14:paraId="41FF9555" w14:textId="77777777" w:rsidTr="003E5C51">
        <w:tc>
          <w:tcPr>
            <w:tcW w:w="1588" w:type="pct"/>
            <w:vAlign w:val="center"/>
          </w:tcPr>
          <w:p w14:paraId="09D7AE62" w14:textId="77777777" w:rsidR="00117E82" w:rsidRDefault="00117E82" w:rsidP="003E5C51">
            <w:pPr>
              <w:spacing w:line="360" w:lineRule="auto"/>
              <w:jc w:val="center"/>
              <w:rPr>
                <w:szCs w:val="21"/>
              </w:rPr>
            </w:pPr>
            <w:r>
              <w:rPr>
                <w:rFonts w:hint="eastAsia"/>
                <w:szCs w:val="21"/>
              </w:rPr>
              <w:t>烟道温室气体排放测量引入的不确定度分量</w:t>
            </w:r>
          </w:p>
        </w:tc>
        <w:tc>
          <w:tcPr>
            <w:tcW w:w="574" w:type="pct"/>
            <w:vAlign w:val="center"/>
          </w:tcPr>
          <w:p w14:paraId="32499EA0" w14:textId="77777777" w:rsidR="00117E82" w:rsidRDefault="00117E82" w:rsidP="003E5C51">
            <w:pPr>
              <w:spacing w:line="360" w:lineRule="auto"/>
              <w:jc w:val="center"/>
              <w:rPr>
                <w:rFonts w:eastAsia="等线"/>
                <w:color w:val="000000"/>
                <w:szCs w:val="21"/>
              </w:rPr>
            </w:pPr>
            <w:r>
              <w:rPr>
                <w:kern w:val="2"/>
                <w:position w:val="-14"/>
                <w:sz w:val="21"/>
              </w:rPr>
              <w:object w:dxaOrig="693" w:dyaOrig="380" w14:anchorId="79023D55">
                <v:shape id="_x0000_i1043" type="#_x0000_t75" style="width:34.5pt;height:18.75pt" o:ole="">
                  <v:imagedata r:id="rId31" o:title=""/>
                </v:shape>
                <o:OLEObject Type="Embed" ProgID="Equation.DSMT4" ShapeID="_x0000_i1043" DrawAspect="Content" ObjectID="_1762178718" r:id="rId43"/>
              </w:object>
            </w:r>
          </w:p>
        </w:tc>
        <w:tc>
          <w:tcPr>
            <w:tcW w:w="947" w:type="pct"/>
            <w:vAlign w:val="center"/>
          </w:tcPr>
          <w:p w14:paraId="4D571C5E" w14:textId="77777777" w:rsidR="00117E82" w:rsidRDefault="00117E82" w:rsidP="003E5C51">
            <w:pPr>
              <w:spacing w:line="360" w:lineRule="auto"/>
              <w:jc w:val="center"/>
              <w:rPr>
                <w:rFonts w:eastAsia="等线"/>
                <w:color w:val="000000"/>
                <w:szCs w:val="21"/>
              </w:rPr>
            </w:pPr>
            <w:r>
              <w:rPr>
                <w:rFonts w:eastAsia="等线"/>
                <w:color w:val="000000"/>
                <w:szCs w:val="21"/>
              </w:rPr>
              <w:t>15.71</w:t>
            </w:r>
            <w:r>
              <w:rPr>
                <w:rFonts w:hint="eastAsia"/>
                <w:szCs w:val="21"/>
              </w:rPr>
              <w:t xml:space="preserve"> tCO2e</w:t>
            </w:r>
          </w:p>
        </w:tc>
        <w:tc>
          <w:tcPr>
            <w:tcW w:w="946" w:type="pct"/>
            <w:vAlign w:val="center"/>
          </w:tcPr>
          <w:p w14:paraId="21E81D7D" w14:textId="77777777" w:rsidR="00117E82" w:rsidRDefault="00117E82" w:rsidP="003E5C51">
            <w:pPr>
              <w:spacing w:line="360" w:lineRule="auto"/>
              <w:jc w:val="center"/>
              <w:rPr>
                <w:rFonts w:eastAsia="等线"/>
                <w:color w:val="000000"/>
                <w:szCs w:val="21"/>
              </w:rPr>
            </w:pPr>
            <w:r>
              <w:rPr>
                <w:szCs w:val="21"/>
              </w:rPr>
              <w:t>13.17</w:t>
            </w:r>
            <w:r>
              <w:rPr>
                <w:rFonts w:hint="eastAsia"/>
                <w:szCs w:val="21"/>
              </w:rPr>
              <w:t>tCO2e</w:t>
            </w:r>
          </w:p>
        </w:tc>
        <w:tc>
          <w:tcPr>
            <w:tcW w:w="945" w:type="pct"/>
            <w:vAlign w:val="center"/>
          </w:tcPr>
          <w:p w14:paraId="60C007FE" w14:textId="77777777" w:rsidR="00117E82" w:rsidRDefault="00117E82" w:rsidP="003E5C51">
            <w:pPr>
              <w:spacing w:line="360" w:lineRule="auto"/>
              <w:jc w:val="center"/>
              <w:rPr>
                <w:rFonts w:eastAsia="等线"/>
                <w:color w:val="000000"/>
                <w:szCs w:val="21"/>
              </w:rPr>
            </w:pPr>
            <w:r>
              <w:rPr>
                <w:szCs w:val="21"/>
              </w:rPr>
              <w:t>13.19</w:t>
            </w:r>
            <w:r>
              <w:rPr>
                <w:rFonts w:hint="eastAsia"/>
                <w:szCs w:val="21"/>
              </w:rPr>
              <w:t>tCO2e</w:t>
            </w:r>
          </w:p>
        </w:tc>
      </w:tr>
      <w:tr w:rsidR="00117E82" w14:paraId="3A659E47" w14:textId="77777777" w:rsidTr="003E5C51">
        <w:tc>
          <w:tcPr>
            <w:tcW w:w="1588" w:type="pct"/>
            <w:vAlign w:val="center"/>
          </w:tcPr>
          <w:p w14:paraId="0510B39A" w14:textId="77777777" w:rsidR="00117E82" w:rsidRDefault="00117E82" w:rsidP="003E5C51">
            <w:pPr>
              <w:spacing w:line="360" w:lineRule="auto"/>
              <w:jc w:val="center"/>
              <w:rPr>
                <w:szCs w:val="21"/>
              </w:rPr>
            </w:pPr>
            <w:r>
              <w:rPr>
                <w:rFonts w:hint="eastAsia"/>
                <w:szCs w:val="21"/>
              </w:rPr>
              <w:t>温室气体无组织排放测量不确定度分量</w:t>
            </w:r>
          </w:p>
        </w:tc>
        <w:tc>
          <w:tcPr>
            <w:tcW w:w="574" w:type="pct"/>
            <w:vAlign w:val="center"/>
          </w:tcPr>
          <w:p w14:paraId="6CC6C6A0" w14:textId="77777777" w:rsidR="00117E82" w:rsidRDefault="00117E82" w:rsidP="003E5C51">
            <w:pPr>
              <w:spacing w:line="360" w:lineRule="auto"/>
              <w:jc w:val="center"/>
              <w:rPr>
                <w:rFonts w:eastAsia="等线"/>
                <w:color w:val="000000"/>
                <w:szCs w:val="21"/>
              </w:rPr>
            </w:pPr>
            <w:r>
              <w:rPr>
                <w:kern w:val="2"/>
                <w:position w:val="-12"/>
                <w:sz w:val="21"/>
              </w:rPr>
              <w:object w:dxaOrig="693" w:dyaOrig="353" w14:anchorId="65F7D96B">
                <v:shape id="_x0000_i1044" type="#_x0000_t75" style="width:34.5pt;height:18pt" o:ole="">
                  <v:imagedata r:id="rId33" o:title=""/>
                </v:shape>
                <o:OLEObject Type="Embed" ProgID="Equation.DSMT4" ShapeID="_x0000_i1044" DrawAspect="Content" ObjectID="_1762178719" r:id="rId44"/>
              </w:object>
            </w:r>
          </w:p>
        </w:tc>
        <w:tc>
          <w:tcPr>
            <w:tcW w:w="947" w:type="pct"/>
            <w:vAlign w:val="center"/>
          </w:tcPr>
          <w:p w14:paraId="20BEE45C" w14:textId="77777777" w:rsidR="00117E82" w:rsidRDefault="00117E82" w:rsidP="003E5C51">
            <w:pPr>
              <w:spacing w:line="360" w:lineRule="auto"/>
              <w:jc w:val="center"/>
              <w:rPr>
                <w:rFonts w:eastAsia="等线"/>
                <w:color w:val="000000"/>
                <w:szCs w:val="21"/>
              </w:rPr>
            </w:pPr>
            <w:r>
              <w:rPr>
                <w:rFonts w:eastAsia="等线"/>
                <w:color w:val="000000"/>
                <w:szCs w:val="21"/>
              </w:rPr>
              <w:t>1.61</w:t>
            </w:r>
            <w:r>
              <w:rPr>
                <w:rFonts w:hint="eastAsia"/>
                <w:szCs w:val="21"/>
              </w:rPr>
              <w:t xml:space="preserve"> tCO2e</w:t>
            </w:r>
          </w:p>
        </w:tc>
        <w:tc>
          <w:tcPr>
            <w:tcW w:w="946" w:type="pct"/>
            <w:vAlign w:val="center"/>
          </w:tcPr>
          <w:p w14:paraId="564B5731" w14:textId="77777777" w:rsidR="00117E82" w:rsidRDefault="00117E82" w:rsidP="003E5C51">
            <w:pPr>
              <w:spacing w:line="360" w:lineRule="auto"/>
              <w:jc w:val="center"/>
              <w:rPr>
                <w:rFonts w:eastAsia="等线"/>
                <w:color w:val="000000"/>
                <w:szCs w:val="21"/>
              </w:rPr>
            </w:pPr>
            <w:r>
              <w:rPr>
                <w:szCs w:val="21"/>
              </w:rPr>
              <w:t>1.34</w:t>
            </w:r>
            <w:r>
              <w:rPr>
                <w:rFonts w:hint="eastAsia"/>
                <w:szCs w:val="21"/>
              </w:rPr>
              <w:t>tCO2e</w:t>
            </w:r>
          </w:p>
        </w:tc>
        <w:tc>
          <w:tcPr>
            <w:tcW w:w="945" w:type="pct"/>
            <w:vAlign w:val="center"/>
          </w:tcPr>
          <w:p w14:paraId="235CCE5D" w14:textId="77777777" w:rsidR="00117E82" w:rsidRDefault="00117E82" w:rsidP="003E5C51">
            <w:pPr>
              <w:spacing w:line="360" w:lineRule="auto"/>
              <w:jc w:val="center"/>
              <w:rPr>
                <w:rFonts w:eastAsia="等线"/>
                <w:color w:val="000000"/>
                <w:szCs w:val="21"/>
              </w:rPr>
            </w:pPr>
            <w:r>
              <w:rPr>
                <w:szCs w:val="21"/>
              </w:rPr>
              <w:t>1.36</w:t>
            </w:r>
            <w:r>
              <w:rPr>
                <w:rFonts w:hint="eastAsia"/>
                <w:szCs w:val="21"/>
              </w:rPr>
              <w:t>tCO2e</w:t>
            </w:r>
          </w:p>
        </w:tc>
      </w:tr>
      <w:tr w:rsidR="00117E82" w14:paraId="381C1C17" w14:textId="77777777" w:rsidTr="003E5C51">
        <w:tc>
          <w:tcPr>
            <w:tcW w:w="1588" w:type="pct"/>
            <w:vAlign w:val="center"/>
          </w:tcPr>
          <w:p w14:paraId="6775D11F" w14:textId="77777777" w:rsidR="00117E82" w:rsidRDefault="00117E82" w:rsidP="003E5C51">
            <w:pPr>
              <w:spacing w:line="360" w:lineRule="auto"/>
              <w:jc w:val="center"/>
              <w:rPr>
                <w:szCs w:val="21"/>
              </w:rPr>
            </w:pPr>
            <w:r>
              <w:rPr>
                <w:rFonts w:hint="eastAsia"/>
                <w:szCs w:val="21"/>
              </w:rPr>
              <w:t>温室气体排放量测量值</w:t>
            </w:r>
          </w:p>
        </w:tc>
        <w:tc>
          <w:tcPr>
            <w:tcW w:w="574" w:type="pct"/>
            <w:vAlign w:val="center"/>
          </w:tcPr>
          <w:p w14:paraId="2DE48F78" w14:textId="77777777" w:rsidR="00117E82" w:rsidRDefault="00117E82" w:rsidP="003E5C51">
            <w:pPr>
              <w:spacing w:line="360" w:lineRule="auto"/>
              <w:jc w:val="center"/>
            </w:pPr>
            <w:r>
              <w:rPr>
                <w:kern w:val="2"/>
                <w:position w:val="-4"/>
                <w:sz w:val="21"/>
              </w:rPr>
              <w:object w:dxaOrig="326" w:dyaOrig="272" w14:anchorId="705CBB4E">
                <v:shape id="_x0000_i1045" type="#_x0000_t75" style="width:16.5pt;height:13.5pt" o:ole="">
                  <v:imagedata r:id="rId45" o:title=""/>
                </v:shape>
                <o:OLEObject Type="Embed" ProgID="Equation.DSMT4" ShapeID="_x0000_i1045" DrawAspect="Content" ObjectID="_1762178720" r:id="rId46"/>
              </w:object>
            </w:r>
          </w:p>
        </w:tc>
        <w:tc>
          <w:tcPr>
            <w:tcW w:w="947" w:type="pct"/>
            <w:vAlign w:val="center"/>
          </w:tcPr>
          <w:p w14:paraId="3460B614" w14:textId="77777777" w:rsidR="00117E82" w:rsidRDefault="00117E82" w:rsidP="003E5C51">
            <w:pPr>
              <w:spacing w:line="360" w:lineRule="auto"/>
              <w:jc w:val="center"/>
              <w:rPr>
                <w:rFonts w:eastAsia="等线"/>
                <w:color w:val="000000"/>
                <w:szCs w:val="21"/>
              </w:rPr>
            </w:pPr>
            <w:r>
              <w:rPr>
                <w:rFonts w:eastAsia="等线"/>
                <w:color w:val="000000"/>
                <w:szCs w:val="21"/>
              </w:rPr>
              <w:t>641.11</w:t>
            </w:r>
            <w:r>
              <w:rPr>
                <w:rFonts w:hint="eastAsia"/>
                <w:szCs w:val="21"/>
              </w:rPr>
              <w:t xml:space="preserve"> tCO2e</w:t>
            </w:r>
          </w:p>
        </w:tc>
        <w:tc>
          <w:tcPr>
            <w:tcW w:w="946" w:type="pct"/>
            <w:vAlign w:val="center"/>
          </w:tcPr>
          <w:p w14:paraId="7D35DBAD" w14:textId="77777777" w:rsidR="00117E82" w:rsidRDefault="00117E82" w:rsidP="003E5C51">
            <w:pPr>
              <w:spacing w:line="360" w:lineRule="auto"/>
              <w:jc w:val="center"/>
              <w:rPr>
                <w:rFonts w:eastAsia="等线"/>
                <w:color w:val="000000"/>
                <w:szCs w:val="21"/>
              </w:rPr>
            </w:pPr>
            <w:r>
              <w:rPr>
                <w:szCs w:val="21"/>
              </w:rPr>
              <w:t>518.88</w:t>
            </w:r>
            <w:r>
              <w:rPr>
                <w:rFonts w:hint="eastAsia"/>
                <w:szCs w:val="21"/>
              </w:rPr>
              <w:t>tCO2e</w:t>
            </w:r>
          </w:p>
        </w:tc>
        <w:tc>
          <w:tcPr>
            <w:tcW w:w="945" w:type="pct"/>
            <w:vAlign w:val="center"/>
          </w:tcPr>
          <w:p w14:paraId="163987D1" w14:textId="77777777" w:rsidR="00117E82" w:rsidRDefault="00117E82" w:rsidP="003E5C51">
            <w:pPr>
              <w:spacing w:line="360" w:lineRule="auto"/>
              <w:jc w:val="center"/>
              <w:rPr>
                <w:rFonts w:eastAsia="等线"/>
                <w:color w:val="000000"/>
                <w:szCs w:val="21"/>
              </w:rPr>
            </w:pPr>
            <w:r>
              <w:rPr>
                <w:szCs w:val="21"/>
              </w:rPr>
              <w:t>522.48</w:t>
            </w:r>
            <w:r>
              <w:rPr>
                <w:rFonts w:hint="eastAsia"/>
                <w:szCs w:val="21"/>
              </w:rPr>
              <w:t>tCO2e</w:t>
            </w:r>
          </w:p>
        </w:tc>
      </w:tr>
      <w:tr w:rsidR="00117E82" w14:paraId="2C3A615A" w14:textId="77777777" w:rsidTr="003E5C51">
        <w:tc>
          <w:tcPr>
            <w:tcW w:w="1588" w:type="pct"/>
            <w:vAlign w:val="center"/>
          </w:tcPr>
          <w:p w14:paraId="296E7CEB" w14:textId="77777777" w:rsidR="00117E82" w:rsidRDefault="00117E82" w:rsidP="003E5C51">
            <w:pPr>
              <w:spacing w:line="360" w:lineRule="auto"/>
              <w:jc w:val="center"/>
              <w:rPr>
                <w:szCs w:val="21"/>
              </w:rPr>
            </w:pPr>
            <w:r>
              <w:rPr>
                <w:rFonts w:hint="eastAsia"/>
                <w:szCs w:val="21"/>
              </w:rPr>
              <w:t>燃煤活动数据引入的不确定度分量</w:t>
            </w:r>
          </w:p>
        </w:tc>
        <w:tc>
          <w:tcPr>
            <w:tcW w:w="574" w:type="pct"/>
            <w:vAlign w:val="center"/>
          </w:tcPr>
          <w:p w14:paraId="0EBAFFB1" w14:textId="77777777" w:rsidR="00117E82" w:rsidRDefault="00117E82" w:rsidP="003E5C51">
            <w:pPr>
              <w:spacing w:line="360" w:lineRule="auto"/>
              <w:jc w:val="center"/>
            </w:pPr>
            <w:r>
              <w:rPr>
                <w:kern w:val="2"/>
                <w:position w:val="-12"/>
                <w:sz w:val="21"/>
              </w:rPr>
              <w:object w:dxaOrig="788" w:dyaOrig="353" w14:anchorId="308A8C95">
                <v:shape id="_x0000_i1046" type="#_x0000_t75" style="width:39pt;height:18pt" o:ole="">
                  <v:imagedata r:id="rId47" o:title=""/>
                </v:shape>
                <o:OLEObject Type="Embed" ProgID="Equation.DSMT4" ShapeID="_x0000_i1046" DrawAspect="Content" ObjectID="_1762178721" r:id="rId48"/>
              </w:object>
            </w:r>
          </w:p>
        </w:tc>
        <w:tc>
          <w:tcPr>
            <w:tcW w:w="2838" w:type="pct"/>
            <w:gridSpan w:val="3"/>
            <w:vAlign w:val="center"/>
          </w:tcPr>
          <w:p w14:paraId="36EFE53F" w14:textId="77777777" w:rsidR="00117E82" w:rsidRDefault="00117E82" w:rsidP="003E5C51">
            <w:pPr>
              <w:spacing w:line="360" w:lineRule="auto"/>
              <w:jc w:val="center"/>
              <w:rPr>
                <w:rFonts w:eastAsia="等线"/>
                <w:color w:val="000000"/>
                <w:szCs w:val="21"/>
              </w:rPr>
            </w:pPr>
            <w:r>
              <w:rPr>
                <w:rFonts w:eastAsia="等线" w:hint="eastAsia"/>
                <w:color w:val="000000"/>
                <w:szCs w:val="21"/>
              </w:rPr>
              <w:t>1</w:t>
            </w:r>
            <w:r>
              <w:rPr>
                <w:rFonts w:eastAsia="等线"/>
                <w:color w:val="000000"/>
                <w:szCs w:val="21"/>
              </w:rPr>
              <w:t>.385</w:t>
            </w:r>
            <w:r>
              <w:rPr>
                <w:rFonts w:eastAsia="等线" w:hint="eastAsia"/>
                <w:color w:val="000000"/>
                <w:szCs w:val="21"/>
              </w:rPr>
              <w:t>%</w:t>
            </w:r>
          </w:p>
        </w:tc>
      </w:tr>
      <w:tr w:rsidR="00117E82" w14:paraId="6AF305A9" w14:textId="77777777" w:rsidTr="003E5C51">
        <w:tc>
          <w:tcPr>
            <w:tcW w:w="1588" w:type="pct"/>
            <w:vAlign w:val="center"/>
          </w:tcPr>
          <w:p w14:paraId="56B58DC4" w14:textId="77777777" w:rsidR="00117E82" w:rsidRDefault="00117E82" w:rsidP="003E5C51">
            <w:pPr>
              <w:spacing w:line="360" w:lineRule="auto"/>
              <w:jc w:val="center"/>
              <w:rPr>
                <w:szCs w:val="21"/>
              </w:rPr>
            </w:pPr>
            <w:r>
              <w:rPr>
                <w:rFonts w:hint="eastAsia"/>
                <w:szCs w:val="21"/>
              </w:rPr>
              <w:t>测量重复性引入的不确定度分量</w:t>
            </w:r>
          </w:p>
        </w:tc>
        <w:tc>
          <w:tcPr>
            <w:tcW w:w="574" w:type="pct"/>
            <w:vAlign w:val="center"/>
          </w:tcPr>
          <w:p w14:paraId="0E0C6A67" w14:textId="77777777" w:rsidR="00117E82" w:rsidRDefault="00117E82" w:rsidP="003E5C51">
            <w:pPr>
              <w:spacing w:line="360" w:lineRule="auto"/>
              <w:jc w:val="center"/>
            </w:pPr>
            <w:r w:rsidRPr="00910A43">
              <w:rPr>
                <w:kern w:val="2"/>
                <w:position w:val="-14"/>
                <w:sz w:val="21"/>
              </w:rPr>
              <w:object w:dxaOrig="660" w:dyaOrig="400" w14:anchorId="4E4003AC">
                <v:shape id="_x0000_i1047" type="#_x0000_t75" style="width:33pt;height:20.25pt" o:ole="">
                  <v:imagedata r:id="rId49" o:title=""/>
                </v:shape>
                <o:OLEObject Type="Embed" ProgID="Equation.DSMT4" ShapeID="_x0000_i1047" DrawAspect="Content" ObjectID="_1762178722" r:id="rId50"/>
              </w:object>
            </w:r>
          </w:p>
        </w:tc>
        <w:tc>
          <w:tcPr>
            <w:tcW w:w="2838" w:type="pct"/>
            <w:gridSpan w:val="3"/>
            <w:vAlign w:val="center"/>
          </w:tcPr>
          <w:p w14:paraId="0D5AAEDD" w14:textId="77777777" w:rsidR="00117E82" w:rsidRDefault="00117E82" w:rsidP="003E5C51">
            <w:pPr>
              <w:spacing w:line="360" w:lineRule="auto"/>
              <w:jc w:val="center"/>
              <w:rPr>
                <w:rFonts w:eastAsia="等线"/>
                <w:color w:val="000000"/>
                <w:szCs w:val="21"/>
              </w:rPr>
            </w:pPr>
            <w:r>
              <w:rPr>
                <w:rFonts w:eastAsia="等线" w:hint="eastAsia"/>
                <w:color w:val="000000"/>
                <w:szCs w:val="21"/>
              </w:rPr>
              <w:t>1</w:t>
            </w:r>
            <w:r>
              <w:rPr>
                <w:rFonts w:eastAsia="等线"/>
                <w:color w:val="000000"/>
                <w:szCs w:val="21"/>
              </w:rPr>
              <w:t>.08</w:t>
            </w:r>
            <w:r>
              <w:rPr>
                <w:rFonts w:eastAsia="等线" w:hint="eastAsia"/>
                <w:color w:val="000000"/>
                <w:szCs w:val="21"/>
              </w:rPr>
              <w:t>%</w:t>
            </w:r>
          </w:p>
        </w:tc>
      </w:tr>
      <w:tr w:rsidR="00117E82" w14:paraId="172BC4A6" w14:textId="77777777" w:rsidTr="003E5C51">
        <w:tc>
          <w:tcPr>
            <w:tcW w:w="1588" w:type="pct"/>
            <w:vAlign w:val="center"/>
          </w:tcPr>
          <w:p w14:paraId="082D1923" w14:textId="77777777" w:rsidR="00117E82" w:rsidRDefault="00117E82" w:rsidP="003E5C51">
            <w:pPr>
              <w:spacing w:line="360" w:lineRule="auto"/>
              <w:jc w:val="center"/>
              <w:rPr>
                <w:szCs w:val="21"/>
              </w:rPr>
            </w:pPr>
            <w:r>
              <w:rPr>
                <w:rFonts w:hint="eastAsia"/>
                <w:szCs w:val="21"/>
              </w:rPr>
              <w:t>温室气体排放因子相对偏差合成不确定度</w:t>
            </w:r>
          </w:p>
        </w:tc>
        <w:tc>
          <w:tcPr>
            <w:tcW w:w="574" w:type="pct"/>
            <w:vAlign w:val="center"/>
          </w:tcPr>
          <w:p w14:paraId="452A0731" w14:textId="77777777" w:rsidR="00117E82" w:rsidRDefault="00117E82" w:rsidP="003E5C51">
            <w:pPr>
              <w:spacing w:line="360" w:lineRule="auto"/>
              <w:jc w:val="center"/>
            </w:pPr>
            <w:r>
              <w:rPr>
                <w:kern w:val="2"/>
                <w:position w:val="-12"/>
                <w:sz w:val="21"/>
              </w:rPr>
              <w:object w:dxaOrig="625" w:dyaOrig="353" w14:anchorId="08D9CBA2">
                <v:shape id="_x0000_i1048" type="#_x0000_t75" style="width:30.75pt;height:18pt" o:ole="">
                  <v:imagedata r:id="rId51" o:title=""/>
                </v:shape>
                <o:OLEObject Type="Embed" ProgID="Equation.DSMT4" ShapeID="_x0000_i1048" DrawAspect="Content" ObjectID="_1762178723" r:id="rId52"/>
              </w:object>
            </w:r>
          </w:p>
        </w:tc>
        <w:tc>
          <w:tcPr>
            <w:tcW w:w="947" w:type="pct"/>
            <w:vAlign w:val="center"/>
          </w:tcPr>
          <w:p w14:paraId="7862B478" w14:textId="77777777" w:rsidR="00117E82" w:rsidRDefault="00117E82" w:rsidP="003E5C51">
            <w:pPr>
              <w:spacing w:line="360" w:lineRule="auto"/>
              <w:jc w:val="center"/>
              <w:rPr>
                <w:rFonts w:eastAsia="等线"/>
                <w:color w:val="000000"/>
                <w:szCs w:val="21"/>
              </w:rPr>
            </w:pPr>
            <w:r>
              <w:rPr>
                <w:rFonts w:eastAsia="等线" w:hint="eastAsia"/>
                <w:color w:val="000000"/>
                <w:szCs w:val="21"/>
              </w:rPr>
              <w:t>4</w:t>
            </w:r>
            <w:r>
              <w:rPr>
                <w:rFonts w:eastAsia="等线"/>
                <w:color w:val="000000"/>
                <w:szCs w:val="21"/>
              </w:rPr>
              <w:t>.856</w:t>
            </w:r>
            <w:r>
              <w:rPr>
                <w:rFonts w:eastAsia="等线" w:hint="eastAsia"/>
                <w:color w:val="000000"/>
                <w:szCs w:val="21"/>
              </w:rPr>
              <w:t>%</w:t>
            </w:r>
          </w:p>
        </w:tc>
        <w:tc>
          <w:tcPr>
            <w:tcW w:w="946" w:type="pct"/>
            <w:vAlign w:val="center"/>
          </w:tcPr>
          <w:p w14:paraId="7DB25F58" w14:textId="77777777" w:rsidR="00117E82" w:rsidRDefault="00117E82" w:rsidP="003E5C51">
            <w:pPr>
              <w:spacing w:line="360" w:lineRule="auto"/>
              <w:jc w:val="center"/>
              <w:rPr>
                <w:rFonts w:eastAsia="等线"/>
                <w:color w:val="000000"/>
                <w:szCs w:val="21"/>
              </w:rPr>
            </w:pPr>
            <w:r>
              <w:rPr>
                <w:rFonts w:eastAsia="等线" w:hint="eastAsia"/>
                <w:color w:val="000000"/>
                <w:szCs w:val="21"/>
              </w:rPr>
              <w:t>4</w:t>
            </w:r>
            <w:r>
              <w:rPr>
                <w:rFonts w:eastAsia="等线"/>
                <w:color w:val="000000"/>
                <w:szCs w:val="21"/>
              </w:rPr>
              <w:t>.902</w:t>
            </w:r>
            <w:r>
              <w:rPr>
                <w:rFonts w:eastAsia="等线" w:hint="eastAsia"/>
                <w:color w:val="000000"/>
                <w:szCs w:val="21"/>
              </w:rPr>
              <w:t>%</w:t>
            </w:r>
          </w:p>
        </w:tc>
        <w:tc>
          <w:tcPr>
            <w:tcW w:w="945" w:type="pct"/>
            <w:vAlign w:val="center"/>
          </w:tcPr>
          <w:p w14:paraId="3F00A7A2" w14:textId="77777777" w:rsidR="00117E82" w:rsidRDefault="00117E82" w:rsidP="003E5C51">
            <w:pPr>
              <w:spacing w:line="360" w:lineRule="auto"/>
              <w:jc w:val="center"/>
              <w:rPr>
                <w:rFonts w:eastAsia="等线"/>
                <w:color w:val="000000"/>
                <w:szCs w:val="21"/>
              </w:rPr>
            </w:pPr>
            <w:r>
              <w:rPr>
                <w:rFonts w:eastAsia="等线" w:hint="eastAsia"/>
                <w:color w:val="000000"/>
                <w:szCs w:val="21"/>
              </w:rPr>
              <w:t>4</w:t>
            </w:r>
            <w:r>
              <w:rPr>
                <w:rFonts w:eastAsia="等线"/>
                <w:color w:val="000000"/>
                <w:szCs w:val="21"/>
              </w:rPr>
              <w:t>.895</w:t>
            </w:r>
            <w:r>
              <w:rPr>
                <w:rFonts w:eastAsia="等线" w:hint="eastAsia"/>
                <w:color w:val="000000"/>
                <w:szCs w:val="21"/>
              </w:rPr>
              <w:t>%</w:t>
            </w:r>
          </w:p>
        </w:tc>
      </w:tr>
    </w:tbl>
    <w:p w14:paraId="0523E322" w14:textId="7C9754AB" w:rsidR="00117E82" w:rsidRDefault="00117E82" w:rsidP="00117E82">
      <w:pPr>
        <w:pStyle w:val="af0"/>
        <w:spacing w:line="440" w:lineRule="exact"/>
        <w:ind w:firstLine="480"/>
        <w:rPr>
          <w:rFonts w:ascii="Times New Roman" w:eastAsia="黑体" w:hAnsi="Times New Roman"/>
          <w:b/>
          <w:bCs/>
          <w:kern w:val="0"/>
          <w:szCs w:val="21"/>
          <w:lang w:val="zh-CN"/>
        </w:rPr>
      </w:pPr>
      <w:r>
        <w:rPr>
          <w:rFonts w:ascii="Times New Roman" w:hAnsi="Times New Roman" w:hint="eastAsia"/>
          <w:kern w:val="0"/>
          <w:szCs w:val="24"/>
        </w:rPr>
        <w:t>由表</w:t>
      </w:r>
      <w:r>
        <w:rPr>
          <w:rFonts w:ascii="Times New Roman" w:hAnsi="Times New Roman" w:hint="eastAsia"/>
          <w:kern w:val="0"/>
          <w:szCs w:val="24"/>
        </w:rPr>
        <w:t>3</w:t>
      </w:r>
      <w:r>
        <w:rPr>
          <w:rFonts w:ascii="Times New Roman" w:hAnsi="Times New Roman" w:hint="eastAsia"/>
          <w:kern w:val="0"/>
          <w:szCs w:val="24"/>
        </w:rPr>
        <w:t>和式（</w:t>
      </w:r>
      <w:r>
        <w:rPr>
          <w:rFonts w:ascii="Times New Roman" w:hAnsi="Times New Roman"/>
          <w:kern w:val="0"/>
          <w:szCs w:val="24"/>
        </w:rPr>
        <w:t>2</w:t>
      </w:r>
      <w:r>
        <w:rPr>
          <w:rFonts w:ascii="Times New Roman" w:hAnsi="Times New Roman" w:hint="eastAsia"/>
          <w:kern w:val="0"/>
          <w:szCs w:val="24"/>
        </w:rPr>
        <w:t>）计算可得，企业温室气体排放量相对偏差合成不确定度为</w:t>
      </w:r>
      <w:r>
        <w:rPr>
          <w:position w:val="-12"/>
        </w:rPr>
        <w:object w:dxaOrig="1600" w:dyaOrig="360" w14:anchorId="2665B9C7">
          <v:shape id="_x0000_i1049" type="#_x0000_t75" style="width:80.25pt;height:18.75pt" o:ole="">
            <v:imagedata r:id="rId53" o:title=""/>
          </v:shape>
          <o:OLEObject Type="Embed" ProgID="Equation.DSMT4" ShapeID="_x0000_i1049" DrawAspect="Content" ObjectID="_1762178724" r:id="rId54"/>
        </w:object>
      </w:r>
      <w:r>
        <w:rPr>
          <w:rFonts w:hint="eastAsia"/>
        </w:rPr>
        <w:t>，扩展不确定度为</w:t>
      </w:r>
      <w:r>
        <w:rPr>
          <w:position w:val="-12"/>
        </w:rPr>
        <w:object w:dxaOrig="1180" w:dyaOrig="360" w14:anchorId="2794DC6A">
          <v:shape id="_x0000_i1050" type="#_x0000_t75" style="width:59.25pt;height:18.75pt" o:ole="">
            <v:imagedata r:id="rId55" o:title=""/>
          </v:shape>
          <o:OLEObject Type="Embed" ProgID="Equation.DSMT4" ShapeID="_x0000_i1050" DrawAspect="Content" ObjectID="_1762178725" r:id="rId56"/>
        </w:object>
      </w:r>
      <w:r>
        <w:rPr>
          <w:rFonts w:hint="eastAsia"/>
        </w:rPr>
        <w:t>，</w:t>
      </w:r>
      <w:r>
        <w:rPr>
          <w:rFonts w:ascii="Times New Roman" w:hAnsi="Times New Roman" w:hint="eastAsia"/>
        </w:rPr>
        <w:t>（</w:t>
      </w:r>
      <w:r>
        <w:rPr>
          <w:rFonts w:ascii="Times New Roman" w:hAnsi="Times New Roman"/>
        </w:rPr>
        <w:t>k=2</w:t>
      </w:r>
      <w:r>
        <w:rPr>
          <w:rFonts w:ascii="Times New Roman" w:hAnsi="Times New Roman" w:hint="eastAsia"/>
        </w:rPr>
        <w:t>）</w:t>
      </w:r>
      <w:r>
        <w:rPr>
          <w:rFonts w:hint="eastAsia"/>
        </w:rPr>
        <w:t>。</w:t>
      </w:r>
    </w:p>
    <w:p w14:paraId="2E00289A" w14:textId="77777777" w:rsidR="00117E82" w:rsidRDefault="00117E82" w:rsidP="00A70FBD">
      <w:pPr>
        <w:pStyle w:val="af0"/>
        <w:spacing w:line="440" w:lineRule="exact"/>
        <w:ind w:firstLine="480"/>
        <w:jc w:val="left"/>
        <w:rPr>
          <w:rFonts w:ascii="Times New Roman" w:hAnsi="Times New Roman"/>
          <w:kern w:val="0"/>
          <w:szCs w:val="24"/>
        </w:rPr>
      </w:pPr>
    </w:p>
    <w:p w14:paraId="40C4B14D" w14:textId="318155D4" w:rsidR="009A70EC" w:rsidRPr="00A70FBD" w:rsidRDefault="009A70EC" w:rsidP="009A70EC">
      <w:pPr>
        <w:pStyle w:val="2"/>
        <w:snapToGrid w:val="0"/>
        <w:spacing w:line="400" w:lineRule="atLeast"/>
        <w:rPr>
          <w:rFonts w:eastAsia="黑体"/>
          <w:b/>
          <w:lang w:val="x-none"/>
        </w:rPr>
      </w:pPr>
    </w:p>
    <w:sectPr w:rsidR="009A70EC" w:rsidRPr="00A70FBD" w:rsidSect="001D33FE">
      <w:pgSz w:w="11907" w:h="16840"/>
      <w:pgMar w:top="1440" w:right="1406" w:bottom="1440" w:left="1752"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5579" w14:textId="77777777" w:rsidR="00E97D32" w:rsidRDefault="00E97D32" w:rsidP="00970EE2">
      <w:r>
        <w:separator/>
      </w:r>
    </w:p>
  </w:endnote>
  <w:endnote w:type="continuationSeparator" w:id="0">
    <w:p w14:paraId="63EC9834" w14:textId="77777777" w:rsidR="00E97D32" w:rsidRDefault="00E97D32" w:rsidP="0097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badi MT Condensed Light">
    <w:altName w:val="Arial Narrow"/>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03EE" w14:textId="77777777" w:rsidR="00E97D32" w:rsidRDefault="00E97D32" w:rsidP="00970EE2">
      <w:r>
        <w:separator/>
      </w:r>
    </w:p>
  </w:footnote>
  <w:footnote w:type="continuationSeparator" w:id="0">
    <w:p w14:paraId="42EE1043" w14:textId="77777777" w:rsidR="00E97D32" w:rsidRDefault="00E97D32" w:rsidP="0097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72F1"/>
    <w:multiLevelType w:val="hybridMultilevel"/>
    <w:tmpl w:val="F09053D8"/>
    <w:lvl w:ilvl="0" w:tplc="11F422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315"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16cid:durableId="1731422826">
    <w:abstractNumId w:val="1"/>
  </w:num>
  <w:num w:numId="2" w16cid:durableId="68105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16"/>
    <w:rsid w:val="000274A0"/>
    <w:rsid w:val="00086E4A"/>
    <w:rsid w:val="00115E30"/>
    <w:rsid w:val="00117E82"/>
    <w:rsid w:val="00171CBD"/>
    <w:rsid w:val="001F0341"/>
    <w:rsid w:val="00251455"/>
    <w:rsid w:val="002649E8"/>
    <w:rsid w:val="00284EFC"/>
    <w:rsid w:val="002C420D"/>
    <w:rsid w:val="00394EFA"/>
    <w:rsid w:val="003B5AD1"/>
    <w:rsid w:val="00416DD0"/>
    <w:rsid w:val="00425D02"/>
    <w:rsid w:val="004265F8"/>
    <w:rsid w:val="004A7F7F"/>
    <w:rsid w:val="004C4087"/>
    <w:rsid w:val="004E16E6"/>
    <w:rsid w:val="005476B9"/>
    <w:rsid w:val="005A0C99"/>
    <w:rsid w:val="005B096F"/>
    <w:rsid w:val="00607678"/>
    <w:rsid w:val="00623628"/>
    <w:rsid w:val="00626BB1"/>
    <w:rsid w:val="006473B9"/>
    <w:rsid w:val="00671223"/>
    <w:rsid w:val="00714099"/>
    <w:rsid w:val="0073315B"/>
    <w:rsid w:val="00770551"/>
    <w:rsid w:val="00786EC6"/>
    <w:rsid w:val="007A71CE"/>
    <w:rsid w:val="007E5D3D"/>
    <w:rsid w:val="007F5C20"/>
    <w:rsid w:val="0088245A"/>
    <w:rsid w:val="008D0B16"/>
    <w:rsid w:val="008D0EC7"/>
    <w:rsid w:val="009004E5"/>
    <w:rsid w:val="00902424"/>
    <w:rsid w:val="0093430C"/>
    <w:rsid w:val="00970EE2"/>
    <w:rsid w:val="009A70EC"/>
    <w:rsid w:val="009E588B"/>
    <w:rsid w:val="00A019EB"/>
    <w:rsid w:val="00A21C76"/>
    <w:rsid w:val="00A45C28"/>
    <w:rsid w:val="00A70FBD"/>
    <w:rsid w:val="00A95904"/>
    <w:rsid w:val="00AE60C1"/>
    <w:rsid w:val="00AF2CA5"/>
    <w:rsid w:val="00B32DF0"/>
    <w:rsid w:val="00B54D02"/>
    <w:rsid w:val="00B85C3A"/>
    <w:rsid w:val="00BF3E86"/>
    <w:rsid w:val="00C20A15"/>
    <w:rsid w:val="00C751CA"/>
    <w:rsid w:val="00C7784C"/>
    <w:rsid w:val="00CC747D"/>
    <w:rsid w:val="00D07CD3"/>
    <w:rsid w:val="00DA34AF"/>
    <w:rsid w:val="00E27593"/>
    <w:rsid w:val="00E931D5"/>
    <w:rsid w:val="00E97D32"/>
    <w:rsid w:val="00EB0AD1"/>
    <w:rsid w:val="00ED7624"/>
    <w:rsid w:val="00F00123"/>
    <w:rsid w:val="00FA1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680D9"/>
  <w15:chartTrackingRefBased/>
  <w15:docId w15:val="{A3509769-172F-4846-A9E7-2E381B68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70EE2"/>
    <w:pPr>
      <w:widowControl w:val="0"/>
      <w:jc w:val="both"/>
    </w:pPr>
    <w:rPr>
      <w:rFonts w:ascii="Times New Roman" w:eastAsia="宋体" w:hAnsi="Times New Roman" w:cs="Times New Roman"/>
      <w:szCs w:val="20"/>
    </w:rPr>
  </w:style>
  <w:style w:type="paragraph" w:styleId="1">
    <w:name w:val="heading 1"/>
    <w:basedOn w:val="a6"/>
    <w:next w:val="a6"/>
    <w:link w:val="10"/>
    <w:qFormat/>
    <w:rsid w:val="00086E4A"/>
    <w:pPr>
      <w:keepNext/>
      <w:ind w:firstLine="5880"/>
      <w:jc w:val="right"/>
      <w:outlineLvl w:val="0"/>
    </w:pPr>
    <w:rPr>
      <w:rFonts w:ascii="Arial Black" w:hAnsi="Arial Black"/>
      <w:sz w:val="84"/>
      <w14:shadow w14:blurRad="50800" w14:dist="38100" w14:dir="2700000" w14:sx="100000" w14:sy="100000" w14:kx="0" w14:ky="0" w14:algn="tl">
        <w14:srgbClr w14:val="000000">
          <w14:alpha w14:val="60000"/>
        </w14:srgbClr>
      </w14:shadow>
    </w:rPr>
  </w:style>
  <w:style w:type="paragraph" w:styleId="2">
    <w:name w:val="heading 2"/>
    <w:basedOn w:val="a6"/>
    <w:next w:val="a7"/>
    <w:link w:val="20"/>
    <w:qFormat/>
    <w:rsid w:val="00086E4A"/>
    <w:pPr>
      <w:keepNext/>
      <w:spacing w:line="300" w:lineRule="exact"/>
      <w:outlineLvl w:val="1"/>
    </w:pPr>
    <w:rPr>
      <w:rFonts w:ascii="黑体" w:hAnsi="Abadi MT Condensed Light"/>
      <w:sz w:val="32"/>
    </w:rPr>
  </w:style>
  <w:style w:type="paragraph" w:styleId="3">
    <w:name w:val="heading 3"/>
    <w:basedOn w:val="a6"/>
    <w:next w:val="a6"/>
    <w:link w:val="30"/>
    <w:qFormat/>
    <w:rsid w:val="00086E4A"/>
    <w:pPr>
      <w:keepNext/>
      <w:jc w:val="center"/>
      <w:outlineLvl w:val="2"/>
    </w:pPr>
    <w:rPr>
      <w:rFonts w:ascii="黑体"/>
      <w:sz w:val="32"/>
    </w:rPr>
  </w:style>
  <w:style w:type="paragraph" w:styleId="4">
    <w:name w:val="heading 4"/>
    <w:basedOn w:val="a6"/>
    <w:next w:val="a6"/>
    <w:link w:val="40"/>
    <w:uiPriority w:val="9"/>
    <w:unhideWhenUsed/>
    <w:qFormat/>
    <w:rsid w:val="00086E4A"/>
    <w:pPr>
      <w:keepNext/>
      <w:keepLines/>
      <w:spacing w:line="300" w:lineRule="auto"/>
      <w:outlineLvl w:val="3"/>
    </w:pPr>
    <w:rPr>
      <w:rFonts w:ascii="Cambria" w:hAnsi="Cambria"/>
      <w:bCs/>
      <w:sz w:val="24"/>
      <w:szCs w:val="28"/>
    </w:rPr>
  </w:style>
  <w:style w:type="paragraph" w:styleId="5">
    <w:name w:val="heading 5"/>
    <w:basedOn w:val="a6"/>
    <w:next w:val="a6"/>
    <w:link w:val="50"/>
    <w:uiPriority w:val="9"/>
    <w:unhideWhenUsed/>
    <w:qFormat/>
    <w:rsid w:val="00086E4A"/>
    <w:pPr>
      <w:keepNext/>
      <w:keepLines/>
      <w:spacing w:line="300" w:lineRule="auto"/>
      <w:outlineLvl w:val="4"/>
    </w:pPr>
    <w:rPr>
      <w:bCs/>
      <w:sz w:val="24"/>
      <w:szCs w:val="28"/>
    </w:rPr>
  </w:style>
  <w:style w:type="paragraph" w:styleId="7">
    <w:name w:val="heading 7"/>
    <w:basedOn w:val="a6"/>
    <w:next w:val="a6"/>
    <w:link w:val="70"/>
    <w:qFormat/>
    <w:rsid w:val="00086E4A"/>
    <w:pPr>
      <w:keepNext/>
      <w:keepLines/>
      <w:spacing w:before="240" w:after="64" w:line="320" w:lineRule="auto"/>
      <w:outlineLvl w:val="6"/>
    </w:pPr>
    <w:rPr>
      <w:b/>
      <w:bCs/>
      <w:sz w:val="24"/>
      <w:szCs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ac"/>
    <w:uiPriority w:val="99"/>
    <w:unhideWhenUsed/>
    <w:qFormat/>
    <w:rsid w:val="00970E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c">
    <w:name w:val="页眉 字符"/>
    <w:basedOn w:val="a8"/>
    <w:link w:val="ab"/>
    <w:uiPriority w:val="99"/>
    <w:qFormat/>
    <w:rsid w:val="00970EE2"/>
    <w:rPr>
      <w:sz w:val="18"/>
      <w:szCs w:val="18"/>
    </w:rPr>
  </w:style>
  <w:style w:type="paragraph" w:styleId="ad">
    <w:name w:val="footer"/>
    <w:basedOn w:val="a6"/>
    <w:link w:val="ae"/>
    <w:uiPriority w:val="99"/>
    <w:unhideWhenUsed/>
    <w:qFormat/>
    <w:rsid w:val="00970E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e">
    <w:name w:val="页脚 字符"/>
    <w:basedOn w:val="a8"/>
    <w:link w:val="ad"/>
    <w:uiPriority w:val="99"/>
    <w:qFormat/>
    <w:rsid w:val="00970EE2"/>
    <w:rPr>
      <w:sz w:val="18"/>
      <w:szCs w:val="18"/>
    </w:rPr>
  </w:style>
  <w:style w:type="paragraph" w:customStyle="1" w:styleId="af">
    <w:name w:val="标准文件_段"/>
    <w:qFormat/>
    <w:rsid w:val="00970EE2"/>
    <w:pPr>
      <w:autoSpaceDE w:val="0"/>
      <w:autoSpaceDN w:val="0"/>
      <w:adjustRightInd w:val="0"/>
      <w:snapToGrid w:val="0"/>
      <w:spacing w:line="360" w:lineRule="auto"/>
    </w:pPr>
    <w:rPr>
      <w:rFonts w:ascii="Times New Roman" w:eastAsia="宋体" w:hAnsi="Times New Roman" w:cs="Times New Roman"/>
      <w:spacing w:val="2"/>
      <w:kern w:val="0"/>
      <w:sz w:val="24"/>
      <w:szCs w:val="24"/>
    </w:rPr>
  </w:style>
  <w:style w:type="paragraph" w:styleId="af0">
    <w:name w:val="No Spacing"/>
    <w:uiPriority w:val="1"/>
    <w:qFormat/>
    <w:rsid w:val="00970EE2"/>
    <w:pPr>
      <w:widowControl w:val="0"/>
      <w:spacing w:line="300" w:lineRule="auto"/>
      <w:ind w:firstLineChars="200" w:firstLine="200"/>
      <w:jc w:val="both"/>
    </w:pPr>
    <w:rPr>
      <w:rFonts w:ascii="Calibri" w:eastAsia="宋体" w:hAnsi="Calibri" w:cs="Times New Roman"/>
      <w:sz w:val="24"/>
    </w:rPr>
  </w:style>
  <w:style w:type="character" w:styleId="af1">
    <w:name w:val="Placeholder Text"/>
    <w:basedOn w:val="a8"/>
    <w:uiPriority w:val="99"/>
    <w:semiHidden/>
    <w:rsid w:val="00E27593"/>
    <w:rPr>
      <w:color w:val="808080"/>
    </w:rPr>
  </w:style>
  <w:style w:type="character" w:customStyle="1" w:styleId="10">
    <w:name w:val="标题 1 字符"/>
    <w:basedOn w:val="a8"/>
    <w:link w:val="1"/>
    <w:qFormat/>
    <w:rsid w:val="00086E4A"/>
    <w:rPr>
      <w:rFonts w:ascii="Arial Black" w:eastAsia="宋体" w:hAnsi="Arial Black" w:cs="Times New Roman"/>
      <w:sz w:val="84"/>
      <w:szCs w:val="20"/>
      <w14:shadow w14:blurRad="50800" w14:dist="38100" w14:dir="2700000" w14:sx="100000" w14:sy="100000" w14:kx="0" w14:ky="0" w14:algn="tl">
        <w14:srgbClr w14:val="000000">
          <w14:alpha w14:val="60000"/>
        </w14:srgbClr>
      </w14:shadow>
    </w:rPr>
  </w:style>
  <w:style w:type="character" w:customStyle="1" w:styleId="20">
    <w:name w:val="标题 2 字符"/>
    <w:basedOn w:val="a8"/>
    <w:link w:val="2"/>
    <w:rsid w:val="00086E4A"/>
    <w:rPr>
      <w:rFonts w:ascii="黑体" w:eastAsia="宋体" w:hAnsi="Abadi MT Condensed Light" w:cs="Times New Roman"/>
      <w:sz w:val="32"/>
      <w:szCs w:val="20"/>
    </w:rPr>
  </w:style>
  <w:style w:type="character" w:customStyle="1" w:styleId="30">
    <w:name w:val="标题 3 字符"/>
    <w:basedOn w:val="a8"/>
    <w:link w:val="3"/>
    <w:rsid w:val="00086E4A"/>
    <w:rPr>
      <w:rFonts w:ascii="黑体" w:eastAsia="宋体" w:hAnsi="Times New Roman" w:cs="Times New Roman"/>
      <w:sz w:val="32"/>
      <w:szCs w:val="20"/>
    </w:rPr>
  </w:style>
  <w:style w:type="character" w:customStyle="1" w:styleId="40">
    <w:name w:val="标题 4 字符"/>
    <w:basedOn w:val="a8"/>
    <w:link w:val="4"/>
    <w:uiPriority w:val="9"/>
    <w:rsid w:val="00086E4A"/>
    <w:rPr>
      <w:rFonts w:ascii="Cambria" w:eastAsia="宋体" w:hAnsi="Cambria" w:cs="Times New Roman"/>
      <w:bCs/>
      <w:sz w:val="24"/>
      <w:szCs w:val="28"/>
    </w:rPr>
  </w:style>
  <w:style w:type="character" w:customStyle="1" w:styleId="50">
    <w:name w:val="标题 5 字符"/>
    <w:basedOn w:val="a8"/>
    <w:link w:val="5"/>
    <w:uiPriority w:val="9"/>
    <w:rsid w:val="00086E4A"/>
    <w:rPr>
      <w:rFonts w:ascii="Times New Roman" w:eastAsia="宋体" w:hAnsi="Times New Roman" w:cs="Times New Roman"/>
      <w:bCs/>
      <w:sz w:val="24"/>
      <w:szCs w:val="28"/>
    </w:rPr>
  </w:style>
  <w:style w:type="character" w:customStyle="1" w:styleId="70">
    <w:name w:val="标题 7 字符"/>
    <w:basedOn w:val="a8"/>
    <w:link w:val="7"/>
    <w:qFormat/>
    <w:rsid w:val="00086E4A"/>
    <w:rPr>
      <w:rFonts w:ascii="Times New Roman" w:eastAsia="宋体" w:hAnsi="Times New Roman" w:cs="Times New Roman"/>
      <w:b/>
      <w:bCs/>
      <w:sz w:val="24"/>
      <w:szCs w:val="24"/>
    </w:rPr>
  </w:style>
  <w:style w:type="paragraph" w:styleId="a7">
    <w:name w:val="Normal Indent"/>
    <w:basedOn w:val="a6"/>
    <w:qFormat/>
    <w:rsid w:val="00086E4A"/>
    <w:pPr>
      <w:ind w:firstLine="420"/>
    </w:pPr>
  </w:style>
  <w:style w:type="paragraph" w:styleId="af2">
    <w:name w:val="Document Map"/>
    <w:basedOn w:val="a6"/>
    <w:link w:val="af3"/>
    <w:semiHidden/>
    <w:qFormat/>
    <w:rsid w:val="00086E4A"/>
    <w:pPr>
      <w:shd w:val="clear" w:color="auto" w:fill="000080"/>
    </w:pPr>
  </w:style>
  <w:style w:type="character" w:customStyle="1" w:styleId="af3">
    <w:name w:val="文档结构图 字符"/>
    <w:basedOn w:val="a8"/>
    <w:link w:val="af2"/>
    <w:semiHidden/>
    <w:rsid w:val="00086E4A"/>
    <w:rPr>
      <w:rFonts w:ascii="Times New Roman" w:eastAsia="宋体" w:hAnsi="Times New Roman" w:cs="Times New Roman"/>
      <w:szCs w:val="20"/>
      <w:shd w:val="clear" w:color="auto" w:fill="000080"/>
    </w:rPr>
  </w:style>
  <w:style w:type="paragraph" w:styleId="af4">
    <w:name w:val="annotation text"/>
    <w:basedOn w:val="a6"/>
    <w:link w:val="af5"/>
    <w:semiHidden/>
    <w:qFormat/>
    <w:rsid w:val="00086E4A"/>
    <w:pPr>
      <w:jc w:val="left"/>
    </w:pPr>
  </w:style>
  <w:style w:type="character" w:customStyle="1" w:styleId="af5">
    <w:name w:val="批注文字 字符"/>
    <w:basedOn w:val="a8"/>
    <w:link w:val="af4"/>
    <w:semiHidden/>
    <w:rsid w:val="00086E4A"/>
    <w:rPr>
      <w:rFonts w:ascii="Times New Roman" w:eastAsia="宋体" w:hAnsi="Times New Roman" w:cs="Times New Roman"/>
      <w:szCs w:val="20"/>
    </w:rPr>
  </w:style>
  <w:style w:type="paragraph" w:styleId="af6">
    <w:name w:val="Body Text"/>
    <w:basedOn w:val="a6"/>
    <w:link w:val="af7"/>
    <w:qFormat/>
    <w:rsid w:val="00086E4A"/>
    <w:pPr>
      <w:spacing w:line="480" w:lineRule="exact"/>
      <w:jc w:val="center"/>
    </w:pPr>
    <w:rPr>
      <w:sz w:val="32"/>
    </w:rPr>
  </w:style>
  <w:style w:type="character" w:customStyle="1" w:styleId="af7">
    <w:name w:val="正文文本 字符"/>
    <w:basedOn w:val="a8"/>
    <w:link w:val="af6"/>
    <w:rsid w:val="00086E4A"/>
    <w:rPr>
      <w:rFonts w:ascii="Times New Roman" w:eastAsia="宋体" w:hAnsi="Times New Roman" w:cs="Times New Roman"/>
      <w:sz w:val="32"/>
      <w:szCs w:val="20"/>
    </w:rPr>
  </w:style>
  <w:style w:type="paragraph" w:styleId="af8">
    <w:name w:val="Body Text Indent"/>
    <w:basedOn w:val="a6"/>
    <w:link w:val="af9"/>
    <w:qFormat/>
    <w:rsid w:val="00086E4A"/>
    <w:pPr>
      <w:spacing w:after="120"/>
      <w:ind w:leftChars="200" w:left="420"/>
    </w:pPr>
  </w:style>
  <w:style w:type="character" w:customStyle="1" w:styleId="af9">
    <w:name w:val="正文文本缩进 字符"/>
    <w:basedOn w:val="a8"/>
    <w:link w:val="af8"/>
    <w:rsid w:val="00086E4A"/>
    <w:rPr>
      <w:rFonts w:ascii="Times New Roman" w:eastAsia="宋体" w:hAnsi="Times New Roman" w:cs="Times New Roman"/>
      <w:szCs w:val="20"/>
    </w:rPr>
  </w:style>
  <w:style w:type="paragraph" w:styleId="TOC3">
    <w:name w:val="toc 3"/>
    <w:basedOn w:val="a6"/>
    <w:next w:val="a6"/>
    <w:uiPriority w:val="39"/>
    <w:qFormat/>
    <w:rsid w:val="00086E4A"/>
    <w:pPr>
      <w:ind w:leftChars="400" w:left="840"/>
    </w:pPr>
  </w:style>
  <w:style w:type="paragraph" w:styleId="afa">
    <w:name w:val="Plain Text"/>
    <w:basedOn w:val="a6"/>
    <w:link w:val="afb"/>
    <w:qFormat/>
    <w:rsid w:val="00086E4A"/>
    <w:rPr>
      <w:rFonts w:ascii="宋体" w:hAnsi="Courier New"/>
    </w:rPr>
  </w:style>
  <w:style w:type="character" w:customStyle="1" w:styleId="afb">
    <w:name w:val="纯文本 字符"/>
    <w:basedOn w:val="a8"/>
    <w:link w:val="afa"/>
    <w:qFormat/>
    <w:rsid w:val="00086E4A"/>
    <w:rPr>
      <w:rFonts w:ascii="宋体" w:eastAsia="宋体" w:hAnsi="Courier New" w:cs="Times New Roman"/>
      <w:szCs w:val="20"/>
    </w:rPr>
  </w:style>
  <w:style w:type="paragraph" w:styleId="afc">
    <w:name w:val="Date"/>
    <w:basedOn w:val="a6"/>
    <w:next w:val="a6"/>
    <w:link w:val="afd"/>
    <w:qFormat/>
    <w:rsid w:val="00086E4A"/>
    <w:pPr>
      <w:ind w:leftChars="2500" w:left="100"/>
    </w:pPr>
    <w:rPr>
      <w:rFonts w:ascii="宋体" w:hAnsi="Courier New"/>
      <w:sz w:val="24"/>
    </w:rPr>
  </w:style>
  <w:style w:type="character" w:customStyle="1" w:styleId="afd">
    <w:name w:val="日期 字符"/>
    <w:basedOn w:val="a8"/>
    <w:link w:val="afc"/>
    <w:rsid w:val="00086E4A"/>
    <w:rPr>
      <w:rFonts w:ascii="宋体" w:eastAsia="宋体" w:hAnsi="Courier New" w:cs="Times New Roman"/>
      <w:sz w:val="24"/>
      <w:szCs w:val="20"/>
    </w:rPr>
  </w:style>
  <w:style w:type="paragraph" w:styleId="afe">
    <w:name w:val="Balloon Text"/>
    <w:basedOn w:val="a6"/>
    <w:link w:val="aff"/>
    <w:semiHidden/>
    <w:qFormat/>
    <w:rsid w:val="00086E4A"/>
    <w:rPr>
      <w:sz w:val="18"/>
      <w:szCs w:val="18"/>
    </w:rPr>
  </w:style>
  <w:style w:type="character" w:customStyle="1" w:styleId="aff">
    <w:name w:val="批注框文本 字符"/>
    <w:basedOn w:val="a8"/>
    <w:link w:val="afe"/>
    <w:semiHidden/>
    <w:rsid w:val="00086E4A"/>
    <w:rPr>
      <w:rFonts w:ascii="Times New Roman" w:eastAsia="宋体" w:hAnsi="Times New Roman" w:cs="Times New Roman"/>
      <w:sz w:val="18"/>
      <w:szCs w:val="18"/>
    </w:rPr>
  </w:style>
  <w:style w:type="paragraph" w:styleId="TOC1">
    <w:name w:val="toc 1"/>
    <w:basedOn w:val="a6"/>
    <w:next w:val="a6"/>
    <w:uiPriority w:val="39"/>
    <w:qFormat/>
    <w:rsid w:val="00086E4A"/>
    <w:pPr>
      <w:tabs>
        <w:tab w:val="right" w:leader="dot" w:pos="8392"/>
      </w:tabs>
      <w:spacing w:line="288" w:lineRule="auto"/>
    </w:pPr>
    <w:rPr>
      <w:rFonts w:ascii="宋体" w:hAnsi="宋体"/>
      <w:b/>
      <w:bCs/>
      <w:color w:val="000000"/>
      <w:sz w:val="28"/>
      <w:szCs w:val="28"/>
    </w:rPr>
  </w:style>
  <w:style w:type="paragraph" w:styleId="TOC2">
    <w:name w:val="toc 2"/>
    <w:basedOn w:val="a6"/>
    <w:next w:val="a6"/>
    <w:uiPriority w:val="39"/>
    <w:qFormat/>
    <w:rsid w:val="00086E4A"/>
    <w:pPr>
      <w:ind w:leftChars="200" w:left="420"/>
    </w:pPr>
  </w:style>
  <w:style w:type="paragraph" w:styleId="aff0">
    <w:name w:val="Normal (Web)"/>
    <w:basedOn w:val="a6"/>
    <w:qFormat/>
    <w:rsid w:val="00086E4A"/>
    <w:pPr>
      <w:snapToGrid w:val="0"/>
    </w:pPr>
    <w:rPr>
      <w:rFonts w:eastAsia="楷体_GB2312"/>
      <w:kern w:val="0"/>
      <w:sz w:val="24"/>
      <w:szCs w:val="24"/>
    </w:rPr>
  </w:style>
  <w:style w:type="paragraph" w:styleId="aff1">
    <w:name w:val="annotation subject"/>
    <w:basedOn w:val="af4"/>
    <w:next w:val="af4"/>
    <w:link w:val="aff2"/>
    <w:semiHidden/>
    <w:qFormat/>
    <w:rsid w:val="00086E4A"/>
    <w:rPr>
      <w:b/>
      <w:bCs/>
    </w:rPr>
  </w:style>
  <w:style w:type="character" w:customStyle="1" w:styleId="aff2">
    <w:name w:val="批注主题 字符"/>
    <w:basedOn w:val="af5"/>
    <w:link w:val="aff1"/>
    <w:semiHidden/>
    <w:rsid w:val="00086E4A"/>
    <w:rPr>
      <w:rFonts w:ascii="Times New Roman" w:eastAsia="宋体" w:hAnsi="Times New Roman" w:cs="Times New Roman"/>
      <w:b/>
      <w:bCs/>
      <w:szCs w:val="20"/>
    </w:rPr>
  </w:style>
  <w:style w:type="table" w:styleId="aff3">
    <w:name w:val="Table Grid"/>
    <w:basedOn w:val="a9"/>
    <w:qFormat/>
    <w:rsid w:val="00086E4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8"/>
    <w:qFormat/>
    <w:rsid w:val="00086E4A"/>
  </w:style>
  <w:style w:type="character" w:styleId="aff5">
    <w:name w:val="FollowedHyperlink"/>
    <w:qFormat/>
    <w:rsid w:val="00086E4A"/>
    <w:rPr>
      <w:color w:val="800080"/>
      <w:u w:val="single"/>
    </w:rPr>
  </w:style>
  <w:style w:type="character" w:styleId="aff6">
    <w:name w:val="Emphasis"/>
    <w:uiPriority w:val="20"/>
    <w:qFormat/>
    <w:rsid w:val="00086E4A"/>
    <w:rPr>
      <w:i/>
      <w:iCs/>
    </w:rPr>
  </w:style>
  <w:style w:type="character" w:styleId="aff7">
    <w:name w:val="Hyperlink"/>
    <w:uiPriority w:val="99"/>
    <w:qFormat/>
    <w:rsid w:val="00086E4A"/>
    <w:rPr>
      <w:color w:val="0000FF"/>
      <w:u w:val="single"/>
    </w:rPr>
  </w:style>
  <w:style w:type="character" w:styleId="aff8">
    <w:name w:val="annotation reference"/>
    <w:basedOn w:val="a8"/>
    <w:semiHidden/>
    <w:qFormat/>
    <w:rsid w:val="00086E4A"/>
    <w:rPr>
      <w:sz w:val="21"/>
      <w:szCs w:val="21"/>
    </w:rPr>
  </w:style>
  <w:style w:type="paragraph" w:customStyle="1" w:styleId="CharChar1CharCharCharChar">
    <w:name w:val="Char Char1 Char Char Char Char"/>
    <w:basedOn w:val="a6"/>
    <w:qFormat/>
    <w:rsid w:val="00086E4A"/>
    <w:rPr>
      <w:rFonts w:ascii="Tahoma" w:hAnsi="Tahoma"/>
      <w:sz w:val="24"/>
    </w:rPr>
  </w:style>
  <w:style w:type="paragraph" w:customStyle="1" w:styleId="aff9">
    <w:name w:val="标准文件_正文公式"/>
    <w:basedOn w:val="a6"/>
    <w:next w:val="a6"/>
    <w:qFormat/>
    <w:rsid w:val="00086E4A"/>
    <w:pPr>
      <w:tabs>
        <w:tab w:val="right" w:leader="middleDot" w:pos="0"/>
      </w:tabs>
      <w:adjustRightInd w:val="0"/>
      <w:spacing w:line="276" w:lineRule="auto"/>
      <w:jc w:val="right"/>
    </w:pPr>
    <w:rPr>
      <w:rFonts w:ascii="宋体"/>
    </w:rPr>
  </w:style>
  <w:style w:type="paragraph" w:customStyle="1" w:styleId="a">
    <w:name w:val="标准文件_附录标识"/>
    <w:qFormat/>
    <w:rsid w:val="00086E4A"/>
    <w:pPr>
      <w:numPr>
        <w:numId w:val="1"/>
      </w:numPr>
      <w:shd w:val="clear" w:color="FFFFFF" w:fill="FFFFFF"/>
      <w:tabs>
        <w:tab w:val="left" w:pos="6405"/>
      </w:tabs>
      <w:spacing w:before="640" w:after="160"/>
      <w:jc w:val="center"/>
      <w:outlineLvl w:val="0"/>
    </w:pPr>
    <w:rPr>
      <w:rFonts w:ascii="黑体" w:eastAsia="黑体" w:hAnsi="Times New Roman" w:cs="Times New Roman"/>
      <w:kern w:val="0"/>
      <w:szCs w:val="20"/>
    </w:rPr>
  </w:style>
  <w:style w:type="paragraph" w:customStyle="1" w:styleId="affa">
    <w:name w:val="标准文件_附录表标题"/>
    <w:next w:val="af"/>
    <w:qFormat/>
    <w:rsid w:val="00086E4A"/>
    <w:pPr>
      <w:jc w:val="center"/>
      <w:textAlignment w:val="baseline"/>
    </w:pPr>
    <w:rPr>
      <w:rFonts w:ascii="黑体" w:eastAsia="黑体" w:hAnsi="Times New Roman" w:cs="Times New Roman"/>
      <w:kern w:val="21"/>
      <w:szCs w:val="20"/>
    </w:rPr>
  </w:style>
  <w:style w:type="paragraph" w:customStyle="1" w:styleId="a0">
    <w:name w:val="标准文件_附录章标题"/>
    <w:next w:val="af"/>
    <w:qFormat/>
    <w:rsid w:val="00086E4A"/>
    <w:pPr>
      <w:numPr>
        <w:ilvl w:val="1"/>
        <w:numId w:val="1"/>
      </w:numPr>
      <w:wordWrap w:val="0"/>
      <w:overflowPunct w:val="0"/>
      <w:autoSpaceDE w:val="0"/>
      <w:spacing w:beforeLines="50" w:afterLines="50"/>
      <w:ind w:rightChars="-50" w:right="-50"/>
      <w:jc w:val="both"/>
      <w:textAlignment w:val="baseline"/>
      <w:outlineLvl w:val="1"/>
    </w:pPr>
    <w:rPr>
      <w:rFonts w:ascii="黑体" w:eastAsia="黑体" w:hAnsi="Times New Roman" w:cs="Times New Roman"/>
      <w:kern w:val="21"/>
      <w:szCs w:val="20"/>
    </w:rPr>
  </w:style>
  <w:style w:type="paragraph" w:customStyle="1" w:styleId="a1">
    <w:name w:val="标准文件_附录一级条标题"/>
    <w:basedOn w:val="a0"/>
    <w:next w:val="af"/>
    <w:qFormat/>
    <w:rsid w:val="00086E4A"/>
    <w:pPr>
      <w:numPr>
        <w:ilvl w:val="2"/>
      </w:numPr>
      <w:autoSpaceDN w:val="0"/>
      <w:spacing w:beforeLines="0" w:afterLines="0"/>
      <w:outlineLvl w:val="2"/>
    </w:pPr>
    <w:rPr>
      <w:spacing w:val="2"/>
    </w:rPr>
  </w:style>
  <w:style w:type="paragraph" w:customStyle="1" w:styleId="a2">
    <w:name w:val="标准文件_附录二级条标题"/>
    <w:basedOn w:val="a1"/>
    <w:next w:val="af"/>
    <w:qFormat/>
    <w:rsid w:val="00086E4A"/>
    <w:pPr>
      <w:numPr>
        <w:ilvl w:val="3"/>
      </w:numPr>
      <w:outlineLvl w:val="3"/>
    </w:pPr>
  </w:style>
  <w:style w:type="paragraph" w:customStyle="1" w:styleId="a3">
    <w:name w:val="标准文件_附录三级条标题"/>
    <w:basedOn w:val="a2"/>
    <w:next w:val="af"/>
    <w:qFormat/>
    <w:rsid w:val="00086E4A"/>
    <w:pPr>
      <w:numPr>
        <w:ilvl w:val="4"/>
      </w:numPr>
      <w:outlineLvl w:val="4"/>
    </w:pPr>
  </w:style>
  <w:style w:type="paragraph" w:customStyle="1" w:styleId="a4">
    <w:name w:val="标准文件_附录四级条标题"/>
    <w:basedOn w:val="a3"/>
    <w:next w:val="af"/>
    <w:qFormat/>
    <w:rsid w:val="00086E4A"/>
    <w:pPr>
      <w:numPr>
        <w:ilvl w:val="5"/>
      </w:numPr>
      <w:outlineLvl w:val="5"/>
    </w:pPr>
  </w:style>
  <w:style w:type="paragraph" w:customStyle="1" w:styleId="a5">
    <w:name w:val="标准文件_附录五级条标题"/>
    <w:basedOn w:val="a4"/>
    <w:next w:val="af"/>
    <w:qFormat/>
    <w:rsid w:val="00086E4A"/>
    <w:pPr>
      <w:numPr>
        <w:ilvl w:val="6"/>
      </w:numPr>
      <w:outlineLvl w:val="6"/>
    </w:pPr>
  </w:style>
  <w:style w:type="character" w:customStyle="1" w:styleId="font01">
    <w:name w:val="font01"/>
    <w:basedOn w:val="a8"/>
    <w:qFormat/>
    <w:rsid w:val="00086E4A"/>
    <w:rPr>
      <w:rFonts w:ascii="宋体" w:eastAsia="宋体" w:hAnsi="宋体" w:cs="宋体" w:hint="eastAsia"/>
      <w:color w:val="000000"/>
      <w:sz w:val="22"/>
      <w:szCs w:val="22"/>
      <w:u w:val="none"/>
    </w:rPr>
  </w:style>
  <w:style w:type="character" w:customStyle="1" w:styleId="font41">
    <w:name w:val="font41"/>
    <w:basedOn w:val="a8"/>
    <w:qFormat/>
    <w:rsid w:val="00086E4A"/>
    <w:rPr>
      <w:rFonts w:ascii="Wingdings 2" w:eastAsia="Wingdings 2" w:hAnsi="Wingdings 2" w:cs="Wingdings 2" w:hint="default"/>
      <w:color w:val="000000"/>
      <w:sz w:val="22"/>
      <w:szCs w:val="22"/>
      <w:u w:val="none"/>
    </w:rPr>
  </w:style>
  <w:style w:type="paragraph" w:customStyle="1" w:styleId="WPSOffice1">
    <w:name w:val="WPSOffice手动目录 1"/>
    <w:qFormat/>
    <w:rsid w:val="00086E4A"/>
    <w:rPr>
      <w:rFonts w:ascii="Times New Roman" w:eastAsia="宋体" w:hAnsi="Times New Roman" w:cs="Times New Roman"/>
      <w:kern w:val="0"/>
      <w:sz w:val="20"/>
      <w:szCs w:val="20"/>
    </w:rPr>
  </w:style>
  <w:style w:type="paragraph" w:styleId="affb">
    <w:name w:val="Revision"/>
    <w:hidden/>
    <w:uiPriority w:val="99"/>
    <w:semiHidden/>
    <w:rsid w:val="00086E4A"/>
    <w:rPr>
      <w:rFonts w:ascii="Times New Roman" w:eastAsia="宋体" w:hAnsi="Times New Roman" w:cs="Times New Roman"/>
      <w:szCs w:val="20"/>
    </w:rPr>
  </w:style>
  <w:style w:type="paragraph" w:styleId="affc">
    <w:name w:val="List Paragraph"/>
    <w:basedOn w:val="a6"/>
    <w:uiPriority w:val="99"/>
    <w:rsid w:val="00086E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HUGE</dc:creator>
  <cp:keywords/>
  <dc:description/>
  <cp:lastModifiedBy>HL GUO</cp:lastModifiedBy>
  <cp:revision>37</cp:revision>
  <dcterms:created xsi:type="dcterms:W3CDTF">2022-07-07T00:55:00Z</dcterms:created>
  <dcterms:modified xsi:type="dcterms:W3CDTF">2023-11-22T09:13:00Z</dcterms:modified>
</cp:coreProperties>
</file>