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6191" w14:textId="77777777" w:rsidR="000C6EAD" w:rsidRDefault="000C6EAD">
      <w:pPr>
        <w:spacing w:line="560" w:lineRule="exact"/>
        <w:rPr>
          <w:rFonts w:eastAsia="黑体"/>
          <w:sz w:val="28"/>
          <w:szCs w:val="28"/>
        </w:rPr>
      </w:pPr>
    </w:p>
    <w:p w14:paraId="6634CBE5" w14:textId="77777777" w:rsidR="000C6EAD" w:rsidRDefault="000C6EAD">
      <w:pPr>
        <w:spacing w:line="560" w:lineRule="exact"/>
        <w:rPr>
          <w:rFonts w:eastAsia="黑体"/>
          <w:sz w:val="28"/>
          <w:szCs w:val="28"/>
        </w:rPr>
      </w:pPr>
    </w:p>
    <w:p w14:paraId="127EF054" w14:textId="77777777" w:rsidR="000C6EAD" w:rsidRDefault="000C6EAD">
      <w:pPr>
        <w:spacing w:line="560" w:lineRule="exact"/>
        <w:rPr>
          <w:rFonts w:eastAsia="黑体"/>
          <w:sz w:val="28"/>
          <w:szCs w:val="28"/>
        </w:rPr>
      </w:pPr>
    </w:p>
    <w:p w14:paraId="2AD67BB7" w14:textId="77777777" w:rsidR="000C6EAD" w:rsidRDefault="00000000">
      <w:pPr>
        <w:jc w:val="center"/>
        <w:rPr>
          <w:b/>
          <w:sz w:val="44"/>
          <w:szCs w:val="44"/>
        </w:rPr>
      </w:pPr>
      <w:r>
        <w:rPr>
          <w:b/>
          <w:sz w:val="44"/>
          <w:szCs w:val="44"/>
        </w:rPr>
        <w:t>JJF XXX-202X</w:t>
      </w:r>
    </w:p>
    <w:p w14:paraId="3FC7608C" w14:textId="77777777" w:rsidR="005F543C" w:rsidRDefault="00000000">
      <w:pPr>
        <w:jc w:val="center"/>
        <w:rPr>
          <w:b/>
          <w:sz w:val="44"/>
          <w:szCs w:val="44"/>
        </w:rPr>
      </w:pPr>
      <w:r>
        <w:rPr>
          <w:b/>
          <w:sz w:val="44"/>
          <w:szCs w:val="44"/>
        </w:rPr>
        <w:t>《</w:t>
      </w:r>
      <w:r w:rsidR="005F543C" w:rsidRPr="005F543C">
        <w:rPr>
          <w:rFonts w:hint="eastAsia"/>
          <w:b/>
          <w:sz w:val="44"/>
          <w:szCs w:val="44"/>
        </w:rPr>
        <w:t>水泥生产企业温室气体排放监测计量</w:t>
      </w:r>
    </w:p>
    <w:p w14:paraId="0154F3FA" w14:textId="5A31B3B1" w:rsidR="000C6EAD" w:rsidRDefault="005F543C">
      <w:pPr>
        <w:jc w:val="center"/>
        <w:rPr>
          <w:b/>
          <w:sz w:val="44"/>
          <w:szCs w:val="44"/>
        </w:rPr>
      </w:pPr>
      <w:r w:rsidRPr="005F543C">
        <w:rPr>
          <w:rFonts w:hint="eastAsia"/>
          <w:b/>
          <w:sz w:val="44"/>
          <w:szCs w:val="44"/>
        </w:rPr>
        <w:t>技术规范</w:t>
      </w:r>
      <w:r>
        <w:rPr>
          <w:b/>
          <w:sz w:val="44"/>
          <w:szCs w:val="44"/>
        </w:rPr>
        <w:t>》</w:t>
      </w:r>
    </w:p>
    <w:p w14:paraId="33205ECA" w14:textId="679C5B4C" w:rsidR="000C6EAD" w:rsidRDefault="00000000">
      <w:pPr>
        <w:spacing w:line="560" w:lineRule="exact"/>
        <w:jc w:val="center"/>
        <w:rPr>
          <w:rFonts w:eastAsia="黑体"/>
          <w:sz w:val="44"/>
          <w:szCs w:val="44"/>
        </w:rPr>
      </w:pPr>
      <w:r>
        <w:rPr>
          <w:rFonts w:eastAsia="黑体"/>
          <w:sz w:val="44"/>
          <w:szCs w:val="44"/>
        </w:rPr>
        <w:t>（</w:t>
      </w:r>
      <w:r w:rsidR="00C0336F">
        <w:rPr>
          <w:rFonts w:eastAsia="黑体" w:hint="eastAsia"/>
          <w:sz w:val="44"/>
          <w:szCs w:val="44"/>
        </w:rPr>
        <w:t>征求意见</w:t>
      </w:r>
      <w:r>
        <w:rPr>
          <w:rFonts w:eastAsia="黑体" w:hint="eastAsia"/>
          <w:sz w:val="44"/>
          <w:szCs w:val="44"/>
        </w:rPr>
        <w:t>稿</w:t>
      </w:r>
      <w:r>
        <w:rPr>
          <w:rFonts w:eastAsia="黑体"/>
          <w:sz w:val="44"/>
          <w:szCs w:val="44"/>
        </w:rPr>
        <w:t>）</w:t>
      </w:r>
    </w:p>
    <w:p w14:paraId="7BE14239" w14:textId="77777777" w:rsidR="000C6EAD" w:rsidRDefault="000C6EAD">
      <w:pPr>
        <w:spacing w:line="560" w:lineRule="exact"/>
        <w:ind w:left="1399" w:hanging="280"/>
        <w:rPr>
          <w:rFonts w:eastAsia="黑体"/>
          <w:sz w:val="28"/>
          <w:szCs w:val="28"/>
        </w:rPr>
      </w:pPr>
    </w:p>
    <w:p w14:paraId="0BB67E0F" w14:textId="77777777" w:rsidR="000C6EAD" w:rsidRDefault="00000000">
      <w:pPr>
        <w:spacing w:line="560" w:lineRule="exact"/>
        <w:jc w:val="center"/>
        <w:rPr>
          <w:rFonts w:eastAsia="黑体"/>
          <w:sz w:val="44"/>
          <w:szCs w:val="44"/>
        </w:rPr>
      </w:pPr>
      <w:r>
        <w:rPr>
          <w:rFonts w:eastAsia="黑体" w:hint="eastAsia"/>
          <w:sz w:val="44"/>
          <w:szCs w:val="44"/>
        </w:rPr>
        <w:t>编制</w:t>
      </w:r>
      <w:r>
        <w:rPr>
          <w:rFonts w:eastAsia="黑体"/>
          <w:sz w:val="44"/>
          <w:szCs w:val="44"/>
        </w:rPr>
        <w:t>说明</w:t>
      </w:r>
    </w:p>
    <w:p w14:paraId="730EAC2F" w14:textId="77777777" w:rsidR="000C6EAD" w:rsidRDefault="000C6EAD">
      <w:pPr>
        <w:spacing w:line="560" w:lineRule="exact"/>
        <w:ind w:left="1399" w:hanging="280"/>
        <w:rPr>
          <w:rFonts w:eastAsia="黑体"/>
          <w:sz w:val="28"/>
          <w:szCs w:val="28"/>
        </w:rPr>
      </w:pPr>
    </w:p>
    <w:p w14:paraId="14F083C2" w14:textId="77777777" w:rsidR="000C6EAD" w:rsidRDefault="000C6EAD">
      <w:pPr>
        <w:spacing w:line="560" w:lineRule="exact"/>
        <w:ind w:left="1399" w:hanging="280"/>
        <w:rPr>
          <w:rFonts w:eastAsia="黑体"/>
          <w:sz w:val="28"/>
          <w:szCs w:val="28"/>
        </w:rPr>
      </w:pPr>
    </w:p>
    <w:p w14:paraId="69FB668A" w14:textId="77777777" w:rsidR="000C6EAD" w:rsidRDefault="000C6EAD">
      <w:pPr>
        <w:spacing w:line="560" w:lineRule="exact"/>
        <w:ind w:left="1399" w:hanging="280"/>
        <w:rPr>
          <w:rFonts w:eastAsia="黑体"/>
          <w:sz w:val="28"/>
          <w:szCs w:val="28"/>
        </w:rPr>
      </w:pPr>
    </w:p>
    <w:p w14:paraId="6C99BDC2" w14:textId="77777777" w:rsidR="000C6EAD" w:rsidRDefault="000C6EAD">
      <w:pPr>
        <w:spacing w:line="560" w:lineRule="exact"/>
        <w:ind w:left="1399" w:hanging="280"/>
        <w:rPr>
          <w:rFonts w:eastAsia="黑体"/>
          <w:sz w:val="28"/>
          <w:szCs w:val="28"/>
        </w:rPr>
      </w:pPr>
    </w:p>
    <w:p w14:paraId="61119E75" w14:textId="77777777" w:rsidR="000C6EAD" w:rsidRDefault="000C6EAD">
      <w:pPr>
        <w:spacing w:line="560" w:lineRule="exact"/>
        <w:rPr>
          <w:rFonts w:eastAsia="黑体"/>
          <w:sz w:val="28"/>
          <w:szCs w:val="28"/>
        </w:rPr>
      </w:pPr>
    </w:p>
    <w:p w14:paraId="7BF8C664" w14:textId="77777777" w:rsidR="000C6EAD" w:rsidRDefault="000C6EAD">
      <w:pPr>
        <w:spacing w:line="560" w:lineRule="exact"/>
        <w:rPr>
          <w:rFonts w:eastAsia="黑体"/>
          <w:sz w:val="28"/>
          <w:szCs w:val="28"/>
        </w:rPr>
      </w:pPr>
    </w:p>
    <w:p w14:paraId="11DFED02" w14:textId="77777777" w:rsidR="000C6EAD" w:rsidRDefault="000C6EAD">
      <w:pPr>
        <w:spacing w:line="560" w:lineRule="exact"/>
        <w:rPr>
          <w:rFonts w:eastAsia="黑体"/>
          <w:sz w:val="28"/>
          <w:szCs w:val="28"/>
        </w:rPr>
      </w:pPr>
    </w:p>
    <w:p w14:paraId="569410CF" w14:textId="77777777" w:rsidR="000C6EAD" w:rsidRDefault="00000000">
      <w:pPr>
        <w:spacing w:line="560" w:lineRule="exact"/>
        <w:ind w:firstLine="1120"/>
        <w:rPr>
          <w:rFonts w:eastAsia="黑体"/>
          <w:sz w:val="28"/>
          <w:szCs w:val="28"/>
        </w:rPr>
      </w:pPr>
      <w:r>
        <w:rPr>
          <w:rFonts w:eastAsia="黑体"/>
          <w:sz w:val="28"/>
          <w:szCs w:val="28"/>
        </w:rPr>
        <w:t xml:space="preserve">                </w:t>
      </w:r>
    </w:p>
    <w:p w14:paraId="0955C00D" w14:textId="77777777" w:rsidR="000C6EAD" w:rsidRDefault="000C6EAD">
      <w:pPr>
        <w:spacing w:line="560" w:lineRule="exact"/>
        <w:ind w:firstLineChars="1250" w:firstLine="4000"/>
        <w:rPr>
          <w:rFonts w:eastAsia="黑体"/>
          <w:sz w:val="32"/>
          <w:szCs w:val="32"/>
        </w:rPr>
      </w:pPr>
    </w:p>
    <w:p w14:paraId="39B566F3" w14:textId="77777777" w:rsidR="000C6EAD" w:rsidRDefault="00000000">
      <w:pPr>
        <w:spacing w:line="560" w:lineRule="exact"/>
        <w:jc w:val="center"/>
        <w:rPr>
          <w:rFonts w:eastAsia="黑体"/>
          <w:b/>
          <w:sz w:val="32"/>
          <w:szCs w:val="32"/>
        </w:rPr>
      </w:pPr>
      <w:r>
        <w:rPr>
          <w:rFonts w:hint="eastAsia"/>
          <w:b/>
          <w:sz w:val="32"/>
          <w:szCs w:val="32"/>
        </w:rPr>
        <w:t>校准</w:t>
      </w:r>
      <w:r>
        <w:rPr>
          <w:b/>
          <w:sz w:val="32"/>
          <w:szCs w:val="32"/>
        </w:rPr>
        <w:t>规范起草组</w:t>
      </w:r>
    </w:p>
    <w:p w14:paraId="7F3B42E7" w14:textId="6E16CD75" w:rsidR="000C6EAD" w:rsidRDefault="00000000">
      <w:pPr>
        <w:spacing w:line="560" w:lineRule="exact"/>
        <w:jc w:val="center"/>
        <w:rPr>
          <w:b/>
          <w:sz w:val="32"/>
          <w:szCs w:val="32"/>
        </w:rPr>
      </w:pPr>
      <w:r>
        <w:rPr>
          <w:b/>
          <w:sz w:val="32"/>
          <w:szCs w:val="32"/>
        </w:rPr>
        <w:t>202</w:t>
      </w:r>
      <w:r>
        <w:rPr>
          <w:rFonts w:hint="eastAsia"/>
          <w:b/>
          <w:sz w:val="32"/>
          <w:szCs w:val="32"/>
        </w:rPr>
        <w:t>3</w:t>
      </w:r>
      <w:r>
        <w:rPr>
          <w:b/>
          <w:sz w:val="32"/>
          <w:szCs w:val="32"/>
        </w:rPr>
        <w:t>年</w:t>
      </w:r>
      <w:r w:rsidR="005F543C">
        <w:rPr>
          <w:rFonts w:hint="eastAsia"/>
          <w:b/>
          <w:sz w:val="32"/>
          <w:szCs w:val="32"/>
        </w:rPr>
        <w:t>11</w:t>
      </w:r>
      <w:r>
        <w:rPr>
          <w:b/>
          <w:sz w:val="32"/>
          <w:szCs w:val="32"/>
        </w:rPr>
        <w:t>月</w:t>
      </w:r>
    </w:p>
    <w:p w14:paraId="1F8294D3" w14:textId="77777777" w:rsidR="000C6EAD" w:rsidRDefault="000C6EAD">
      <w:pPr>
        <w:spacing w:line="560" w:lineRule="exact"/>
        <w:rPr>
          <w:sz w:val="28"/>
          <w:szCs w:val="28"/>
        </w:rPr>
        <w:sectPr w:rsidR="000C6EAD">
          <w:headerReference w:type="default" r:id="rId8"/>
          <w:footerReference w:type="even" r:id="rId9"/>
          <w:footerReference w:type="default" r:id="rId10"/>
          <w:footerReference w:type="first" r:id="rId11"/>
          <w:pgSz w:w="11906" w:h="16838"/>
          <w:pgMar w:top="1418" w:right="1418" w:bottom="1361" w:left="1440" w:header="851" w:footer="992" w:gutter="0"/>
          <w:pgNumType w:start="1" w:chapStyle="1"/>
          <w:cols w:space="425"/>
          <w:titlePg/>
          <w:docGrid w:type="lines" w:linePitch="468"/>
        </w:sectPr>
      </w:pPr>
    </w:p>
    <w:p w14:paraId="6F9434B2" w14:textId="47885A5F" w:rsidR="000C6EAD" w:rsidRPr="005F543C" w:rsidRDefault="00000000" w:rsidP="005F543C">
      <w:pPr>
        <w:snapToGrid w:val="0"/>
        <w:spacing w:after="0" w:line="360" w:lineRule="auto"/>
        <w:jc w:val="center"/>
        <w:rPr>
          <w:b/>
          <w:sz w:val="32"/>
          <w:szCs w:val="32"/>
        </w:rPr>
      </w:pPr>
      <w:r>
        <w:rPr>
          <w:b/>
          <w:sz w:val="32"/>
          <w:szCs w:val="32"/>
        </w:rPr>
        <w:lastRenderedPageBreak/>
        <w:t>《</w:t>
      </w:r>
      <w:r w:rsidR="005F543C" w:rsidRPr="005F543C">
        <w:rPr>
          <w:rFonts w:hint="eastAsia"/>
          <w:b/>
          <w:sz w:val="32"/>
          <w:szCs w:val="32"/>
        </w:rPr>
        <w:t>水泥生产企业温室气体排放监测计量技术规范</w:t>
      </w:r>
      <w:r>
        <w:rPr>
          <w:b/>
          <w:sz w:val="32"/>
          <w:szCs w:val="32"/>
        </w:rPr>
        <w:t>》</w:t>
      </w:r>
      <w:r>
        <w:rPr>
          <w:rFonts w:hint="eastAsia"/>
          <w:b/>
          <w:sz w:val="32"/>
          <w:szCs w:val="32"/>
        </w:rPr>
        <w:t>编制</w:t>
      </w:r>
      <w:r>
        <w:rPr>
          <w:b/>
          <w:sz w:val="32"/>
          <w:szCs w:val="32"/>
        </w:rPr>
        <w:t>说明</w:t>
      </w:r>
    </w:p>
    <w:p w14:paraId="23B68CE6" w14:textId="77777777" w:rsidR="000C6EAD" w:rsidRDefault="00000000">
      <w:pPr>
        <w:snapToGrid w:val="0"/>
        <w:spacing w:beforeLines="50" w:before="234" w:after="0" w:line="360" w:lineRule="auto"/>
        <w:rPr>
          <w:b/>
          <w:bCs/>
          <w:sz w:val="28"/>
          <w:szCs w:val="28"/>
        </w:rPr>
      </w:pPr>
      <w:r>
        <w:rPr>
          <w:b/>
          <w:bCs/>
          <w:sz w:val="28"/>
          <w:szCs w:val="28"/>
        </w:rPr>
        <w:t>一、任务来源</w:t>
      </w:r>
    </w:p>
    <w:p w14:paraId="73ED2BC5" w14:textId="28DA872F" w:rsidR="00C622D0" w:rsidRDefault="00C622D0">
      <w:pPr>
        <w:snapToGrid w:val="0"/>
        <w:spacing w:after="0" w:line="360" w:lineRule="auto"/>
        <w:ind w:firstLineChars="200" w:firstLine="560"/>
        <w:rPr>
          <w:sz w:val="28"/>
          <w:szCs w:val="28"/>
        </w:rPr>
      </w:pPr>
      <w:r>
        <w:rPr>
          <w:rFonts w:hint="eastAsia"/>
          <w:sz w:val="28"/>
          <w:szCs w:val="28"/>
        </w:rPr>
        <w:t>2020</w:t>
      </w:r>
      <w:r>
        <w:rPr>
          <w:rFonts w:hint="eastAsia"/>
          <w:sz w:val="28"/>
          <w:szCs w:val="28"/>
        </w:rPr>
        <w:t>年，国家市场监督管理总局</w:t>
      </w:r>
      <w:r w:rsidR="00424943">
        <w:rPr>
          <w:rFonts w:hint="eastAsia"/>
          <w:sz w:val="28"/>
          <w:szCs w:val="28"/>
        </w:rPr>
        <w:t>印发《</w:t>
      </w:r>
      <w:r w:rsidR="00424943">
        <w:rPr>
          <w:rFonts w:hint="eastAsia"/>
          <w:sz w:val="28"/>
          <w:szCs w:val="28"/>
        </w:rPr>
        <w:t>2020</w:t>
      </w:r>
      <w:r w:rsidR="00424943">
        <w:rPr>
          <w:rFonts w:hint="eastAsia"/>
          <w:sz w:val="28"/>
          <w:szCs w:val="28"/>
        </w:rPr>
        <w:t>年国家计量技术规范制订计划项目表》，</w:t>
      </w:r>
      <w:r w:rsidR="00BF33F0" w:rsidRPr="00BF33F0">
        <w:rPr>
          <w:rFonts w:hint="eastAsia"/>
          <w:sz w:val="28"/>
          <w:szCs w:val="28"/>
        </w:rPr>
        <w:t>《水泥生产企业温室气体排放监测计量技术规范》</w:t>
      </w:r>
      <w:r w:rsidR="00BF33F0">
        <w:rPr>
          <w:rFonts w:hint="eastAsia"/>
          <w:sz w:val="28"/>
          <w:szCs w:val="28"/>
        </w:rPr>
        <w:t>获得国家市场监督管理总局批准立项。随后，全国低碳计量技术委员会秘书处对</w:t>
      </w:r>
      <w:r w:rsidR="00BF33F0">
        <w:rPr>
          <w:sz w:val="28"/>
          <w:szCs w:val="28"/>
        </w:rPr>
        <w:t>主要起草单位下达了起草任务书和起草要求</w:t>
      </w:r>
      <w:r w:rsidR="00BF33F0">
        <w:rPr>
          <w:rFonts w:hint="eastAsia"/>
          <w:sz w:val="28"/>
          <w:szCs w:val="28"/>
        </w:rPr>
        <w:t>。中国计量科学研究院作为主要起草单位接受了《</w:t>
      </w:r>
      <w:r w:rsidR="00BF33F0" w:rsidRPr="00BF33F0">
        <w:rPr>
          <w:rFonts w:hint="eastAsia"/>
          <w:sz w:val="28"/>
          <w:szCs w:val="28"/>
        </w:rPr>
        <w:t>水泥生产企业温室气体排放监测计量技术规范</w:t>
      </w:r>
      <w:r w:rsidR="00BF33F0">
        <w:rPr>
          <w:rFonts w:hint="eastAsia"/>
          <w:sz w:val="28"/>
          <w:szCs w:val="28"/>
        </w:rPr>
        <w:t>》的制定任务，双方签订规范制定合同，并</w:t>
      </w:r>
      <w:r w:rsidR="00BF33F0">
        <w:rPr>
          <w:sz w:val="28"/>
          <w:szCs w:val="28"/>
        </w:rPr>
        <w:t>于</w:t>
      </w:r>
      <w:r w:rsidR="00BF33F0">
        <w:rPr>
          <w:sz w:val="28"/>
          <w:szCs w:val="28"/>
        </w:rPr>
        <w:t>20</w:t>
      </w:r>
      <w:r w:rsidR="00BF33F0">
        <w:rPr>
          <w:rFonts w:hint="eastAsia"/>
          <w:sz w:val="28"/>
          <w:szCs w:val="28"/>
        </w:rPr>
        <w:t>20</w:t>
      </w:r>
      <w:r w:rsidR="00BF33F0">
        <w:rPr>
          <w:sz w:val="28"/>
          <w:szCs w:val="28"/>
        </w:rPr>
        <w:t>年</w:t>
      </w:r>
      <w:r w:rsidR="00BF33F0">
        <w:rPr>
          <w:rFonts w:hint="eastAsia"/>
          <w:sz w:val="28"/>
          <w:szCs w:val="28"/>
        </w:rPr>
        <w:t>6</w:t>
      </w:r>
      <w:r w:rsidR="00BF33F0">
        <w:rPr>
          <w:sz w:val="28"/>
          <w:szCs w:val="28"/>
        </w:rPr>
        <w:t>月</w:t>
      </w:r>
      <w:r w:rsidR="00BF33F0">
        <w:rPr>
          <w:rFonts w:hint="eastAsia"/>
          <w:sz w:val="28"/>
          <w:szCs w:val="28"/>
        </w:rPr>
        <w:t>正式</w:t>
      </w:r>
      <w:r w:rsidR="00BF33F0">
        <w:rPr>
          <w:sz w:val="28"/>
          <w:szCs w:val="28"/>
        </w:rPr>
        <w:t>启动</w:t>
      </w:r>
      <w:r w:rsidR="00BF33F0">
        <w:rPr>
          <w:rFonts w:hint="eastAsia"/>
          <w:sz w:val="28"/>
          <w:szCs w:val="28"/>
        </w:rPr>
        <w:t>《</w:t>
      </w:r>
      <w:r w:rsidR="00BF33F0" w:rsidRPr="00BF33F0">
        <w:rPr>
          <w:rFonts w:hint="eastAsia"/>
          <w:sz w:val="28"/>
          <w:szCs w:val="28"/>
        </w:rPr>
        <w:t>水泥生产企业温室气体排放监测计量技术规范</w:t>
      </w:r>
      <w:r w:rsidR="00BF33F0">
        <w:rPr>
          <w:rFonts w:hint="eastAsia"/>
          <w:sz w:val="28"/>
          <w:szCs w:val="28"/>
        </w:rPr>
        <w:t>》</w:t>
      </w:r>
      <w:r w:rsidR="00BF33F0">
        <w:rPr>
          <w:sz w:val="28"/>
          <w:szCs w:val="28"/>
        </w:rPr>
        <w:t>制订起草工作</w:t>
      </w:r>
      <w:r w:rsidR="00BF33F0">
        <w:rPr>
          <w:rFonts w:hint="eastAsia"/>
          <w:sz w:val="28"/>
          <w:szCs w:val="28"/>
        </w:rPr>
        <w:t>，任务归口全国低碳计量技术委员会管理</w:t>
      </w:r>
      <w:r w:rsidR="00BF33F0">
        <w:rPr>
          <w:sz w:val="28"/>
          <w:szCs w:val="28"/>
        </w:rPr>
        <w:t>。</w:t>
      </w:r>
    </w:p>
    <w:p w14:paraId="26A5B8F9" w14:textId="77777777" w:rsidR="000C6EAD" w:rsidRDefault="00000000">
      <w:pPr>
        <w:snapToGrid w:val="0"/>
        <w:spacing w:after="0" w:line="360" w:lineRule="auto"/>
        <w:ind w:firstLineChars="200" w:firstLine="560"/>
        <w:rPr>
          <w:sz w:val="28"/>
          <w:szCs w:val="28"/>
        </w:rPr>
      </w:pPr>
      <w:r>
        <w:rPr>
          <w:rFonts w:hint="eastAsia"/>
          <w:sz w:val="28"/>
          <w:szCs w:val="28"/>
        </w:rPr>
        <w:t>2023</w:t>
      </w:r>
      <w:r>
        <w:rPr>
          <w:rFonts w:hint="eastAsia"/>
          <w:sz w:val="28"/>
          <w:szCs w:val="28"/>
        </w:rPr>
        <w:t>年</w:t>
      </w:r>
      <w:r>
        <w:rPr>
          <w:rFonts w:hint="eastAsia"/>
          <w:sz w:val="28"/>
          <w:szCs w:val="28"/>
        </w:rPr>
        <w:t>7</w:t>
      </w:r>
      <w:r>
        <w:rPr>
          <w:rFonts w:hint="eastAsia"/>
          <w:sz w:val="28"/>
          <w:szCs w:val="28"/>
        </w:rPr>
        <w:t>月</w:t>
      </w:r>
      <w:r>
        <w:rPr>
          <w:rFonts w:hint="eastAsia"/>
          <w:sz w:val="28"/>
          <w:szCs w:val="28"/>
        </w:rPr>
        <w:t>13</w:t>
      </w:r>
      <w:r>
        <w:rPr>
          <w:rFonts w:hint="eastAsia"/>
          <w:sz w:val="28"/>
          <w:szCs w:val="28"/>
        </w:rPr>
        <w:t>日，全国碳达峰碳中和计量技术委员会及下设的碳排放量分技术委员会等</w:t>
      </w:r>
      <w:r>
        <w:rPr>
          <w:rFonts w:hint="eastAsia"/>
          <w:sz w:val="28"/>
          <w:szCs w:val="28"/>
        </w:rPr>
        <w:t>4</w:t>
      </w:r>
      <w:r>
        <w:rPr>
          <w:rFonts w:hint="eastAsia"/>
          <w:sz w:val="28"/>
          <w:szCs w:val="28"/>
        </w:rPr>
        <w:t>个分技术委员会经市场监督管理总局批准成立，同时撤销全国低碳计量技术委员会，相关任务划归全国碳达峰碳中和计量技术委员会及下设的碳排放量分技术委员会等</w:t>
      </w:r>
      <w:r>
        <w:rPr>
          <w:rFonts w:hint="eastAsia"/>
          <w:sz w:val="28"/>
          <w:szCs w:val="28"/>
        </w:rPr>
        <w:t>4</w:t>
      </w:r>
      <w:r>
        <w:rPr>
          <w:rFonts w:hint="eastAsia"/>
          <w:sz w:val="28"/>
          <w:szCs w:val="28"/>
        </w:rPr>
        <w:t>个分技术委员归口管理。因此，根据本规范的主要内容，经协商该规范划归碳排放量分技术委员会归口管理。</w:t>
      </w:r>
    </w:p>
    <w:p w14:paraId="3EB5EFCA" w14:textId="77777777" w:rsidR="000C6EAD" w:rsidRDefault="00000000">
      <w:pPr>
        <w:snapToGrid w:val="0"/>
        <w:spacing w:after="0" w:line="360" w:lineRule="auto"/>
        <w:rPr>
          <w:b/>
          <w:bCs/>
          <w:sz w:val="28"/>
          <w:szCs w:val="28"/>
        </w:rPr>
      </w:pPr>
      <w:r>
        <w:rPr>
          <w:b/>
          <w:bCs/>
          <w:sz w:val="28"/>
          <w:szCs w:val="28"/>
        </w:rPr>
        <w:t>二、立项必要性</w:t>
      </w:r>
    </w:p>
    <w:p w14:paraId="64BCEF39" w14:textId="065F5D36" w:rsidR="000C6EAD" w:rsidRDefault="00000000">
      <w:pPr>
        <w:snapToGrid w:val="0"/>
        <w:spacing w:after="0" w:line="360" w:lineRule="auto"/>
        <w:ind w:firstLineChars="200" w:firstLine="560"/>
        <w:rPr>
          <w:sz w:val="28"/>
          <w:szCs w:val="28"/>
        </w:rPr>
      </w:pPr>
      <w:r>
        <w:rPr>
          <w:rFonts w:hint="eastAsia"/>
          <w:sz w:val="28"/>
          <w:szCs w:val="28"/>
        </w:rPr>
        <w:t>2020</w:t>
      </w:r>
      <w:r>
        <w:rPr>
          <w:rFonts w:hint="eastAsia"/>
          <w:sz w:val="28"/>
          <w:szCs w:val="28"/>
        </w:rPr>
        <w:t>年</w:t>
      </w:r>
      <w:r>
        <w:rPr>
          <w:rFonts w:hint="eastAsia"/>
          <w:sz w:val="28"/>
          <w:szCs w:val="28"/>
        </w:rPr>
        <w:t>9</w:t>
      </w:r>
      <w:r>
        <w:rPr>
          <w:rFonts w:hint="eastAsia"/>
          <w:sz w:val="28"/>
          <w:szCs w:val="28"/>
        </w:rPr>
        <w:t>月</w:t>
      </w:r>
      <w:r>
        <w:rPr>
          <w:rFonts w:hint="eastAsia"/>
          <w:sz w:val="28"/>
          <w:szCs w:val="28"/>
        </w:rPr>
        <w:t>22</w:t>
      </w:r>
      <w:r>
        <w:rPr>
          <w:rFonts w:hint="eastAsia"/>
          <w:sz w:val="28"/>
          <w:szCs w:val="28"/>
        </w:rPr>
        <w:t>日，习近平总书记在第</w:t>
      </w:r>
      <w:r>
        <w:rPr>
          <w:rFonts w:hint="eastAsia"/>
          <w:sz w:val="28"/>
          <w:szCs w:val="28"/>
        </w:rPr>
        <w:t>75</w:t>
      </w:r>
      <w:r>
        <w:rPr>
          <w:rFonts w:hint="eastAsia"/>
          <w:sz w:val="28"/>
          <w:szCs w:val="28"/>
        </w:rPr>
        <w:t>届联合国大会一般性辩论上发表重要讲话，明确提出“二氧化碳排放力争于</w:t>
      </w:r>
      <w:r>
        <w:rPr>
          <w:rFonts w:hint="eastAsia"/>
          <w:sz w:val="28"/>
          <w:szCs w:val="28"/>
        </w:rPr>
        <w:t>2030</w:t>
      </w:r>
      <w:r>
        <w:rPr>
          <w:rFonts w:hint="eastAsia"/>
          <w:sz w:val="28"/>
          <w:szCs w:val="28"/>
        </w:rPr>
        <w:t>年前达到峰值，努力争取</w:t>
      </w:r>
      <w:r>
        <w:rPr>
          <w:rFonts w:hint="eastAsia"/>
          <w:sz w:val="28"/>
          <w:szCs w:val="28"/>
        </w:rPr>
        <w:t>2060</w:t>
      </w:r>
      <w:r>
        <w:rPr>
          <w:rFonts w:hint="eastAsia"/>
          <w:sz w:val="28"/>
          <w:szCs w:val="28"/>
        </w:rPr>
        <w:t>年前实现碳中和”。</w:t>
      </w:r>
      <w:r w:rsidR="00BF33F0">
        <w:rPr>
          <w:rFonts w:hint="eastAsia"/>
          <w:sz w:val="28"/>
          <w:szCs w:val="28"/>
        </w:rPr>
        <w:t>水泥生产企业</w:t>
      </w:r>
      <w:r>
        <w:rPr>
          <w:rFonts w:hint="eastAsia"/>
          <w:sz w:val="28"/>
          <w:szCs w:val="28"/>
        </w:rPr>
        <w:t>作为</w:t>
      </w:r>
      <w:r w:rsidR="00BF33F0">
        <w:rPr>
          <w:rFonts w:hint="eastAsia"/>
          <w:sz w:val="28"/>
          <w:szCs w:val="28"/>
        </w:rPr>
        <w:t>高耗能行业，</w:t>
      </w:r>
      <w:r w:rsidR="00BF33F0" w:rsidRPr="00BF33F0">
        <w:rPr>
          <w:rFonts w:hint="eastAsia"/>
          <w:sz w:val="28"/>
          <w:szCs w:val="28"/>
        </w:rPr>
        <w:t>碳排放量占全国碳排放量的</w:t>
      </w:r>
      <w:r w:rsidR="00BF33F0" w:rsidRPr="00BF33F0">
        <w:rPr>
          <w:rFonts w:hint="eastAsia"/>
          <w:sz w:val="28"/>
          <w:szCs w:val="28"/>
        </w:rPr>
        <w:t>13%</w:t>
      </w:r>
      <w:r w:rsidR="00BF33F0" w:rsidRPr="00BF33F0">
        <w:rPr>
          <w:rFonts w:hint="eastAsia"/>
          <w:sz w:val="28"/>
          <w:szCs w:val="28"/>
        </w:rPr>
        <w:t>左右</w:t>
      </w:r>
      <w:r w:rsidR="00BF33F0">
        <w:rPr>
          <w:rFonts w:hint="eastAsia"/>
          <w:sz w:val="28"/>
          <w:szCs w:val="28"/>
        </w:rPr>
        <w:t>，是</w:t>
      </w:r>
      <w:r>
        <w:rPr>
          <w:rFonts w:hint="eastAsia"/>
          <w:sz w:val="28"/>
          <w:szCs w:val="28"/>
        </w:rPr>
        <w:t>我国节能减碳的重点领域之一。</w:t>
      </w:r>
    </w:p>
    <w:p w14:paraId="3F324B8D" w14:textId="1AD03D2A" w:rsidR="000C6EAD" w:rsidRDefault="00BF33F0">
      <w:pPr>
        <w:snapToGrid w:val="0"/>
        <w:spacing w:after="0" w:line="360" w:lineRule="auto"/>
        <w:ind w:firstLineChars="200" w:firstLine="560"/>
        <w:rPr>
          <w:sz w:val="28"/>
          <w:szCs w:val="28"/>
        </w:rPr>
      </w:pPr>
      <w:r>
        <w:rPr>
          <w:rFonts w:hint="eastAsia"/>
          <w:sz w:val="28"/>
          <w:szCs w:val="28"/>
        </w:rPr>
        <w:t>水泥生产企业开展温室气体排放统计核算工作迫在眉睫，摸清水泥生产企业温室气体排放基础数据是开展水泥生产企业“双碳”工作的基础和依据，没有准确的温室气体排放数据就无法正确地制定“碳达峰”路线和“碳中和”实施方案。因此申报单位拟申请编制适合水泥生产企业实际需求的温室气体排放监测计量技术规范，以指导水泥生产企业全面科学的核</w:t>
      </w:r>
      <w:r>
        <w:rPr>
          <w:rFonts w:hint="eastAsia"/>
          <w:sz w:val="28"/>
          <w:szCs w:val="28"/>
        </w:rPr>
        <w:lastRenderedPageBreak/>
        <w:t>算出水泥生产企业温室气体排放量，助力水泥生产企业“双碳”的实现。</w:t>
      </w:r>
    </w:p>
    <w:p w14:paraId="07894501" w14:textId="181E31EE" w:rsidR="000C6EAD" w:rsidRDefault="00000000">
      <w:pPr>
        <w:snapToGrid w:val="0"/>
        <w:spacing w:after="0" w:line="360" w:lineRule="auto"/>
        <w:ind w:firstLineChars="200" w:firstLine="560"/>
        <w:rPr>
          <w:sz w:val="28"/>
          <w:szCs w:val="28"/>
        </w:rPr>
      </w:pPr>
      <w:r>
        <w:rPr>
          <w:rFonts w:hint="eastAsia"/>
          <w:sz w:val="28"/>
          <w:szCs w:val="28"/>
        </w:rPr>
        <w:t>国家发改委先后发布三批共计</w:t>
      </w:r>
      <w:r>
        <w:rPr>
          <w:rFonts w:hint="eastAsia"/>
          <w:sz w:val="28"/>
          <w:szCs w:val="28"/>
        </w:rPr>
        <w:t>24</w:t>
      </w:r>
      <w:r>
        <w:rPr>
          <w:rFonts w:hint="eastAsia"/>
          <w:sz w:val="28"/>
          <w:szCs w:val="28"/>
        </w:rPr>
        <w:t>个行业的温室气体排放核算方法与报告指南，</w:t>
      </w:r>
      <w:r>
        <w:rPr>
          <w:rFonts w:hint="eastAsia"/>
          <w:sz w:val="28"/>
          <w:szCs w:val="28"/>
        </w:rPr>
        <w:t>2016</w:t>
      </w:r>
      <w:r>
        <w:rPr>
          <w:rFonts w:hint="eastAsia"/>
          <w:sz w:val="28"/>
          <w:szCs w:val="28"/>
        </w:rPr>
        <w:t>年开始国家先后发布了</w:t>
      </w:r>
      <w:r>
        <w:rPr>
          <w:rFonts w:hint="eastAsia"/>
          <w:sz w:val="28"/>
          <w:szCs w:val="28"/>
        </w:rPr>
        <w:t>12</w:t>
      </w:r>
      <w:r>
        <w:rPr>
          <w:rFonts w:hint="eastAsia"/>
          <w:sz w:val="28"/>
          <w:szCs w:val="28"/>
        </w:rPr>
        <w:t>个行业的温室气体排放核算与报告的国家标准。目前计量技术规范还未出台与温室气体排放统计核算相关的规范。因此，目前</w:t>
      </w:r>
      <w:r w:rsidR="00BF33F0">
        <w:rPr>
          <w:rFonts w:hint="eastAsia"/>
          <w:sz w:val="28"/>
          <w:szCs w:val="28"/>
        </w:rPr>
        <w:t>水泥生产企业</w:t>
      </w:r>
      <w:r>
        <w:rPr>
          <w:rFonts w:hint="eastAsia"/>
          <w:sz w:val="28"/>
          <w:szCs w:val="28"/>
        </w:rPr>
        <w:t>领域亟需建立一套统一的、科学的、规范的，并且与国家温室气排放统计体系相衔接的碳排放数据质量评估方法，支撑建立统一规范的碳排放计量技术体系。</w:t>
      </w:r>
    </w:p>
    <w:p w14:paraId="3828F69B" w14:textId="77777777" w:rsidR="000C6EAD" w:rsidRDefault="00000000">
      <w:pPr>
        <w:snapToGrid w:val="0"/>
        <w:spacing w:after="0" w:line="360" w:lineRule="auto"/>
        <w:rPr>
          <w:b/>
          <w:bCs/>
          <w:sz w:val="28"/>
          <w:szCs w:val="28"/>
        </w:rPr>
      </w:pPr>
      <w:r>
        <w:rPr>
          <w:b/>
          <w:bCs/>
          <w:sz w:val="28"/>
          <w:szCs w:val="28"/>
        </w:rPr>
        <w:t>三、规范制定</w:t>
      </w:r>
      <w:r>
        <w:rPr>
          <w:rFonts w:hint="eastAsia"/>
          <w:b/>
          <w:bCs/>
          <w:sz w:val="28"/>
          <w:szCs w:val="28"/>
        </w:rPr>
        <w:t>过程</w:t>
      </w:r>
    </w:p>
    <w:p w14:paraId="1689577A" w14:textId="393E957B" w:rsidR="000C6EAD" w:rsidRDefault="00000000">
      <w:pPr>
        <w:snapToGrid w:val="0"/>
        <w:spacing w:after="0" w:line="360" w:lineRule="auto"/>
        <w:ind w:firstLine="482"/>
        <w:rPr>
          <w:sz w:val="28"/>
          <w:szCs w:val="28"/>
        </w:rPr>
      </w:pPr>
      <w:r>
        <w:rPr>
          <w:sz w:val="28"/>
          <w:szCs w:val="28"/>
        </w:rPr>
        <w:t>1</w:t>
      </w:r>
      <w:r>
        <w:rPr>
          <w:sz w:val="28"/>
          <w:szCs w:val="28"/>
        </w:rPr>
        <w:t>、</w:t>
      </w:r>
      <w:r>
        <w:rPr>
          <w:sz w:val="28"/>
          <w:szCs w:val="28"/>
        </w:rPr>
        <w:t>202</w:t>
      </w:r>
      <w:r w:rsidR="00BF33F0">
        <w:rPr>
          <w:rFonts w:hint="eastAsia"/>
          <w:sz w:val="28"/>
          <w:szCs w:val="28"/>
        </w:rPr>
        <w:t>0</w:t>
      </w:r>
      <w:r>
        <w:rPr>
          <w:sz w:val="28"/>
          <w:szCs w:val="28"/>
        </w:rPr>
        <w:t>年</w:t>
      </w:r>
      <w:r>
        <w:rPr>
          <w:sz w:val="28"/>
          <w:szCs w:val="28"/>
        </w:rPr>
        <w:t>5</w:t>
      </w:r>
      <w:r>
        <w:rPr>
          <w:sz w:val="28"/>
          <w:szCs w:val="28"/>
        </w:rPr>
        <w:t>月</w:t>
      </w:r>
      <w:r>
        <w:rPr>
          <w:rFonts w:hint="eastAsia"/>
          <w:sz w:val="28"/>
          <w:szCs w:val="28"/>
        </w:rPr>
        <w:t>，</w:t>
      </w:r>
      <w:r>
        <w:rPr>
          <w:sz w:val="28"/>
          <w:szCs w:val="28"/>
        </w:rPr>
        <w:t>《</w:t>
      </w:r>
      <w:r w:rsidR="00BF33F0" w:rsidRPr="00BF33F0">
        <w:rPr>
          <w:rFonts w:hint="eastAsia"/>
          <w:sz w:val="28"/>
          <w:szCs w:val="28"/>
        </w:rPr>
        <w:t>水泥生产企业温室气体排放监测计量技术规范</w:t>
      </w:r>
      <w:r>
        <w:rPr>
          <w:sz w:val="28"/>
          <w:szCs w:val="28"/>
        </w:rPr>
        <w:t>》正式立项。</w:t>
      </w:r>
    </w:p>
    <w:p w14:paraId="2DED9B85" w14:textId="2465C0C6" w:rsidR="000C6EAD" w:rsidRDefault="00000000">
      <w:pPr>
        <w:snapToGrid w:val="0"/>
        <w:spacing w:after="0" w:line="360" w:lineRule="auto"/>
        <w:ind w:firstLine="482"/>
        <w:rPr>
          <w:sz w:val="28"/>
          <w:szCs w:val="28"/>
        </w:rPr>
      </w:pPr>
      <w:bookmarkStart w:id="0" w:name="_Hlk56182894"/>
      <w:r>
        <w:rPr>
          <w:sz w:val="28"/>
          <w:szCs w:val="28"/>
        </w:rPr>
        <w:t>2</w:t>
      </w:r>
      <w:r>
        <w:rPr>
          <w:sz w:val="28"/>
          <w:szCs w:val="28"/>
        </w:rPr>
        <w:t>、</w:t>
      </w:r>
      <w:r>
        <w:rPr>
          <w:sz w:val="28"/>
          <w:szCs w:val="28"/>
        </w:rPr>
        <w:t>202</w:t>
      </w:r>
      <w:r w:rsidR="00BF33F0">
        <w:rPr>
          <w:rFonts w:hint="eastAsia"/>
          <w:sz w:val="28"/>
          <w:szCs w:val="28"/>
        </w:rPr>
        <w:t>0</w:t>
      </w:r>
      <w:r>
        <w:rPr>
          <w:sz w:val="28"/>
          <w:szCs w:val="28"/>
        </w:rPr>
        <w:t>年</w:t>
      </w:r>
      <w:r>
        <w:rPr>
          <w:sz w:val="28"/>
          <w:szCs w:val="28"/>
        </w:rPr>
        <w:t>6</w:t>
      </w:r>
      <w:r>
        <w:rPr>
          <w:sz w:val="28"/>
          <w:szCs w:val="28"/>
        </w:rPr>
        <w:t>月</w:t>
      </w:r>
      <w:r>
        <w:rPr>
          <w:rFonts w:hint="eastAsia"/>
          <w:sz w:val="28"/>
          <w:szCs w:val="28"/>
        </w:rPr>
        <w:t>，</w:t>
      </w:r>
      <w:r>
        <w:rPr>
          <w:sz w:val="28"/>
          <w:szCs w:val="28"/>
        </w:rPr>
        <w:t>中国计量科学研究院</w:t>
      </w:r>
      <w:r>
        <w:rPr>
          <w:rFonts w:hint="eastAsia"/>
          <w:sz w:val="28"/>
          <w:szCs w:val="28"/>
        </w:rPr>
        <w:t>作为</w:t>
      </w:r>
      <w:r>
        <w:rPr>
          <w:sz w:val="28"/>
          <w:szCs w:val="28"/>
        </w:rPr>
        <w:t>牵头</w:t>
      </w:r>
      <w:r>
        <w:rPr>
          <w:rFonts w:hint="eastAsia"/>
          <w:sz w:val="28"/>
          <w:szCs w:val="28"/>
        </w:rPr>
        <w:t>单位</w:t>
      </w:r>
      <w:bookmarkStart w:id="1" w:name="_Hlk56184217"/>
      <w:r>
        <w:rPr>
          <w:rFonts w:hint="eastAsia"/>
          <w:sz w:val="28"/>
          <w:szCs w:val="28"/>
        </w:rPr>
        <w:t>正式组建了</w:t>
      </w:r>
      <w:r>
        <w:rPr>
          <w:sz w:val="28"/>
          <w:szCs w:val="28"/>
        </w:rPr>
        <w:t>《</w:t>
      </w:r>
      <w:r w:rsidR="00BF33F0" w:rsidRPr="00BF33F0">
        <w:rPr>
          <w:rFonts w:hint="eastAsia"/>
          <w:sz w:val="28"/>
          <w:szCs w:val="28"/>
        </w:rPr>
        <w:t>水泥生产企业温室气体排放监测计量技术规范</w:t>
      </w:r>
      <w:r>
        <w:rPr>
          <w:sz w:val="28"/>
          <w:szCs w:val="28"/>
        </w:rPr>
        <w:t>》编制组</w:t>
      </w:r>
      <w:bookmarkEnd w:id="1"/>
      <w:r>
        <w:rPr>
          <w:sz w:val="28"/>
          <w:szCs w:val="28"/>
        </w:rPr>
        <w:t>，</w:t>
      </w:r>
      <w:bookmarkStart w:id="2" w:name="_Hlk56184695"/>
      <w:bookmarkEnd w:id="0"/>
      <w:r>
        <w:rPr>
          <w:sz w:val="28"/>
          <w:szCs w:val="28"/>
        </w:rPr>
        <w:t>中国计量科学研究院</w:t>
      </w:r>
      <w:bookmarkEnd w:id="2"/>
      <w:r>
        <w:rPr>
          <w:sz w:val="28"/>
          <w:szCs w:val="28"/>
        </w:rPr>
        <w:t>、郑州计量先进技术研究院作为主要起草单位承担具体制定任务。</w:t>
      </w:r>
    </w:p>
    <w:p w14:paraId="0F73F9A3" w14:textId="1F925F55" w:rsidR="000C6EAD" w:rsidRDefault="00000000">
      <w:pPr>
        <w:snapToGrid w:val="0"/>
        <w:spacing w:after="0" w:line="360" w:lineRule="auto"/>
        <w:ind w:firstLine="482"/>
        <w:rPr>
          <w:sz w:val="28"/>
          <w:szCs w:val="28"/>
        </w:rPr>
      </w:pPr>
      <w:r>
        <w:rPr>
          <w:color w:val="000000" w:themeColor="text1"/>
          <w:sz w:val="28"/>
          <w:szCs w:val="28"/>
        </w:rPr>
        <w:t>3</w:t>
      </w:r>
      <w:r>
        <w:rPr>
          <w:color w:val="000000" w:themeColor="text1"/>
          <w:sz w:val="28"/>
          <w:szCs w:val="28"/>
        </w:rPr>
        <w:t>、</w:t>
      </w:r>
      <w:r>
        <w:rPr>
          <w:color w:val="000000" w:themeColor="text1"/>
          <w:sz w:val="28"/>
          <w:szCs w:val="28"/>
        </w:rPr>
        <w:t>202</w:t>
      </w:r>
      <w:r w:rsidR="00BF33F0">
        <w:rPr>
          <w:rFonts w:hint="eastAsia"/>
          <w:color w:val="000000" w:themeColor="text1"/>
          <w:sz w:val="28"/>
          <w:szCs w:val="28"/>
        </w:rPr>
        <w:t>0</w:t>
      </w:r>
      <w:r>
        <w:rPr>
          <w:color w:val="000000" w:themeColor="text1"/>
          <w:sz w:val="28"/>
          <w:szCs w:val="28"/>
        </w:rPr>
        <w:t>年</w:t>
      </w:r>
      <w:r>
        <w:rPr>
          <w:color w:val="000000" w:themeColor="text1"/>
          <w:sz w:val="28"/>
          <w:szCs w:val="28"/>
        </w:rPr>
        <w:t>8</w:t>
      </w:r>
      <w:r>
        <w:rPr>
          <w:color w:val="000000" w:themeColor="text1"/>
          <w:sz w:val="28"/>
          <w:szCs w:val="28"/>
        </w:rPr>
        <w:t>月</w:t>
      </w:r>
      <w:r>
        <w:rPr>
          <w:rFonts w:hint="eastAsia"/>
          <w:color w:val="000000" w:themeColor="text1"/>
          <w:sz w:val="28"/>
          <w:szCs w:val="28"/>
        </w:rPr>
        <w:t>，</w:t>
      </w:r>
      <w:r>
        <w:rPr>
          <w:sz w:val="28"/>
          <w:szCs w:val="28"/>
        </w:rPr>
        <w:t>中国计量科学研究院</w:t>
      </w:r>
      <w:r>
        <w:rPr>
          <w:rFonts w:hint="eastAsia"/>
          <w:sz w:val="28"/>
          <w:szCs w:val="28"/>
        </w:rPr>
        <w:t>组织</w:t>
      </w:r>
      <w:r>
        <w:rPr>
          <w:color w:val="000000" w:themeColor="text1"/>
          <w:sz w:val="28"/>
          <w:szCs w:val="28"/>
        </w:rPr>
        <w:t>召开</w:t>
      </w:r>
      <w:bookmarkStart w:id="3" w:name="_Hlk56546023"/>
      <w:r>
        <w:rPr>
          <w:sz w:val="28"/>
          <w:szCs w:val="28"/>
        </w:rPr>
        <w:t>首次编制组会议</w:t>
      </w:r>
      <w:bookmarkEnd w:id="3"/>
      <w:r>
        <w:rPr>
          <w:sz w:val="28"/>
          <w:szCs w:val="28"/>
        </w:rPr>
        <w:t>，</w:t>
      </w:r>
      <w:bookmarkStart w:id="4" w:name="_Hlk56183870"/>
      <w:r>
        <w:rPr>
          <w:sz w:val="28"/>
          <w:szCs w:val="28"/>
        </w:rPr>
        <w:t>会议就规范包含的内容、主要技术指标等问题进行了讨论，商定了规范起草的主要思路和起草原则，确定了各起草人员的具体工作分工</w:t>
      </w:r>
      <w:bookmarkEnd w:id="4"/>
      <w:r>
        <w:rPr>
          <w:sz w:val="28"/>
          <w:szCs w:val="28"/>
        </w:rPr>
        <w:t>。</w:t>
      </w:r>
      <w:r>
        <w:rPr>
          <w:sz w:val="28"/>
          <w:szCs w:val="28"/>
        </w:rPr>
        <w:t xml:space="preserve"> </w:t>
      </w:r>
    </w:p>
    <w:p w14:paraId="6F3C9E28" w14:textId="71C3F52F" w:rsidR="000C6EAD" w:rsidRDefault="00000000">
      <w:pPr>
        <w:snapToGrid w:val="0"/>
        <w:spacing w:after="0" w:line="360" w:lineRule="auto"/>
        <w:ind w:firstLine="482"/>
        <w:rPr>
          <w:sz w:val="28"/>
          <w:szCs w:val="28"/>
        </w:rPr>
      </w:pPr>
      <w:bookmarkStart w:id="5" w:name="_Hlk56546058"/>
      <w:r>
        <w:rPr>
          <w:sz w:val="28"/>
          <w:szCs w:val="28"/>
        </w:rPr>
        <w:t>4</w:t>
      </w:r>
      <w:r>
        <w:rPr>
          <w:sz w:val="28"/>
          <w:szCs w:val="28"/>
        </w:rPr>
        <w:t>、</w:t>
      </w:r>
      <w:r>
        <w:rPr>
          <w:sz w:val="28"/>
          <w:szCs w:val="28"/>
        </w:rPr>
        <w:t>202</w:t>
      </w:r>
      <w:r w:rsidR="00E54497">
        <w:rPr>
          <w:rFonts w:hint="eastAsia"/>
          <w:sz w:val="28"/>
          <w:szCs w:val="28"/>
        </w:rPr>
        <w:t>1</w:t>
      </w:r>
      <w:r>
        <w:rPr>
          <w:sz w:val="28"/>
          <w:szCs w:val="28"/>
        </w:rPr>
        <w:t>年</w:t>
      </w:r>
      <w:r w:rsidR="00E54497">
        <w:rPr>
          <w:rFonts w:hint="eastAsia"/>
          <w:sz w:val="28"/>
          <w:szCs w:val="28"/>
        </w:rPr>
        <w:t>6</w:t>
      </w:r>
      <w:r>
        <w:rPr>
          <w:sz w:val="28"/>
          <w:szCs w:val="28"/>
        </w:rPr>
        <w:t>月，中国计量科学研究院</w:t>
      </w:r>
      <w:r>
        <w:rPr>
          <w:rFonts w:hint="eastAsia"/>
          <w:sz w:val="28"/>
          <w:szCs w:val="28"/>
        </w:rPr>
        <w:t>组织</w:t>
      </w:r>
      <w:r>
        <w:rPr>
          <w:sz w:val="28"/>
          <w:szCs w:val="28"/>
        </w:rPr>
        <w:t>召开第二次编制组会议，就首次会议后完成的草稿进行了讨论，进一步明确了规范起草的主要思路和起草原则，同时对应条款中需要完成的实验内容进行了部署。</w:t>
      </w:r>
    </w:p>
    <w:p w14:paraId="038C4A5D" w14:textId="20EC41DC" w:rsidR="000C6EAD" w:rsidRDefault="00000000">
      <w:pPr>
        <w:snapToGrid w:val="0"/>
        <w:spacing w:after="0" w:line="360" w:lineRule="auto"/>
        <w:ind w:firstLine="482"/>
        <w:rPr>
          <w:sz w:val="28"/>
          <w:szCs w:val="28"/>
        </w:rPr>
      </w:pPr>
      <w:r>
        <w:rPr>
          <w:sz w:val="28"/>
          <w:szCs w:val="28"/>
        </w:rPr>
        <w:t>5</w:t>
      </w:r>
      <w:r>
        <w:rPr>
          <w:sz w:val="28"/>
          <w:szCs w:val="28"/>
        </w:rPr>
        <w:t>、</w:t>
      </w:r>
      <w:r>
        <w:rPr>
          <w:sz w:val="28"/>
          <w:szCs w:val="28"/>
        </w:rPr>
        <w:t>202</w:t>
      </w:r>
      <w:r w:rsidR="00E54497">
        <w:rPr>
          <w:rFonts w:hint="eastAsia"/>
          <w:sz w:val="28"/>
          <w:szCs w:val="28"/>
        </w:rPr>
        <w:t>2</w:t>
      </w:r>
      <w:r>
        <w:rPr>
          <w:sz w:val="28"/>
          <w:szCs w:val="28"/>
        </w:rPr>
        <w:t>年</w:t>
      </w:r>
      <w:r w:rsidR="00E54497">
        <w:rPr>
          <w:rFonts w:hint="eastAsia"/>
          <w:sz w:val="28"/>
          <w:szCs w:val="28"/>
        </w:rPr>
        <w:t>6</w:t>
      </w:r>
      <w:r>
        <w:rPr>
          <w:sz w:val="28"/>
          <w:szCs w:val="28"/>
        </w:rPr>
        <w:t>月，中国计量科学研究院</w:t>
      </w:r>
      <w:r>
        <w:rPr>
          <w:rFonts w:hint="eastAsia"/>
          <w:sz w:val="28"/>
          <w:szCs w:val="28"/>
        </w:rPr>
        <w:t>组织</w:t>
      </w:r>
      <w:r>
        <w:rPr>
          <w:sz w:val="28"/>
          <w:szCs w:val="28"/>
        </w:rPr>
        <w:t>召开第三次编制组会议，根据各</w:t>
      </w:r>
      <w:r>
        <w:rPr>
          <w:rFonts w:hint="eastAsia"/>
          <w:sz w:val="28"/>
          <w:szCs w:val="28"/>
        </w:rPr>
        <w:t>编制组成员</w:t>
      </w:r>
      <w:r>
        <w:rPr>
          <w:sz w:val="28"/>
          <w:szCs w:val="28"/>
        </w:rPr>
        <w:t>的实验成果编制出规范征求意见稿草稿，并对规范逐条进行了讨论。</w:t>
      </w:r>
    </w:p>
    <w:p w14:paraId="52EA35CA" w14:textId="0506F70F" w:rsidR="000C6EAD" w:rsidRPr="00E54497" w:rsidRDefault="00000000" w:rsidP="00E54497">
      <w:pPr>
        <w:snapToGrid w:val="0"/>
        <w:spacing w:after="0" w:line="360" w:lineRule="auto"/>
        <w:ind w:firstLine="482"/>
        <w:rPr>
          <w:sz w:val="28"/>
          <w:szCs w:val="28"/>
        </w:rPr>
      </w:pPr>
      <w:r>
        <w:rPr>
          <w:rFonts w:hint="eastAsia"/>
          <w:sz w:val="28"/>
          <w:szCs w:val="28"/>
        </w:rPr>
        <w:t>6</w:t>
      </w:r>
      <w:r>
        <w:rPr>
          <w:rFonts w:hint="eastAsia"/>
          <w:sz w:val="28"/>
          <w:szCs w:val="28"/>
        </w:rPr>
        <w:t>、</w:t>
      </w:r>
      <w:r>
        <w:rPr>
          <w:rFonts w:hint="eastAsia"/>
          <w:sz w:val="28"/>
          <w:szCs w:val="28"/>
        </w:rPr>
        <w:t>202</w:t>
      </w:r>
      <w:r w:rsidR="00E54497">
        <w:rPr>
          <w:rFonts w:hint="eastAsia"/>
          <w:sz w:val="28"/>
          <w:szCs w:val="28"/>
        </w:rPr>
        <w:t>3</w:t>
      </w:r>
      <w:r>
        <w:rPr>
          <w:rFonts w:hint="eastAsia"/>
          <w:sz w:val="28"/>
          <w:szCs w:val="28"/>
        </w:rPr>
        <w:t>年</w:t>
      </w:r>
      <w:r w:rsidR="00E54497">
        <w:rPr>
          <w:rFonts w:hint="eastAsia"/>
          <w:sz w:val="28"/>
          <w:szCs w:val="28"/>
        </w:rPr>
        <w:t>10</w:t>
      </w:r>
      <w:r>
        <w:rPr>
          <w:rFonts w:hint="eastAsia"/>
          <w:sz w:val="28"/>
          <w:szCs w:val="28"/>
        </w:rPr>
        <w:t>月，</w:t>
      </w:r>
      <w:r>
        <w:rPr>
          <w:sz w:val="28"/>
          <w:szCs w:val="28"/>
        </w:rPr>
        <w:t>中国计量科学研究院</w:t>
      </w:r>
      <w:r>
        <w:rPr>
          <w:rFonts w:hint="eastAsia"/>
          <w:sz w:val="28"/>
          <w:szCs w:val="28"/>
        </w:rPr>
        <w:t>组织</w:t>
      </w:r>
      <w:r>
        <w:rPr>
          <w:sz w:val="28"/>
          <w:szCs w:val="28"/>
        </w:rPr>
        <w:t>召开第</w:t>
      </w:r>
      <w:r>
        <w:rPr>
          <w:rFonts w:hint="eastAsia"/>
          <w:sz w:val="28"/>
          <w:szCs w:val="28"/>
        </w:rPr>
        <w:t>四</w:t>
      </w:r>
      <w:r>
        <w:rPr>
          <w:sz w:val="28"/>
          <w:szCs w:val="28"/>
        </w:rPr>
        <w:t>次编制组会议</w:t>
      </w:r>
      <w:r>
        <w:rPr>
          <w:rFonts w:hint="eastAsia"/>
          <w:sz w:val="28"/>
          <w:szCs w:val="28"/>
        </w:rPr>
        <w:t>，对规范逐条进行了讨论，确定了规范征求意见稿。</w:t>
      </w:r>
    </w:p>
    <w:bookmarkEnd w:id="5"/>
    <w:p w14:paraId="7E1E5E92" w14:textId="77777777" w:rsidR="000C6EAD" w:rsidRDefault="00000000">
      <w:pPr>
        <w:snapToGrid w:val="0"/>
        <w:spacing w:after="0" w:line="360" w:lineRule="auto"/>
        <w:rPr>
          <w:b/>
          <w:bCs/>
          <w:sz w:val="28"/>
          <w:szCs w:val="28"/>
        </w:rPr>
      </w:pPr>
      <w:r>
        <w:rPr>
          <w:b/>
          <w:bCs/>
          <w:sz w:val="28"/>
          <w:szCs w:val="28"/>
        </w:rPr>
        <w:t>四、编制原则及技术依据</w:t>
      </w:r>
      <w:r>
        <w:rPr>
          <w:rFonts w:hint="eastAsia"/>
          <w:b/>
          <w:bCs/>
          <w:sz w:val="28"/>
          <w:szCs w:val="28"/>
        </w:rPr>
        <w:t xml:space="preserve"> </w:t>
      </w:r>
    </w:p>
    <w:p w14:paraId="6E1EFF39" w14:textId="77777777" w:rsidR="000C6EAD" w:rsidRDefault="00000000">
      <w:pPr>
        <w:snapToGrid w:val="0"/>
        <w:spacing w:after="0" w:line="360" w:lineRule="auto"/>
        <w:ind w:firstLine="482"/>
        <w:rPr>
          <w:sz w:val="28"/>
          <w:szCs w:val="28"/>
        </w:rPr>
      </w:pPr>
      <w:r>
        <w:rPr>
          <w:sz w:val="28"/>
          <w:szCs w:val="28"/>
        </w:rPr>
        <w:t>1</w:t>
      </w:r>
      <w:r>
        <w:rPr>
          <w:sz w:val="28"/>
          <w:szCs w:val="28"/>
        </w:rPr>
        <w:t>、编制原则</w:t>
      </w:r>
    </w:p>
    <w:p w14:paraId="36321509" w14:textId="77777777" w:rsidR="000C6EAD" w:rsidRDefault="00000000">
      <w:pPr>
        <w:snapToGrid w:val="0"/>
        <w:spacing w:after="0" w:line="360" w:lineRule="auto"/>
        <w:ind w:firstLine="482"/>
        <w:rPr>
          <w:sz w:val="28"/>
          <w:szCs w:val="28"/>
        </w:rPr>
      </w:pPr>
      <w:r>
        <w:rPr>
          <w:sz w:val="28"/>
          <w:szCs w:val="28"/>
        </w:rPr>
        <w:lastRenderedPageBreak/>
        <w:t>规范</w:t>
      </w:r>
      <w:r>
        <w:rPr>
          <w:rFonts w:hint="eastAsia"/>
          <w:sz w:val="28"/>
          <w:szCs w:val="28"/>
        </w:rPr>
        <w:t>编制</w:t>
      </w:r>
      <w:r>
        <w:rPr>
          <w:sz w:val="28"/>
          <w:szCs w:val="28"/>
        </w:rPr>
        <w:t>组在制定该规范的过程中，按以下原则完成规范的起草工作：</w:t>
      </w:r>
    </w:p>
    <w:p w14:paraId="3A5DC054" w14:textId="77777777" w:rsidR="000C6EAD" w:rsidRDefault="00000000">
      <w:pPr>
        <w:snapToGrid w:val="0"/>
        <w:spacing w:after="0" w:line="360" w:lineRule="auto"/>
        <w:ind w:firstLine="482"/>
        <w:rPr>
          <w:sz w:val="28"/>
          <w:szCs w:val="28"/>
        </w:rPr>
      </w:pPr>
      <w:r>
        <w:rPr>
          <w:sz w:val="28"/>
          <w:szCs w:val="28"/>
        </w:rPr>
        <w:t>（</w:t>
      </w:r>
      <w:r>
        <w:rPr>
          <w:sz w:val="28"/>
          <w:szCs w:val="28"/>
        </w:rPr>
        <w:t>1</w:t>
      </w:r>
      <w:r>
        <w:rPr>
          <w:sz w:val="28"/>
          <w:szCs w:val="28"/>
        </w:rPr>
        <w:t>）参照国际标准和国家相关法律法规，并尽量与国家标准</w:t>
      </w:r>
      <w:r>
        <w:rPr>
          <w:rFonts w:hint="eastAsia"/>
          <w:sz w:val="28"/>
          <w:szCs w:val="28"/>
        </w:rPr>
        <w:t>和国家发改委发布的指南</w:t>
      </w:r>
      <w:r>
        <w:rPr>
          <w:sz w:val="28"/>
          <w:szCs w:val="28"/>
        </w:rPr>
        <w:t>保持一致，保证规范的先进性和可行性；</w:t>
      </w:r>
    </w:p>
    <w:p w14:paraId="39A829FD" w14:textId="77777777" w:rsidR="000C6EAD" w:rsidRDefault="00000000">
      <w:pPr>
        <w:snapToGrid w:val="0"/>
        <w:spacing w:after="0" w:line="360" w:lineRule="auto"/>
        <w:ind w:firstLine="482"/>
        <w:rPr>
          <w:sz w:val="28"/>
          <w:szCs w:val="28"/>
        </w:rPr>
      </w:pPr>
      <w:r>
        <w:rPr>
          <w:sz w:val="28"/>
          <w:szCs w:val="28"/>
        </w:rPr>
        <w:t>（</w:t>
      </w:r>
      <w:r>
        <w:rPr>
          <w:sz w:val="28"/>
          <w:szCs w:val="28"/>
        </w:rPr>
        <w:t>2</w:t>
      </w:r>
      <w:r>
        <w:rPr>
          <w:sz w:val="28"/>
          <w:szCs w:val="28"/>
        </w:rPr>
        <w:t>）在</w:t>
      </w:r>
      <w:r>
        <w:rPr>
          <w:rFonts w:hint="eastAsia"/>
          <w:sz w:val="28"/>
          <w:szCs w:val="28"/>
        </w:rPr>
        <w:t>计量方法</w:t>
      </w:r>
      <w:r>
        <w:rPr>
          <w:sz w:val="28"/>
          <w:szCs w:val="28"/>
        </w:rPr>
        <w:t>的选择上，既要采用先进</w:t>
      </w:r>
      <w:r>
        <w:rPr>
          <w:rFonts w:hint="eastAsia"/>
          <w:sz w:val="28"/>
          <w:szCs w:val="28"/>
        </w:rPr>
        <w:t>全面</w:t>
      </w:r>
      <w:r>
        <w:rPr>
          <w:sz w:val="28"/>
          <w:szCs w:val="28"/>
        </w:rPr>
        <w:t>，又要考虑</w:t>
      </w:r>
      <w:r>
        <w:rPr>
          <w:rFonts w:hint="eastAsia"/>
          <w:sz w:val="28"/>
          <w:szCs w:val="28"/>
        </w:rPr>
        <w:t>方法的规范性和可操作性</w:t>
      </w:r>
      <w:r>
        <w:rPr>
          <w:sz w:val="28"/>
          <w:szCs w:val="28"/>
        </w:rPr>
        <w:t>；</w:t>
      </w:r>
    </w:p>
    <w:p w14:paraId="035F8FBA" w14:textId="7053A5C0" w:rsidR="000C6EAD" w:rsidRDefault="00000000">
      <w:pPr>
        <w:snapToGrid w:val="0"/>
        <w:spacing w:after="0" w:line="360" w:lineRule="auto"/>
        <w:ind w:firstLine="482"/>
        <w:rPr>
          <w:sz w:val="28"/>
          <w:szCs w:val="28"/>
        </w:rPr>
      </w:pPr>
      <w:r>
        <w:rPr>
          <w:sz w:val="28"/>
          <w:szCs w:val="28"/>
        </w:rPr>
        <w:t>（</w:t>
      </w:r>
      <w:r>
        <w:rPr>
          <w:sz w:val="28"/>
          <w:szCs w:val="28"/>
        </w:rPr>
        <w:t>3</w:t>
      </w:r>
      <w:r>
        <w:rPr>
          <w:sz w:val="28"/>
          <w:szCs w:val="28"/>
        </w:rPr>
        <w:t>）在</w:t>
      </w:r>
      <w:r>
        <w:rPr>
          <w:rFonts w:hint="eastAsia"/>
          <w:sz w:val="28"/>
          <w:szCs w:val="28"/>
        </w:rPr>
        <w:t>数据的获取</w:t>
      </w:r>
      <w:r>
        <w:rPr>
          <w:sz w:val="28"/>
          <w:szCs w:val="28"/>
        </w:rPr>
        <w:t>上，既要保证</w:t>
      </w:r>
      <w:r w:rsidR="00BF33F0">
        <w:rPr>
          <w:rFonts w:hint="eastAsia"/>
          <w:sz w:val="28"/>
          <w:szCs w:val="28"/>
        </w:rPr>
        <w:t>水泥生产企业</w:t>
      </w:r>
      <w:r>
        <w:rPr>
          <w:rFonts w:hint="eastAsia"/>
          <w:sz w:val="28"/>
          <w:szCs w:val="28"/>
        </w:rPr>
        <w:t>碳排放量的准确</w:t>
      </w:r>
      <w:r>
        <w:rPr>
          <w:sz w:val="28"/>
          <w:szCs w:val="28"/>
        </w:rPr>
        <w:t>，又要力求</w:t>
      </w:r>
      <w:r>
        <w:rPr>
          <w:rFonts w:hint="eastAsia"/>
          <w:sz w:val="28"/>
          <w:szCs w:val="28"/>
        </w:rPr>
        <w:t>力求简明、可操作、格式一致、结果可比</w:t>
      </w:r>
      <w:r>
        <w:rPr>
          <w:sz w:val="28"/>
          <w:szCs w:val="28"/>
        </w:rPr>
        <w:t>。</w:t>
      </w:r>
    </w:p>
    <w:p w14:paraId="04198A9F" w14:textId="77777777" w:rsidR="000C6EAD" w:rsidRDefault="00000000">
      <w:pPr>
        <w:snapToGrid w:val="0"/>
        <w:spacing w:after="0" w:line="360" w:lineRule="auto"/>
        <w:ind w:firstLine="482"/>
        <w:rPr>
          <w:sz w:val="28"/>
          <w:szCs w:val="28"/>
        </w:rPr>
      </w:pPr>
      <w:r>
        <w:rPr>
          <w:sz w:val="28"/>
          <w:szCs w:val="28"/>
        </w:rPr>
        <w:t>2</w:t>
      </w:r>
      <w:r>
        <w:rPr>
          <w:sz w:val="28"/>
          <w:szCs w:val="28"/>
        </w:rPr>
        <w:t>、技术依据</w:t>
      </w:r>
    </w:p>
    <w:p w14:paraId="62E7A424" w14:textId="77777777" w:rsidR="000C6EAD" w:rsidRDefault="00000000">
      <w:pPr>
        <w:snapToGrid w:val="0"/>
        <w:spacing w:after="0" w:line="360" w:lineRule="auto"/>
        <w:ind w:firstLine="482"/>
        <w:rPr>
          <w:sz w:val="28"/>
          <w:szCs w:val="28"/>
        </w:rPr>
      </w:pPr>
      <w:r>
        <w:rPr>
          <w:sz w:val="28"/>
          <w:szCs w:val="28"/>
        </w:rPr>
        <w:t>规范编制过程中重点参考了以下规范、规程、标准：</w:t>
      </w:r>
    </w:p>
    <w:p w14:paraId="213BCABE" w14:textId="4CF9639B"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JJF 1001 </w:t>
      </w:r>
      <w:r w:rsidRPr="00E54497">
        <w:rPr>
          <w:rFonts w:hint="eastAsia"/>
          <w:sz w:val="28"/>
          <w:szCs w:val="28"/>
        </w:rPr>
        <w:t>通用计量术语及定义</w:t>
      </w:r>
    </w:p>
    <w:p w14:paraId="0DDDA954" w14:textId="77777777" w:rsidR="00E54497" w:rsidRPr="00E54497" w:rsidRDefault="00E54497" w:rsidP="00E54497">
      <w:pPr>
        <w:numPr>
          <w:ilvl w:val="0"/>
          <w:numId w:val="1"/>
        </w:numPr>
        <w:snapToGrid w:val="0"/>
        <w:spacing w:after="0" w:line="360" w:lineRule="auto"/>
        <w:ind w:firstLineChars="200" w:firstLine="560"/>
        <w:rPr>
          <w:sz w:val="28"/>
          <w:szCs w:val="28"/>
        </w:rPr>
      </w:pPr>
      <w:bookmarkStart w:id="6" w:name="_Hlk116132887"/>
      <w:r w:rsidRPr="00E54497">
        <w:rPr>
          <w:rFonts w:hint="eastAsia"/>
          <w:sz w:val="28"/>
          <w:szCs w:val="28"/>
        </w:rPr>
        <w:t xml:space="preserve">JJF 1059.1 </w:t>
      </w:r>
      <w:r w:rsidRPr="00E54497">
        <w:rPr>
          <w:rFonts w:hint="eastAsia"/>
          <w:sz w:val="28"/>
          <w:szCs w:val="28"/>
        </w:rPr>
        <w:t>测量不确定度评定与表示</w:t>
      </w:r>
    </w:p>
    <w:p w14:paraId="0BB5A7E0" w14:textId="77777777" w:rsidR="00E54497" w:rsidRPr="00E54497" w:rsidRDefault="00E54497" w:rsidP="00E54497">
      <w:pPr>
        <w:numPr>
          <w:ilvl w:val="0"/>
          <w:numId w:val="1"/>
        </w:numPr>
        <w:snapToGrid w:val="0"/>
        <w:spacing w:after="0" w:line="360" w:lineRule="auto"/>
        <w:ind w:firstLineChars="200" w:firstLine="560"/>
        <w:rPr>
          <w:sz w:val="28"/>
          <w:szCs w:val="28"/>
        </w:rPr>
      </w:pPr>
      <w:bookmarkStart w:id="7" w:name="_Hlk151216528"/>
      <w:r w:rsidRPr="00E54497">
        <w:rPr>
          <w:rFonts w:hint="eastAsia"/>
          <w:sz w:val="28"/>
          <w:szCs w:val="28"/>
        </w:rPr>
        <w:t>JJF 1071</w:t>
      </w:r>
      <w:r w:rsidRPr="00E54497">
        <w:rPr>
          <w:sz w:val="28"/>
          <w:szCs w:val="28"/>
        </w:rPr>
        <w:t xml:space="preserve"> </w:t>
      </w:r>
      <w:r w:rsidRPr="00E54497">
        <w:rPr>
          <w:rFonts w:hint="eastAsia"/>
          <w:sz w:val="28"/>
          <w:szCs w:val="28"/>
        </w:rPr>
        <w:t>国家计量校准规范编写规则</w:t>
      </w:r>
    </w:p>
    <w:bookmarkEnd w:id="7"/>
    <w:p w14:paraId="52F6043B"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JJF 1934 </w:t>
      </w:r>
      <w:r w:rsidRPr="00E54497">
        <w:rPr>
          <w:rFonts w:hint="eastAsia"/>
          <w:sz w:val="28"/>
          <w:szCs w:val="28"/>
        </w:rPr>
        <w:t>超声波风向风速测量仪器校准规范</w:t>
      </w:r>
    </w:p>
    <w:p w14:paraId="430D2CB1"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195</w:t>
      </w:r>
      <w:r w:rsidRPr="00E54497">
        <w:rPr>
          <w:sz w:val="28"/>
          <w:szCs w:val="28"/>
        </w:rPr>
        <w:t xml:space="preserve"> </w:t>
      </w:r>
      <w:r w:rsidRPr="00E54497">
        <w:rPr>
          <w:rFonts w:hint="eastAsia"/>
          <w:sz w:val="28"/>
          <w:szCs w:val="28"/>
        </w:rPr>
        <w:t>连续累计自动衡器（皮带秤）检定规程</w:t>
      </w:r>
    </w:p>
    <w:p w14:paraId="6B78534C"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225</w:t>
      </w:r>
      <w:r w:rsidRPr="00E54497">
        <w:rPr>
          <w:sz w:val="28"/>
          <w:szCs w:val="28"/>
        </w:rPr>
        <w:t xml:space="preserve"> </w:t>
      </w:r>
      <w:r w:rsidRPr="00E54497">
        <w:rPr>
          <w:rFonts w:hint="eastAsia"/>
          <w:sz w:val="28"/>
          <w:szCs w:val="28"/>
        </w:rPr>
        <w:t>热能表检定规程</w:t>
      </w:r>
    </w:p>
    <w:p w14:paraId="02207204"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539</w:t>
      </w:r>
      <w:r w:rsidRPr="00E54497">
        <w:rPr>
          <w:sz w:val="28"/>
          <w:szCs w:val="28"/>
        </w:rPr>
        <w:t xml:space="preserve"> </w:t>
      </w:r>
      <w:r w:rsidRPr="00E54497">
        <w:rPr>
          <w:rFonts w:hint="eastAsia"/>
          <w:sz w:val="28"/>
          <w:szCs w:val="28"/>
        </w:rPr>
        <w:t>数字指示秤检定规程</w:t>
      </w:r>
    </w:p>
    <w:p w14:paraId="31C2AA0B"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596</w:t>
      </w:r>
      <w:r w:rsidRPr="00E54497">
        <w:rPr>
          <w:sz w:val="28"/>
          <w:szCs w:val="28"/>
        </w:rPr>
        <w:t xml:space="preserve"> </w:t>
      </w:r>
      <w:r w:rsidRPr="00E54497">
        <w:rPr>
          <w:rFonts w:hint="eastAsia"/>
          <w:sz w:val="28"/>
          <w:szCs w:val="28"/>
        </w:rPr>
        <w:t>电子式交流电能表检定规程</w:t>
      </w:r>
    </w:p>
    <w:p w14:paraId="14023062"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 xml:space="preserve">635 </w:t>
      </w:r>
      <w:r w:rsidRPr="00E54497">
        <w:rPr>
          <w:rFonts w:hint="eastAsia"/>
          <w:sz w:val="28"/>
          <w:szCs w:val="28"/>
        </w:rPr>
        <w:t>一氧化碳、二氧化碳红外气体分析器检定规程</w:t>
      </w:r>
    </w:p>
    <w:p w14:paraId="3306D58D"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640</w:t>
      </w:r>
      <w:r w:rsidRPr="00E54497">
        <w:rPr>
          <w:sz w:val="28"/>
          <w:szCs w:val="28"/>
        </w:rPr>
        <w:t xml:space="preserve"> </w:t>
      </w:r>
      <w:r w:rsidRPr="00E54497">
        <w:rPr>
          <w:rFonts w:hint="eastAsia"/>
          <w:sz w:val="28"/>
          <w:szCs w:val="28"/>
        </w:rPr>
        <w:t>差压式流量计检定规程</w:t>
      </w:r>
    </w:p>
    <w:p w14:paraId="283B53AC"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667</w:t>
      </w:r>
      <w:r w:rsidRPr="00E54497">
        <w:rPr>
          <w:sz w:val="28"/>
          <w:szCs w:val="28"/>
        </w:rPr>
        <w:t xml:space="preserve"> </w:t>
      </w:r>
      <w:r w:rsidRPr="00E54497">
        <w:rPr>
          <w:rFonts w:hint="eastAsia"/>
          <w:sz w:val="28"/>
          <w:szCs w:val="28"/>
        </w:rPr>
        <w:t>液体容积式流量计检定规程</w:t>
      </w:r>
    </w:p>
    <w:p w14:paraId="0705B1F9"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968</w:t>
      </w:r>
      <w:r w:rsidRPr="00E54497">
        <w:rPr>
          <w:sz w:val="28"/>
          <w:szCs w:val="28"/>
        </w:rPr>
        <w:t xml:space="preserve"> </w:t>
      </w:r>
      <w:r w:rsidRPr="00E54497">
        <w:rPr>
          <w:rFonts w:hint="eastAsia"/>
          <w:sz w:val="28"/>
          <w:szCs w:val="28"/>
        </w:rPr>
        <w:t>烟气分析仪检定规程</w:t>
      </w:r>
    </w:p>
    <w:p w14:paraId="008951B0"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JJG</w:t>
      </w:r>
      <w:r w:rsidRPr="00E54497">
        <w:rPr>
          <w:sz w:val="28"/>
          <w:szCs w:val="28"/>
        </w:rPr>
        <w:t xml:space="preserve"> </w:t>
      </w:r>
      <w:r w:rsidRPr="00E54497">
        <w:rPr>
          <w:rFonts w:hint="eastAsia"/>
          <w:sz w:val="28"/>
          <w:szCs w:val="28"/>
        </w:rPr>
        <w:t>1187</w:t>
      </w:r>
      <w:r w:rsidRPr="00E54497">
        <w:rPr>
          <w:sz w:val="28"/>
          <w:szCs w:val="28"/>
        </w:rPr>
        <w:t xml:space="preserve"> </w:t>
      </w:r>
      <w:r w:rsidRPr="00E54497">
        <w:rPr>
          <w:rFonts w:hint="eastAsia"/>
          <w:sz w:val="28"/>
          <w:szCs w:val="28"/>
        </w:rPr>
        <w:t>直流标准电能表检定规程</w:t>
      </w:r>
    </w:p>
    <w:p w14:paraId="2F0F7134"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sz w:val="28"/>
          <w:szCs w:val="28"/>
        </w:rPr>
        <w:t xml:space="preserve">GB/T 11062 </w:t>
      </w:r>
      <w:r w:rsidRPr="00E54497">
        <w:rPr>
          <w:rFonts w:hint="eastAsia"/>
          <w:sz w:val="28"/>
          <w:szCs w:val="28"/>
        </w:rPr>
        <w:t>天然气发热量、密度、相对密度和沃泊指数的计算方法</w:t>
      </w:r>
    </w:p>
    <w:p w14:paraId="7E76AE6E"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GB/T 12960 </w:t>
      </w:r>
      <w:r w:rsidRPr="00E54497">
        <w:rPr>
          <w:rFonts w:hint="eastAsia"/>
          <w:sz w:val="28"/>
          <w:szCs w:val="28"/>
        </w:rPr>
        <w:t>水泥组分的定量测定</w:t>
      </w:r>
    </w:p>
    <w:p w14:paraId="2A0EB5CD"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sz w:val="28"/>
          <w:szCs w:val="28"/>
        </w:rPr>
        <w:t xml:space="preserve">GB/T 13610 </w:t>
      </w:r>
      <w:r w:rsidRPr="00E54497">
        <w:rPr>
          <w:rFonts w:hint="eastAsia"/>
          <w:sz w:val="28"/>
          <w:szCs w:val="28"/>
        </w:rPr>
        <w:t>天然气的组成分析</w:t>
      </w:r>
      <w:r w:rsidRPr="00E54497">
        <w:rPr>
          <w:sz w:val="28"/>
          <w:szCs w:val="28"/>
        </w:rPr>
        <w:t xml:space="preserve"> </w:t>
      </w:r>
      <w:r w:rsidRPr="00E54497">
        <w:rPr>
          <w:rFonts w:hint="eastAsia"/>
          <w:sz w:val="28"/>
          <w:szCs w:val="28"/>
        </w:rPr>
        <w:t>气相色谱法</w:t>
      </w:r>
    </w:p>
    <w:p w14:paraId="116130B3"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GB/T 213 </w:t>
      </w:r>
      <w:r w:rsidRPr="00E54497">
        <w:rPr>
          <w:rFonts w:hint="eastAsia"/>
          <w:sz w:val="28"/>
          <w:szCs w:val="28"/>
        </w:rPr>
        <w:t>煤的发热量测定方法</w:t>
      </w:r>
    </w:p>
    <w:p w14:paraId="5895F17B"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lastRenderedPageBreak/>
        <w:t xml:space="preserve">GB/T 32150 </w:t>
      </w:r>
      <w:r w:rsidRPr="00E54497">
        <w:rPr>
          <w:rFonts w:hint="eastAsia"/>
          <w:sz w:val="28"/>
          <w:szCs w:val="28"/>
        </w:rPr>
        <w:t>工业企业温室气体排放核算和报告通则</w:t>
      </w:r>
    </w:p>
    <w:p w14:paraId="0B5DED34"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sz w:val="28"/>
          <w:szCs w:val="28"/>
        </w:rPr>
        <w:t>GB/T 32151.</w:t>
      </w:r>
      <w:r w:rsidRPr="00E54497">
        <w:rPr>
          <w:rFonts w:hint="eastAsia"/>
          <w:sz w:val="28"/>
          <w:szCs w:val="28"/>
        </w:rPr>
        <w:t>8</w:t>
      </w:r>
      <w:r w:rsidRPr="00E54497">
        <w:rPr>
          <w:sz w:val="28"/>
          <w:szCs w:val="28"/>
        </w:rPr>
        <w:t xml:space="preserve"> </w:t>
      </w:r>
      <w:r w:rsidRPr="00E54497">
        <w:rPr>
          <w:rFonts w:hint="eastAsia"/>
          <w:sz w:val="28"/>
          <w:szCs w:val="28"/>
        </w:rPr>
        <w:t>温室气体排放核算与报告要求　第</w:t>
      </w:r>
      <w:r w:rsidRPr="00E54497">
        <w:rPr>
          <w:rFonts w:hint="eastAsia"/>
          <w:sz w:val="28"/>
          <w:szCs w:val="28"/>
        </w:rPr>
        <w:t>8</w:t>
      </w:r>
      <w:r w:rsidRPr="00E54497">
        <w:rPr>
          <w:rFonts w:hint="eastAsia"/>
          <w:sz w:val="28"/>
          <w:szCs w:val="28"/>
        </w:rPr>
        <w:t>部分：水泥生产企业</w:t>
      </w:r>
    </w:p>
    <w:p w14:paraId="2D619E7C"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GB/T 384 </w:t>
      </w:r>
      <w:r w:rsidRPr="00E54497">
        <w:rPr>
          <w:rFonts w:hint="eastAsia"/>
          <w:sz w:val="28"/>
          <w:szCs w:val="28"/>
        </w:rPr>
        <w:t>石油产品热值测定法</w:t>
      </w:r>
    </w:p>
    <w:p w14:paraId="1509D68A"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GB/T 476 </w:t>
      </w:r>
      <w:r w:rsidRPr="00E54497">
        <w:rPr>
          <w:rFonts w:hint="eastAsia"/>
          <w:sz w:val="28"/>
          <w:szCs w:val="28"/>
        </w:rPr>
        <w:t>煤中碳和氢的测定方法</w:t>
      </w:r>
    </w:p>
    <w:p w14:paraId="3578174B"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GB/T 5762 </w:t>
      </w:r>
      <w:r w:rsidRPr="00E54497">
        <w:rPr>
          <w:rFonts w:hint="eastAsia"/>
          <w:sz w:val="28"/>
          <w:szCs w:val="28"/>
        </w:rPr>
        <w:t>建材用石灰石化学分析方法</w:t>
      </w:r>
    </w:p>
    <w:p w14:paraId="5B2263B3"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HJ 75 </w:t>
      </w:r>
      <w:r w:rsidRPr="00E54497">
        <w:rPr>
          <w:rFonts w:hint="eastAsia"/>
          <w:sz w:val="28"/>
          <w:szCs w:val="28"/>
        </w:rPr>
        <w:t>固定污染源烟气（</w:t>
      </w:r>
      <w:r w:rsidRPr="00E54497">
        <w:rPr>
          <w:rFonts w:hint="eastAsia"/>
          <w:sz w:val="28"/>
          <w:szCs w:val="28"/>
        </w:rPr>
        <w:t>SO</w:t>
      </w:r>
      <w:r w:rsidRPr="00E54497">
        <w:rPr>
          <w:rFonts w:hint="eastAsia"/>
          <w:sz w:val="28"/>
          <w:szCs w:val="28"/>
          <w:vertAlign w:val="subscript"/>
        </w:rPr>
        <w:t>2</w:t>
      </w:r>
      <w:r w:rsidRPr="00E54497">
        <w:rPr>
          <w:rFonts w:hint="eastAsia"/>
          <w:sz w:val="28"/>
          <w:szCs w:val="28"/>
        </w:rPr>
        <w:t>、</w:t>
      </w:r>
      <w:r w:rsidRPr="00E54497">
        <w:rPr>
          <w:rFonts w:hint="eastAsia"/>
          <w:sz w:val="28"/>
          <w:szCs w:val="28"/>
        </w:rPr>
        <w:t>NO</w:t>
      </w:r>
      <w:r w:rsidRPr="00E54497">
        <w:rPr>
          <w:rFonts w:hint="eastAsia"/>
          <w:sz w:val="28"/>
          <w:szCs w:val="28"/>
          <w:vertAlign w:val="subscript"/>
        </w:rPr>
        <w:t>X</w:t>
      </w:r>
      <w:r w:rsidRPr="00E54497">
        <w:rPr>
          <w:rFonts w:hint="eastAsia"/>
          <w:sz w:val="28"/>
          <w:szCs w:val="28"/>
        </w:rPr>
        <w:t>、颗粒物）排放连续监测技术规范</w:t>
      </w:r>
    </w:p>
    <w:p w14:paraId="5157A07E"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DL/T 567.6 </w:t>
      </w:r>
      <w:r w:rsidRPr="00E54497">
        <w:rPr>
          <w:rFonts w:hint="eastAsia"/>
          <w:sz w:val="28"/>
          <w:szCs w:val="28"/>
        </w:rPr>
        <w:t>飞灰和炉渣可燃物测定方法</w:t>
      </w:r>
    </w:p>
    <w:p w14:paraId="29B4F324"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DL/T 567.8 </w:t>
      </w:r>
      <w:r w:rsidRPr="00E54497">
        <w:rPr>
          <w:rFonts w:hint="eastAsia"/>
          <w:sz w:val="28"/>
          <w:szCs w:val="28"/>
        </w:rPr>
        <w:t>火力发电厂燃料试验方法</w:t>
      </w:r>
      <w:r w:rsidRPr="00E54497">
        <w:rPr>
          <w:rFonts w:hint="eastAsia"/>
          <w:sz w:val="28"/>
          <w:szCs w:val="28"/>
        </w:rPr>
        <w:t xml:space="preserve"> </w:t>
      </w:r>
      <w:r w:rsidRPr="00E54497">
        <w:rPr>
          <w:rFonts w:hint="eastAsia"/>
          <w:sz w:val="28"/>
          <w:szCs w:val="28"/>
        </w:rPr>
        <w:t>第</w:t>
      </w:r>
      <w:r w:rsidRPr="00E54497">
        <w:rPr>
          <w:rFonts w:hint="eastAsia"/>
          <w:sz w:val="28"/>
          <w:szCs w:val="28"/>
        </w:rPr>
        <w:t>8</w:t>
      </w:r>
      <w:r w:rsidRPr="00E54497">
        <w:rPr>
          <w:rFonts w:hint="eastAsia"/>
          <w:sz w:val="28"/>
          <w:szCs w:val="28"/>
        </w:rPr>
        <w:t>部分</w:t>
      </w:r>
      <w:r w:rsidRPr="00E54497">
        <w:rPr>
          <w:rFonts w:hint="eastAsia"/>
          <w:sz w:val="28"/>
          <w:szCs w:val="28"/>
        </w:rPr>
        <w:t xml:space="preserve"> </w:t>
      </w:r>
      <w:r w:rsidRPr="00E54497">
        <w:rPr>
          <w:rFonts w:hint="eastAsia"/>
          <w:sz w:val="28"/>
          <w:szCs w:val="28"/>
        </w:rPr>
        <w:t>燃油发热量的测定</w:t>
      </w:r>
    </w:p>
    <w:p w14:paraId="1DE07F1A" w14:textId="77777777"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SH/T 0656 </w:t>
      </w:r>
      <w:r w:rsidRPr="00E54497">
        <w:rPr>
          <w:rFonts w:hint="eastAsia"/>
          <w:sz w:val="28"/>
          <w:szCs w:val="28"/>
        </w:rPr>
        <w:t>石油产品及润滑剂中碳、氢、氮测定法（元素分析仪法）</w:t>
      </w:r>
    </w:p>
    <w:bookmarkEnd w:id="6"/>
    <w:p w14:paraId="6B90E3A0" w14:textId="4878C5D0" w:rsidR="000C6EAD" w:rsidRPr="00E54497" w:rsidRDefault="000C6EAD">
      <w:pPr>
        <w:snapToGrid w:val="0"/>
        <w:spacing w:after="0" w:line="360" w:lineRule="auto"/>
        <w:ind w:firstLine="482"/>
        <w:rPr>
          <w:sz w:val="28"/>
          <w:szCs w:val="28"/>
        </w:rPr>
      </w:pPr>
    </w:p>
    <w:p w14:paraId="63DA05A5" w14:textId="77777777" w:rsidR="000C6EAD" w:rsidRDefault="00000000">
      <w:pPr>
        <w:snapToGrid w:val="0"/>
        <w:spacing w:after="0" w:line="360" w:lineRule="auto"/>
        <w:rPr>
          <w:b/>
          <w:bCs/>
          <w:sz w:val="28"/>
          <w:szCs w:val="28"/>
        </w:rPr>
      </w:pPr>
      <w:r>
        <w:rPr>
          <w:b/>
          <w:bCs/>
          <w:sz w:val="28"/>
          <w:szCs w:val="28"/>
        </w:rPr>
        <w:t>五、主要技术内容</w:t>
      </w:r>
    </w:p>
    <w:p w14:paraId="3E178959" w14:textId="77777777" w:rsidR="000C6EAD" w:rsidRDefault="00000000">
      <w:pPr>
        <w:snapToGrid w:val="0"/>
        <w:spacing w:after="0" w:line="360" w:lineRule="auto"/>
        <w:ind w:firstLine="482"/>
        <w:rPr>
          <w:sz w:val="28"/>
          <w:szCs w:val="28"/>
        </w:rPr>
      </w:pPr>
      <w:r>
        <w:rPr>
          <w:sz w:val="28"/>
          <w:szCs w:val="28"/>
        </w:rPr>
        <w:t>规范的主要内容包括：</w:t>
      </w:r>
    </w:p>
    <w:p w14:paraId="27FCDF38" w14:textId="77777777" w:rsidR="000C6EAD" w:rsidRDefault="00000000">
      <w:pPr>
        <w:snapToGrid w:val="0"/>
        <w:spacing w:after="0" w:line="360" w:lineRule="auto"/>
        <w:ind w:firstLine="482"/>
        <w:rPr>
          <w:sz w:val="28"/>
          <w:szCs w:val="28"/>
        </w:rPr>
      </w:pPr>
      <w:r>
        <w:rPr>
          <w:sz w:val="28"/>
          <w:szCs w:val="28"/>
        </w:rPr>
        <w:t>1</w:t>
      </w:r>
      <w:r>
        <w:rPr>
          <w:sz w:val="28"/>
          <w:szCs w:val="28"/>
        </w:rPr>
        <w:t>）范围，规定本规范适用的范围；</w:t>
      </w:r>
    </w:p>
    <w:p w14:paraId="2B0C308D" w14:textId="166F0083" w:rsidR="000C6EAD" w:rsidRDefault="00000000">
      <w:pPr>
        <w:snapToGrid w:val="0"/>
        <w:spacing w:after="0" w:line="360" w:lineRule="auto"/>
        <w:ind w:firstLine="482"/>
        <w:rPr>
          <w:sz w:val="28"/>
          <w:szCs w:val="28"/>
        </w:rPr>
      </w:pPr>
      <w:r>
        <w:rPr>
          <w:sz w:val="28"/>
          <w:szCs w:val="28"/>
        </w:rPr>
        <w:t>2</w:t>
      </w:r>
      <w:r>
        <w:rPr>
          <w:sz w:val="28"/>
          <w:szCs w:val="28"/>
        </w:rPr>
        <w:t>）引用文件，编制本规范所引用的规范、规程、标准；</w:t>
      </w:r>
    </w:p>
    <w:p w14:paraId="0DAF5676" w14:textId="3BEB86C9" w:rsidR="000C6EAD" w:rsidRDefault="00000000">
      <w:pPr>
        <w:snapToGrid w:val="0"/>
        <w:spacing w:after="0" w:line="360" w:lineRule="auto"/>
        <w:ind w:firstLine="482"/>
        <w:rPr>
          <w:sz w:val="28"/>
          <w:szCs w:val="28"/>
        </w:rPr>
      </w:pPr>
      <w:r>
        <w:rPr>
          <w:sz w:val="28"/>
          <w:szCs w:val="28"/>
        </w:rPr>
        <w:t>3</w:t>
      </w:r>
      <w:r>
        <w:rPr>
          <w:sz w:val="28"/>
          <w:szCs w:val="28"/>
        </w:rPr>
        <w:t>）术语</w:t>
      </w:r>
      <w:r w:rsidR="00E54497">
        <w:rPr>
          <w:rFonts w:hint="eastAsia"/>
          <w:sz w:val="28"/>
          <w:szCs w:val="28"/>
        </w:rPr>
        <w:t>和计量单位</w:t>
      </w:r>
      <w:r>
        <w:rPr>
          <w:sz w:val="28"/>
          <w:szCs w:val="28"/>
        </w:rPr>
        <w:t>，定义本规范所出现的专用术语</w:t>
      </w:r>
      <w:r w:rsidR="00E54497">
        <w:rPr>
          <w:rFonts w:hint="eastAsia"/>
          <w:sz w:val="28"/>
          <w:szCs w:val="28"/>
        </w:rPr>
        <w:t>和计量单位</w:t>
      </w:r>
      <w:r>
        <w:rPr>
          <w:sz w:val="28"/>
          <w:szCs w:val="28"/>
        </w:rPr>
        <w:t>；</w:t>
      </w:r>
    </w:p>
    <w:p w14:paraId="40F0090E" w14:textId="309A1533" w:rsidR="00E54497" w:rsidRDefault="00E54497">
      <w:pPr>
        <w:snapToGrid w:val="0"/>
        <w:spacing w:after="0" w:line="360" w:lineRule="auto"/>
        <w:ind w:firstLine="482"/>
        <w:rPr>
          <w:sz w:val="28"/>
          <w:szCs w:val="28"/>
        </w:rPr>
      </w:pPr>
      <w:r>
        <w:rPr>
          <w:rFonts w:hint="eastAsia"/>
          <w:sz w:val="28"/>
          <w:szCs w:val="28"/>
        </w:rPr>
        <w:t>4</w:t>
      </w:r>
      <w:r>
        <w:rPr>
          <w:rFonts w:hint="eastAsia"/>
          <w:sz w:val="28"/>
          <w:szCs w:val="28"/>
        </w:rPr>
        <w:t>）排放量测算方法，定义本规范使用的碳排放量测算方法；</w:t>
      </w:r>
    </w:p>
    <w:p w14:paraId="1A949A0D" w14:textId="12B91F71" w:rsidR="000C6EAD" w:rsidRDefault="00E54497">
      <w:pPr>
        <w:snapToGrid w:val="0"/>
        <w:spacing w:after="0" w:line="360" w:lineRule="auto"/>
        <w:ind w:firstLine="482"/>
        <w:rPr>
          <w:sz w:val="28"/>
          <w:szCs w:val="28"/>
        </w:rPr>
      </w:pPr>
      <w:r>
        <w:rPr>
          <w:rFonts w:hint="eastAsia"/>
          <w:sz w:val="28"/>
          <w:szCs w:val="28"/>
        </w:rPr>
        <w:t>5</w:t>
      </w:r>
      <w:r>
        <w:rPr>
          <w:sz w:val="28"/>
          <w:szCs w:val="28"/>
        </w:rPr>
        <w:t>）</w:t>
      </w:r>
      <w:r>
        <w:rPr>
          <w:rFonts w:hint="eastAsia"/>
          <w:sz w:val="28"/>
          <w:szCs w:val="28"/>
        </w:rPr>
        <w:t>计量特性</w:t>
      </w:r>
      <w:r>
        <w:rPr>
          <w:sz w:val="28"/>
          <w:szCs w:val="28"/>
        </w:rPr>
        <w:t>，</w:t>
      </w:r>
      <w:r>
        <w:rPr>
          <w:rFonts w:hint="eastAsia"/>
          <w:sz w:val="28"/>
          <w:szCs w:val="28"/>
        </w:rPr>
        <w:t>叙述本规范的计量参数</w:t>
      </w:r>
      <w:r>
        <w:rPr>
          <w:sz w:val="28"/>
          <w:szCs w:val="28"/>
        </w:rPr>
        <w:t>；</w:t>
      </w:r>
    </w:p>
    <w:p w14:paraId="51E6AC81" w14:textId="075C4566" w:rsidR="000C6EAD" w:rsidRDefault="00E54497">
      <w:pPr>
        <w:snapToGrid w:val="0"/>
        <w:spacing w:after="0" w:line="360" w:lineRule="auto"/>
        <w:ind w:firstLine="482"/>
        <w:rPr>
          <w:sz w:val="28"/>
          <w:szCs w:val="28"/>
        </w:rPr>
      </w:pPr>
      <w:r>
        <w:rPr>
          <w:rFonts w:hint="eastAsia"/>
          <w:sz w:val="28"/>
          <w:szCs w:val="28"/>
        </w:rPr>
        <w:t>6</w:t>
      </w:r>
      <w:r>
        <w:rPr>
          <w:sz w:val="28"/>
          <w:szCs w:val="28"/>
        </w:rPr>
        <w:t>）</w:t>
      </w:r>
      <w:r>
        <w:rPr>
          <w:rFonts w:hint="eastAsia"/>
          <w:sz w:val="28"/>
          <w:szCs w:val="28"/>
        </w:rPr>
        <w:t>监测计量条件</w:t>
      </w:r>
      <w:r>
        <w:rPr>
          <w:sz w:val="28"/>
          <w:szCs w:val="28"/>
        </w:rPr>
        <w:t>，规定</w:t>
      </w:r>
      <w:r>
        <w:rPr>
          <w:rFonts w:hint="eastAsia"/>
          <w:sz w:val="28"/>
          <w:szCs w:val="28"/>
        </w:rPr>
        <w:t>监测计量边界、源流和排放源识别、监测计量要求</w:t>
      </w:r>
      <w:r>
        <w:rPr>
          <w:sz w:val="28"/>
          <w:szCs w:val="28"/>
        </w:rPr>
        <w:t>；</w:t>
      </w:r>
    </w:p>
    <w:p w14:paraId="1974AB28" w14:textId="09E34070" w:rsidR="000C6EAD" w:rsidRDefault="00E54497">
      <w:pPr>
        <w:snapToGrid w:val="0"/>
        <w:spacing w:after="0" w:line="360" w:lineRule="auto"/>
        <w:ind w:firstLine="482"/>
        <w:rPr>
          <w:sz w:val="28"/>
          <w:szCs w:val="28"/>
        </w:rPr>
      </w:pPr>
      <w:r>
        <w:rPr>
          <w:rFonts w:hint="eastAsia"/>
          <w:sz w:val="28"/>
          <w:szCs w:val="28"/>
        </w:rPr>
        <w:t>7</w:t>
      </w:r>
      <w:r>
        <w:rPr>
          <w:sz w:val="28"/>
          <w:szCs w:val="28"/>
        </w:rPr>
        <w:t>）</w:t>
      </w:r>
      <w:r>
        <w:rPr>
          <w:rFonts w:hint="eastAsia"/>
          <w:sz w:val="28"/>
          <w:szCs w:val="28"/>
        </w:rPr>
        <w:t>温室气体排放量计算，分别列出基于计算和基于测量的方法排放量计算公式；</w:t>
      </w:r>
    </w:p>
    <w:p w14:paraId="2BD6CC4A" w14:textId="3DFE1F48" w:rsidR="000C6EAD" w:rsidRDefault="00E54497">
      <w:pPr>
        <w:snapToGrid w:val="0"/>
        <w:spacing w:after="0" w:line="360" w:lineRule="auto"/>
        <w:ind w:firstLine="482"/>
        <w:rPr>
          <w:sz w:val="28"/>
          <w:szCs w:val="28"/>
        </w:rPr>
      </w:pPr>
      <w:r>
        <w:rPr>
          <w:rFonts w:hint="eastAsia"/>
          <w:sz w:val="28"/>
          <w:szCs w:val="28"/>
        </w:rPr>
        <w:t>8</w:t>
      </w:r>
      <w:r>
        <w:rPr>
          <w:sz w:val="28"/>
          <w:szCs w:val="28"/>
        </w:rPr>
        <w:t>）</w:t>
      </w:r>
      <w:r>
        <w:rPr>
          <w:rFonts w:hint="eastAsia"/>
          <w:sz w:val="28"/>
          <w:szCs w:val="28"/>
        </w:rPr>
        <w:t>计量结果的表达</w:t>
      </w:r>
      <w:r>
        <w:rPr>
          <w:sz w:val="28"/>
          <w:szCs w:val="28"/>
        </w:rPr>
        <w:t>，</w:t>
      </w:r>
      <w:r>
        <w:rPr>
          <w:rFonts w:hint="eastAsia"/>
          <w:sz w:val="28"/>
          <w:szCs w:val="28"/>
        </w:rPr>
        <w:t>规定</w:t>
      </w:r>
      <w:r w:rsidR="00BF33F0">
        <w:rPr>
          <w:rFonts w:hint="eastAsia"/>
          <w:sz w:val="28"/>
          <w:szCs w:val="28"/>
        </w:rPr>
        <w:t>水泥生产企业</w:t>
      </w:r>
      <w:r>
        <w:rPr>
          <w:rFonts w:hint="eastAsia"/>
          <w:sz w:val="28"/>
          <w:szCs w:val="28"/>
        </w:rPr>
        <w:t>排放量报告要求，报告要包含基本信息、源流识别、活动数据、排放因子数据、温室气体排放量、分析与改进等内容。</w:t>
      </w:r>
    </w:p>
    <w:p w14:paraId="5E1A052E" w14:textId="70F25010" w:rsidR="00E54497" w:rsidRDefault="00E54497">
      <w:pPr>
        <w:snapToGrid w:val="0"/>
        <w:spacing w:after="0" w:line="360" w:lineRule="auto"/>
        <w:ind w:firstLine="482"/>
        <w:rPr>
          <w:sz w:val="24"/>
        </w:rPr>
      </w:pPr>
      <w:r>
        <w:rPr>
          <w:rFonts w:hint="eastAsia"/>
          <w:sz w:val="28"/>
          <w:szCs w:val="28"/>
        </w:rPr>
        <w:t>9</w:t>
      </w:r>
      <w:r>
        <w:rPr>
          <w:rFonts w:hint="eastAsia"/>
          <w:sz w:val="28"/>
          <w:szCs w:val="28"/>
        </w:rPr>
        <w:t>）计量时间间隔，规定计量时间间隔。</w:t>
      </w:r>
    </w:p>
    <w:p w14:paraId="6A67F38B" w14:textId="77777777" w:rsidR="000C6EAD" w:rsidRDefault="00000000">
      <w:pPr>
        <w:snapToGrid w:val="0"/>
        <w:spacing w:after="0" w:line="360" w:lineRule="auto"/>
        <w:rPr>
          <w:b/>
          <w:bCs/>
          <w:sz w:val="28"/>
          <w:szCs w:val="28"/>
        </w:rPr>
      </w:pPr>
      <w:r>
        <w:rPr>
          <w:b/>
          <w:bCs/>
          <w:sz w:val="28"/>
          <w:szCs w:val="28"/>
        </w:rPr>
        <w:lastRenderedPageBreak/>
        <w:t>六、规范内容要点说明</w:t>
      </w:r>
    </w:p>
    <w:p w14:paraId="30F71255" w14:textId="1AF65F8A" w:rsidR="000C6EAD" w:rsidRDefault="00000000">
      <w:pPr>
        <w:snapToGrid w:val="0"/>
        <w:spacing w:after="0" w:line="360" w:lineRule="auto"/>
        <w:ind w:firstLine="482"/>
        <w:rPr>
          <w:sz w:val="28"/>
          <w:szCs w:val="28"/>
        </w:rPr>
      </w:pPr>
      <w:r>
        <w:rPr>
          <w:rFonts w:hint="eastAsia"/>
          <w:sz w:val="28"/>
          <w:szCs w:val="28"/>
        </w:rPr>
        <w:t>1</w:t>
      </w:r>
      <w:r>
        <w:rPr>
          <w:rFonts w:hint="eastAsia"/>
          <w:sz w:val="28"/>
          <w:szCs w:val="28"/>
        </w:rPr>
        <w:t>、本规范适用于</w:t>
      </w:r>
      <w:r w:rsidR="00BF33F0">
        <w:rPr>
          <w:rFonts w:hint="eastAsia"/>
          <w:sz w:val="28"/>
          <w:szCs w:val="28"/>
        </w:rPr>
        <w:t>水泥生产企业</w:t>
      </w:r>
      <w:r>
        <w:rPr>
          <w:rFonts w:hint="eastAsia"/>
          <w:sz w:val="28"/>
          <w:szCs w:val="28"/>
        </w:rPr>
        <w:t>对温室气体排放的计量。</w:t>
      </w:r>
    </w:p>
    <w:p w14:paraId="15110F18" w14:textId="0DD5A34F" w:rsidR="005C7EAC" w:rsidRDefault="005C7EAC">
      <w:pPr>
        <w:snapToGrid w:val="0"/>
        <w:spacing w:after="0" w:line="360" w:lineRule="auto"/>
        <w:ind w:firstLine="482"/>
        <w:rPr>
          <w:sz w:val="28"/>
          <w:szCs w:val="28"/>
        </w:rPr>
      </w:pPr>
      <w:r>
        <w:rPr>
          <w:rFonts w:hint="eastAsia"/>
          <w:sz w:val="28"/>
          <w:szCs w:val="28"/>
        </w:rPr>
        <w:t>2</w:t>
      </w:r>
      <w:r>
        <w:rPr>
          <w:rFonts w:hint="eastAsia"/>
          <w:sz w:val="28"/>
          <w:szCs w:val="28"/>
        </w:rPr>
        <w:t>、本规范提供三种方法测算水泥生产企业温室气体排放量</w:t>
      </w:r>
      <w:r w:rsidR="00C445E1">
        <w:rPr>
          <w:rFonts w:hint="eastAsia"/>
          <w:sz w:val="28"/>
          <w:szCs w:val="28"/>
        </w:rPr>
        <w:t>：基于计算的方法，</w:t>
      </w:r>
      <w:r w:rsidR="00C445E1" w:rsidRPr="00C445E1">
        <w:rPr>
          <w:rFonts w:hint="eastAsia"/>
          <w:sz w:val="28"/>
          <w:szCs w:val="28"/>
        </w:rPr>
        <w:t>通过测量系统获得的活动数据和实验室分析或默认值的附加参数确定源流的排放量</w:t>
      </w:r>
      <w:r w:rsidR="00C445E1">
        <w:rPr>
          <w:rFonts w:hint="eastAsia"/>
          <w:sz w:val="28"/>
          <w:szCs w:val="28"/>
        </w:rPr>
        <w:t>；基于测量的方法，</w:t>
      </w:r>
      <w:r w:rsidR="00C445E1" w:rsidRPr="00C445E1">
        <w:rPr>
          <w:rFonts w:hint="eastAsia"/>
          <w:sz w:val="28"/>
          <w:szCs w:val="28"/>
        </w:rPr>
        <w:t>使用连续排放测量系统（</w:t>
      </w:r>
      <w:r w:rsidR="00C445E1" w:rsidRPr="00C445E1">
        <w:rPr>
          <w:rFonts w:hint="eastAsia"/>
          <w:sz w:val="28"/>
          <w:szCs w:val="28"/>
        </w:rPr>
        <w:t>CEMS</w:t>
      </w:r>
      <w:r w:rsidR="00C445E1" w:rsidRPr="00C445E1">
        <w:rPr>
          <w:rFonts w:hint="eastAsia"/>
          <w:sz w:val="28"/>
          <w:szCs w:val="28"/>
        </w:rPr>
        <w:t>）测量排放源的排放量</w:t>
      </w:r>
      <w:r w:rsidR="00C445E1">
        <w:rPr>
          <w:rFonts w:hint="eastAsia"/>
          <w:sz w:val="28"/>
          <w:szCs w:val="28"/>
        </w:rPr>
        <w:t>；上述两种方法的组合，</w:t>
      </w:r>
      <w:r w:rsidR="00C445E1" w:rsidRPr="00C445E1">
        <w:rPr>
          <w:rFonts w:hint="eastAsia"/>
          <w:sz w:val="28"/>
          <w:szCs w:val="28"/>
        </w:rPr>
        <w:t>对一家企业的不同排放源和源流，可以采用上述方法的组合，需要避免发生排放量重复计算或发生数据缺失</w:t>
      </w:r>
    </w:p>
    <w:p w14:paraId="0877BF16" w14:textId="1D68F689" w:rsidR="000C6EAD" w:rsidRDefault="00000000">
      <w:pPr>
        <w:snapToGrid w:val="0"/>
        <w:spacing w:after="0" w:line="360" w:lineRule="auto"/>
        <w:ind w:firstLine="482"/>
        <w:rPr>
          <w:sz w:val="28"/>
          <w:szCs w:val="28"/>
        </w:rPr>
      </w:pPr>
      <w:r>
        <w:rPr>
          <w:rFonts w:hint="eastAsia"/>
          <w:sz w:val="28"/>
          <w:szCs w:val="28"/>
        </w:rPr>
        <w:t>3</w:t>
      </w:r>
      <w:r>
        <w:rPr>
          <w:rFonts w:hint="eastAsia"/>
          <w:sz w:val="28"/>
          <w:szCs w:val="28"/>
        </w:rPr>
        <w:t>、本规范规定了</w:t>
      </w:r>
      <w:r w:rsidR="00C445E1">
        <w:rPr>
          <w:rFonts w:hint="eastAsia"/>
          <w:sz w:val="28"/>
          <w:szCs w:val="28"/>
        </w:rPr>
        <w:t>源流和排放源识别方法、活动数据和计算因子的监测计量要求、烟道排放量和无组织排放监测计量要求，</w:t>
      </w:r>
      <w:r>
        <w:rPr>
          <w:rFonts w:hint="eastAsia"/>
          <w:sz w:val="28"/>
          <w:szCs w:val="28"/>
        </w:rPr>
        <w:t>有力推动了数据质量的进一步提高。</w:t>
      </w:r>
    </w:p>
    <w:p w14:paraId="74EA74BF" w14:textId="6BB354D3" w:rsidR="000C6EAD" w:rsidRDefault="00000000">
      <w:pPr>
        <w:snapToGrid w:val="0"/>
        <w:spacing w:after="0" w:line="360" w:lineRule="auto"/>
        <w:ind w:firstLine="482"/>
        <w:rPr>
          <w:sz w:val="28"/>
          <w:szCs w:val="28"/>
        </w:rPr>
      </w:pPr>
      <w:r>
        <w:rPr>
          <w:rFonts w:hint="eastAsia"/>
          <w:sz w:val="28"/>
          <w:szCs w:val="28"/>
        </w:rPr>
        <w:t>4</w:t>
      </w:r>
      <w:r>
        <w:rPr>
          <w:rFonts w:hint="eastAsia"/>
          <w:sz w:val="28"/>
          <w:szCs w:val="28"/>
        </w:rPr>
        <w:t>、本规范给出了</w:t>
      </w:r>
      <w:r w:rsidR="00BF33F0">
        <w:rPr>
          <w:rFonts w:hint="eastAsia"/>
          <w:sz w:val="28"/>
          <w:szCs w:val="28"/>
        </w:rPr>
        <w:t>水泥生产企业</w:t>
      </w:r>
      <w:r>
        <w:rPr>
          <w:rFonts w:hint="eastAsia"/>
          <w:sz w:val="28"/>
          <w:szCs w:val="28"/>
        </w:rPr>
        <w:t>温室气体排放计量</w:t>
      </w:r>
      <w:r w:rsidR="00C445E1">
        <w:rPr>
          <w:rFonts w:hint="eastAsia"/>
          <w:sz w:val="28"/>
          <w:szCs w:val="28"/>
        </w:rPr>
        <w:t>计算公式</w:t>
      </w:r>
      <w:r>
        <w:rPr>
          <w:rFonts w:hint="eastAsia"/>
          <w:sz w:val="28"/>
          <w:szCs w:val="28"/>
        </w:rPr>
        <w:t>，给出了化石燃料燃烧排放量、</w:t>
      </w:r>
      <w:r w:rsidR="00C445E1">
        <w:rPr>
          <w:rFonts w:hint="eastAsia"/>
          <w:sz w:val="28"/>
          <w:szCs w:val="28"/>
        </w:rPr>
        <w:t>过程排放量、</w:t>
      </w:r>
      <w:r>
        <w:rPr>
          <w:rFonts w:hint="eastAsia"/>
          <w:sz w:val="28"/>
          <w:szCs w:val="28"/>
        </w:rPr>
        <w:t>购入</w:t>
      </w:r>
      <w:r w:rsidR="00C445E1">
        <w:rPr>
          <w:rFonts w:hint="eastAsia"/>
          <w:sz w:val="28"/>
          <w:szCs w:val="28"/>
        </w:rPr>
        <w:t>输出</w:t>
      </w:r>
      <w:r>
        <w:rPr>
          <w:rFonts w:hint="eastAsia"/>
          <w:sz w:val="28"/>
          <w:szCs w:val="28"/>
        </w:rPr>
        <w:t>电力排放量、购入</w:t>
      </w:r>
      <w:r w:rsidR="00C445E1">
        <w:rPr>
          <w:rFonts w:hint="eastAsia"/>
          <w:sz w:val="28"/>
          <w:szCs w:val="28"/>
        </w:rPr>
        <w:t>输出</w:t>
      </w:r>
      <w:r>
        <w:rPr>
          <w:rFonts w:hint="eastAsia"/>
          <w:sz w:val="28"/>
          <w:szCs w:val="28"/>
        </w:rPr>
        <w:t>热力排放量计算公式</w:t>
      </w:r>
      <w:r w:rsidR="00C445E1">
        <w:rPr>
          <w:rFonts w:hint="eastAsia"/>
          <w:sz w:val="28"/>
          <w:szCs w:val="28"/>
        </w:rPr>
        <w:t>，同时本规范也给出了基于测量的方法排放量计算公式</w:t>
      </w:r>
      <w:r>
        <w:rPr>
          <w:rFonts w:hint="eastAsia"/>
          <w:sz w:val="28"/>
          <w:szCs w:val="28"/>
        </w:rPr>
        <w:t>。</w:t>
      </w:r>
    </w:p>
    <w:p w14:paraId="618DC7B5" w14:textId="77777777" w:rsidR="000C6EAD" w:rsidRDefault="00000000">
      <w:pPr>
        <w:snapToGrid w:val="0"/>
        <w:spacing w:after="0" w:line="360" w:lineRule="auto"/>
        <w:ind w:firstLine="482"/>
        <w:rPr>
          <w:sz w:val="28"/>
          <w:szCs w:val="28"/>
        </w:rPr>
      </w:pPr>
      <w:r>
        <w:rPr>
          <w:rFonts w:hint="eastAsia"/>
          <w:sz w:val="28"/>
          <w:szCs w:val="28"/>
        </w:rPr>
        <w:t>5</w:t>
      </w:r>
      <w:r>
        <w:rPr>
          <w:rFonts w:hint="eastAsia"/>
          <w:sz w:val="28"/>
          <w:szCs w:val="28"/>
        </w:rPr>
        <w:t>、本规范给出了报告格式模板以及不确定度评估方法及示例。</w:t>
      </w:r>
    </w:p>
    <w:sectPr w:rsidR="000C6EAD">
      <w:pgSz w:w="11906" w:h="16838"/>
      <w:pgMar w:top="1361" w:right="1247" w:bottom="1134" w:left="1588" w:header="567" w:footer="397" w:gutter="0"/>
      <w:pgNumType w:start="1"/>
      <w:cols w:space="425"/>
      <w:docGrid w:type="line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D8E5" w14:textId="77777777" w:rsidR="00370A93" w:rsidRDefault="00370A93">
      <w:pPr>
        <w:spacing w:after="0"/>
      </w:pPr>
      <w:r>
        <w:separator/>
      </w:r>
    </w:p>
  </w:endnote>
  <w:endnote w:type="continuationSeparator" w:id="0">
    <w:p w14:paraId="7F4701B6" w14:textId="77777777" w:rsidR="00370A93" w:rsidRDefault="00370A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FE1E" w14:textId="77777777" w:rsidR="000C6EAD" w:rsidRDefault="0000000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5</w:t>
    </w:r>
    <w:r>
      <w:rPr>
        <w:rStyle w:val="ac"/>
      </w:rPr>
      <w:fldChar w:fldCharType="end"/>
    </w:r>
  </w:p>
  <w:p w14:paraId="1553A137" w14:textId="77777777" w:rsidR="000C6EAD" w:rsidRDefault="000C6EA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5EA9" w14:textId="77777777" w:rsidR="000C6EAD" w:rsidRDefault="00000000">
    <w:pPr>
      <w:pStyle w:val="a8"/>
      <w:jc w:val="center"/>
    </w:pPr>
    <w:r>
      <w:fldChar w:fldCharType="begin"/>
    </w:r>
    <w:r>
      <w:instrText xml:space="preserve"> PAGE   \* MERGEFORMAT </w:instrText>
    </w:r>
    <w:r>
      <w:fldChar w:fldCharType="separate"/>
    </w:r>
    <w:r>
      <w:rPr>
        <w:lang w:val="zh-CN"/>
      </w:rPr>
      <w:t>1</w:t>
    </w:r>
    <w:r>
      <w:fldChar w:fldCharType="end"/>
    </w:r>
  </w:p>
  <w:p w14:paraId="337053FC" w14:textId="77777777" w:rsidR="000C6EAD" w:rsidRDefault="000C6EA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55E4" w14:textId="77777777" w:rsidR="000C6EAD" w:rsidRDefault="000C6EA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D7EA" w14:textId="77777777" w:rsidR="00370A93" w:rsidRDefault="00370A93">
      <w:pPr>
        <w:spacing w:after="0"/>
      </w:pPr>
      <w:r>
        <w:separator/>
      </w:r>
    </w:p>
  </w:footnote>
  <w:footnote w:type="continuationSeparator" w:id="0">
    <w:p w14:paraId="3E9FBFDD" w14:textId="77777777" w:rsidR="00370A93" w:rsidRDefault="00370A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9122" w14:textId="77777777" w:rsidR="000C6EAD" w:rsidRDefault="000C6EAD">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98839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23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MwZDQwYzYyMzc4YmU2ZDRmMzlmMDM2NTY2OWEwZTYifQ=="/>
  </w:docVars>
  <w:rsids>
    <w:rsidRoot w:val="003E7D71"/>
    <w:rsid w:val="00004546"/>
    <w:rsid w:val="000162CE"/>
    <w:rsid w:val="00020BE9"/>
    <w:rsid w:val="00021B5D"/>
    <w:rsid w:val="0002238E"/>
    <w:rsid w:val="000240E4"/>
    <w:rsid w:val="000254B5"/>
    <w:rsid w:val="00026483"/>
    <w:rsid w:val="000331F5"/>
    <w:rsid w:val="000333B2"/>
    <w:rsid w:val="00033DA8"/>
    <w:rsid w:val="00033F48"/>
    <w:rsid w:val="000373CB"/>
    <w:rsid w:val="00046CAC"/>
    <w:rsid w:val="00046EDA"/>
    <w:rsid w:val="00051D0B"/>
    <w:rsid w:val="00052354"/>
    <w:rsid w:val="00052FDC"/>
    <w:rsid w:val="000562B9"/>
    <w:rsid w:val="0005676B"/>
    <w:rsid w:val="00057133"/>
    <w:rsid w:val="00062510"/>
    <w:rsid w:val="00064875"/>
    <w:rsid w:val="00066482"/>
    <w:rsid w:val="000723C6"/>
    <w:rsid w:val="00072788"/>
    <w:rsid w:val="0007389A"/>
    <w:rsid w:val="00075A5F"/>
    <w:rsid w:val="000765DF"/>
    <w:rsid w:val="00077967"/>
    <w:rsid w:val="000779C9"/>
    <w:rsid w:val="00084244"/>
    <w:rsid w:val="00090E1F"/>
    <w:rsid w:val="0009423D"/>
    <w:rsid w:val="00095485"/>
    <w:rsid w:val="00096C58"/>
    <w:rsid w:val="000A6B2C"/>
    <w:rsid w:val="000B1C0C"/>
    <w:rsid w:val="000B25BA"/>
    <w:rsid w:val="000B6048"/>
    <w:rsid w:val="000B7586"/>
    <w:rsid w:val="000C2991"/>
    <w:rsid w:val="000C2F2A"/>
    <w:rsid w:val="000C5A9C"/>
    <w:rsid w:val="000C65ED"/>
    <w:rsid w:val="000C6EAD"/>
    <w:rsid w:val="000D1D06"/>
    <w:rsid w:val="000D21C1"/>
    <w:rsid w:val="000D6BAF"/>
    <w:rsid w:val="000E13CE"/>
    <w:rsid w:val="000E1EEE"/>
    <w:rsid w:val="000E3BD3"/>
    <w:rsid w:val="000E5A0A"/>
    <w:rsid w:val="000E78D4"/>
    <w:rsid w:val="000F0900"/>
    <w:rsid w:val="000F31C7"/>
    <w:rsid w:val="000F3A45"/>
    <w:rsid w:val="00100500"/>
    <w:rsid w:val="00100623"/>
    <w:rsid w:val="00101F8D"/>
    <w:rsid w:val="00104445"/>
    <w:rsid w:val="00104550"/>
    <w:rsid w:val="00106E86"/>
    <w:rsid w:val="0010761E"/>
    <w:rsid w:val="00107961"/>
    <w:rsid w:val="00111DBD"/>
    <w:rsid w:val="0011530A"/>
    <w:rsid w:val="00116548"/>
    <w:rsid w:val="00116A11"/>
    <w:rsid w:val="00121379"/>
    <w:rsid w:val="00124C5B"/>
    <w:rsid w:val="00127671"/>
    <w:rsid w:val="00130A59"/>
    <w:rsid w:val="00130D6B"/>
    <w:rsid w:val="00132757"/>
    <w:rsid w:val="0013303A"/>
    <w:rsid w:val="001333D1"/>
    <w:rsid w:val="0013604E"/>
    <w:rsid w:val="001415B6"/>
    <w:rsid w:val="00141B97"/>
    <w:rsid w:val="00142622"/>
    <w:rsid w:val="001430C5"/>
    <w:rsid w:val="00144373"/>
    <w:rsid w:val="001457D0"/>
    <w:rsid w:val="00146CC0"/>
    <w:rsid w:val="001472DA"/>
    <w:rsid w:val="001478CF"/>
    <w:rsid w:val="00157C36"/>
    <w:rsid w:val="00161155"/>
    <w:rsid w:val="00161DD9"/>
    <w:rsid w:val="00165CFC"/>
    <w:rsid w:val="001661E9"/>
    <w:rsid w:val="00172470"/>
    <w:rsid w:val="00180B6B"/>
    <w:rsid w:val="00183DE9"/>
    <w:rsid w:val="00190C81"/>
    <w:rsid w:val="001929C7"/>
    <w:rsid w:val="001A3363"/>
    <w:rsid w:val="001A671D"/>
    <w:rsid w:val="001A760F"/>
    <w:rsid w:val="001B0645"/>
    <w:rsid w:val="001B1541"/>
    <w:rsid w:val="001B244D"/>
    <w:rsid w:val="001B4099"/>
    <w:rsid w:val="001B5521"/>
    <w:rsid w:val="001B6D36"/>
    <w:rsid w:val="001B7887"/>
    <w:rsid w:val="001B7B7B"/>
    <w:rsid w:val="001B7CD4"/>
    <w:rsid w:val="001C1147"/>
    <w:rsid w:val="001C1BC4"/>
    <w:rsid w:val="001C2881"/>
    <w:rsid w:val="001C4694"/>
    <w:rsid w:val="001D27B8"/>
    <w:rsid w:val="001D6386"/>
    <w:rsid w:val="001D66B5"/>
    <w:rsid w:val="001D7DA4"/>
    <w:rsid w:val="001E0FB2"/>
    <w:rsid w:val="001E30EC"/>
    <w:rsid w:val="001E397D"/>
    <w:rsid w:val="001E410D"/>
    <w:rsid w:val="001F2096"/>
    <w:rsid w:val="001F419B"/>
    <w:rsid w:val="001F4B53"/>
    <w:rsid w:val="001F74F3"/>
    <w:rsid w:val="002016B8"/>
    <w:rsid w:val="0020353E"/>
    <w:rsid w:val="002041C4"/>
    <w:rsid w:val="00204CC6"/>
    <w:rsid w:val="00207B1E"/>
    <w:rsid w:val="002102E4"/>
    <w:rsid w:val="00211C8F"/>
    <w:rsid w:val="002241D4"/>
    <w:rsid w:val="002275C5"/>
    <w:rsid w:val="00227890"/>
    <w:rsid w:val="00232B01"/>
    <w:rsid w:val="00243232"/>
    <w:rsid w:val="00245359"/>
    <w:rsid w:val="0025245B"/>
    <w:rsid w:val="00253A14"/>
    <w:rsid w:val="002543D7"/>
    <w:rsid w:val="00256704"/>
    <w:rsid w:val="00260400"/>
    <w:rsid w:val="0026111F"/>
    <w:rsid w:val="002617F6"/>
    <w:rsid w:val="00264428"/>
    <w:rsid w:val="00266D24"/>
    <w:rsid w:val="00270152"/>
    <w:rsid w:val="002702D6"/>
    <w:rsid w:val="00270572"/>
    <w:rsid w:val="00271914"/>
    <w:rsid w:val="00274334"/>
    <w:rsid w:val="00274DB5"/>
    <w:rsid w:val="002777EC"/>
    <w:rsid w:val="00286740"/>
    <w:rsid w:val="00286D1B"/>
    <w:rsid w:val="002872AF"/>
    <w:rsid w:val="00287A7E"/>
    <w:rsid w:val="00290D67"/>
    <w:rsid w:val="002930DA"/>
    <w:rsid w:val="00297C68"/>
    <w:rsid w:val="002A2FD2"/>
    <w:rsid w:val="002B03A2"/>
    <w:rsid w:val="002B1075"/>
    <w:rsid w:val="002B23BF"/>
    <w:rsid w:val="002B2EEC"/>
    <w:rsid w:val="002B62A5"/>
    <w:rsid w:val="002C0594"/>
    <w:rsid w:val="002C5F52"/>
    <w:rsid w:val="002D1D08"/>
    <w:rsid w:val="002D6B27"/>
    <w:rsid w:val="002D6E6B"/>
    <w:rsid w:val="002D7594"/>
    <w:rsid w:val="002E4098"/>
    <w:rsid w:val="002E4B9D"/>
    <w:rsid w:val="002E5A54"/>
    <w:rsid w:val="002F0230"/>
    <w:rsid w:val="002F4312"/>
    <w:rsid w:val="002F5832"/>
    <w:rsid w:val="002F7087"/>
    <w:rsid w:val="00302243"/>
    <w:rsid w:val="00302DB6"/>
    <w:rsid w:val="003047F0"/>
    <w:rsid w:val="003071AD"/>
    <w:rsid w:val="0030760A"/>
    <w:rsid w:val="00311814"/>
    <w:rsid w:val="00311F23"/>
    <w:rsid w:val="00312628"/>
    <w:rsid w:val="00314159"/>
    <w:rsid w:val="003142FE"/>
    <w:rsid w:val="00315898"/>
    <w:rsid w:val="00320E72"/>
    <w:rsid w:val="00321528"/>
    <w:rsid w:val="00321DD0"/>
    <w:rsid w:val="00324CD5"/>
    <w:rsid w:val="00326C15"/>
    <w:rsid w:val="003319BA"/>
    <w:rsid w:val="003344C4"/>
    <w:rsid w:val="00334780"/>
    <w:rsid w:val="003375A9"/>
    <w:rsid w:val="0033781E"/>
    <w:rsid w:val="00340ED3"/>
    <w:rsid w:val="00341546"/>
    <w:rsid w:val="00341F80"/>
    <w:rsid w:val="00345A50"/>
    <w:rsid w:val="003467E1"/>
    <w:rsid w:val="00346FAA"/>
    <w:rsid w:val="00347B8C"/>
    <w:rsid w:val="003512AE"/>
    <w:rsid w:val="00353A47"/>
    <w:rsid w:val="00353E4A"/>
    <w:rsid w:val="003617C7"/>
    <w:rsid w:val="00362E62"/>
    <w:rsid w:val="00367AB4"/>
    <w:rsid w:val="0037089D"/>
    <w:rsid w:val="00370A93"/>
    <w:rsid w:val="00371409"/>
    <w:rsid w:val="0037394C"/>
    <w:rsid w:val="0037439D"/>
    <w:rsid w:val="00374404"/>
    <w:rsid w:val="00374CA4"/>
    <w:rsid w:val="0037515B"/>
    <w:rsid w:val="00375392"/>
    <w:rsid w:val="003757FC"/>
    <w:rsid w:val="00375FEF"/>
    <w:rsid w:val="00377BE3"/>
    <w:rsid w:val="00377F13"/>
    <w:rsid w:val="0038642D"/>
    <w:rsid w:val="00391816"/>
    <w:rsid w:val="00392F06"/>
    <w:rsid w:val="003940E3"/>
    <w:rsid w:val="00395879"/>
    <w:rsid w:val="00396A5C"/>
    <w:rsid w:val="00396BB2"/>
    <w:rsid w:val="003A0AE5"/>
    <w:rsid w:val="003A163B"/>
    <w:rsid w:val="003A2352"/>
    <w:rsid w:val="003A2C63"/>
    <w:rsid w:val="003A389E"/>
    <w:rsid w:val="003A39EE"/>
    <w:rsid w:val="003A4B27"/>
    <w:rsid w:val="003A4B69"/>
    <w:rsid w:val="003A5C27"/>
    <w:rsid w:val="003A6272"/>
    <w:rsid w:val="003A6B11"/>
    <w:rsid w:val="003A7FA1"/>
    <w:rsid w:val="003B2147"/>
    <w:rsid w:val="003B32D1"/>
    <w:rsid w:val="003B4546"/>
    <w:rsid w:val="003C1ED6"/>
    <w:rsid w:val="003C4516"/>
    <w:rsid w:val="003C66E8"/>
    <w:rsid w:val="003D2763"/>
    <w:rsid w:val="003D3700"/>
    <w:rsid w:val="003D4DF8"/>
    <w:rsid w:val="003D66CE"/>
    <w:rsid w:val="003D7A1A"/>
    <w:rsid w:val="003E1B1B"/>
    <w:rsid w:val="003E4A47"/>
    <w:rsid w:val="003E719B"/>
    <w:rsid w:val="003E7D71"/>
    <w:rsid w:val="003F02B5"/>
    <w:rsid w:val="003F0931"/>
    <w:rsid w:val="003F0BC9"/>
    <w:rsid w:val="003F128B"/>
    <w:rsid w:val="003F2860"/>
    <w:rsid w:val="003F6776"/>
    <w:rsid w:val="00403740"/>
    <w:rsid w:val="004052E4"/>
    <w:rsid w:val="00406553"/>
    <w:rsid w:val="00406862"/>
    <w:rsid w:val="00410C76"/>
    <w:rsid w:val="00415850"/>
    <w:rsid w:val="00416599"/>
    <w:rsid w:val="00417C72"/>
    <w:rsid w:val="004208F5"/>
    <w:rsid w:val="00422E4B"/>
    <w:rsid w:val="00424943"/>
    <w:rsid w:val="00424A61"/>
    <w:rsid w:val="004328C5"/>
    <w:rsid w:val="00432B2C"/>
    <w:rsid w:val="0043335E"/>
    <w:rsid w:val="0043440B"/>
    <w:rsid w:val="0043624E"/>
    <w:rsid w:val="00446346"/>
    <w:rsid w:val="004509B7"/>
    <w:rsid w:val="00450F88"/>
    <w:rsid w:val="00451A52"/>
    <w:rsid w:val="00452C58"/>
    <w:rsid w:val="00453EED"/>
    <w:rsid w:val="0045545A"/>
    <w:rsid w:val="00455F67"/>
    <w:rsid w:val="004668D6"/>
    <w:rsid w:val="00473DB3"/>
    <w:rsid w:val="00473DF2"/>
    <w:rsid w:val="00475ADC"/>
    <w:rsid w:val="004822DC"/>
    <w:rsid w:val="00482F08"/>
    <w:rsid w:val="004845C4"/>
    <w:rsid w:val="004856A7"/>
    <w:rsid w:val="00486056"/>
    <w:rsid w:val="004916CA"/>
    <w:rsid w:val="0049302E"/>
    <w:rsid w:val="004934F5"/>
    <w:rsid w:val="00496574"/>
    <w:rsid w:val="004968E1"/>
    <w:rsid w:val="0049704F"/>
    <w:rsid w:val="0049787B"/>
    <w:rsid w:val="004A0728"/>
    <w:rsid w:val="004A0EEB"/>
    <w:rsid w:val="004A2F7D"/>
    <w:rsid w:val="004A3326"/>
    <w:rsid w:val="004A39DB"/>
    <w:rsid w:val="004A4028"/>
    <w:rsid w:val="004A7833"/>
    <w:rsid w:val="004B21FC"/>
    <w:rsid w:val="004B296F"/>
    <w:rsid w:val="004B40D1"/>
    <w:rsid w:val="004B466D"/>
    <w:rsid w:val="004C04FB"/>
    <w:rsid w:val="004C0D43"/>
    <w:rsid w:val="004C134B"/>
    <w:rsid w:val="004C2ADA"/>
    <w:rsid w:val="004C7D13"/>
    <w:rsid w:val="004D0C74"/>
    <w:rsid w:val="004D2A37"/>
    <w:rsid w:val="004D315B"/>
    <w:rsid w:val="004D57F5"/>
    <w:rsid w:val="004E2AAA"/>
    <w:rsid w:val="004E30B3"/>
    <w:rsid w:val="004E41BF"/>
    <w:rsid w:val="004E6E8F"/>
    <w:rsid w:val="004E711A"/>
    <w:rsid w:val="004F0FBE"/>
    <w:rsid w:val="004F26B8"/>
    <w:rsid w:val="004F2BFF"/>
    <w:rsid w:val="004F46FC"/>
    <w:rsid w:val="004F6720"/>
    <w:rsid w:val="004F7CBB"/>
    <w:rsid w:val="00501405"/>
    <w:rsid w:val="005023D4"/>
    <w:rsid w:val="005028BB"/>
    <w:rsid w:val="00503FE4"/>
    <w:rsid w:val="0050524F"/>
    <w:rsid w:val="005059EF"/>
    <w:rsid w:val="00506B22"/>
    <w:rsid w:val="00513053"/>
    <w:rsid w:val="00516C2C"/>
    <w:rsid w:val="00517D6E"/>
    <w:rsid w:val="005205D3"/>
    <w:rsid w:val="0052236E"/>
    <w:rsid w:val="005253B7"/>
    <w:rsid w:val="00525568"/>
    <w:rsid w:val="0053700C"/>
    <w:rsid w:val="005400B4"/>
    <w:rsid w:val="0054150A"/>
    <w:rsid w:val="00542E7C"/>
    <w:rsid w:val="005448B5"/>
    <w:rsid w:val="0054529A"/>
    <w:rsid w:val="005501E4"/>
    <w:rsid w:val="00552180"/>
    <w:rsid w:val="00561ACB"/>
    <w:rsid w:val="00563AEB"/>
    <w:rsid w:val="005644CC"/>
    <w:rsid w:val="0056457D"/>
    <w:rsid w:val="00565F0E"/>
    <w:rsid w:val="00567A23"/>
    <w:rsid w:val="00570EF8"/>
    <w:rsid w:val="005724A6"/>
    <w:rsid w:val="005731D4"/>
    <w:rsid w:val="00575D35"/>
    <w:rsid w:val="00577756"/>
    <w:rsid w:val="00585DA8"/>
    <w:rsid w:val="00587841"/>
    <w:rsid w:val="00587875"/>
    <w:rsid w:val="00592DED"/>
    <w:rsid w:val="0059658B"/>
    <w:rsid w:val="005A6B7A"/>
    <w:rsid w:val="005B013A"/>
    <w:rsid w:val="005B082B"/>
    <w:rsid w:val="005B23B8"/>
    <w:rsid w:val="005B3EC8"/>
    <w:rsid w:val="005B6AB8"/>
    <w:rsid w:val="005B7257"/>
    <w:rsid w:val="005B7CF4"/>
    <w:rsid w:val="005C0DAD"/>
    <w:rsid w:val="005C2361"/>
    <w:rsid w:val="005C4E34"/>
    <w:rsid w:val="005C7EAC"/>
    <w:rsid w:val="005D12C2"/>
    <w:rsid w:val="005D3DF9"/>
    <w:rsid w:val="005D4EED"/>
    <w:rsid w:val="005D60E0"/>
    <w:rsid w:val="005E0A3E"/>
    <w:rsid w:val="005E0B17"/>
    <w:rsid w:val="005E1821"/>
    <w:rsid w:val="005E3C19"/>
    <w:rsid w:val="005E656E"/>
    <w:rsid w:val="005E6AE8"/>
    <w:rsid w:val="005F03C5"/>
    <w:rsid w:val="005F223D"/>
    <w:rsid w:val="005F543C"/>
    <w:rsid w:val="005F6851"/>
    <w:rsid w:val="005F7976"/>
    <w:rsid w:val="00601060"/>
    <w:rsid w:val="006044DF"/>
    <w:rsid w:val="00604CD2"/>
    <w:rsid w:val="00607333"/>
    <w:rsid w:val="00607BB3"/>
    <w:rsid w:val="00610181"/>
    <w:rsid w:val="0061389D"/>
    <w:rsid w:val="006141B6"/>
    <w:rsid w:val="006143D7"/>
    <w:rsid w:val="00614F35"/>
    <w:rsid w:val="006262CE"/>
    <w:rsid w:val="006277B6"/>
    <w:rsid w:val="00632E5A"/>
    <w:rsid w:val="006333E3"/>
    <w:rsid w:val="00635437"/>
    <w:rsid w:val="00641895"/>
    <w:rsid w:val="00646D6B"/>
    <w:rsid w:val="00647680"/>
    <w:rsid w:val="006507D5"/>
    <w:rsid w:val="00650C14"/>
    <w:rsid w:val="00653428"/>
    <w:rsid w:val="00656214"/>
    <w:rsid w:val="006577D7"/>
    <w:rsid w:val="006620A1"/>
    <w:rsid w:val="0066425C"/>
    <w:rsid w:val="00666F40"/>
    <w:rsid w:val="006708A9"/>
    <w:rsid w:val="00671AB8"/>
    <w:rsid w:val="00674797"/>
    <w:rsid w:val="00676F4B"/>
    <w:rsid w:val="00677127"/>
    <w:rsid w:val="00680081"/>
    <w:rsid w:val="006819F8"/>
    <w:rsid w:val="00682180"/>
    <w:rsid w:val="00683061"/>
    <w:rsid w:val="00683142"/>
    <w:rsid w:val="00684D26"/>
    <w:rsid w:val="00692A03"/>
    <w:rsid w:val="00694032"/>
    <w:rsid w:val="006954CF"/>
    <w:rsid w:val="00697A4D"/>
    <w:rsid w:val="006A2077"/>
    <w:rsid w:val="006A6AB2"/>
    <w:rsid w:val="006B1F9C"/>
    <w:rsid w:val="006B3185"/>
    <w:rsid w:val="006B50C8"/>
    <w:rsid w:val="006B6A2B"/>
    <w:rsid w:val="006B7685"/>
    <w:rsid w:val="006C1D45"/>
    <w:rsid w:val="006C1F99"/>
    <w:rsid w:val="006C22C8"/>
    <w:rsid w:val="006C25D6"/>
    <w:rsid w:val="006C325D"/>
    <w:rsid w:val="006C49D6"/>
    <w:rsid w:val="006C55B6"/>
    <w:rsid w:val="006C5E0E"/>
    <w:rsid w:val="006C7017"/>
    <w:rsid w:val="006D0AF2"/>
    <w:rsid w:val="006D121B"/>
    <w:rsid w:val="006D2C19"/>
    <w:rsid w:val="006D55DC"/>
    <w:rsid w:val="006D654B"/>
    <w:rsid w:val="006D7568"/>
    <w:rsid w:val="006D7DA1"/>
    <w:rsid w:val="006E2EB8"/>
    <w:rsid w:val="006E5186"/>
    <w:rsid w:val="006E556E"/>
    <w:rsid w:val="006F00FC"/>
    <w:rsid w:val="006F0D69"/>
    <w:rsid w:val="006F10C6"/>
    <w:rsid w:val="006F5A31"/>
    <w:rsid w:val="006F718B"/>
    <w:rsid w:val="00701F58"/>
    <w:rsid w:val="00702F20"/>
    <w:rsid w:val="00705446"/>
    <w:rsid w:val="0070565C"/>
    <w:rsid w:val="00710EAF"/>
    <w:rsid w:val="0071221E"/>
    <w:rsid w:val="0071274D"/>
    <w:rsid w:val="007142FF"/>
    <w:rsid w:val="00716183"/>
    <w:rsid w:val="007176DC"/>
    <w:rsid w:val="00717E0C"/>
    <w:rsid w:val="0072272B"/>
    <w:rsid w:val="00722E96"/>
    <w:rsid w:val="00726A23"/>
    <w:rsid w:val="0073221D"/>
    <w:rsid w:val="0073567D"/>
    <w:rsid w:val="0074352F"/>
    <w:rsid w:val="00743A85"/>
    <w:rsid w:val="0074664B"/>
    <w:rsid w:val="007545DF"/>
    <w:rsid w:val="0075579A"/>
    <w:rsid w:val="00756682"/>
    <w:rsid w:val="00756E61"/>
    <w:rsid w:val="00757A74"/>
    <w:rsid w:val="00757C2E"/>
    <w:rsid w:val="00760211"/>
    <w:rsid w:val="007618E7"/>
    <w:rsid w:val="00764879"/>
    <w:rsid w:val="00764AE4"/>
    <w:rsid w:val="00765969"/>
    <w:rsid w:val="00767301"/>
    <w:rsid w:val="0076783C"/>
    <w:rsid w:val="00767DCA"/>
    <w:rsid w:val="00771E81"/>
    <w:rsid w:val="00773686"/>
    <w:rsid w:val="0077447A"/>
    <w:rsid w:val="00774986"/>
    <w:rsid w:val="00776CB4"/>
    <w:rsid w:val="007772F2"/>
    <w:rsid w:val="007809DC"/>
    <w:rsid w:val="007816EB"/>
    <w:rsid w:val="00781D19"/>
    <w:rsid w:val="00784B01"/>
    <w:rsid w:val="00786421"/>
    <w:rsid w:val="00791828"/>
    <w:rsid w:val="007936F5"/>
    <w:rsid w:val="007957A5"/>
    <w:rsid w:val="007965E1"/>
    <w:rsid w:val="007A5C5C"/>
    <w:rsid w:val="007A70E9"/>
    <w:rsid w:val="007B1B54"/>
    <w:rsid w:val="007B62D8"/>
    <w:rsid w:val="007C007D"/>
    <w:rsid w:val="007C46E3"/>
    <w:rsid w:val="007C5788"/>
    <w:rsid w:val="007C6CF8"/>
    <w:rsid w:val="007C781B"/>
    <w:rsid w:val="007D1073"/>
    <w:rsid w:val="007D3A9C"/>
    <w:rsid w:val="007D5B8A"/>
    <w:rsid w:val="007E0DEC"/>
    <w:rsid w:val="007F55D8"/>
    <w:rsid w:val="007F79A2"/>
    <w:rsid w:val="00801907"/>
    <w:rsid w:val="00806125"/>
    <w:rsid w:val="0081055C"/>
    <w:rsid w:val="00820F24"/>
    <w:rsid w:val="00822C59"/>
    <w:rsid w:val="00824E5B"/>
    <w:rsid w:val="008263A4"/>
    <w:rsid w:val="00831D85"/>
    <w:rsid w:val="008320BA"/>
    <w:rsid w:val="0083378E"/>
    <w:rsid w:val="008358FC"/>
    <w:rsid w:val="0083669B"/>
    <w:rsid w:val="00837524"/>
    <w:rsid w:val="008410CD"/>
    <w:rsid w:val="00841819"/>
    <w:rsid w:val="00842661"/>
    <w:rsid w:val="00843CE1"/>
    <w:rsid w:val="008475F8"/>
    <w:rsid w:val="00847EE4"/>
    <w:rsid w:val="00851EC1"/>
    <w:rsid w:val="008523C2"/>
    <w:rsid w:val="00852D1A"/>
    <w:rsid w:val="008547AC"/>
    <w:rsid w:val="00857B34"/>
    <w:rsid w:val="00860206"/>
    <w:rsid w:val="00860D1B"/>
    <w:rsid w:val="008640CF"/>
    <w:rsid w:val="00864810"/>
    <w:rsid w:val="00865063"/>
    <w:rsid w:val="00865C34"/>
    <w:rsid w:val="00866B09"/>
    <w:rsid w:val="00866FAB"/>
    <w:rsid w:val="00867C44"/>
    <w:rsid w:val="008701F0"/>
    <w:rsid w:val="008711B9"/>
    <w:rsid w:val="0087177E"/>
    <w:rsid w:val="008720DF"/>
    <w:rsid w:val="00873230"/>
    <w:rsid w:val="00873EC1"/>
    <w:rsid w:val="00873F5E"/>
    <w:rsid w:val="00877877"/>
    <w:rsid w:val="00880B2E"/>
    <w:rsid w:val="0088162C"/>
    <w:rsid w:val="00883A29"/>
    <w:rsid w:val="008857CD"/>
    <w:rsid w:val="008868AB"/>
    <w:rsid w:val="00886D2A"/>
    <w:rsid w:val="00891A82"/>
    <w:rsid w:val="008965DB"/>
    <w:rsid w:val="008A01AE"/>
    <w:rsid w:val="008A2202"/>
    <w:rsid w:val="008A4AE4"/>
    <w:rsid w:val="008A6E37"/>
    <w:rsid w:val="008A7AE2"/>
    <w:rsid w:val="008A7FA8"/>
    <w:rsid w:val="008B1D76"/>
    <w:rsid w:val="008B33AB"/>
    <w:rsid w:val="008B432B"/>
    <w:rsid w:val="008B6BFB"/>
    <w:rsid w:val="008B6ECA"/>
    <w:rsid w:val="008C0BA5"/>
    <w:rsid w:val="008C0FEA"/>
    <w:rsid w:val="008C136A"/>
    <w:rsid w:val="008C3D9B"/>
    <w:rsid w:val="008C5C8F"/>
    <w:rsid w:val="008C655C"/>
    <w:rsid w:val="008C7708"/>
    <w:rsid w:val="008D1F70"/>
    <w:rsid w:val="008D3880"/>
    <w:rsid w:val="008D4368"/>
    <w:rsid w:val="008D6BAD"/>
    <w:rsid w:val="008D6FC7"/>
    <w:rsid w:val="008E075D"/>
    <w:rsid w:val="008E0CD5"/>
    <w:rsid w:val="008E4E4E"/>
    <w:rsid w:val="008E540C"/>
    <w:rsid w:val="008F22EE"/>
    <w:rsid w:val="008F2A89"/>
    <w:rsid w:val="008F2FB2"/>
    <w:rsid w:val="008F3B17"/>
    <w:rsid w:val="008F5D0A"/>
    <w:rsid w:val="008F63F0"/>
    <w:rsid w:val="00900FAE"/>
    <w:rsid w:val="00904915"/>
    <w:rsid w:val="009077D9"/>
    <w:rsid w:val="00910BAE"/>
    <w:rsid w:val="00911692"/>
    <w:rsid w:val="009170A8"/>
    <w:rsid w:val="00917A49"/>
    <w:rsid w:val="00927EE2"/>
    <w:rsid w:val="009316FC"/>
    <w:rsid w:val="0093496E"/>
    <w:rsid w:val="00934B9E"/>
    <w:rsid w:val="00943FCF"/>
    <w:rsid w:val="00950E75"/>
    <w:rsid w:val="0095563F"/>
    <w:rsid w:val="0096126A"/>
    <w:rsid w:val="00962A58"/>
    <w:rsid w:val="00963042"/>
    <w:rsid w:val="00963630"/>
    <w:rsid w:val="009672EA"/>
    <w:rsid w:val="00974E6E"/>
    <w:rsid w:val="009752EA"/>
    <w:rsid w:val="00975C90"/>
    <w:rsid w:val="00975D74"/>
    <w:rsid w:val="009762AD"/>
    <w:rsid w:val="00976A94"/>
    <w:rsid w:val="0098018E"/>
    <w:rsid w:val="009804CA"/>
    <w:rsid w:val="00981998"/>
    <w:rsid w:val="00982D4E"/>
    <w:rsid w:val="009847D2"/>
    <w:rsid w:val="009949FF"/>
    <w:rsid w:val="00994DFE"/>
    <w:rsid w:val="00996F85"/>
    <w:rsid w:val="009A27B3"/>
    <w:rsid w:val="009A339E"/>
    <w:rsid w:val="009A3F1E"/>
    <w:rsid w:val="009A5730"/>
    <w:rsid w:val="009A6764"/>
    <w:rsid w:val="009B0C2A"/>
    <w:rsid w:val="009B15D2"/>
    <w:rsid w:val="009B549A"/>
    <w:rsid w:val="009B58C6"/>
    <w:rsid w:val="009C22A6"/>
    <w:rsid w:val="009C3D08"/>
    <w:rsid w:val="009C5BE3"/>
    <w:rsid w:val="009C618D"/>
    <w:rsid w:val="009C668E"/>
    <w:rsid w:val="009C6B22"/>
    <w:rsid w:val="009C7EC3"/>
    <w:rsid w:val="009D17B6"/>
    <w:rsid w:val="009D486C"/>
    <w:rsid w:val="009D5E40"/>
    <w:rsid w:val="009D6C26"/>
    <w:rsid w:val="009E08EA"/>
    <w:rsid w:val="009E2BCE"/>
    <w:rsid w:val="009E3354"/>
    <w:rsid w:val="009E63AD"/>
    <w:rsid w:val="009E7556"/>
    <w:rsid w:val="009E7E26"/>
    <w:rsid w:val="009F0AA4"/>
    <w:rsid w:val="009F6D24"/>
    <w:rsid w:val="00A11A22"/>
    <w:rsid w:val="00A12F55"/>
    <w:rsid w:val="00A14031"/>
    <w:rsid w:val="00A15A6A"/>
    <w:rsid w:val="00A16231"/>
    <w:rsid w:val="00A2122E"/>
    <w:rsid w:val="00A2348F"/>
    <w:rsid w:val="00A2462B"/>
    <w:rsid w:val="00A26855"/>
    <w:rsid w:val="00A27F4D"/>
    <w:rsid w:val="00A30404"/>
    <w:rsid w:val="00A3096A"/>
    <w:rsid w:val="00A3153A"/>
    <w:rsid w:val="00A40981"/>
    <w:rsid w:val="00A41185"/>
    <w:rsid w:val="00A439D9"/>
    <w:rsid w:val="00A46A27"/>
    <w:rsid w:val="00A46E63"/>
    <w:rsid w:val="00A502ED"/>
    <w:rsid w:val="00A5131E"/>
    <w:rsid w:val="00A51A94"/>
    <w:rsid w:val="00A52A42"/>
    <w:rsid w:val="00A570F3"/>
    <w:rsid w:val="00A579CE"/>
    <w:rsid w:val="00A621D4"/>
    <w:rsid w:val="00A626CE"/>
    <w:rsid w:val="00A64E8F"/>
    <w:rsid w:val="00A6508B"/>
    <w:rsid w:val="00A66C1E"/>
    <w:rsid w:val="00A67083"/>
    <w:rsid w:val="00A67BBB"/>
    <w:rsid w:val="00A71C73"/>
    <w:rsid w:val="00A72801"/>
    <w:rsid w:val="00A73C49"/>
    <w:rsid w:val="00A73C58"/>
    <w:rsid w:val="00A751DE"/>
    <w:rsid w:val="00A75277"/>
    <w:rsid w:val="00A765E7"/>
    <w:rsid w:val="00A77451"/>
    <w:rsid w:val="00A77529"/>
    <w:rsid w:val="00A868B4"/>
    <w:rsid w:val="00A869B5"/>
    <w:rsid w:val="00A901D0"/>
    <w:rsid w:val="00A90B59"/>
    <w:rsid w:val="00A91D80"/>
    <w:rsid w:val="00A92B11"/>
    <w:rsid w:val="00A963BC"/>
    <w:rsid w:val="00A96445"/>
    <w:rsid w:val="00A970FC"/>
    <w:rsid w:val="00A971C9"/>
    <w:rsid w:val="00A9742B"/>
    <w:rsid w:val="00AA0022"/>
    <w:rsid w:val="00AA06AE"/>
    <w:rsid w:val="00AA0AFF"/>
    <w:rsid w:val="00AA3291"/>
    <w:rsid w:val="00AA3699"/>
    <w:rsid w:val="00AA4C30"/>
    <w:rsid w:val="00AA527E"/>
    <w:rsid w:val="00AA6A33"/>
    <w:rsid w:val="00AA7C66"/>
    <w:rsid w:val="00AB38A3"/>
    <w:rsid w:val="00AB38E0"/>
    <w:rsid w:val="00AB5224"/>
    <w:rsid w:val="00AB7F0D"/>
    <w:rsid w:val="00AC2777"/>
    <w:rsid w:val="00AC5448"/>
    <w:rsid w:val="00AC72D0"/>
    <w:rsid w:val="00AD245E"/>
    <w:rsid w:val="00AD3D69"/>
    <w:rsid w:val="00AD53C3"/>
    <w:rsid w:val="00AE01FF"/>
    <w:rsid w:val="00AE0451"/>
    <w:rsid w:val="00AE1FFF"/>
    <w:rsid w:val="00AE3255"/>
    <w:rsid w:val="00AE5D5E"/>
    <w:rsid w:val="00AE6342"/>
    <w:rsid w:val="00AE7F81"/>
    <w:rsid w:val="00AF25D8"/>
    <w:rsid w:val="00AF2F28"/>
    <w:rsid w:val="00AF6C24"/>
    <w:rsid w:val="00AF7F28"/>
    <w:rsid w:val="00B00C8D"/>
    <w:rsid w:val="00B015CC"/>
    <w:rsid w:val="00B04D4B"/>
    <w:rsid w:val="00B065DB"/>
    <w:rsid w:val="00B06E44"/>
    <w:rsid w:val="00B12006"/>
    <w:rsid w:val="00B14BBD"/>
    <w:rsid w:val="00B2061C"/>
    <w:rsid w:val="00B2175D"/>
    <w:rsid w:val="00B2226A"/>
    <w:rsid w:val="00B22BA0"/>
    <w:rsid w:val="00B238AE"/>
    <w:rsid w:val="00B23CFF"/>
    <w:rsid w:val="00B24DB9"/>
    <w:rsid w:val="00B32075"/>
    <w:rsid w:val="00B329EE"/>
    <w:rsid w:val="00B3388C"/>
    <w:rsid w:val="00B361FE"/>
    <w:rsid w:val="00B41041"/>
    <w:rsid w:val="00B419EE"/>
    <w:rsid w:val="00B420C2"/>
    <w:rsid w:val="00B42101"/>
    <w:rsid w:val="00B537C5"/>
    <w:rsid w:val="00B6110A"/>
    <w:rsid w:val="00B6110F"/>
    <w:rsid w:val="00B645A2"/>
    <w:rsid w:val="00B6521C"/>
    <w:rsid w:val="00B733E9"/>
    <w:rsid w:val="00B82800"/>
    <w:rsid w:val="00B860A5"/>
    <w:rsid w:val="00B87F91"/>
    <w:rsid w:val="00B901F6"/>
    <w:rsid w:val="00B9292C"/>
    <w:rsid w:val="00B94AF5"/>
    <w:rsid w:val="00B95109"/>
    <w:rsid w:val="00B954F2"/>
    <w:rsid w:val="00BA42A7"/>
    <w:rsid w:val="00BA4810"/>
    <w:rsid w:val="00BA4E77"/>
    <w:rsid w:val="00BB0CB6"/>
    <w:rsid w:val="00BB18C8"/>
    <w:rsid w:val="00BB1D59"/>
    <w:rsid w:val="00BB4AE6"/>
    <w:rsid w:val="00BB6252"/>
    <w:rsid w:val="00BB6C3A"/>
    <w:rsid w:val="00BC2AC2"/>
    <w:rsid w:val="00BC2AEE"/>
    <w:rsid w:val="00BC5022"/>
    <w:rsid w:val="00BC5D5A"/>
    <w:rsid w:val="00BC6163"/>
    <w:rsid w:val="00BC7760"/>
    <w:rsid w:val="00BC7A94"/>
    <w:rsid w:val="00BD10FE"/>
    <w:rsid w:val="00BD1DD0"/>
    <w:rsid w:val="00BD45FD"/>
    <w:rsid w:val="00BD4709"/>
    <w:rsid w:val="00BD4FC7"/>
    <w:rsid w:val="00BD51DD"/>
    <w:rsid w:val="00BE34F5"/>
    <w:rsid w:val="00BE40AE"/>
    <w:rsid w:val="00BE5962"/>
    <w:rsid w:val="00BF33F0"/>
    <w:rsid w:val="00BF3581"/>
    <w:rsid w:val="00BF35EB"/>
    <w:rsid w:val="00BF37E0"/>
    <w:rsid w:val="00C0241B"/>
    <w:rsid w:val="00C0336F"/>
    <w:rsid w:val="00C045BD"/>
    <w:rsid w:val="00C04AA8"/>
    <w:rsid w:val="00C05FE4"/>
    <w:rsid w:val="00C063FC"/>
    <w:rsid w:val="00C07339"/>
    <w:rsid w:val="00C146D4"/>
    <w:rsid w:val="00C17FC8"/>
    <w:rsid w:val="00C23C14"/>
    <w:rsid w:val="00C254B4"/>
    <w:rsid w:val="00C315B6"/>
    <w:rsid w:val="00C3597F"/>
    <w:rsid w:val="00C418C2"/>
    <w:rsid w:val="00C445E1"/>
    <w:rsid w:val="00C449DF"/>
    <w:rsid w:val="00C47D98"/>
    <w:rsid w:val="00C504B7"/>
    <w:rsid w:val="00C52A91"/>
    <w:rsid w:val="00C54724"/>
    <w:rsid w:val="00C55831"/>
    <w:rsid w:val="00C622D0"/>
    <w:rsid w:val="00C6512B"/>
    <w:rsid w:val="00C67E98"/>
    <w:rsid w:val="00C90D13"/>
    <w:rsid w:val="00C92FA9"/>
    <w:rsid w:val="00C937DB"/>
    <w:rsid w:val="00C945AC"/>
    <w:rsid w:val="00CA3F1E"/>
    <w:rsid w:val="00CB3744"/>
    <w:rsid w:val="00CB6491"/>
    <w:rsid w:val="00CB78AC"/>
    <w:rsid w:val="00CC0AF2"/>
    <w:rsid w:val="00CC1A3A"/>
    <w:rsid w:val="00CC28CA"/>
    <w:rsid w:val="00CC2D79"/>
    <w:rsid w:val="00CD030F"/>
    <w:rsid w:val="00CD192D"/>
    <w:rsid w:val="00CD276A"/>
    <w:rsid w:val="00CD3D1E"/>
    <w:rsid w:val="00CD4135"/>
    <w:rsid w:val="00CF0F0D"/>
    <w:rsid w:val="00CF188E"/>
    <w:rsid w:val="00CF19B5"/>
    <w:rsid w:val="00CF34C6"/>
    <w:rsid w:val="00CF6A0D"/>
    <w:rsid w:val="00D03D6A"/>
    <w:rsid w:val="00D137C0"/>
    <w:rsid w:val="00D14139"/>
    <w:rsid w:val="00D150C6"/>
    <w:rsid w:val="00D15C83"/>
    <w:rsid w:val="00D165D1"/>
    <w:rsid w:val="00D2299D"/>
    <w:rsid w:val="00D22EF2"/>
    <w:rsid w:val="00D24F3E"/>
    <w:rsid w:val="00D25D9D"/>
    <w:rsid w:val="00D25E43"/>
    <w:rsid w:val="00D27656"/>
    <w:rsid w:val="00D2786D"/>
    <w:rsid w:val="00D27C00"/>
    <w:rsid w:val="00D31CEC"/>
    <w:rsid w:val="00D32C04"/>
    <w:rsid w:val="00D356DA"/>
    <w:rsid w:val="00D3644E"/>
    <w:rsid w:val="00D374DF"/>
    <w:rsid w:val="00D37AE5"/>
    <w:rsid w:val="00D4152D"/>
    <w:rsid w:val="00D41AA7"/>
    <w:rsid w:val="00D430FC"/>
    <w:rsid w:val="00D450EF"/>
    <w:rsid w:val="00D4566B"/>
    <w:rsid w:val="00D46C26"/>
    <w:rsid w:val="00D50202"/>
    <w:rsid w:val="00D5194B"/>
    <w:rsid w:val="00D52757"/>
    <w:rsid w:val="00D52B42"/>
    <w:rsid w:val="00D535DA"/>
    <w:rsid w:val="00D6445A"/>
    <w:rsid w:val="00D64FDA"/>
    <w:rsid w:val="00D654C5"/>
    <w:rsid w:val="00D711CE"/>
    <w:rsid w:val="00D7135B"/>
    <w:rsid w:val="00D715EB"/>
    <w:rsid w:val="00D72D80"/>
    <w:rsid w:val="00D73F65"/>
    <w:rsid w:val="00D7411C"/>
    <w:rsid w:val="00D832B3"/>
    <w:rsid w:val="00D83A8F"/>
    <w:rsid w:val="00D906C9"/>
    <w:rsid w:val="00D9137C"/>
    <w:rsid w:val="00D94D39"/>
    <w:rsid w:val="00D94FA0"/>
    <w:rsid w:val="00D95F4B"/>
    <w:rsid w:val="00D97837"/>
    <w:rsid w:val="00DA4EE2"/>
    <w:rsid w:val="00DB0692"/>
    <w:rsid w:val="00DB0F54"/>
    <w:rsid w:val="00DB109F"/>
    <w:rsid w:val="00DB20F7"/>
    <w:rsid w:val="00DB3578"/>
    <w:rsid w:val="00DB362B"/>
    <w:rsid w:val="00DB3F60"/>
    <w:rsid w:val="00DB5709"/>
    <w:rsid w:val="00DC070A"/>
    <w:rsid w:val="00DC0721"/>
    <w:rsid w:val="00DC1EB6"/>
    <w:rsid w:val="00DC2362"/>
    <w:rsid w:val="00DC4CFF"/>
    <w:rsid w:val="00DD0450"/>
    <w:rsid w:val="00DD0BD5"/>
    <w:rsid w:val="00DD2736"/>
    <w:rsid w:val="00DD2A99"/>
    <w:rsid w:val="00DD4C8B"/>
    <w:rsid w:val="00DD4CB9"/>
    <w:rsid w:val="00DD6C45"/>
    <w:rsid w:val="00DD7CF1"/>
    <w:rsid w:val="00DE0C17"/>
    <w:rsid w:val="00DE3311"/>
    <w:rsid w:val="00DE704D"/>
    <w:rsid w:val="00DE7B3D"/>
    <w:rsid w:val="00DE7E4A"/>
    <w:rsid w:val="00DF0392"/>
    <w:rsid w:val="00DF155F"/>
    <w:rsid w:val="00DF2521"/>
    <w:rsid w:val="00DF3283"/>
    <w:rsid w:val="00E00BCE"/>
    <w:rsid w:val="00E0121F"/>
    <w:rsid w:val="00E07E86"/>
    <w:rsid w:val="00E10021"/>
    <w:rsid w:val="00E103D5"/>
    <w:rsid w:val="00E13BF4"/>
    <w:rsid w:val="00E145CB"/>
    <w:rsid w:val="00E147DB"/>
    <w:rsid w:val="00E15371"/>
    <w:rsid w:val="00E20856"/>
    <w:rsid w:val="00E21DEA"/>
    <w:rsid w:val="00E22098"/>
    <w:rsid w:val="00E24C4D"/>
    <w:rsid w:val="00E27AB2"/>
    <w:rsid w:val="00E316A0"/>
    <w:rsid w:val="00E33B88"/>
    <w:rsid w:val="00E348BF"/>
    <w:rsid w:val="00E34AAB"/>
    <w:rsid w:val="00E37E7F"/>
    <w:rsid w:val="00E40140"/>
    <w:rsid w:val="00E46472"/>
    <w:rsid w:val="00E47258"/>
    <w:rsid w:val="00E47F3D"/>
    <w:rsid w:val="00E50354"/>
    <w:rsid w:val="00E51094"/>
    <w:rsid w:val="00E54497"/>
    <w:rsid w:val="00E55679"/>
    <w:rsid w:val="00E55DAF"/>
    <w:rsid w:val="00E5764E"/>
    <w:rsid w:val="00E57B9C"/>
    <w:rsid w:val="00E600AC"/>
    <w:rsid w:val="00E62DA8"/>
    <w:rsid w:val="00E6367A"/>
    <w:rsid w:val="00E678F8"/>
    <w:rsid w:val="00E7343B"/>
    <w:rsid w:val="00E74518"/>
    <w:rsid w:val="00E74C2B"/>
    <w:rsid w:val="00E75461"/>
    <w:rsid w:val="00E76D59"/>
    <w:rsid w:val="00E77B9F"/>
    <w:rsid w:val="00E81D10"/>
    <w:rsid w:val="00E82D33"/>
    <w:rsid w:val="00E8673B"/>
    <w:rsid w:val="00E87AE4"/>
    <w:rsid w:val="00E925A9"/>
    <w:rsid w:val="00E93AEA"/>
    <w:rsid w:val="00E95FC8"/>
    <w:rsid w:val="00E96951"/>
    <w:rsid w:val="00EA2F23"/>
    <w:rsid w:val="00EA3859"/>
    <w:rsid w:val="00EA47C1"/>
    <w:rsid w:val="00EA48BC"/>
    <w:rsid w:val="00EA50AD"/>
    <w:rsid w:val="00EA558F"/>
    <w:rsid w:val="00EB06AC"/>
    <w:rsid w:val="00EB3598"/>
    <w:rsid w:val="00EB3812"/>
    <w:rsid w:val="00EB6401"/>
    <w:rsid w:val="00EB6603"/>
    <w:rsid w:val="00EC283A"/>
    <w:rsid w:val="00EC302D"/>
    <w:rsid w:val="00EC34A5"/>
    <w:rsid w:val="00EC3C8A"/>
    <w:rsid w:val="00EC4295"/>
    <w:rsid w:val="00EC4DA6"/>
    <w:rsid w:val="00ED15BC"/>
    <w:rsid w:val="00ED2DC6"/>
    <w:rsid w:val="00ED3FEE"/>
    <w:rsid w:val="00ED4618"/>
    <w:rsid w:val="00EE2FC4"/>
    <w:rsid w:val="00EE3A46"/>
    <w:rsid w:val="00EE44BE"/>
    <w:rsid w:val="00EE66BD"/>
    <w:rsid w:val="00EE696F"/>
    <w:rsid w:val="00EE6D8C"/>
    <w:rsid w:val="00EE7833"/>
    <w:rsid w:val="00EF01C9"/>
    <w:rsid w:val="00EF125F"/>
    <w:rsid w:val="00EF38AE"/>
    <w:rsid w:val="00EF45E9"/>
    <w:rsid w:val="00EF54FE"/>
    <w:rsid w:val="00EF77E5"/>
    <w:rsid w:val="00F02571"/>
    <w:rsid w:val="00F04C1E"/>
    <w:rsid w:val="00F04D3D"/>
    <w:rsid w:val="00F052DB"/>
    <w:rsid w:val="00F07510"/>
    <w:rsid w:val="00F07797"/>
    <w:rsid w:val="00F10522"/>
    <w:rsid w:val="00F12B8C"/>
    <w:rsid w:val="00F132A3"/>
    <w:rsid w:val="00F1517C"/>
    <w:rsid w:val="00F16656"/>
    <w:rsid w:val="00F20373"/>
    <w:rsid w:val="00F2226A"/>
    <w:rsid w:val="00F247DC"/>
    <w:rsid w:val="00F24BA2"/>
    <w:rsid w:val="00F30AB2"/>
    <w:rsid w:val="00F30ECE"/>
    <w:rsid w:val="00F31045"/>
    <w:rsid w:val="00F32F56"/>
    <w:rsid w:val="00F37C3F"/>
    <w:rsid w:val="00F40275"/>
    <w:rsid w:val="00F41A83"/>
    <w:rsid w:val="00F427DC"/>
    <w:rsid w:val="00F501E6"/>
    <w:rsid w:val="00F52830"/>
    <w:rsid w:val="00F54BE2"/>
    <w:rsid w:val="00F54DBE"/>
    <w:rsid w:val="00F54FCE"/>
    <w:rsid w:val="00F557EC"/>
    <w:rsid w:val="00F55E52"/>
    <w:rsid w:val="00F70794"/>
    <w:rsid w:val="00F707CE"/>
    <w:rsid w:val="00F714FA"/>
    <w:rsid w:val="00F71E1B"/>
    <w:rsid w:val="00F724A4"/>
    <w:rsid w:val="00F742C4"/>
    <w:rsid w:val="00F76C82"/>
    <w:rsid w:val="00F7731C"/>
    <w:rsid w:val="00F841C5"/>
    <w:rsid w:val="00F841FC"/>
    <w:rsid w:val="00F9275E"/>
    <w:rsid w:val="00F928B8"/>
    <w:rsid w:val="00F978C5"/>
    <w:rsid w:val="00FA2670"/>
    <w:rsid w:val="00FA5412"/>
    <w:rsid w:val="00FA7626"/>
    <w:rsid w:val="00FA7CE7"/>
    <w:rsid w:val="00FC2692"/>
    <w:rsid w:val="00FC2CFB"/>
    <w:rsid w:val="00FC6376"/>
    <w:rsid w:val="00FD11BE"/>
    <w:rsid w:val="00FE18B0"/>
    <w:rsid w:val="00FE5F93"/>
    <w:rsid w:val="00FE7883"/>
    <w:rsid w:val="00FE79C3"/>
    <w:rsid w:val="00FF014E"/>
    <w:rsid w:val="00FF3C50"/>
    <w:rsid w:val="00FF431F"/>
    <w:rsid w:val="00FF7735"/>
    <w:rsid w:val="00FF7F99"/>
    <w:rsid w:val="0CD56DAD"/>
    <w:rsid w:val="0D895FB1"/>
    <w:rsid w:val="0FD961A1"/>
    <w:rsid w:val="12C0517B"/>
    <w:rsid w:val="15211C4B"/>
    <w:rsid w:val="15E07722"/>
    <w:rsid w:val="168D3A3C"/>
    <w:rsid w:val="174A0A09"/>
    <w:rsid w:val="1A7B5131"/>
    <w:rsid w:val="1D8F1E47"/>
    <w:rsid w:val="1E212E06"/>
    <w:rsid w:val="22D31F7D"/>
    <w:rsid w:val="23A3664D"/>
    <w:rsid w:val="24511801"/>
    <w:rsid w:val="295D4B00"/>
    <w:rsid w:val="2BA2368E"/>
    <w:rsid w:val="2C666A06"/>
    <w:rsid w:val="2DAB0CFE"/>
    <w:rsid w:val="30BC3859"/>
    <w:rsid w:val="31C77401"/>
    <w:rsid w:val="33610F90"/>
    <w:rsid w:val="33B57CD6"/>
    <w:rsid w:val="33CB1E80"/>
    <w:rsid w:val="36F61DFA"/>
    <w:rsid w:val="397F500E"/>
    <w:rsid w:val="3A7B403A"/>
    <w:rsid w:val="3B800348"/>
    <w:rsid w:val="3C6460D8"/>
    <w:rsid w:val="3DAB3024"/>
    <w:rsid w:val="3DFD33C3"/>
    <w:rsid w:val="3F14686B"/>
    <w:rsid w:val="41DC654E"/>
    <w:rsid w:val="4267663F"/>
    <w:rsid w:val="430B41E9"/>
    <w:rsid w:val="475D0F17"/>
    <w:rsid w:val="47F866B8"/>
    <w:rsid w:val="48DC785D"/>
    <w:rsid w:val="4AA232CD"/>
    <w:rsid w:val="4C7008AF"/>
    <w:rsid w:val="4D423305"/>
    <w:rsid w:val="4E7E3BAF"/>
    <w:rsid w:val="50830AE8"/>
    <w:rsid w:val="57882E88"/>
    <w:rsid w:val="5BA10AF4"/>
    <w:rsid w:val="5BC82AEE"/>
    <w:rsid w:val="5EFE78C9"/>
    <w:rsid w:val="68246BFD"/>
    <w:rsid w:val="6AC4371B"/>
    <w:rsid w:val="6B4C17C5"/>
    <w:rsid w:val="6BAD30E2"/>
    <w:rsid w:val="6C193E11"/>
    <w:rsid w:val="6EE313CD"/>
    <w:rsid w:val="703B0D32"/>
    <w:rsid w:val="705D5BFD"/>
    <w:rsid w:val="728B62CC"/>
    <w:rsid w:val="79FD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BADA"/>
  <w15:docId w15:val="{3D9B26D5-A65A-46E8-8AB7-D6222AAA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spacing w:after="80"/>
      <w:jc w:val="both"/>
    </w:pPr>
    <w:rPr>
      <w:kern w:val="2"/>
      <w:sz w:val="21"/>
      <w:szCs w:val="24"/>
    </w:rPr>
  </w:style>
  <w:style w:type="paragraph" w:styleId="1">
    <w:name w:val="heading 1"/>
    <w:basedOn w:val="a0"/>
    <w:next w:val="a0"/>
    <w:qFormat/>
    <w:pPr>
      <w:keepNext/>
      <w:ind w:leftChars="-85" w:left="-178" w:firstLineChars="842" w:firstLine="7073"/>
      <w:outlineLvl w:val="0"/>
    </w:pPr>
    <w:rPr>
      <w:sz w:val="84"/>
    </w:rPr>
  </w:style>
  <w:style w:type="paragraph" w:styleId="2">
    <w:name w:val="heading 2"/>
    <w:basedOn w:val="a0"/>
    <w:next w:val="a0"/>
    <w:qFormat/>
    <w:pPr>
      <w:keepNext/>
      <w:ind w:firstLineChars="900" w:firstLine="7560"/>
      <w:outlineLvl w:val="1"/>
    </w:pPr>
    <w:rPr>
      <w:rFonts w:ascii="黑体" w:eastAsia="黑体" w:hAnsi="MS Gothic"/>
      <w:sz w:val="84"/>
    </w:rPr>
  </w:style>
  <w:style w:type="paragraph" w:styleId="3">
    <w:name w:val="heading 3"/>
    <w:basedOn w:val="a0"/>
    <w:next w:val="a0"/>
    <w:qFormat/>
    <w:pPr>
      <w:keepNext/>
      <w:outlineLvl w:val="2"/>
    </w:pPr>
    <w:rPr>
      <w:rFonts w:ascii="黑体" w:eastAsia="黑体"/>
      <w:b/>
      <w:bCs/>
      <w:sz w:val="36"/>
      <w:u w:val="single"/>
    </w:rPr>
  </w:style>
  <w:style w:type="paragraph" w:styleId="4">
    <w:name w:val="heading 4"/>
    <w:basedOn w:val="a0"/>
    <w:next w:val="a0"/>
    <w:qFormat/>
    <w:pPr>
      <w:keepNext/>
      <w:framePr w:w="3420" w:h="1860" w:hSpace="180" w:wrap="around" w:vAnchor="text" w:hAnchor="page" w:x="7107" w:y="321"/>
      <w:ind w:firstLineChars="100" w:firstLine="280"/>
      <w:outlineLvl w:val="3"/>
    </w:pPr>
    <w:rPr>
      <w:rFonts w:eastAsia="黑体"/>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pPr>
      <w:spacing w:after="120"/>
    </w:pPr>
  </w:style>
  <w:style w:type="paragraph" w:styleId="a6">
    <w:name w:val="Body Text Indent"/>
    <w:basedOn w:val="a0"/>
    <w:qFormat/>
    <w:pPr>
      <w:ind w:firstLineChars="200" w:firstLine="480"/>
    </w:pPr>
    <w:rPr>
      <w:rFonts w:ascii="黑体" w:eastAsia="黑体"/>
      <w:sz w:val="24"/>
    </w:rPr>
  </w:style>
  <w:style w:type="paragraph" w:styleId="a7">
    <w:name w:val="Date"/>
    <w:basedOn w:val="a0"/>
    <w:next w:val="a0"/>
    <w:qFormat/>
    <w:pPr>
      <w:ind w:leftChars="2500" w:left="100"/>
    </w:pPr>
    <w:rPr>
      <w:rFonts w:ascii="黑体" w:eastAsia="黑体"/>
      <w:sz w:val="24"/>
    </w:rPr>
  </w:style>
  <w:style w:type="paragraph" w:styleId="20">
    <w:name w:val="Body Text Indent 2"/>
    <w:basedOn w:val="a0"/>
    <w:link w:val="21"/>
    <w:qFormat/>
    <w:pPr>
      <w:spacing w:after="120" w:line="480" w:lineRule="auto"/>
      <w:ind w:leftChars="200" w:left="420"/>
    </w:pPr>
  </w:style>
  <w:style w:type="paragraph" w:styleId="a8">
    <w:name w:val="footer"/>
    <w:basedOn w:val="a0"/>
    <w:link w:val="a9"/>
    <w:uiPriority w:val="99"/>
    <w:qFormat/>
    <w:pPr>
      <w:tabs>
        <w:tab w:val="center" w:pos="4153"/>
        <w:tab w:val="right" w:pos="8306"/>
      </w:tabs>
      <w:snapToGrid w:val="0"/>
      <w:jc w:val="left"/>
    </w:pPr>
    <w:rPr>
      <w:sz w:val="18"/>
      <w:szCs w:val="18"/>
    </w:rPr>
  </w:style>
  <w:style w:type="paragraph" w:styleId="aa">
    <w:name w:val="header"/>
    <w:basedOn w:val="a0"/>
    <w:link w:val="ab"/>
    <w:qFormat/>
    <w:pPr>
      <w:pBdr>
        <w:bottom w:val="single" w:sz="6" w:space="1" w:color="auto"/>
      </w:pBdr>
      <w:tabs>
        <w:tab w:val="center" w:pos="4153"/>
        <w:tab w:val="right" w:pos="8306"/>
      </w:tabs>
      <w:snapToGrid w:val="0"/>
      <w:jc w:val="center"/>
    </w:pPr>
    <w:rPr>
      <w:sz w:val="18"/>
      <w:szCs w:val="18"/>
    </w:rPr>
  </w:style>
  <w:style w:type="character" w:styleId="ac">
    <w:name w:val="page number"/>
    <w:basedOn w:val="a1"/>
    <w:qFormat/>
  </w:style>
  <w:style w:type="character" w:styleId="ad">
    <w:name w:val="line number"/>
    <w:basedOn w:val="a1"/>
    <w:qFormat/>
  </w:style>
  <w:style w:type="character" w:customStyle="1" w:styleId="ab">
    <w:name w:val="页眉 字符"/>
    <w:link w:val="aa"/>
    <w:qFormat/>
    <w:rPr>
      <w:kern w:val="2"/>
      <w:sz w:val="18"/>
      <w:szCs w:val="18"/>
    </w:rPr>
  </w:style>
  <w:style w:type="character" w:customStyle="1" w:styleId="a9">
    <w:name w:val="页脚 字符"/>
    <w:link w:val="a8"/>
    <w:uiPriority w:val="99"/>
    <w:qFormat/>
    <w:rPr>
      <w:kern w:val="2"/>
      <w:sz w:val="18"/>
      <w:szCs w:val="18"/>
    </w:rPr>
  </w:style>
  <w:style w:type="character" w:customStyle="1" w:styleId="a5">
    <w:name w:val="正文文本 字符"/>
    <w:link w:val="a4"/>
    <w:qFormat/>
    <w:rPr>
      <w:kern w:val="2"/>
      <w:sz w:val="21"/>
      <w:szCs w:val="24"/>
    </w:rPr>
  </w:style>
  <w:style w:type="paragraph" w:customStyle="1" w:styleId="CharChar">
    <w:name w:val="Char Char"/>
    <w:basedOn w:val="a0"/>
    <w:qFormat/>
    <w:pPr>
      <w:widowControl/>
      <w:spacing w:after="160" w:line="240" w:lineRule="exact"/>
      <w:jc w:val="left"/>
    </w:pPr>
    <w:rPr>
      <w:rFonts w:ascii="Verdana" w:hAnsi="Verdana"/>
      <w:kern w:val="0"/>
      <w:sz w:val="20"/>
      <w:szCs w:val="20"/>
      <w:lang w:eastAsia="en-US"/>
    </w:rPr>
  </w:style>
  <w:style w:type="paragraph" w:styleId="ae">
    <w:name w:val="List Paragraph"/>
    <w:basedOn w:val="a0"/>
    <w:uiPriority w:val="99"/>
    <w:qFormat/>
    <w:pPr>
      <w:ind w:firstLineChars="200" w:firstLine="420"/>
    </w:pPr>
  </w:style>
  <w:style w:type="paragraph" w:customStyle="1" w:styleId="CharChar1CharCharCharCharCharCharChar">
    <w:name w:val="Char Char1 Char Char Char Char Char Char Char"/>
    <w:basedOn w:val="a0"/>
    <w:qFormat/>
    <w:pPr>
      <w:widowControl/>
      <w:spacing w:after="160" w:line="240" w:lineRule="exact"/>
      <w:jc w:val="left"/>
    </w:pPr>
    <w:rPr>
      <w:rFonts w:ascii="Tahoma" w:eastAsia="Times New Roman" w:hAnsi="Tahoma" w:cs="Tahoma"/>
      <w:kern w:val="0"/>
      <w:sz w:val="20"/>
      <w:szCs w:val="20"/>
      <w:lang w:eastAsia="en-US"/>
    </w:rPr>
  </w:style>
  <w:style w:type="character" w:customStyle="1" w:styleId="21">
    <w:name w:val="正文文本缩进 2 字符"/>
    <w:basedOn w:val="a1"/>
    <w:link w:val="20"/>
    <w:qFormat/>
    <w:rPr>
      <w:kern w:val="2"/>
      <w:sz w:val="21"/>
      <w:szCs w:val="24"/>
    </w:rPr>
  </w:style>
  <w:style w:type="paragraph" w:customStyle="1" w:styleId="CharCharCharCharCharChar1">
    <w:name w:val="Char Char 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af">
    <w:name w:val="段"/>
    <w:link w:val="Char"/>
    <w:qFormat/>
    <w:pPr>
      <w:autoSpaceDE w:val="0"/>
      <w:autoSpaceDN w:val="0"/>
      <w:spacing w:after="80"/>
      <w:ind w:firstLineChars="200" w:firstLine="200"/>
      <w:jc w:val="both"/>
    </w:pPr>
    <w:rPr>
      <w:rFonts w:ascii="宋体"/>
      <w:sz w:val="21"/>
    </w:rPr>
  </w:style>
  <w:style w:type="paragraph" w:customStyle="1" w:styleId="22">
    <w:name w:val="样式 一般正文 + 首行缩进:  2 字符"/>
    <w:basedOn w:val="a0"/>
    <w:qFormat/>
    <w:pPr>
      <w:spacing w:line="360" w:lineRule="auto"/>
      <w:ind w:firstLineChars="200" w:firstLine="480"/>
    </w:pPr>
    <w:rPr>
      <w:rFonts w:cs="宋体"/>
      <w:sz w:val="24"/>
      <w:szCs w:val="20"/>
    </w:rPr>
  </w:style>
  <w:style w:type="character" w:customStyle="1" w:styleId="Char">
    <w:name w:val="段 Char"/>
    <w:link w:val="af"/>
    <w:rPr>
      <w:rFonts w:ascii="宋体"/>
      <w:sz w:val="21"/>
    </w:rPr>
  </w:style>
  <w:style w:type="paragraph" w:customStyle="1" w:styleId="MTDisplayEquation">
    <w:name w:val="MTDisplayEquation"/>
    <w:basedOn w:val="a0"/>
    <w:next w:val="a0"/>
    <w:link w:val="MTDisplayEquation0"/>
    <w:pPr>
      <w:tabs>
        <w:tab w:val="center" w:pos="4540"/>
        <w:tab w:val="right" w:pos="9080"/>
      </w:tabs>
      <w:autoSpaceDE w:val="0"/>
      <w:autoSpaceDN w:val="0"/>
      <w:adjustRightInd w:val="0"/>
      <w:snapToGrid w:val="0"/>
      <w:spacing w:after="0" w:line="360" w:lineRule="auto"/>
      <w:ind w:firstLineChars="200" w:firstLine="480"/>
    </w:pPr>
    <w:rPr>
      <w:kern w:val="0"/>
      <w:sz w:val="24"/>
    </w:rPr>
  </w:style>
  <w:style w:type="character" w:customStyle="1" w:styleId="MTDisplayEquation0">
    <w:name w:val="MTDisplayEquation 字符"/>
    <w:basedOn w:val="a1"/>
    <w:link w:val="MTDisplayEquation"/>
    <w:qFormat/>
    <w:rPr>
      <w:sz w:val="24"/>
      <w:szCs w:val="24"/>
    </w:rPr>
  </w:style>
  <w:style w:type="paragraph" w:customStyle="1" w:styleId="10">
    <w:name w:val="修订1"/>
    <w:hidden/>
    <w:uiPriority w:val="99"/>
    <w:semiHidden/>
    <w:rPr>
      <w:kern w:val="2"/>
      <w:sz w:val="21"/>
      <w:szCs w:val="24"/>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sz w:val="32"/>
    </w:rPr>
  </w:style>
  <w:style w:type="paragraph" w:styleId="af0">
    <w:name w:val="Revision"/>
    <w:hidden/>
    <w:uiPriority w:val="99"/>
    <w:unhideWhenUsed/>
    <w:rsid w:val="005F54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4EFF-9656-4864-9A24-FAA2012A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458</Words>
  <Characters>2617</Characters>
  <Application>Microsoft Office Word</Application>
  <DocSecurity>0</DocSecurity>
  <Lines>21</Lines>
  <Paragraphs>6</Paragraphs>
  <ScaleCrop>false</ScaleCrop>
  <Company>SIMT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wayne luan</cp:lastModifiedBy>
  <cp:revision>736</cp:revision>
  <cp:lastPrinted>2015-03-11T06:23:00Z</cp:lastPrinted>
  <dcterms:created xsi:type="dcterms:W3CDTF">2020-01-08T08:14:00Z</dcterms:created>
  <dcterms:modified xsi:type="dcterms:W3CDTF">2023-11-22T12:19:00Z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2052-12.1.0.15712</vt:lpwstr>
  </property>
  <property fmtid="{D5CDD505-2E9C-101B-9397-08002B2CF9AE}" pid="4" name="ICV">
    <vt:lpwstr>7BCE1FCCD872405E9974829F43AD945E_13</vt:lpwstr>
  </property>
</Properties>
</file>