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D63E9" w14:textId="27719944" w:rsidR="00E078BB" w:rsidRDefault="00E078BB" w:rsidP="00E078BB">
      <w:pPr>
        <w:rPr>
          <w:rFonts w:ascii="Times New Roman" w:eastAsia="宋体" w:hAnsi="Times New Roman" w:cs="Times New Roman"/>
          <w:sz w:val="44"/>
          <w:szCs w:val="44"/>
        </w:rPr>
      </w:pPr>
    </w:p>
    <w:p w14:paraId="4C1195A7" w14:textId="77777777" w:rsidR="00E078BB" w:rsidRDefault="00E078BB" w:rsidP="00E078BB">
      <w:pPr>
        <w:rPr>
          <w:rFonts w:ascii="Times New Roman" w:eastAsia="宋体" w:hAnsi="Times New Roman" w:cs="Times New Roman"/>
          <w:sz w:val="44"/>
          <w:szCs w:val="44"/>
        </w:rPr>
      </w:pPr>
    </w:p>
    <w:p w14:paraId="74508D40" w14:textId="25FEB44B" w:rsidR="00E078BB" w:rsidRDefault="00E078BB" w:rsidP="00E078BB">
      <w:pPr>
        <w:jc w:val="center"/>
        <w:rPr>
          <w:rFonts w:ascii="Times New Roman" w:eastAsia="宋体" w:hAnsi="Times New Roman" w:cs="Times New Roman"/>
          <w:b/>
          <w:bCs/>
          <w:sz w:val="44"/>
          <w:szCs w:val="44"/>
        </w:rPr>
      </w:pPr>
      <w:r w:rsidRPr="00E078BB">
        <w:rPr>
          <w:rFonts w:ascii="Times New Roman" w:eastAsia="宋体" w:hAnsi="Times New Roman" w:cs="Times New Roman"/>
          <w:b/>
          <w:bCs/>
          <w:sz w:val="44"/>
          <w:szCs w:val="44"/>
        </w:rPr>
        <w:t>编写说明</w:t>
      </w:r>
    </w:p>
    <w:p w14:paraId="37576223" w14:textId="77777777" w:rsidR="00E078BB" w:rsidRPr="00E078BB" w:rsidRDefault="00E078BB" w:rsidP="00E078BB">
      <w:pPr>
        <w:jc w:val="center"/>
        <w:rPr>
          <w:rFonts w:ascii="Times New Roman" w:eastAsia="宋体" w:hAnsi="Times New Roman" w:cs="Times New Roman"/>
          <w:b/>
          <w:bCs/>
          <w:sz w:val="44"/>
          <w:szCs w:val="44"/>
        </w:rPr>
      </w:pPr>
    </w:p>
    <w:p w14:paraId="5147B7BA" w14:textId="65EA3D2E" w:rsidR="00E078BB" w:rsidRDefault="00E078BB" w:rsidP="00E078BB">
      <w:pPr>
        <w:jc w:val="center"/>
        <w:rPr>
          <w:rFonts w:ascii="Times New Roman" w:eastAsia="宋体" w:hAnsi="Times New Roman" w:cs="Times New Roman"/>
          <w:b/>
          <w:bCs/>
          <w:sz w:val="32"/>
          <w:szCs w:val="32"/>
        </w:rPr>
      </w:pPr>
      <w:r w:rsidRPr="00E078BB">
        <w:rPr>
          <w:rFonts w:ascii="Times New Roman" w:eastAsia="宋体" w:hAnsi="Times New Roman" w:cs="Times New Roman"/>
          <w:b/>
          <w:bCs/>
          <w:sz w:val="32"/>
          <w:szCs w:val="32"/>
        </w:rPr>
        <w:t>《</w:t>
      </w:r>
      <w:r w:rsidR="006D6BD5" w:rsidRPr="006D6BD5">
        <w:rPr>
          <w:rFonts w:ascii="Times New Roman" w:eastAsia="宋体" w:hAnsi="Times New Roman" w:cs="Times New Roman" w:hint="eastAsia"/>
          <w:b/>
          <w:bCs/>
          <w:sz w:val="32"/>
          <w:szCs w:val="32"/>
        </w:rPr>
        <w:t>圆度、圆柱度测量仪</w:t>
      </w:r>
      <w:r w:rsidRPr="00E078BB">
        <w:rPr>
          <w:rFonts w:ascii="Times New Roman" w:eastAsia="宋体" w:hAnsi="Times New Roman" w:cs="Times New Roman"/>
          <w:b/>
          <w:bCs/>
          <w:sz w:val="32"/>
          <w:szCs w:val="32"/>
        </w:rPr>
        <w:t>》</w:t>
      </w:r>
      <w:r w:rsidR="00A024C8" w:rsidRPr="00E078BB">
        <w:rPr>
          <w:rFonts w:ascii="Times New Roman" w:eastAsia="宋体" w:hAnsi="Times New Roman" w:cs="Times New Roman"/>
          <w:b/>
          <w:bCs/>
          <w:sz w:val="32"/>
          <w:szCs w:val="32"/>
        </w:rPr>
        <w:t>校准规范</w:t>
      </w:r>
    </w:p>
    <w:p w14:paraId="313FDAB4" w14:textId="77777777" w:rsidR="00E078BB" w:rsidRPr="00E078BB" w:rsidRDefault="00E078BB" w:rsidP="00E078BB">
      <w:pPr>
        <w:jc w:val="center"/>
        <w:rPr>
          <w:rFonts w:ascii="Times New Roman" w:eastAsia="宋体" w:hAnsi="Times New Roman" w:cs="Times New Roman"/>
          <w:b/>
          <w:bCs/>
          <w:sz w:val="32"/>
          <w:szCs w:val="32"/>
        </w:rPr>
      </w:pPr>
    </w:p>
    <w:p w14:paraId="47602E91" w14:textId="0F63AC64" w:rsidR="00E078BB" w:rsidRDefault="00E078BB" w:rsidP="00E078BB">
      <w:pPr>
        <w:jc w:val="center"/>
        <w:rPr>
          <w:rFonts w:ascii="Times New Roman" w:eastAsia="宋体" w:hAnsi="Times New Roman" w:cs="Times New Roman"/>
          <w:b/>
          <w:bCs/>
          <w:sz w:val="32"/>
          <w:szCs w:val="32"/>
        </w:rPr>
      </w:pPr>
      <w:r w:rsidRPr="00E078BB">
        <w:rPr>
          <w:rFonts w:ascii="Times New Roman" w:eastAsia="宋体" w:hAnsi="Times New Roman" w:cs="Times New Roman"/>
          <w:b/>
          <w:bCs/>
          <w:sz w:val="32"/>
          <w:szCs w:val="32"/>
        </w:rPr>
        <w:t>(</w:t>
      </w:r>
      <w:r w:rsidR="00956EAC">
        <w:rPr>
          <w:rFonts w:ascii="Times New Roman" w:eastAsia="宋体" w:hAnsi="Times New Roman" w:cs="Times New Roman" w:hint="eastAsia"/>
          <w:b/>
          <w:bCs/>
          <w:sz w:val="32"/>
          <w:szCs w:val="32"/>
        </w:rPr>
        <w:t>征求</w:t>
      </w:r>
      <w:r w:rsidR="00956EAC">
        <w:rPr>
          <w:rFonts w:ascii="Times New Roman" w:eastAsia="宋体" w:hAnsi="Times New Roman" w:cs="Times New Roman"/>
          <w:b/>
          <w:bCs/>
          <w:sz w:val="32"/>
          <w:szCs w:val="32"/>
        </w:rPr>
        <w:t>意见</w:t>
      </w:r>
      <w:r w:rsidRPr="00E078BB">
        <w:rPr>
          <w:rFonts w:ascii="Times New Roman" w:eastAsia="宋体" w:hAnsi="Times New Roman" w:cs="Times New Roman" w:hint="eastAsia"/>
          <w:b/>
          <w:bCs/>
          <w:sz w:val="32"/>
          <w:szCs w:val="32"/>
        </w:rPr>
        <w:t>稿</w:t>
      </w:r>
      <w:r w:rsidRPr="00E078BB">
        <w:rPr>
          <w:rFonts w:ascii="Times New Roman" w:eastAsia="宋体" w:hAnsi="Times New Roman" w:cs="Times New Roman" w:hint="eastAsia"/>
          <w:b/>
          <w:bCs/>
          <w:sz w:val="32"/>
          <w:szCs w:val="32"/>
        </w:rPr>
        <w:t>)</w:t>
      </w:r>
    </w:p>
    <w:p w14:paraId="15139FEE" w14:textId="2CEB2FA0" w:rsidR="00E078BB" w:rsidRDefault="00E078BB" w:rsidP="00E078BB">
      <w:pPr>
        <w:jc w:val="center"/>
        <w:rPr>
          <w:rFonts w:ascii="Times New Roman" w:eastAsia="宋体" w:hAnsi="Times New Roman" w:cs="Times New Roman"/>
          <w:b/>
          <w:bCs/>
          <w:sz w:val="32"/>
          <w:szCs w:val="32"/>
        </w:rPr>
      </w:pPr>
    </w:p>
    <w:p w14:paraId="558ECF83" w14:textId="62BBABE1" w:rsidR="00E078BB" w:rsidRDefault="00E078BB" w:rsidP="00E078BB">
      <w:pPr>
        <w:jc w:val="center"/>
        <w:rPr>
          <w:rFonts w:ascii="Times New Roman" w:eastAsia="宋体" w:hAnsi="Times New Roman" w:cs="Times New Roman"/>
          <w:b/>
          <w:bCs/>
          <w:sz w:val="32"/>
          <w:szCs w:val="32"/>
        </w:rPr>
      </w:pPr>
    </w:p>
    <w:p w14:paraId="54BDC807" w14:textId="0FAFA6F6" w:rsidR="00E078BB" w:rsidRDefault="00E078BB" w:rsidP="00E078BB">
      <w:pPr>
        <w:jc w:val="center"/>
        <w:rPr>
          <w:rFonts w:ascii="Times New Roman" w:eastAsia="宋体" w:hAnsi="Times New Roman" w:cs="Times New Roman"/>
          <w:b/>
          <w:bCs/>
          <w:sz w:val="32"/>
          <w:szCs w:val="32"/>
        </w:rPr>
      </w:pPr>
    </w:p>
    <w:p w14:paraId="60A4ECDA" w14:textId="321F5DF5" w:rsidR="00E078BB" w:rsidRDefault="00E078BB" w:rsidP="00E078BB">
      <w:pPr>
        <w:jc w:val="center"/>
        <w:rPr>
          <w:rFonts w:ascii="Times New Roman" w:eastAsia="宋体" w:hAnsi="Times New Roman" w:cs="Times New Roman"/>
          <w:b/>
          <w:bCs/>
          <w:sz w:val="32"/>
          <w:szCs w:val="32"/>
        </w:rPr>
      </w:pPr>
    </w:p>
    <w:p w14:paraId="78645605" w14:textId="3C44EBBD" w:rsidR="00E078BB" w:rsidRDefault="00E078BB" w:rsidP="00E078BB">
      <w:pPr>
        <w:jc w:val="center"/>
        <w:rPr>
          <w:rFonts w:ascii="Times New Roman" w:eastAsia="宋体" w:hAnsi="Times New Roman" w:cs="Times New Roman"/>
          <w:b/>
          <w:bCs/>
          <w:sz w:val="32"/>
          <w:szCs w:val="32"/>
        </w:rPr>
      </w:pPr>
    </w:p>
    <w:p w14:paraId="3B14771F" w14:textId="1B2AA25A" w:rsidR="00E078BB" w:rsidRDefault="00E078BB" w:rsidP="00E078BB">
      <w:pPr>
        <w:jc w:val="center"/>
        <w:rPr>
          <w:rFonts w:ascii="Times New Roman" w:eastAsia="宋体" w:hAnsi="Times New Roman" w:cs="Times New Roman"/>
          <w:b/>
          <w:bCs/>
          <w:sz w:val="32"/>
          <w:szCs w:val="32"/>
        </w:rPr>
      </w:pPr>
    </w:p>
    <w:p w14:paraId="4DA3121D" w14:textId="03FABDF4" w:rsidR="00E078BB" w:rsidRDefault="00E078BB" w:rsidP="00E078BB">
      <w:pPr>
        <w:jc w:val="center"/>
        <w:rPr>
          <w:rFonts w:ascii="Times New Roman" w:eastAsia="宋体" w:hAnsi="Times New Roman" w:cs="Times New Roman"/>
          <w:b/>
          <w:bCs/>
          <w:sz w:val="32"/>
          <w:szCs w:val="32"/>
        </w:rPr>
      </w:pPr>
    </w:p>
    <w:p w14:paraId="4555DDD5" w14:textId="0A2C03F5" w:rsidR="00E078BB" w:rsidRDefault="00E078BB" w:rsidP="00E078BB">
      <w:pPr>
        <w:jc w:val="center"/>
        <w:rPr>
          <w:rFonts w:ascii="Times New Roman" w:eastAsia="宋体" w:hAnsi="Times New Roman" w:cs="Times New Roman"/>
          <w:b/>
          <w:bCs/>
          <w:sz w:val="32"/>
          <w:szCs w:val="32"/>
        </w:rPr>
      </w:pPr>
    </w:p>
    <w:p w14:paraId="45EC70AA" w14:textId="2F7FFB58" w:rsidR="00E078BB" w:rsidRDefault="00E078BB" w:rsidP="00E078BB">
      <w:pPr>
        <w:jc w:val="center"/>
        <w:rPr>
          <w:rFonts w:ascii="Times New Roman" w:eastAsia="宋体" w:hAnsi="Times New Roman" w:cs="Times New Roman"/>
          <w:b/>
          <w:bCs/>
          <w:sz w:val="32"/>
          <w:szCs w:val="32"/>
        </w:rPr>
      </w:pPr>
    </w:p>
    <w:p w14:paraId="7C60C4FA" w14:textId="77777777" w:rsidR="00E078BB" w:rsidRPr="00E078BB" w:rsidRDefault="00E078BB" w:rsidP="00E078BB">
      <w:pPr>
        <w:jc w:val="center"/>
        <w:rPr>
          <w:rFonts w:ascii="Times New Roman" w:eastAsia="宋体" w:hAnsi="Times New Roman" w:cs="Times New Roman"/>
          <w:b/>
          <w:bCs/>
          <w:sz w:val="32"/>
          <w:szCs w:val="32"/>
        </w:rPr>
      </w:pPr>
    </w:p>
    <w:p w14:paraId="4FE73BE7" w14:textId="1EA75262" w:rsidR="00E078BB" w:rsidRDefault="00E078BB" w:rsidP="00E078BB">
      <w:pPr>
        <w:jc w:val="center"/>
        <w:rPr>
          <w:rFonts w:ascii="Times New Roman" w:eastAsia="宋体" w:hAnsi="Times New Roman" w:cs="Times New Roman"/>
          <w:b/>
          <w:bCs/>
          <w:sz w:val="32"/>
          <w:szCs w:val="32"/>
        </w:rPr>
      </w:pPr>
      <w:r w:rsidRPr="00E078BB">
        <w:rPr>
          <w:rFonts w:ascii="Times New Roman" w:eastAsia="宋体" w:hAnsi="Times New Roman" w:cs="Times New Roman"/>
          <w:b/>
          <w:bCs/>
          <w:sz w:val="32"/>
          <w:szCs w:val="32"/>
        </w:rPr>
        <w:t>《</w:t>
      </w:r>
      <w:r w:rsidR="006D6BD5" w:rsidRPr="006D6BD5">
        <w:rPr>
          <w:rFonts w:ascii="Times New Roman" w:eastAsia="宋体" w:hAnsi="Times New Roman" w:cs="Times New Roman" w:hint="eastAsia"/>
          <w:b/>
          <w:bCs/>
          <w:sz w:val="32"/>
          <w:szCs w:val="32"/>
        </w:rPr>
        <w:t>圆度、圆柱度测量仪</w:t>
      </w:r>
      <w:r w:rsidRPr="00E078BB">
        <w:rPr>
          <w:rFonts w:ascii="Times New Roman" w:eastAsia="宋体" w:hAnsi="Times New Roman" w:cs="Times New Roman"/>
          <w:b/>
          <w:bCs/>
          <w:sz w:val="32"/>
          <w:szCs w:val="32"/>
        </w:rPr>
        <w:t>》校准规范编写组</w:t>
      </w:r>
    </w:p>
    <w:p w14:paraId="308D1589" w14:textId="77777777" w:rsidR="00E078BB" w:rsidRPr="006D6BD5" w:rsidRDefault="00E078BB" w:rsidP="00E078BB">
      <w:pPr>
        <w:jc w:val="center"/>
        <w:rPr>
          <w:rFonts w:ascii="Times New Roman" w:eastAsia="宋体" w:hAnsi="Times New Roman" w:cs="Times New Roman"/>
          <w:b/>
          <w:bCs/>
          <w:sz w:val="32"/>
          <w:szCs w:val="32"/>
        </w:rPr>
      </w:pPr>
    </w:p>
    <w:p w14:paraId="0BA792FD" w14:textId="050805C5" w:rsidR="000D3D76" w:rsidRDefault="00E078BB" w:rsidP="00E078BB">
      <w:pPr>
        <w:jc w:val="center"/>
        <w:rPr>
          <w:rFonts w:ascii="Times New Roman" w:eastAsia="宋体" w:hAnsi="Times New Roman" w:cs="Times New Roman"/>
          <w:b/>
          <w:bCs/>
          <w:sz w:val="32"/>
          <w:szCs w:val="32"/>
        </w:rPr>
      </w:pPr>
      <w:r w:rsidRPr="00E078BB">
        <w:rPr>
          <w:rFonts w:ascii="Times New Roman" w:eastAsia="宋体" w:hAnsi="Times New Roman" w:cs="Times New Roman"/>
          <w:b/>
          <w:bCs/>
          <w:sz w:val="32"/>
          <w:szCs w:val="32"/>
        </w:rPr>
        <w:t>2023</w:t>
      </w:r>
      <w:r w:rsidRPr="00E078BB">
        <w:rPr>
          <w:rFonts w:ascii="Times New Roman" w:eastAsia="宋体" w:hAnsi="Times New Roman" w:cs="Times New Roman"/>
          <w:b/>
          <w:bCs/>
          <w:sz w:val="32"/>
          <w:szCs w:val="32"/>
        </w:rPr>
        <w:t>年</w:t>
      </w:r>
      <w:r w:rsidR="006025D9">
        <w:rPr>
          <w:rFonts w:ascii="Times New Roman" w:eastAsia="宋体" w:hAnsi="Times New Roman" w:cs="Times New Roman"/>
          <w:b/>
          <w:bCs/>
          <w:sz w:val="32"/>
          <w:szCs w:val="32"/>
        </w:rPr>
        <w:t>11</w:t>
      </w:r>
      <w:r w:rsidRPr="00E078BB">
        <w:rPr>
          <w:rFonts w:ascii="Times New Roman" w:eastAsia="宋体" w:hAnsi="Times New Roman" w:cs="Times New Roman"/>
          <w:b/>
          <w:bCs/>
          <w:sz w:val="32"/>
          <w:szCs w:val="32"/>
        </w:rPr>
        <w:t>月</w:t>
      </w:r>
    </w:p>
    <w:p w14:paraId="1FD218CE" w14:textId="5A0E6031" w:rsidR="00D03CBB" w:rsidRDefault="00D03CBB" w:rsidP="00E078BB">
      <w:pPr>
        <w:jc w:val="center"/>
        <w:rPr>
          <w:rFonts w:ascii="Times New Roman" w:eastAsia="宋体" w:hAnsi="Times New Roman" w:cs="Times New Roman"/>
          <w:b/>
          <w:bCs/>
          <w:sz w:val="32"/>
          <w:szCs w:val="32"/>
        </w:rPr>
      </w:pPr>
    </w:p>
    <w:p w14:paraId="748D0AF8" w14:textId="77777777" w:rsidR="00D03CBB" w:rsidRDefault="00D03CBB" w:rsidP="00E078BB">
      <w:pPr>
        <w:jc w:val="center"/>
        <w:rPr>
          <w:rFonts w:ascii="Times New Roman" w:eastAsia="宋体" w:hAnsi="Times New Roman" w:cs="Times New Roman"/>
          <w:b/>
          <w:bCs/>
          <w:sz w:val="32"/>
          <w:szCs w:val="32"/>
        </w:rPr>
      </w:pPr>
    </w:p>
    <w:p w14:paraId="4A782EB6" w14:textId="232EB796" w:rsidR="006025D9" w:rsidRPr="00E06A80" w:rsidRDefault="00AA76AC" w:rsidP="00AA76AC">
      <w:pPr>
        <w:snapToGrid w:val="0"/>
        <w:spacing w:beforeLines="50" w:before="156" w:afterLines="50" w:after="156" w:line="300" w:lineRule="auto"/>
        <w:rPr>
          <w:rFonts w:ascii="Times New Roman" w:eastAsia="宋体" w:hAnsi="Times New Roman" w:cs="Times New Roman"/>
          <w:b/>
          <w:sz w:val="30"/>
          <w:szCs w:val="30"/>
        </w:rPr>
      </w:pPr>
      <w:r w:rsidRPr="00E06A80">
        <w:rPr>
          <w:rFonts w:ascii="Times New Roman" w:eastAsia="宋体" w:hAnsi="Times New Roman" w:cs="Times New Roman" w:hint="eastAsia"/>
          <w:b/>
          <w:sz w:val="30"/>
          <w:szCs w:val="30"/>
        </w:rPr>
        <w:lastRenderedPageBreak/>
        <w:t>一、</w:t>
      </w:r>
      <w:r w:rsidR="006025D9" w:rsidRPr="00E06A80">
        <w:rPr>
          <w:rFonts w:ascii="Times New Roman" w:eastAsia="宋体" w:hAnsi="Times New Roman" w:cs="Times New Roman" w:hint="eastAsia"/>
          <w:b/>
          <w:sz w:val="30"/>
          <w:szCs w:val="30"/>
        </w:rPr>
        <w:t>任务来源</w:t>
      </w:r>
    </w:p>
    <w:p w14:paraId="7FA4E9A9" w14:textId="23719082" w:rsidR="006025D9" w:rsidRPr="00AA76AC" w:rsidRDefault="006025D9" w:rsidP="00AA76AC">
      <w:pPr>
        <w:snapToGrid w:val="0"/>
        <w:spacing w:line="300" w:lineRule="auto"/>
        <w:ind w:firstLineChars="200" w:firstLine="600"/>
        <w:rPr>
          <w:rFonts w:ascii="Times New Roman" w:eastAsia="宋体" w:hAnsi="Times New Roman" w:cs="Times New Roman"/>
          <w:sz w:val="30"/>
          <w:szCs w:val="30"/>
        </w:rPr>
      </w:pPr>
      <w:r w:rsidRPr="00FF7069">
        <w:rPr>
          <w:rFonts w:ascii="Times New Roman" w:eastAsia="宋体" w:hAnsi="Times New Roman" w:cs="Times New Roman" w:hint="eastAsia"/>
          <w:sz w:val="30"/>
          <w:szCs w:val="30"/>
        </w:rPr>
        <w:t>根据国家市场监督管理总局司</w:t>
      </w:r>
      <w:r w:rsidRPr="00FF7069">
        <w:rPr>
          <w:rFonts w:ascii="Times New Roman" w:eastAsia="宋体" w:hAnsi="Times New Roman" w:cs="Times New Roman"/>
          <w:sz w:val="30"/>
          <w:szCs w:val="30"/>
        </w:rPr>
        <w:t>(</w:t>
      </w:r>
      <w:r w:rsidRPr="00FF7069">
        <w:rPr>
          <w:rFonts w:ascii="Times New Roman" w:eastAsia="宋体" w:hAnsi="Times New Roman" w:cs="Times New Roman"/>
          <w:sz w:val="30"/>
          <w:szCs w:val="30"/>
        </w:rPr>
        <w:t>局</w:t>
      </w:r>
      <w:r w:rsidRPr="00FF7069">
        <w:rPr>
          <w:rFonts w:ascii="Times New Roman" w:eastAsia="宋体" w:hAnsi="Times New Roman" w:cs="Times New Roman"/>
          <w:sz w:val="30"/>
          <w:szCs w:val="30"/>
        </w:rPr>
        <w:t>)</w:t>
      </w:r>
      <w:r w:rsidRPr="00FF7069">
        <w:rPr>
          <w:rFonts w:ascii="Times New Roman" w:eastAsia="宋体" w:hAnsi="Times New Roman" w:cs="Times New Roman"/>
          <w:sz w:val="30"/>
          <w:szCs w:val="30"/>
        </w:rPr>
        <w:t>计量函</w:t>
      </w:r>
      <w:r w:rsidRPr="00FF7069">
        <w:rPr>
          <w:rFonts w:ascii="Times New Roman" w:eastAsia="宋体" w:hAnsi="Times New Roman" w:cs="Times New Roman"/>
          <w:sz w:val="30"/>
          <w:szCs w:val="30"/>
        </w:rPr>
        <w:t>(202</w:t>
      </w:r>
      <w:r w:rsidR="003575FB" w:rsidRPr="00FF7069">
        <w:rPr>
          <w:rFonts w:ascii="Times New Roman" w:eastAsia="宋体" w:hAnsi="Times New Roman" w:cs="Times New Roman"/>
          <w:sz w:val="30"/>
          <w:szCs w:val="30"/>
        </w:rPr>
        <w:t>1</w:t>
      </w:r>
      <w:r w:rsidRPr="00FF7069">
        <w:rPr>
          <w:rFonts w:ascii="Times New Roman" w:eastAsia="宋体" w:hAnsi="Times New Roman" w:cs="Times New Roman"/>
          <w:sz w:val="30"/>
          <w:szCs w:val="30"/>
        </w:rPr>
        <w:t>)</w:t>
      </w:r>
      <w:r w:rsidR="003575FB" w:rsidRPr="00FF7069">
        <w:rPr>
          <w:rFonts w:ascii="Times New Roman" w:eastAsia="宋体" w:hAnsi="Times New Roman" w:cs="Times New Roman"/>
          <w:sz w:val="30"/>
          <w:szCs w:val="30"/>
        </w:rPr>
        <w:t>237</w:t>
      </w:r>
      <w:r w:rsidRPr="00FF7069">
        <w:rPr>
          <w:rFonts w:ascii="Times New Roman" w:eastAsia="宋体" w:hAnsi="Times New Roman" w:cs="Times New Roman"/>
          <w:sz w:val="30"/>
          <w:szCs w:val="30"/>
        </w:rPr>
        <w:t>号</w:t>
      </w:r>
      <w:r w:rsidRPr="00FF7069">
        <w:rPr>
          <w:rFonts w:ascii="Times New Roman" w:eastAsia="宋体" w:hAnsi="Times New Roman" w:cs="Times New Roman"/>
          <w:sz w:val="30"/>
          <w:szCs w:val="30"/>
        </w:rPr>
        <w:t>“</w:t>
      </w:r>
      <w:r w:rsidRPr="00FF7069">
        <w:rPr>
          <w:rFonts w:ascii="Times New Roman" w:eastAsia="宋体" w:hAnsi="Times New Roman" w:cs="Times New Roman"/>
          <w:sz w:val="30"/>
          <w:szCs w:val="30"/>
        </w:rPr>
        <w:t>市场监管总局办公厅关于下达《</w:t>
      </w:r>
      <w:r w:rsidR="00FF7069" w:rsidRPr="00FF7069">
        <w:rPr>
          <w:rFonts w:ascii="Times New Roman" w:eastAsia="宋体" w:hAnsi="Times New Roman" w:cs="Times New Roman" w:hint="eastAsia"/>
          <w:sz w:val="30"/>
          <w:szCs w:val="30"/>
        </w:rPr>
        <w:t>计量器具型式评价通用规范》等</w:t>
      </w:r>
      <w:r w:rsidR="00FF7069" w:rsidRPr="00FF7069">
        <w:rPr>
          <w:rFonts w:ascii="Times New Roman" w:eastAsia="宋体" w:hAnsi="Times New Roman" w:cs="Times New Roman"/>
          <w:sz w:val="30"/>
          <w:szCs w:val="30"/>
        </w:rPr>
        <w:t xml:space="preserve">102 </w:t>
      </w:r>
      <w:r w:rsidR="00FF7069" w:rsidRPr="00FF7069">
        <w:rPr>
          <w:rFonts w:ascii="Times New Roman" w:eastAsia="宋体" w:hAnsi="Times New Roman" w:cs="Times New Roman"/>
          <w:sz w:val="30"/>
          <w:szCs w:val="30"/>
        </w:rPr>
        <w:t>项国家计量技术规范制修订项目立项</w:t>
      </w:r>
      <w:r w:rsidRPr="00FF7069">
        <w:rPr>
          <w:rFonts w:ascii="Times New Roman" w:eastAsia="宋体" w:hAnsi="Times New Roman" w:cs="Times New Roman"/>
          <w:sz w:val="30"/>
          <w:szCs w:val="30"/>
        </w:rPr>
        <w:t>的通</w:t>
      </w:r>
      <w:r w:rsidRPr="003A51AD">
        <w:rPr>
          <w:rFonts w:ascii="Times New Roman" w:eastAsia="宋体" w:hAnsi="Times New Roman" w:cs="Times New Roman"/>
          <w:sz w:val="30"/>
          <w:szCs w:val="30"/>
        </w:rPr>
        <w:t>知要求，由全国几何量工程参量计量技术委员会下达的本任务。由</w:t>
      </w:r>
      <w:r w:rsidR="00956EAC" w:rsidRPr="003A51AD">
        <w:rPr>
          <w:rFonts w:ascii="Times New Roman" w:eastAsia="宋体" w:hAnsi="Times New Roman" w:cs="Times New Roman" w:hint="eastAsia"/>
          <w:sz w:val="30"/>
          <w:szCs w:val="30"/>
        </w:rPr>
        <w:t>哈尔滨工业</w:t>
      </w:r>
      <w:r w:rsidR="00956EAC" w:rsidRPr="003A51AD">
        <w:rPr>
          <w:rFonts w:ascii="Times New Roman" w:eastAsia="宋体" w:hAnsi="Times New Roman" w:cs="Times New Roman"/>
          <w:sz w:val="30"/>
          <w:szCs w:val="30"/>
        </w:rPr>
        <w:t>大学</w:t>
      </w:r>
      <w:r w:rsidRPr="003A51AD">
        <w:rPr>
          <w:rFonts w:ascii="Times New Roman" w:eastAsia="宋体" w:hAnsi="Times New Roman" w:cs="Times New Roman"/>
          <w:sz w:val="30"/>
          <w:szCs w:val="30"/>
        </w:rPr>
        <w:t>、</w:t>
      </w:r>
      <w:r w:rsidR="003A51AD" w:rsidRPr="003A51AD">
        <w:rPr>
          <w:rFonts w:ascii="Times New Roman" w:eastAsia="宋体" w:hAnsi="Times New Roman" w:cs="Times New Roman"/>
          <w:sz w:val="30"/>
          <w:szCs w:val="30"/>
        </w:rPr>
        <w:t>中国计量科学研究院</w:t>
      </w:r>
      <w:r w:rsidR="003A51AD" w:rsidRPr="003A51AD">
        <w:rPr>
          <w:rFonts w:ascii="Times New Roman" w:eastAsia="宋体" w:hAnsi="Times New Roman" w:cs="Times New Roman" w:hint="eastAsia"/>
          <w:sz w:val="30"/>
          <w:szCs w:val="30"/>
        </w:rPr>
        <w:t>、中国航空工业集团公司北京长城计量测试技术研究所</w:t>
      </w:r>
      <w:r w:rsidRPr="003A51AD">
        <w:rPr>
          <w:rFonts w:ascii="Times New Roman" w:eastAsia="宋体" w:hAnsi="Times New Roman" w:cs="Times New Roman"/>
          <w:sz w:val="30"/>
          <w:szCs w:val="30"/>
        </w:rPr>
        <w:t>等单位负责《</w:t>
      </w:r>
      <w:r w:rsidR="006D6BD5" w:rsidRPr="003A51AD">
        <w:rPr>
          <w:rFonts w:ascii="Times New Roman" w:eastAsia="宋体" w:hAnsi="Times New Roman" w:cs="Times New Roman" w:hint="eastAsia"/>
          <w:sz w:val="30"/>
          <w:szCs w:val="30"/>
        </w:rPr>
        <w:t>圆度、圆柱度测量仪</w:t>
      </w:r>
      <w:r w:rsidRPr="003A51AD">
        <w:rPr>
          <w:rFonts w:ascii="Times New Roman" w:eastAsia="宋体" w:hAnsi="Times New Roman" w:cs="Times New Roman"/>
          <w:sz w:val="30"/>
          <w:szCs w:val="30"/>
        </w:rPr>
        <w:t>》校准</w:t>
      </w:r>
      <w:r w:rsidRPr="00AA76AC">
        <w:rPr>
          <w:rFonts w:ascii="Times New Roman" w:eastAsia="宋体" w:hAnsi="Times New Roman" w:cs="Times New Roman"/>
          <w:sz w:val="30"/>
          <w:szCs w:val="30"/>
        </w:rPr>
        <w:t>规范的修订工作</w:t>
      </w:r>
      <w:r w:rsidR="00AA76AC">
        <w:rPr>
          <w:rFonts w:ascii="Times New Roman" w:eastAsia="宋体" w:hAnsi="Times New Roman" w:cs="Times New Roman" w:hint="eastAsia"/>
          <w:sz w:val="30"/>
          <w:szCs w:val="30"/>
        </w:rPr>
        <w:t>。</w:t>
      </w:r>
    </w:p>
    <w:p w14:paraId="74A4E7A9" w14:textId="77777777" w:rsidR="006025D9" w:rsidRPr="00E06A80" w:rsidRDefault="006025D9" w:rsidP="00AA76AC">
      <w:pPr>
        <w:snapToGrid w:val="0"/>
        <w:spacing w:beforeLines="50" w:before="156" w:afterLines="50" w:after="156" w:line="300" w:lineRule="auto"/>
        <w:rPr>
          <w:rFonts w:ascii="Times New Roman" w:eastAsia="宋体" w:hAnsi="Times New Roman" w:cs="Times New Roman"/>
          <w:b/>
          <w:sz w:val="30"/>
          <w:szCs w:val="30"/>
        </w:rPr>
      </w:pPr>
      <w:r w:rsidRPr="00E06A80">
        <w:rPr>
          <w:rFonts w:ascii="Times New Roman" w:eastAsia="宋体" w:hAnsi="Times New Roman" w:cs="Times New Roman" w:hint="eastAsia"/>
          <w:b/>
          <w:sz w:val="30"/>
          <w:szCs w:val="30"/>
        </w:rPr>
        <w:t>二、制定原则</w:t>
      </w:r>
    </w:p>
    <w:p w14:paraId="7558348E" w14:textId="647BB30D" w:rsidR="006025D9" w:rsidRPr="00AA76AC" w:rsidRDefault="006025D9" w:rsidP="00AA76AC">
      <w:pPr>
        <w:snapToGrid w:val="0"/>
        <w:spacing w:line="300" w:lineRule="auto"/>
        <w:ind w:firstLineChars="200" w:firstLine="600"/>
        <w:rPr>
          <w:rFonts w:ascii="Times New Roman" w:eastAsia="宋体" w:hAnsi="Times New Roman" w:cs="Times New Roman"/>
          <w:sz w:val="30"/>
          <w:szCs w:val="30"/>
        </w:rPr>
      </w:pPr>
      <w:r w:rsidRPr="00AA76AC">
        <w:rPr>
          <w:rFonts w:ascii="Times New Roman" w:eastAsia="宋体" w:hAnsi="Times New Roman" w:cs="Times New Roman" w:hint="eastAsia"/>
          <w:sz w:val="30"/>
          <w:szCs w:val="30"/>
        </w:rPr>
        <w:t>根据</w:t>
      </w:r>
      <w:r w:rsidRPr="00AA76AC">
        <w:rPr>
          <w:rFonts w:ascii="Times New Roman" w:eastAsia="宋体" w:hAnsi="Times New Roman" w:cs="Times New Roman"/>
          <w:sz w:val="30"/>
          <w:szCs w:val="30"/>
        </w:rPr>
        <w:t xml:space="preserve"> </w:t>
      </w:r>
      <w:r w:rsidR="0073378E" w:rsidRPr="0073378E">
        <w:rPr>
          <w:rFonts w:ascii="Times New Roman" w:eastAsia="宋体" w:hAnsi="Times New Roman" w:cs="Times New Roman"/>
          <w:sz w:val="30"/>
          <w:szCs w:val="30"/>
        </w:rPr>
        <w:t>JJF 1071</w:t>
      </w:r>
      <w:r w:rsidR="0073378E" w:rsidRPr="0073378E">
        <w:rPr>
          <w:rFonts w:ascii="宋体" w:eastAsia="宋体" w:hAnsi="宋体" w:cs="Times New Roman"/>
          <w:sz w:val="30"/>
          <w:szCs w:val="30"/>
        </w:rPr>
        <w:t>-</w:t>
      </w:r>
      <w:r w:rsidR="0073378E" w:rsidRPr="0073378E">
        <w:rPr>
          <w:rFonts w:ascii="Times New Roman" w:eastAsia="宋体" w:hAnsi="Times New Roman" w:cs="Times New Roman"/>
          <w:sz w:val="30"/>
          <w:szCs w:val="30"/>
        </w:rPr>
        <w:t>2010</w:t>
      </w:r>
      <w:r w:rsidR="0073378E" w:rsidRPr="0073378E">
        <w:rPr>
          <w:rFonts w:ascii="Times New Roman" w:eastAsia="宋体" w:hAnsi="Times New Roman" w:cs="Times New Roman"/>
          <w:sz w:val="30"/>
          <w:szCs w:val="30"/>
        </w:rPr>
        <w:t>《国家计量校准规范编写规则》、</w:t>
      </w:r>
      <w:r w:rsidR="0073378E" w:rsidRPr="0073378E">
        <w:rPr>
          <w:rFonts w:ascii="Times New Roman" w:eastAsia="宋体" w:hAnsi="Times New Roman" w:cs="Times New Roman"/>
          <w:sz w:val="30"/>
          <w:szCs w:val="30"/>
        </w:rPr>
        <w:t>JJF 1094</w:t>
      </w:r>
      <w:r w:rsidR="0073378E" w:rsidRPr="0073378E">
        <w:rPr>
          <w:rFonts w:ascii="宋体" w:eastAsia="宋体" w:hAnsi="宋体" w:cs="Times New Roman"/>
          <w:sz w:val="30"/>
          <w:szCs w:val="30"/>
        </w:rPr>
        <w:t>-</w:t>
      </w:r>
      <w:r w:rsidR="0073378E" w:rsidRPr="0073378E">
        <w:rPr>
          <w:rFonts w:ascii="Times New Roman" w:eastAsia="宋体" w:hAnsi="Times New Roman" w:cs="Times New Roman"/>
          <w:sz w:val="30"/>
          <w:szCs w:val="30"/>
        </w:rPr>
        <w:t>2002</w:t>
      </w:r>
      <w:r w:rsidR="0073378E" w:rsidRPr="0073378E">
        <w:rPr>
          <w:rFonts w:ascii="Times New Roman" w:eastAsia="宋体" w:hAnsi="Times New Roman" w:cs="Times New Roman"/>
          <w:sz w:val="30"/>
          <w:szCs w:val="30"/>
        </w:rPr>
        <w:t>《测量仪器特性评定》、</w:t>
      </w:r>
      <w:r w:rsidR="0073378E" w:rsidRPr="0073378E">
        <w:rPr>
          <w:rFonts w:ascii="Times New Roman" w:eastAsia="宋体" w:hAnsi="Times New Roman" w:cs="Times New Roman"/>
          <w:sz w:val="30"/>
          <w:szCs w:val="30"/>
        </w:rPr>
        <w:t>JJF 1001</w:t>
      </w:r>
      <w:r w:rsidR="0073378E" w:rsidRPr="0073378E">
        <w:rPr>
          <w:rFonts w:ascii="宋体" w:eastAsia="宋体" w:hAnsi="宋体" w:cs="Times New Roman"/>
          <w:sz w:val="30"/>
          <w:szCs w:val="30"/>
        </w:rPr>
        <w:t>-</w:t>
      </w:r>
      <w:r w:rsidR="0073378E" w:rsidRPr="0073378E">
        <w:rPr>
          <w:rFonts w:ascii="Times New Roman" w:eastAsia="宋体" w:hAnsi="Times New Roman" w:cs="Times New Roman"/>
          <w:sz w:val="30"/>
          <w:szCs w:val="30"/>
        </w:rPr>
        <w:t>2011</w:t>
      </w:r>
      <w:r w:rsidR="0073378E" w:rsidRPr="0073378E">
        <w:rPr>
          <w:rFonts w:ascii="Times New Roman" w:eastAsia="宋体" w:hAnsi="Times New Roman" w:cs="Times New Roman"/>
          <w:sz w:val="30"/>
          <w:szCs w:val="30"/>
        </w:rPr>
        <w:t>《通用计量术语及定义》</w:t>
      </w:r>
      <w:r w:rsidRPr="00AA76AC">
        <w:rPr>
          <w:rFonts w:ascii="Times New Roman" w:eastAsia="宋体" w:hAnsi="Times New Roman" w:cs="Times New Roman"/>
          <w:sz w:val="30"/>
          <w:szCs w:val="30"/>
        </w:rPr>
        <w:t>、以及我国</w:t>
      </w:r>
      <w:r w:rsidR="006D6BD5" w:rsidRPr="006D6BD5">
        <w:rPr>
          <w:rFonts w:ascii="Times New Roman" w:eastAsia="宋体" w:hAnsi="Times New Roman" w:cs="Times New Roman" w:hint="eastAsia"/>
          <w:sz w:val="30"/>
          <w:szCs w:val="30"/>
        </w:rPr>
        <w:t>圆度、圆柱</w:t>
      </w:r>
      <w:r w:rsidR="006D6BD5" w:rsidRPr="00E06A80">
        <w:rPr>
          <w:rFonts w:ascii="Times New Roman" w:eastAsia="宋体" w:hAnsi="Times New Roman" w:cs="Times New Roman" w:hint="eastAsia"/>
          <w:sz w:val="30"/>
          <w:szCs w:val="30"/>
        </w:rPr>
        <w:t>度测量仪</w:t>
      </w:r>
      <w:r w:rsidRPr="00E06A80">
        <w:rPr>
          <w:rFonts w:ascii="Times New Roman" w:eastAsia="宋体" w:hAnsi="Times New Roman" w:cs="Times New Roman"/>
          <w:sz w:val="30"/>
          <w:szCs w:val="30"/>
        </w:rPr>
        <w:t>生产和使用的具体情况来对</w:t>
      </w:r>
      <w:r w:rsidR="0073378E" w:rsidRPr="00E06A80">
        <w:rPr>
          <w:rFonts w:ascii="Times New Roman" w:eastAsia="宋体" w:hAnsi="Times New Roman" w:cs="Times New Roman"/>
          <w:sz w:val="30"/>
          <w:szCs w:val="30"/>
        </w:rPr>
        <w:t>JJG</w:t>
      </w:r>
      <w:r w:rsidR="00E06A80">
        <w:rPr>
          <w:rFonts w:ascii="Times New Roman" w:eastAsia="宋体" w:hAnsi="Times New Roman" w:cs="Times New Roman"/>
          <w:sz w:val="30"/>
          <w:szCs w:val="30"/>
        </w:rPr>
        <w:t xml:space="preserve"> </w:t>
      </w:r>
      <w:r w:rsidR="00E06A80" w:rsidRPr="00E06A80">
        <w:rPr>
          <w:rFonts w:ascii="Times New Roman" w:eastAsia="宋体" w:hAnsi="Times New Roman" w:cs="Times New Roman"/>
          <w:sz w:val="30"/>
          <w:szCs w:val="30"/>
        </w:rPr>
        <w:t>429</w:t>
      </w:r>
      <w:r w:rsidR="0073378E" w:rsidRPr="00E06A80">
        <w:rPr>
          <w:rFonts w:ascii="Times New Roman" w:eastAsia="宋体" w:hAnsi="Times New Roman" w:cs="Times New Roman"/>
          <w:sz w:val="30"/>
          <w:szCs w:val="30"/>
        </w:rPr>
        <w:t>-</w:t>
      </w:r>
      <w:r w:rsidR="00E06A80" w:rsidRPr="00E06A80">
        <w:rPr>
          <w:rFonts w:ascii="Times New Roman" w:eastAsia="宋体" w:hAnsi="Times New Roman" w:cs="Times New Roman"/>
          <w:sz w:val="30"/>
          <w:szCs w:val="30"/>
        </w:rPr>
        <w:t>2000</w:t>
      </w:r>
      <w:r w:rsidR="0073378E" w:rsidRPr="00E06A80">
        <w:rPr>
          <w:rFonts w:ascii="Times New Roman" w:eastAsia="宋体" w:hAnsi="Times New Roman" w:cs="Times New Roman"/>
          <w:sz w:val="30"/>
          <w:szCs w:val="30"/>
        </w:rPr>
        <w:t>《</w:t>
      </w:r>
      <w:r w:rsidR="00E06A80" w:rsidRPr="00E06A80">
        <w:rPr>
          <w:rFonts w:ascii="Times New Roman" w:eastAsia="宋体" w:hAnsi="Times New Roman" w:cs="Times New Roman" w:hint="eastAsia"/>
          <w:sz w:val="30"/>
          <w:szCs w:val="30"/>
        </w:rPr>
        <w:t>圆度、圆柱度测量仪</w:t>
      </w:r>
      <w:r w:rsidR="0073378E" w:rsidRPr="00E06A80">
        <w:rPr>
          <w:rFonts w:ascii="Times New Roman" w:eastAsia="宋体" w:hAnsi="Times New Roman" w:cs="Times New Roman"/>
          <w:sz w:val="30"/>
          <w:szCs w:val="30"/>
        </w:rPr>
        <w:t>》</w:t>
      </w:r>
      <w:r w:rsidR="00E06A80" w:rsidRPr="00E06A80">
        <w:rPr>
          <w:rFonts w:ascii="Times New Roman" w:eastAsia="宋体" w:hAnsi="Times New Roman" w:cs="Times New Roman" w:hint="eastAsia"/>
          <w:sz w:val="30"/>
          <w:szCs w:val="30"/>
        </w:rPr>
        <w:t>检定规</w:t>
      </w:r>
      <w:r w:rsidR="00E06A80">
        <w:rPr>
          <w:rFonts w:ascii="Times New Roman" w:eastAsia="宋体" w:hAnsi="Times New Roman" w:cs="Times New Roman" w:hint="eastAsia"/>
          <w:sz w:val="30"/>
          <w:szCs w:val="30"/>
        </w:rPr>
        <w:t>程</w:t>
      </w:r>
      <w:r w:rsidRPr="00AA76AC">
        <w:rPr>
          <w:rFonts w:ascii="Times New Roman" w:eastAsia="宋体" w:hAnsi="Times New Roman" w:cs="Times New Roman"/>
          <w:sz w:val="30"/>
          <w:szCs w:val="30"/>
        </w:rPr>
        <w:t>进行修订。</w:t>
      </w:r>
      <w:r w:rsidR="00AA76AC" w:rsidRPr="00AA76AC">
        <w:rPr>
          <w:rFonts w:ascii="Times New Roman" w:eastAsia="宋体" w:hAnsi="Times New Roman" w:cs="Times New Roman" w:hint="eastAsia"/>
          <w:sz w:val="30"/>
          <w:szCs w:val="30"/>
        </w:rPr>
        <w:t>圆度、圆柱度仪</w:t>
      </w:r>
      <w:r w:rsidRPr="00AA76AC">
        <w:rPr>
          <w:rFonts w:ascii="Times New Roman" w:eastAsia="宋体" w:hAnsi="Times New Roman" w:cs="Times New Roman"/>
          <w:sz w:val="30"/>
          <w:szCs w:val="30"/>
        </w:rPr>
        <w:t>校准方法参考了国内外生产厂家的仪器性能与校准方法以及</w:t>
      </w:r>
      <w:r w:rsidRPr="0073378E">
        <w:rPr>
          <w:rFonts w:ascii="Times New Roman" w:eastAsia="宋体" w:hAnsi="Times New Roman" w:cs="Times New Roman"/>
          <w:sz w:val="30"/>
          <w:szCs w:val="30"/>
        </w:rPr>
        <w:t>国家标准</w:t>
      </w:r>
      <w:r w:rsidR="0073378E" w:rsidRPr="0073378E">
        <w:rPr>
          <w:rFonts w:ascii="Times New Roman" w:eastAsia="宋体" w:hAnsi="Times New Roman" w:cs="Times New Roman"/>
          <w:sz w:val="30"/>
          <w:szCs w:val="30"/>
        </w:rPr>
        <w:t>JB/T 10864</w:t>
      </w:r>
      <w:r w:rsidR="0073378E" w:rsidRPr="0073378E">
        <w:rPr>
          <w:rFonts w:ascii="Times New Roman" w:eastAsia="宋体" w:hAnsi="Times New Roman" w:cs="Times New Roman"/>
          <w:sz w:val="30"/>
          <w:szCs w:val="30"/>
        </w:rPr>
        <w:t>－</w:t>
      </w:r>
      <w:r w:rsidR="0073378E" w:rsidRPr="0073378E">
        <w:rPr>
          <w:rFonts w:ascii="Times New Roman" w:eastAsia="宋体" w:hAnsi="Times New Roman" w:cs="Times New Roman"/>
          <w:sz w:val="30"/>
          <w:szCs w:val="30"/>
        </w:rPr>
        <w:t>2008</w:t>
      </w:r>
      <w:r w:rsidR="0073378E" w:rsidRPr="0073378E">
        <w:rPr>
          <w:rFonts w:ascii="Times New Roman" w:eastAsia="宋体" w:hAnsi="Times New Roman" w:cs="Times New Roman"/>
          <w:sz w:val="30"/>
          <w:szCs w:val="30"/>
        </w:rPr>
        <w:t>《圆柱度测量仪》、</w:t>
      </w:r>
      <w:r w:rsidR="0073378E" w:rsidRPr="0073378E">
        <w:rPr>
          <w:rFonts w:ascii="Times New Roman" w:eastAsia="宋体" w:hAnsi="Times New Roman" w:cs="Times New Roman"/>
          <w:sz w:val="30"/>
          <w:szCs w:val="30"/>
        </w:rPr>
        <w:t>GB/T 26098</w:t>
      </w:r>
      <w:r w:rsidR="0073378E" w:rsidRPr="0073378E">
        <w:rPr>
          <w:rFonts w:ascii="Times New Roman" w:eastAsia="宋体" w:hAnsi="Times New Roman" w:cs="Times New Roman"/>
          <w:sz w:val="30"/>
          <w:szCs w:val="30"/>
        </w:rPr>
        <w:t>－</w:t>
      </w:r>
      <w:r w:rsidR="0073378E" w:rsidRPr="0073378E">
        <w:rPr>
          <w:rFonts w:ascii="Times New Roman" w:eastAsia="宋体" w:hAnsi="Times New Roman" w:cs="Times New Roman"/>
          <w:sz w:val="30"/>
          <w:szCs w:val="30"/>
        </w:rPr>
        <w:t>2010</w:t>
      </w:r>
      <w:r w:rsidR="0073378E" w:rsidRPr="0073378E">
        <w:rPr>
          <w:rFonts w:ascii="Times New Roman" w:eastAsia="宋体" w:hAnsi="Times New Roman" w:cs="Times New Roman"/>
          <w:sz w:val="30"/>
          <w:szCs w:val="30"/>
        </w:rPr>
        <w:t>《圆度仪》</w:t>
      </w:r>
      <w:r w:rsidRPr="00AA76AC">
        <w:rPr>
          <w:rFonts w:ascii="Times New Roman" w:eastAsia="宋体" w:hAnsi="Times New Roman" w:cs="Times New Roman"/>
          <w:sz w:val="30"/>
          <w:szCs w:val="30"/>
        </w:rPr>
        <w:t>对</w:t>
      </w:r>
      <w:r w:rsidR="00AA76AC" w:rsidRPr="00AA76AC">
        <w:rPr>
          <w:rFonts w:ascii="Times New Roman" w:eastAsia="宋体" w:hAnsi="Times New Roman" w:cs="Times New Roman" w:hint="eastAsia"/>
          <w:sz w:val="30"/>
          <w:szCs w:val="30"/>
        </w:rPr>
        <w:t>圆度、圆柱度仪</w:t>
      </w:r>
      <w:r w:rsidRPr="00AA76AC">
        <w:rPr>
          <w:rFonts w:ascii="Times New Roman" w:eastAsia="宋体" w:hAnsi="Times New Roman" w:cs="Times New Roman"/>
          <w:sz w:val="30"/>
          <w:szCs w:val="30"/>
        </w:rPr>
        <w:t>的相关要求</w:t>
      </w:r>
      <w:r w:rsidR="002D40D0">
        <w:rPr>
          <w:rFonts w:ascii="Times New Roman" w:eastAsia="宋体" w:hAnsi="Times New Roman" w:cs="Times New Roman" w:hint="eastAsia"/>
          <w:sz w:val="30"/>
          <w:szCs w:val="30"/>
        </w:rPr>
        <w:t>。</w:t>
      </w:r>
      <w:r w:rsidRPr="00AA76AC">
        <w:rPr>
          <w:rFonts w:ascii="Times New Roman" w:eastAsia="宋体" w:hAnsi="Times New Roman" w:cs="Times New Roman"/>
          <w:sz w:val="30"/>
          <w:szCs w:val="30"/>
        </w:rPr>
        <w:t>同时，以</w:t>
      </w:r>
      <w:r w:rsidRPr="00AA76AC">
        <w:rPr>
          <w:rFonts w:ascii="Times New Roman" w:eastAsia="宋体" w:hAnsi="Times New Roman" w:cs="Times New Roman"/>
          <w:sz w:val="30"/>
          <w:szCs w:val="30"/>
        </w:rPr>
        <w:t>JJF1059.1-2012</w:t>
      </w:r>
      <w:r w:rsidRPr="00AA76AC">
        <w:rPr>
          <w:rFonts w:ascii="Times New Roman" w:eastAsia="宋体" w:hAnsi="Times New Roman" w:cs="Times New Roman"/>
          <w:sz w:val="30"/>
          <w:szCs w:val="30"/>
        </w:rPr>
        <w:t>《测量不确定度评定与表示》</w:t>
      </w:r>
      <w:r w:rsidR="0073378E" w:rsidRPr="0073378E">
        <w:rPr>
          <w:rFonts w:ascii="Times New Roman" w:eastAsia="宋体" w:hAnsi="Times New Roman" w:cs="Times New Roman" w:hint="eastAsia"/>
          <w:sz w:val="30"/>
          <w:szCs w:val="30"/>
        </w:rPr>
        <w:t>、</w:t>
      </w:r>
      <w:r w:rsidR="0073378E" w:rsidRPr="0073378E">
        <w:rPr>
          <w:rFonts w:ascii="Times New Roman" w:eastAsia="宋体" w:hAnsi="Times New Roman" w:cs="Times New Roman"/>
          <w:sz w:val="30"/>
          <w:szCs w:val="30"/>
        </w:rPr>
        <w:t>JJF 1130-2005</w:t>
      </w:r>
      <w:r w:rsidR="0073378E" w:rsidRPr="0073378E">
        <w:rPr>
          <w:rFonts w:ascii="Times New Roman" w:eastAsia="宋体" w:hAnsi="Times New Roman" w:cs="Times New Roman"/>
          <w:sz w:val="30"/>
          <w:szCs w:val="30"/>
        </w:rPr>
        <w:t>《几何量测量设备校准中的不确定度评定指南》</w:t>
      </w:r>
      <w:r w:rsidRPr="00AA76AC">
        <w:rPr>
          <w:rFonts w:ascii="Times New Roman" w:eastAsia="宋体" w:hAnsi="Times New Roman" w:cs="Times New Roman"/>
          <w:sz w:val="30"/>
          <w:szCs w:val="30"/>
        </w:rPr>
        <w:t>为基础和依据，对规范测量不确定度进行了评定，使规范在使用</w:t>
      </w:r>
      <w:r w:rsidRPr="00AA76AC">
        <w:rPr>
          <w:rFonts w:ascii="Times New Roman" w:eastAsia="宋体" w:hAnsi="Times New Roman" w:cs="Times New Roman" w:hint="eastAsia"/>
          <w:sz w:val="30"/>
          <w:szCs w:val="30"/>
        </w:rPr>
        <w:t>上更具有实用性与科学性。根据实验结果验证测量不确定度评定的可靠性，以及计量特性、校准方法和标准器选择的合理性</w:t>
      </w:r>
      <w:r w:rsidR="00AA76AC">
        <w:rPr>
          <w:rFonts w:ascii="Times New Roman" w:eastAsia="宋体" w:hAnsi="Times New Roman" w:cs="Times New Roman" w:hint="eastAsia"/>
          <w:sz w:val="30"/>
          <w:szCs w:val="30"/>
        </w:rPr>
        <w:t>。</w:t>
      </w:r>
    </w:p>
    <w:p w14:paraId="53E516A8" w14:textId="77777777" w:rsidR="006025D9" w:rsidRPr="002D40D0" w:rsidRDefault="006025D9" w:rsidP="00AA76AC">
      <w:pPr>
        <w:snapToGrid w:val="0"/>
        <w:spacing w:beforeLines="50" w:before="156" w:afterLines="50" w:after="156" w:line="300" w:lineRule="auto"/>
        <w:rPr>
          <w:rFonts w:ascii="Times New Roman" w:eastAsia="宋体" w:hAnsi="Times New Roman" w:cs="Times New Roman"/>
          <w:b/>
          <w:sz w:val="30"/>
          <w:szCs w:val="30"/>
        </w:rPr>
      </w:pPr>
      <w:r w:rsidRPr="002D40D0">
        <w:rPr>
          <w:rFonts w:ascii="Times New Roman" w:eastAsia="宋体" w:hAnsi="Times New Roman" w:cs="Times New Roman" w:hint="eastAsia"/>
          <w:b/>
          <w:sz w:val="30"/>
          <w:szCs w:val="30"/>
        </w:rPr>
        <w:t>三、制定的内容及说明</w:t>
      </w:r>
    </w:p>
    <w:p w14:paraId="16A31A9A" w14:textId="1470F8F3" w:rsidR="006025D9" w:rsidRPr="00E35EB0" w:rsidRDefault="006025D9" w:rsidP="00AA76AC">
      <w:pPr>
        <w:snapToGrid w:val="0"/>
        <w:spacing w:line="300" w:lineRule="auto"/>
        <w:rPr>
          <w:rFonts w:ascii="Times New Roman" w:eastAsia="宋体" w:hAnsi="Times New Roman" w:cs="Times New Roman"/>
          <w:b/>
          <w:sz w:val="30"/>
          <w:szCs w:val="30"/>
        </w:rPr>
      </w:pPr>
      <w:r w:rsidRPr="00E35EB0">
        <w:rPr>
          <w:rFonts w:ascii="Times New Roman" w:eastAsia="宋体" w:hAnsi="Times New Roman" w:cs="Times New Roman"/>
          <w:b/>
          <w:sz w:val="30"/>
          <w:szCs w:val="30"/>
        </w:rPr>
        <w:t>1</w:t>
      </w:r>
      <w:r w:rsidR="00AA76AC" w:rsidRPr="00E35EB0">
        <w:rPr>
          <w:rFonts w:ascii="Times New Roman" w:eastAsia="宋体" w:hAnsi="Times New Roman" w:cs="Times New Roman" w:hint="eastAsia"/>
          <w:b/>
          <w:sz w:val="30"/>
          <w:szCs w:val="30"/>
        </w:rPr>
        <w:t>范围</w:t>
      </w:r>
    </w:p>
    <w:p w14:paraId="3757A8DA" w14:textId="1E0A1B47" w:rsidR="009332F7" w:rsidRDefault="00103A05" w:rsidP="009332F7">
      <w:pPr>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hint="eastAsia"/>
          <w:sz w:val="30"/>
          <w:szCs w:val="30"/>
        </w:rPr>
        <w:t>规定了本校准规范的适用范围</w:t>
      </w:r>
      <w:r w:rsidR="009332F7" w:rsidRPr="009332F7">
        <w:rPr>
          <w:rFonts w:ascii="Times New Roman" w:eastAsia="宋体" w:hAnsi="Times New Roman" w:cs="Times New Roman" w:hint="eastAsia"/>
          <w:sz w:val="30"/>
          <w:szCs w:val="30"/>
        </w:rPr>
        <w:t>。</w:t>
      </w:r>
    </w:p>
    <w:p w14:paraId="0A404B2F" w14:textId="7B423E29" w:rsidR="006025D9" w:rsidRPr="00E35EB0" w:rsidRDefault="006025D9" w:rsidP="00AA76AC">
      <w:pPr>
        <w:snapToGrid w:val="0"/>
        <w:spacing w:line="300" w:lineRule="auto"/>
        <w:rPr>
          <w:rFonts w:ascii="Times New Roman" w:eastAsia="宋体" w:hAnsi="Times New Roman" w:cs="Times New Roman"/>
          <w:b/>
          <w:sz w:val="30"/>
          <w:szCs w:val="30"/>
        </w:rPr>
      </w:pPr>
      <w:r w:rsidRPr="00E35EB0">
        <w:rPr>
          <w:rFonts w:ascii="Times New Roman" w:eastAsia="宋体" w:hAnsi="Times New Roman" w:cs="Times New Roman"/>
          <w:b/>
          <w:sz w:val="30"/>
          <w:szCs w:val="30"/>
        </w:rPr>
        <w:t>2</w:t>
      </w:r>
      <w:r w:rsidRPr="00E35EB0">
        <w:rPr>
          <w:rFonts w:ascii="Times New Roman" w:eastAsia="宋体" w:hAnsi="Times New Roman" w:cs="Times New Roman"/>
          <w:b/>
          <w:sz w:val="30"/>
          <w:szCs w:val="30"/>
        </w:rPr>
        <w:t>引用文件</w:t>
      </w:r>
    </w:p>
    <w:p w14:paraId="51E09022" w14:textId="613AC17D" w:rsidR="009332F7" w:rsidRPr="009332F7" w:rsidRDefault="00103A05" w:rsidP="009332F7">
      <w:pPr>
        <w:snapToGrid w:val="0"/>
        <w:spacing w:line="300" w:lineRule="auto"/>
        <w:ind w:firstLineChars="200" w:firstLine="600"/>
        <w:rPr>
          <w:rFonts w:ascii="Times New Roman" w:eastAsia="宋体" w:hAnsi="Times New Roman" w:cs="Times New Roman"/>
          <w:sz w:val="30"/>
          <w:szCs w:val="30"/>
        </w:rPr>
      </w:pPr>
      <w:r w:rsidRPr="00103A05">
        <w:rPr>
          <w:rFonts w:ascii="Times New Roman" w:eastAsia="宋体" w:hAnsi="Times New Roman" w:cs="Times New Roman" w:hint="eastAsia"/>
          <w:sz w:val="30"/>
          <w:szCs w:val="30"/>
        </w:rPr>
        <w:t>本校准规范主要引用文件为</w:t>
      </w:r>
      <w:r w:rsidR="009332F7" w:rsidRPr="009332F7">
        <w:rPr>
          <w:rFonts w:ascii="Times New Roman" w:eastAsia="宋体" w:hAnsi="Times New Roman" w:cs="Times New Roman" w:hint="eastAsia"/>
          <w:sz w:val="30"/>
          <w:szCs w:val="30"/>
        </w:rPr>
        <w:t>：</w:t>
      </w:r>
      <w:bookmarkStart w:id="0" w:name="_Hlk150803590"/>
      <w:r w:rsidR="009332F7" w:rsidRPr="009332F7">
        <w:rPr>
          <w:rFonts w:ascii="Times New Roman" w:eastAsia="宋体" w:hAnsi="Times New Roman" w:cs="Times New Roman"/>
          <w:sz w:val="30"/>
          <w:szCs w:val="30"/>
        </w:rPr>
        <w:t>JJF 1094</w:t>
      </w:r>
      <w:r w:rsidRPr="00103A05">
        <w:rPr>
          <w:rFonts w:ascii="宋体" w:eastAsia="宋体" w:hAnsi="宋体"/>
        </w:rPr>
        <w:t>－</w:t>
      </w:r>
      <w:r w:rsidR="009332F7" w:rsidRPr="009332F7">
        <w:rPr>
          <w:rFonts w:ascii="Times New Roman" w:eastAsia="宋体" w:hAnsi="Times New Roman" w:cs="Times New Roman"/>
          <w:sz w:val="30"/>
          <w:szCs w:val="30"/>
        </w:rPr>
        <w:t>2002</w:t>
      </w:r>
      <w:r>
        <w:rPr>
          <w:rFonts w:ascii="Times New Roman" w:eastAsia="宋体" w:hAnsi="Times New Roman" w:cs="Times New Roman" w:hint="eastAsia"/>
          <w:sz w:val="30"/>
          <w:szCs w:val="30"/>
        </w:rPr>
        <w:t>《</w:t>
      </w:r>
      <w:r w:rsidRPr="009332F7">
        <w:rPr>
          <w:rFonts w:ascii="Times New Roman" w:eastAsia="宋体" w:hAnsi="Times New Roman" w:cs="Times New Roman"/>
          <w:sz w:val="30"/>
          <w:szCs w:val="30"/>
        </w:rPr>
        <w:t>测量仪器特性评定</w:t>
      </w:r>
      <w:r>
        <w:rPr>
          <w:rFonts w:ascii="Times New Roman" w:eastAsia="宋体" w:hAnsi="Times New Roman" w:cs="Times New Roman" w:hint="eastAsia"/>
          <w:sz w:val="30"/>
          <w:szCs w:val="30"/>
        </w:rPr>
        <w:t>》、</w:t>
      </w:r>
      <w:r w:rsidR="009332F7" w:rsidRPr="009332F7">
        <w:rPr>
          <w:rFonts w:ascii="Times New Roman" w:eastAsia="宋体" w:hAnsi="Times New Roman" w:cs="Times New Roman"/>
          <w:sz w:val="30"/>
          <w:szCs w:val="30"/>
        </w:rPr>
        <w:t>GB/T 17163</w:t>
      </w:r>
      <w:r w:rsidRPr="00103A05">
        <w:rPr>
          <w:rFonts w:ascii="宋体" w:eastAsia="宋体" w:hAnsi="宋体"/>
        </w:rPr>
        <w:t>－</w:t>
      </w:r>
      <w:r w:rsidR="009332F7" w:rsidRPr="009332F7">
        <w:rPr>
          <w:rFonts w:ascii="Times New Roman" w:eastAsia="宋体" w:hAnsi="Times New Roman" w:cs="Times New Roman"/>
          <w:sz w:val="30"/>
          <w:szCs w:val="30"/>
        </w:rPr>
        <w:t>2022</w:t>
      </w:r>
      <w:r>
        <w:rPr>
          <w:rFonts w:ascii="Times New Roman" w:eastAsia="宋体" w:hAnsi="Times New Roman" w:cs="Times New Roman" w:hint="eastAsia"/>
          <w:sz w:val="30"/>
          <w:szCs w:val="30"/>
        </w:rPr>
        <w:t>《</w:t>
      </w:r>
      <w:r w:rsidRPr="009332F7">
        <w:rPr>
          <w:rFonts w:ascii="Times New Roman" w:eastAsia="宋体" w:hAnsi="Times New Roman" w:cs="Times New Roman"/>
          <w:sz w:val="30"/>
          <w:szCs w:val="30"/>
        </w:rPr>
        <w:t>几何量测量器具术语</w:t>
      </w:r>
      <w:r w:rsidRPr="009332F7">
        <w:rPr>
          <w:rFonts w:ascii="Times New Roman" w:eastAsia="宋体" w:hAnsi="Times New Roman" w:cs="Times New Roman"/>
          <w:sz w:val="30"/>
          <w:szCs w:val="30"/>
        </w:rPr>
        <w:t xml:space="preserve"> </w:t>
      </w:r>
      <w:r w:rsidRPr="009332F7">
        <w:rPr>
          <w:rFonts w:ascii="Times New Roman" w:eastAsia="宋体" w:hAnsi="Times New Roman" w:cs="Times New Roman"/>
          <w:sz w:val="30"/>
          <w:szCs w:val="30"/>
        </w:rPr>
        <w:t>基本术语</w:t>
      </w:r>
      <w:r>
        <w:rPr>
          <w:rFonts w:ascii="Times New Roman" w:eastAsia="宋体" w:hAnsi="Times New Roman" w:cs="Times New Roman" w:hint="eastAsia"/>
          <w:sz w:val="30"/>
          <w:szCs w:val="30"/>
        </w:rPr>
        <w:t>》、</w:t>
      </w:r>
      <w:r w:rsidR="009332F7" w:rsidRPr="009332F7">
        <w:rPr>
          <w:rFonts w:ascii="Times New Roman" w:eastAsia="宋体" w:hAnsi="Times New Roman" w:cs="Times New Roman"/>
          <w:sz w:val="30"/>
          <w:szCs w:val="30"/>
        </w:rPr>
        <w:lastRenderedPageBreak/>
        <w:t>GB/T 17164</w:t>
      </w:r>
      <w:r w:rsidRPr="00103A05">
        <w:rPr>
          <w:rFonts w:ascii="宋体" w:eastAsia="宋体" w:hAnsi="宋体"/>
        </w:rPr>
        <w:t>－</w:t>
      </w:r>
      <w:r w:rsidR="009332F7" w:rsidRPr="009332F7">
        <w:rPr>
          <w:rFonts w:ascii="Times New Roman" w:eastAsia="宋体" w:hAnsi="Times New Roman" w:cs="Times New Roman"/>
          <w:sz w:val="30"/>
          <w:szCs w:val="30"/>
        </w:rPr>
        <w:t>2022</w:t>
      </w:r>
      <w:r>
        <w:rPr>
          <w:rFonts w:ascii="Times New Roman" w:eastAsia="宋体" w:hAnsi="Times New Roman" w:cs="Times New Roman" w:hint="eastAsia"/>
          <w:sz w:val="30"/>
          <w:szCs w:val="30"/>
        </w:rPr>
        <w:t>《</w:t>
      </w:r>
      <w:r w:rsidRPr="009332F7">
        <w:rPr>
          <w:rFonts w:ascii="Times New Roman" w:eastAsia="宋体" w:hAnsi="Times New Roman" w:cs="Times New Roman"/>
          <w:sz w:val="30"/>
          <w:szCs w:val="30"/>
        </w:rPr>
        <w:t>几何量测量器具术语</w:t>
      </w:r>
      <w:r w:rsidRPr="009332F7">
        <w:rPr>
          <w:rFonts w:ascii="Times New Roman" w:eastAsia="宋体" w:hAnsi="Times New Roman" w:cs="Times New Roman"/>
          <w:sz w:val="30"/>
          <w:szCs w:val="30"/>
        </w:rPr>
        <w:t xml:space="preserve"> </w:t>
      </w:r>
      <w:r w:rsidRPr="009332F7">
        <w:rPr>
          <w:rFonts w:ascii="Times New Roman" w:eastAsia="宋体" w:hAnsi="Times New Roman" w:cs="Times New Roman"/>
          <w:sz w:val="30"/>
          <w:szCs w:val="30"/>
        </w:rPr>
        <w:t>产品术语</w:t>
      </w:r>
      <w:r>
        <w:rPr>
          <w:rFonts w:ascii="Times New Roman" w:eastAsia="宋体" w:hAnsi="Times New Roman" w:cs="Times New Roman" w:hint="eastAsia"/>
          <w:sz w:val="30"/>
          <w:szCs w:val="30"/>
        </w:rPr>
        <w:t>》</w:t>
      </w:r>
      <w:bookmarkEnd w:id="0"/>
      <w:r>
        <w:rPr>
          <w:rFonts w:ascii="Times New Roman" w:eastAsia="宋体" w:hAnsi="Times New Roman" w:cs="Times New Roman" w:hint="eastAsia"/>
          <w:sz w:val="30"/>
          <w:szCs w:val="30"/>
        </w:rPr>
        <w:t>、</w:t>
      </w:r>
      <w:r w:rsidR="009332F7" w:rsidRPr="009332F7">
        <w:rPr>
          <w:rFonts w:ascii="Times New Roman" w:eastAsia="宋体" w:hAnsi="Times New Roman" w:cs="Times New Roman"/>
          <w:sz w:val="30"/>
          <w:szCs w:val="30"/>
        </w:rPr>
        <w:t>JB/T 10864</w:t>
      </w:r>
      <w:r w:rsidRPr="00103A05">
        <w:rPr>
          <w:rFonts w:ascii="宋体" w:eastAsia="宋体" w:hAnsi="宋体"/>
        </w:rPr>
        <w:t>－</w:t>
      </w:r>
      <w:r w:rsidR="009332F7" w:rsidRPr="009332F7">
        <w:rPr>
          <w:rFonts w:ascii="Times New Roman" w:eastAsia="宋体" w:hAnsi="Times New Roman" w:cs="Times New Roman"/>
          <w:sz w:val="30"/>
          <w:szCs w:val="30"/>
        </w:rPr>
        <w:t>2008</w:t>
      </w:r>
      <w:r>
        <w:rPr>
          <w:rFonts w:ascii="Times New Roman" w:eastAsia="宋体" w:hAnsi="Times New Roman" w:cs="Times New Roman" w:hint="eastAsia"/>
          <w:sz w:val="30"/>
          <w:szCs w:val="30"/>
        </w:rPr>
        <w:t>《</w:t>
      </w:r>
      <w:r w:rsidRPr="009332F7">
        <w:rPr>
          <w:rFonts w:ascii="Times New Roman" w:eastAsia="宋体" w:hAnsi="Times New Roman" w:cs="Times New Roman"/>
          <w:sz w:val="30"/>
          <w:szCs w:val="30"/>
        </w:rPr>
        <w:t>圆柱度测量仪</w:t>
      </w:r>
      <w:r>
        <w:rPr>
          <w:rFonts w:ascii="Times New Roman" w:eastAsia="宋体" w:hAnsi="Times New Roman" w:cs="Times New Roman" w:hint="eastAsia"/>
          <w:sz w:val="30"/>
          <w:szCs w:val="30"/>
        </w:rPr>
        <w:t>》、</w:t>
      </w:r>
      <w:r w:rsidR="009332F7" w:rsidRPr="009332F7">
        <w:rPr>
          <w:rFonts w:ascii="Times New Roman" w:eastAsia="宋体" w:hAnsi="Times New Roman" w:cs="Times New Roman"/>
          <w:sz w:val="30"/>
          <w:szCs w:val="30"/>
        </w:rPr>
        <w:t>GB/T 26098</w:t>
      </w:r>
      <w:r w:rsidRPr="00103A05">
        <w:rPr>
          <w:rFonts w:ascii="宋体" w:eastAsia="宋体" w:hAnsi="宋体"/>
        </w:rPr>
        <w:t>－</w:t>
      </w:r>
      <w:r w:rsidR="009332F7" w:rsidRPr="009332F7">
        <w:rPr>
          <w:rFonts w:ascii="Times New Roman" w:eastAsia="宋体" w:hAnsi="Times New Roman" w:cs="Times New Roman"/>
          <w:sz w:val="30"/>
          <w:szCs w:val="30"/>
        </w:rPr>
        <w:t>2010</w:t>
      </w:r>
      <w:r>
        <w:rPr>
          <w:rFonts w:ascii="Times New Roman" w:eastAsia="宋体" w:hAnsi="Times New Roman" w:cs="Times New Roman" w:hint="eastAsia"/>
          <w:sz w:val="30"/>
          <w:szCs w:val="30"/>
        </w:rPr>
        <w:t>《</w:t>
      </w:r>
      <w:r w:rsidRPr="009332F7">
        <w:rPr>
          <w:rFonts w:ascii="Times New Roman" w:eastAsia="宋体" w:hAnsi="Times New Roman" w:cs="Times New Roman"/>
          <w:sz w:val="30"/>
          <w:szCs w:val="30"/>
        </w:rPr>
        <w:t>圆度仪</w:t>
      </w:r>
      <w:r>
        <w:rPr>
          <w:rFonts w:ascii="Times New Roman" w:eastAsia="宋体" w:hAnsi="Times New Roman" w:cs="Times New Roman" w:hint="eastAsia"/>
          <w:sz w:val="30"/>
          <w:szCs w:val="30"/>
        </w:rPr>
        <w:t>》</w:t>
      </w:r>
      <w:r w:rsidR="006D6BD5">
        <w:rPr>
          <w:rFonts w:ascii="Times New Roman" w:eastAsia="宋体" w:hAnsi="Times New Roman" w:cs="Times New Roman" w:hint="eastAsia"/>
          <w:sz w:val="30"/>
          <w:szCs w:val="30"/>
        </w:rPr>
        <w:t>。</w:t>
      </w:r>
    </w:p>
    <w:p w14:paraId="576A66C2" w14:textId="77777777" w:rsidR="006025D9" w:rsidRPr="00E35EB0" w:rsidRDefault="006025D9" w:rsidP="00AA76AC">
      <w:pPr>
        <w:snapToGrid w:val="0"/>
        <w:spacing w:line="300" w:lineRule="auto"/>
        <w:rPr>
          <w:rFonts w:ascii="Times New Roman" w:eastAsia="宋体" w:hAnsi="Times New Roman" w:cs="Times New Roman"/>
          <w:b/>
          <w:sz w:val="30"/>
          <w:szCs w:val="30"/>
        </w:rPr>
      </w:pPr>
      <w:r w:rsidRPr="00E35EB0">
        <w:rPr>
          <w:rFonts w:ascii="Times New Roman" w:eastAsia="宋体" w:hAnsi="Times New Roman" w:cs="Times New Roman"/>
          <w:b/>
          <w:sz w:val="30"/>
          <w:szCs w:val="30"/>
        </w:rPr>
        <w:t>3</w:t>
      </w:r>
      <w:r w:rsidRPr="00E35EB0">
        <w:rPr>
          <w:rFonts w:ascii="Times New Roman" w:eastAsia="宋体" w:hAnsi="Times New Roman" w:cs="Times New Roman"/>
          <w:b/>
          <w:sz w:val="30"/>
          <w:szCs w:val="30"/>
        </w:rPr>
        <w:t>概述</w:t>
      </w:r>
    </w:p>
    <w:p w14:paraId="0D614BB0" w14:textId="6168F6FC"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hint="eastAsia"/>
          <w:sz w:val="30"/>
          <w:szCs w:val="30"/>
        </w:rPr>
        <w:t>对圆度、圆柱度测量仪的</w:t>
      </w:r>
      <w:r>
        <w:rPr>
          <w:rFonts w:ascii="Times New Roman" w:eastAsia="宋体" w:hAnsi="Times New Roman" w:cs="Times New Roman" w:hint="eastAsia"/>
          <w:sz w:val="30"/>
          <w:szCs w:val="30"/>
        </w:rPr>
        <w:t>定义、测量方法、</w:t>
      </w:r>
      <w:r w:rsidRPr="006D6BD5">
        <w:rPr>
          <w:rFonts w:ascii="Times New Roman" w:eastAsia="宋体" w:hAnsi="Times New Roman" w:cs="Times New Roman" w:hint="eastAsia"/>
          <w:sz w:val="30"/>
          <w:szCs w:val="30"/>
        </w:rPr>
        <w:t>常见类型进行说明，</w:t>
      </w:r>
      <w:r>
        <w:rPr>
          <w:rFonts w:ascii="Times New Roman" w:eastAsia="宋体" w:hAnsi="Times New Roman" w:cs="Times New Roman" w:hint="eastAsia"/>
          <w:sz w:val="30"/>
          <w:szCs w:val="30"/>
        </w:rPr>
        <w:t>常见类型</w:t>
      </w:r>
      <w:r w:rsidRPr="006D6BD5">
        <w:rPr>
          <w:rFonts w:ascii="Times New Roman" w:eastAsia="宋体" w:hAnsi="Times New Roman" w:cs="Times New Roman" w:hint="eastAsia"/>
          <w:sz w:val="30"/>
          <w:szCs w:val="30"/>
        </w:rPr>
        <w:t>主要有传感器回转式和工作台回转式两类</w:t>
      </w:r>
      <w:r w:rsidRPr="006D6BD5">
        <w:rPr>
          <w:rFonts w:ascii="Times New Roman" w:eastAsia="宋体" w:hAnsi="Times New Roman" w:cs="Times New Roman"/>
          <w:sz w:val="30"/>
          <w:szCs w:val="30"/>
        </w:rPr>
        <w:t>。</w:t>
      </w:r>
    </w:p>
    <w:p w14:paraId="7C450651" w14:textId="18EE69E6" w:rsidR="006025D9" w:rsidRPr="00E35EB0" w:rsidRDefault="006025D9" w:rsidP="00AA76AC">
      <w:pPr>
        <w:snapToGrid w:val="0"/>
        <w:spacing w:line="300" w:lineRule="auto"/>
        <w:rPr>
          <w:rFonts w:ascii="Times New Roman" w:eastAsia="宋体" w:hAnsi="Times New Roman" w:cs="Times New Roman"/>
          <w:b/>
          <w:sz w:val="30"/>
          <w:szCs w:val="30"/>
        </w:rPr>
      </w:pPr>
      <w:r w:rsidRPr="00E35EB0">
        <w:rPr>
          <w:rFonts w:ascii="Times New Roman" w:eastAsia="宋体" w:hAnsi="Times New Roman" w:cs="Times New Roman"/>
          <w:b/>
          <w:sz w:val="30"/>
          <w:szCs w:val="30"/>
        </w:rPr>
        <w:t>4</w:t>
      </w:r>
      <w:r w:rsidRPr="00E35EB0">
        <w:rPr>
          <w:rFonts w:ascii="Times New Roman" w:eastAsia="宋体" w:hAnsi="Times New Roman" w:cs="Times New Roman"/>
          <w:b/>
          <w:sz w:val="30"/>
          <w:szCs w:val="30"/>
        </w:rPr>
        <w:t>计量特性</w:t>
      </w:r>
    </w:p>
    <w:p w14:paraId="1BB0786F" w14:textId="5AD953E2" w:rsidR="006025D9"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hint="eastAsia"/>
          <w:sz w:val="30"/>
          <w:szCs w:val="30"/>
        </w:rPr>
        <w:t>规定了圆度、圆柱度测量仪以下几项计量特性</w:t>
      </w:r>
      <w:r>
        <w:rPr>
          <w:rFonts w:ascii="Times New Roman" w:eastAsia="宋体" w:hAnsi="Times New Roman" w:cs="Times New Roman" w:hint="eastAsia"/>
          <w:sz w:val="30"/>
          <w:szCs w:val="30"/>
        </w:rPr>
        <w:t>：</w:t>
      </w:r>
    </w:p>
    <w:p w14:paraId="5E73FEC9" w14:textId="50ED695B" w:rsidR="006D6BD5" w:rsidRDefault="006D6BD5" w:rsidP="006D6BD5">
      <w:pPr>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hint="eastAsia"/>
          <w:sz w:val="30"/>
          <w:szCs w:val="30"/>
        </w:rPr>
        <w:t>4</w:t>
      </w:r>
      <w:r>
        <w:rPr>
          <w:rFonts w:ascii="Times New Roman" w:eastAsia="宋体" w:hAnsi="Times New Roman" w:cs="Times New Roman"/>
          <w:sz w:val="30"/>
          <w:szCs w:val="30"/>
        </w:rPr>
        <w:t>.1</w:t>
      </w:r>
      <w:r>
        <w:rPr>
          <w:rFonts w:ascii="Times New Roman" w:eastAsia="宋体" w:hAnsi="Times New Roman" w:cs="Times New Roman" w:hint="eastAsia"/>
          <w:sz w:val="30"/>
          <w:szCs w:val="30"/>
        </w:rPr>
        <w:t>径向误差</w:t>
      </w:r>
    </w:p>
    <w:p w14:paraId="3EEF9F6D" w14:textId="18953165"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4.2</w:t>
      </w:r>
      <w:r w:rsidRPr="006D6BD5">
        <w:rPr>
          <w:rFonts w:ascii="Times New Roman" w:eastAsia="宋体" w:hAnsi="Times New Roman" w:cs="Times New Roman"/>
          <w:sz w:val="30"/>
          <w:szCs w:val="30"/>
        </w:rPr>
        <w:t>轴向误差</w:t>
      </w:r>
    </w:p>
    <w:p w14:paraId="2E94AFAE" w14:textId="0AAB3987"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4.3</w:t>
      </w:r>
      <w:r w:rsidRPr="006D6BD5">
        <w:rPr>
          <w:rFonts w:ascii="Times New Roman" w:eastAsia="宋体" w:hAnsi="Times New Roman" w:cs="Times New Roman"/>
          <w:sz w:val="30"/>
          <w:szCs w:val="30"/>
        </w:rPr>
        <w:t>竖直轴导轨运动的直线度</w:t>
      </w:r>
    </w:p>
    <w:p w14:paraId="2A9B0B43" w14:textId="65CA97AE"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4.4</w:t>
      </w:r>
      <w:r w:rsidRPr="006D6BD5">
        <w:rPr>
          <w:rFonts w:ascii="Times New Roman" w:eastAsia="宋体" w:hAnsi="Times New Roman" w:cs="Times New Roman"/>
          <w:sz w:val="30"/>
          <w:szCs w:val="30"/>
        </w:rPr>
        <w:t>竖直轴导轨运行方向与回转轴线的平行度</w:t>
      </w:r>
    </w:p>
    <w:p w14:paraId="4B58C2E4" w14:textId="2829CB6C"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4.5</w:t>
      </w:r>
      <w:r w:rsidRPr="006D6BD5">
        <w:rPr>
          <w:rFonts w:ascii="Times New Roman" w:eastAsia="宋体" w:hAnsi="Times New Roman" w:cs="Times New Roman"/>
          <w:sz w:val="30"/>
          <w:szCs w:val="30"/>
        </w:rPr>
        <w:t>示值误差</w:t>
      </w:r>
    </w:p>
    <w:p w14:paraId="645590F0" w14:textId="666DC693"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4.6</w:t>
      </w:r>
      <w:r w:rsidRPr="006D6BD5">
        <w:rPr>
          <w:rFonts w:ascii="Times New Roman" w:eastAsia="宋体" w:hAnsi="Times New Roman" w:cs="Times New Roman"/>
          <w:sz w:val="30"/>
          <w:szCs w:val="30"/>
        </w:rPr>
        <w:t>重复性</w:t>
      </w:r>
    </w:p>
    <w:p w14:paraId="1EFFE7B0" w14:textId="566964FA" w:rsidR="006D6BD5" w:rsidRDefault="006D6BD5" w:rsidP="006D6BD5">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sz w:val="30"/>
          <w:szCs w:val="30"/>
        </w:rPr>
        <w:t>4.7</w:t>
      </w:r>
      <w:r w:rsidRPr="006D6BD5">
        <w:rPr>
          <w:rFonts w:ascii="Times New Roman" w:eastAsia="宋体" w:hAnsi="Times New Roman" w:cs="Times New Roman"/>
          <w:sz w:val="30"/>
          <w:szCs w:val="30"/>
        </w:rPr>
        <w:t>稳定性</w:t>
      </w:r>
    </w:p>
    <w:p w14:paraId="2453B7EB" w14:textId="7E12062B" w:rsidR="006D6BD5" w:rsidRPr="00E35EB0" w:rsidRDefault="006D6BD5" w:rsidP="006D6BD5">
      <w:pPr>
        <w:snapToGrid w:val="0"/>
        <w:spacing w:line="300" w:lineRule="auto"/>
        <w:rPr>
          <w:rFonts w:ascii="Times New Roman" w:eastAsia="宋体" w:hAnsi="Times New Roman" w:cs="Times New Roman"/>
          <w:b/>
          <w:sz w:val="30"/>
          <w:szCs w:val="30"/>
        </w:rPr>
      </w:pPr>
      <w:r w:rsidRPr="00E35EB0">
        <w:rPr>
          <w:rFonts w:ascii="Times New Roman" w:eastAsia="宋体" w:hAnsi="Times New Roman" w:cs="Times New Roman"/>
          <w:b/>
          <w:sz w:val="30"/>
          <w:szCs w:val="30"/>
        </w:rPr>
        <w:t>5</w:t>
      </w:r>
      <w:r w:rsidRPr="00E35EB0">
        <w:rPr>
          <w:rFonts w:ascii="Times New Roman" w:eastAsia="宋体" w:hAnsi="Times New Roman" w:cs="Times New Roman"/>
          <w:b/>
          <w:sz w:val="30"/>
          <w:szCs w:val="30"/>
        </w:rPr>
        <w:t>校准条件</w:t>
      </w:r>
    </w:p>
    <w:p w14:paraId="2A5DF715" w14:textId="77777777" w:rsidR="006D6BD5" w:rsidRPr="006D6BD5" w:rsidRDefault="006D6BD5" w:rsidP="006D6BD5">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5.1</w:t>
      </w:r>
      <w:r w:rsidRPr="006D6BD5">
        <w:rPr>
          <w:rFonts w:ascii="Times New Roman" w:eastAsia="宋体" w:hAnsi="Times New Roman" w:cs="Times New Roman"/>
          <w:sz w:val="30"/>
          <w:szCs w:val="30"/>
        </w:rPr>
        <w:t>环境条件</w:t>
      </w:r>
    </w:p>
    <w:p w14:paraId="71DCA111" w14:textId="4E9BF80B" w:rsidR="006D6BD5" w:rsidRPr="006D6BD5" w:rsidRDefault="006D6BD5" w:rsidP="00CD50F9">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hint="eastAsia"/>
          <w:sz w:val="30"/>
          <w:szCs w:val="30"/>
        </w:rPr>
        <w:t>对</w:t>
      </w:r>
      <w:r w:rsidR="00CD50F9" w:rsidRPr="00CD50F9">
        <w:rPr>
          <w:rFonts w:ascii="Times New Roman" w:eastAsia="宋体" w:hAnsi="Times New Roman" w:cs="Times New Roman" w:hint="eastAsia"/>
          <w:sz w:val="30"/>
          <w:szCs w:val="30"/>
        </w:rPr>
        <w:t>室内温度</w:t>
      </w:r>
      <w:r w:rsidRPr="006D6BD5">
        <w:rPr>
          <w:rFonts w:ascii="Times New Roman" w:eastAsia="宋体" w:hAnsi="Times New Roman" w:cs="Times New Roman" w:hint="eastAsia"/>
          <w:sz w:val="30"/>
          <w:szCs w:val="30"/>
        </w:rPr>
        <w:t>、</w:t>
      </w:r>
      <w:r w:rsidR="00CD50F9" w:rsidRPr="00CD50F9">
        <w:rPr>
          <w:rFonts w:ascii="Times New Roman" w:eastAsia="宋体" w:hAnsi="Times New Roman" w:cs="Times New Roman" w:hint="eastAsia"/>
          <w:sz w:val="30"/>
          <w:szCs w:val="30"/>
        </w:rPr>
        <w:t>室内相对湿度</w:t>
      </w:r>
      <w:r w:rsidR="00CD50F9">
        <w:rPr>
          <w:rFonts w:ascii="Times New Roman" w:eastAsia="宋体" w:hAnsi="Times New Roman" w:cs="Times New Roman" w:hint="eastAsia"/>
          <w:sz w:val="30"/>
          <w:szCs w:val="30"/>
        </w:rPr>
        <w:t>、</w:t>
      </w:r>
      <w:r w:rsidR="00CD50F9" w:rsidRPr="00CD50F9">
        <w:rPr>
          <w:rFonts w:ascii="Times New Roman" w:eastAsia="宋体" w:hAnsi="Times New Roman" w:cs="Times New Roman" w:hint="eastAsia"/>
          <w:sz w:val="30"/>
          <w:szCs w:val="30"/>
        </w:rPr>
        <w:t>恒温时间</w:t>
      </w:r>
      <w:r w:rsidRPr="006D6BD5">
        <w:rPr>
          <w:rFonts w:ascii="Times New Roman" w:eastAsia="宋体" w:hAnsi="Times New Roman" w:cs="Times New Roman" w:hint="eastAsia"/>
          <w:sz w:val="30"/>
          <w:szCs w:val="30"/>
        </w:rPr>
        <w:t>及</w:t>
      </w:r>
      <w:r w:rsidR="00CD50F9" w:rsidRPr="00CD50F9">
        <w:rPr>
          <w:rFonts w:ascii="Times New Roman" w:eastAsia="宋体" w:hAnsi="Times New Roman" w:cs="Times New Roman" w:hint="eastAsia"/>
          <w:sz w:val="30"/>
          <w:szCs w:val="30"/>
        </w:rPr>
        <w:t>其他</w:t>
      </w:r>
      <w:r w:rsidR="00CD50F9">
        <w:rPr>
          <w:rFonts w:ascii="Times New Roman" w:eastAsia="宋体" w:hAnsi="Times New Roman" w:cs="Times New Roman" w:hint="eastAsia"/>
          <w:sz w:val="30"/>
          <w:szCs w:val="30"/>
        </w:rPr>
        <w:t>环境</w:t>
      </w:r>
      <w:r w:rsidR="00CD50F9" w:rsidRPr="00CD50F9">
        <w:rPr>
          <w:rFonts w:ascii="Times New Roman" w:eastAsia="宋体" w:hAnsi="Times New Roman" w:cs="Times New Roman" w:hint="eastAsia"/>
          <w:sz w:val="30"/>
          <w:szCs w:val="30"/>
        </w:rPr>
        <w:t>要求</w:t>
      </w:r>
      <w:r w:rsidRPr="006D6BD5">
        <w:rPr>
          <w:rFonts w:ascii="Times New Roman" w:eastAsia="宋体" w:hAnsi="Times New Roman" w:cs="Times New Roman" w:hint="eastAsia"/>
          <w:sz w:val="30"/>
          <w:szCs w:val="30"/>
        </w:rPr>
        <w:t>做出了规定。</w:t>
      </w:r>
    </w:p>
    <w:p w14:paraId="381BEB1C" w14:textId="1A535761" w:rsidR="006D6BD5" w:rsidRPr="006D6BD5" w:rsidRDefault="006D6BD5" w:rsidP="006D6BD5">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5</w:t>
      </w:r>
      <w:r w:rsidR="00CD50F9">
        <w:rPr>
          <w:rFonts w:ascii="Times New Roman" w:eastAsia="宋体" w:hAnsi="Times New Roman" w:cs="Times New Roman"/>
          <w:sz w:val="30"/>
          <w:szCs w:val="30"/>
        </w:rPr>
        <w:t>.</w:t>
      </w:r>
      <w:r w:rsidRPr="006D6BD5">
        <w:rPr>
          <w:rFonts w:ascii="Times New Roman" w:eastAsia="宋体" w:hAnsi="Times New Roman" w:cs="Times New Roman"/>
          <w:sz w:val="30"/>
          <w:szCs w:val="30"/>
        </w:rPr>
        <w:t>2</w:t>
      </w:r>
      <w:r w:rsidR="00CD50F9" w:rsidRPr="00CD50F9">
        <w:rPr>
          <w:rFonts w:ascii="Times New Roman" w:eastAsia="宋体" w:hAnsi="Times New Roman" w:cs="Times New Roman" w:hint="eastAsia"/>
          <w:sz w:val="30"/>
          <w:szCs w:val="30"/>
        </w:rPr>
        <w:t>校准项目和校准用计量器具</w:t>
      </w:r>
    </w:p>
    <w:p w14:paraId="2217543C" w14:textId="5A12E6ED" w:rsidR="006D6BD5" w:rsidRPr="006D6BD5" w:rsidRDefault="00CD50F9" w:rsidP="00CD50F9">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在充分考虑</w:t>
      </w:r>
      <w:r w:rsidRPr="006D6BD5">
        <w:rPr>
          <w:rFonts w:ascii="Times New Roman" w:eastAsia="宋体" w:hAnsi="Times New Roman" w:cs="Times New Roman" w:hint="eastAsia"/>
          <w:sz w:val="30"/>
          <w:szCs w:val="30"/>
        </w:rPr>
        <w:t>圆度、圆柱度测量仪</w:t>
      </w:r>
      <w:r w:rsidRPr="00CD50F9">
        <w:rPr>
          <w:rFonts w:ascii="Times New Roman" w:eastAsia="宋体" w:hAnsi="Times New Roman" w:cs="Times New Roman" w:hint="eastAsia"/>
          <w:sz w:val="30"/>
          <w:szCs w:val="30"/>
        </w:rPr>
        <w:t>的计量特性、满足相应技术要求所需要的测量不确定度要求、可操作性等因素后，确定了</w:t>
      </w:r>
      <w:r w:rsidRPr="006D6BD5">
        <w:rPr>
          <w:rFonts w:ascii="Times New Roman" w:eastAsia="宋体" w:hAnsi="Times New Roman" w:cs="Times New Roman" w:hint="eastAsia"/>
          <w:sz w:val="30"/>
          <w:szCs w:val="30"/>
        </w:rPr>
        <w:t>圆度、圆柱度测量仪</w:t>
      </w:r>
      <w:r w:rsidRPr="00CD50F9">
        <w:rPr>
          <w:rFonts w:ascii="Times New Roman" w:eastAsia="宋体" w:hAnsi="Times New Roman" w:cs="Times New Roman" w:hint="eastAsia"/>
          <w:sz w:val="30"/>
          <w:szCs w:val="30"/>
        </w:rPr>
        <w:t>的校准项目</w:t>
      </w:r>
      <w:r>
        <w:rPr>
          <w:rFonts w:ascii="Times New Roman" w:eastAsia="宋体" w:hAnsi="Times New Roman" w:cs="Times New Roman" w:hint="eastAsia"/>
          <w:sz w:val="30"/>
          <w:szCs w:val="30"/>
        </w:rPr>
        <w:t>。</w:t>
      </w:r>
      <w:r w:rsidR="006D6BD5" w:rsidRPr="006D6BD5">
        <w:rPr>
          <w:rFonts w:ascii="Times New Roman" w:eastAsia="宋体" w:hAnsi="Times New Roman" w:cs="Times New Roman" w:hint="eastAsia"/>
          <w:sz w:val="30"/>
          <w:szCs w:val="30"/>
        </w:rPr>
        <w:t>根据</w:t>
      </w:r>
      <w:r w:rsidRPr="006D6BD5">
        <w:rPr>
          <w:rFonts w:ascii="Times New Roman" w:eastAsia="宋体" w:hAnsi="Times New Roman" w:cs="Times New Roman" w:hint="eastAsia"/>
          <w:sz w:val="30"/>
          <w:szCs w:val="30"/>
        </w:rPr>
        <w:t>圆度、圆柱度测量仪</w:t>
      </w:r>
      <w:r w:rsidR="006D6BD5" w:rsidRPr="006D6BD5">
        <w:rPr>
          <w:rFonts w:ascii="Times New Roman" w:eastAsia="宋体" w:hAnsi="Times New Roman" w:cs="Times New Roman" w:hint="eastAsia"/>
          <w:sz w:val="30"/>
          <w:szCs w:val="30"/>
        </w:rPr>
        <w:t>的计量特性并考虑测量不确定度的要求，推荐了</w:t>
      </w:r>
      <w:r w:rsidRPr="006D6BD5">
        <w:rPr>
          <w:rFonts w:ascii="Times New Roman" w:eastAsia="宋体" w:hAnsi="Times New Roman" w:cs="Times New Roman" w:hint="eastAsia"/>
          <w:sz w:val="30"/>
          <w:szCs w:val="30"/>
        </w:rPr>
        <w:t>圆度、圆柱度测量仪</w:t>
      </w:r>
      <w:r w:rsidR="005F069C" w:rsidRPr="00CD50F9">
        <w:rPr>
          <w:rFonts w:ascii="Times New Roman" w:eastAsia="宋体" w:hAnsi="Times New Roman" w:cs="Times New Roman" w:hint="eastAsia"/>
          <w:sz w:val="30"/>
          <w:szCs w:val="30"/>
        </w:rPr>
        <w:t>校准用计量器具</w:t>
      </w:r>
      <w:r>
        <w:rPr>
          <w:rFonts w:ascii="Times New Roman" w:eastAsia="宋体" w:hAnsi="Times New Roman" w:cs="Times New Roman" w:hint="eastAsia"/>
          <w:sz w:val="30"/>
          <w:szCs w:val="30"/>
        </w:rPr>
        <w:t>。</w:t>
      </w:r>
    </w:p>
    <w:p w14:paraId="74074B13" w14:textId="038EAAF9" w:rsidR="006D6BD5" w:rsidRPr="006D6BD5" w:rsidRDefault="006D6BD5" w:rsidP="006D6BD5">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w:t>
      </w:r>
      <w:r w:rsidRPr="006D6BD5">
        <w:rPr>
          <w:rFonts w:ascii="Times New Roman" w:eastAsia="宋体" w:hAnsi="Times New Roman" w:cs="Times New Roman"/>
          <w:sz w:val="30"/>
          <w:szCs w:val="30"/>
        </w:rPr>
        <w:t>校准方法</w:t>
      </w:r>
    </w:p>
    <w:p w14:paraId="56D80A77" w14:textId="502DAE90" w:rsidR="006D6BD5" w:rsidRPr="006D6BD5" w:rsidRDefault="006D6BD5" w:rsidP="00CD50F9">
      <w:pPr>
        <w:snapToGrid w:val="0"/>
        <w:spacing w:line="300" w:lineRule="auto"/>
        <w:ind w:firstLineChars="200" w:firstLine="600"/>
        <w:rPr>
          <w:rFonts w:ascii="Times New Roman" w:eastAsia="宋体" w:hAnsi="Times New Roman" w:cs="Times New Roman"/>
          <w:sz w:val="30"/>
          <w:szCs w:val="30"/>
        </w:rPr>
      </w:pPr>
      <w:r w:rsidRPr="006D6BD5">
        <w:rPr>
          <w:rFonts w:ascii="Times New Roman" w:eastAsia="宋体" w:hAnsi="Times New Roman" w:cs="Times New Roman" w:hint="eastAsia"/>
          <w:sz w:val="30"/>
          <w:szCs w:val="30"/>
        </w:rPr>
        <w:t>在充分考虑</w:t>
      </w:r>
      <w:r w:rsidR="00CD50F9" w:rsidRPr="006D6BD5">
        <w:rPr>
          <w:rFonts w:ascii="Times New Roman" w:eastAsia="宋体" w:hAnsi="Times New Roman" w:cs="Times New Roman" w:hint="eastAsia"/>
          <w:sz w:val="30"/>
          <w:szCs w:val="30"/>
        </w:rPr>
        <w:t>圆度、圆柱度测量仪</w:t>
      </w:r>
      <w:r w:rsidRPr="006D6BD5">
        <w:rPr>
          <w:rFonts w:ascii="Times New Roman" w:eastAsia="宋体" w:hAnsi="Times New Roman" w:cs="Times New Roman" w:hint="eastAsia"/>
          <w:sz w:val="30"/>
          <w:szCs w:val="30"/>
        </w:rPr>
        <w:t>的计量特性、满足相应技术要求所需要的测量不确定度要求、可操作性等因素后，确定了</w:t>
      </w:r>
      <w:r w:rsidR="00CD50F9" w:rsidRPr="006D6BD5">
        <w:rPr>
          <w:rFonts w:ascii="Times New Roman" w:eastAsia="宋体" w:hAnsi="Times New Roman" w:cs="Times New Roman" w:hint="eastAsia"/>
          <w:sz w:val="30"/>
          <w:szCs w:val="30"/>
        </w:rPr>
        <w:t>圆度、圆柱度测量仪</w:t>
      </w:r>
      <w:r w:rsidRPr="006D6BD5">
        <w:rPr>
          <w:rFonts w:ascii="Times New Roman" w:eastAsia="宋体" w:hAnsi="Times New Roman" w:cs="Times New Roman" w:hint="eastAsia"/>
          <w:sz w:val="30"/>
          <w:szCs w:val="30"/>
        </w:rPr>
        <w:t>的校准方法。</w:t>
      </w:r>
      <w:r w:rsidR="00CD50F9" w:rsidRPr="006D6BD5">
        <w:rPr>
          <w:rFonts w:ascii="Times New Roman" w:eastAsia="宋体" w:hAnsi="Times New Roman" w:cs="Times New Roman" w:hint="eastAsia"/>
          <w:sz w:val="30"/>
          <w:szCs w:val="30"/>
        </w:rPr>
        <w:t>圆度、圆柱度测量仪</w:t>
      </w:r>
      <w:r w:rsidRPr="006D6BD5">
        <w:rPr>
          <w:rFonts w:ascii="Times New Roman" w:eastAsia="宋体" w:hAnsi="Times New Roman" w:cs="Times New Roman" w:hint="eastAsia"/>
          <w:sz w:val="30"/>
          <w:szCs w:val="30"/>
        </w:rPr>
        <w:t>校准方法的</w:t>
      </w:r>
      <w:r w:rsidRPr="006D6BD5">
        <w:rPr>
          <w:rFonts w:ascii="Times New Roman" w:eastAsia="宋体" w:hAnsi="Times New Roman" w:cs="Times New Roman" w:hint="eastAsia"/>
          <w:sz w:val="30"/>
          <w:szCs w:val="30"/>
        </w:rPr>
        <w:lastRenderedPageBreak/>
        <w:t>叙述主要是遵循以下原则</w:t>
      </w:r>
      <w:r w:rsidR="00CD50F9">
        <w:rPr>
          <w:rFonts w:ascii="Times New Roman" w:eastAsia="宋体" w:hAnsi="Times New Roman" w:cs="Times New Roman" w:hint="eastAsia"/>
          <w:sz w:val="30"/>
          <w:szCs w:val="30"/>
        </w:rPr>
        <w:t>：</w:t>
      </w:r>
      <w:r w:rsidRPr="006D6BD5">
        <w:rPr>
          <w:rFonts w:ascii="Times New Roman" w:eastAsia="宋体" w:hAnsi="Times New Roman" w:cs="Times New Roman"/>
          <w:sz w:val="30"/>
          <w:szCs w:val="30"/>
        </w:rPr>
        <w:t>(1)</w:t>
      </w:r>
      <w:r w:rsidRPr="006D6BD5">
        <w:rPr>
          <w:rFonts w:ascii="Times New Roman" w:eastAsia="宋体" w:hAnsi="Times New Roman" w:cs="Times New Roman"/>
          <w:sz w:val="30"/>
          <w:szCs w:val="30"/>
        </w:rPr>
        <w:t>易于执行</w:t>
      </w:r>
      <w:r w:rsidR="00CD50F9">
        <w:rPr>
          <w:rFonts w:ascii="Times New Roman" w:eastAsia="宋体" w:hAnsi="Times New Roman" w:cs="Times New Roman" w:hint="eastAsia"/>
          <w:sz w:val="30"/>
          <w:szCs w:val="30"/>
        </w:rPr>
        <w:t>；</w:t>
      </w:r>
      <w:r w:rsidRPr="006D6BD5">
        <w:rPr>
          <w:rFonts w:ascii="Times New Roman" w:eastAsia="宋体" w:hAnsi="Times New Roman" w:cs="Times New Roman"/>
          <w:sz w:val="30"/>
          <w:szCs w:val="30"/>
        </w:rPr>
        <w:t>(2)</w:t>
      </w:r>
      <w:r w:rsidRPr="006D6BD5">
        <w:rPr>
          <w:rFonts w:ascii="Times New Roman" w:eastAsia="宋体" w:hAnsi="Times New Roman" w:cs="Times New Roman"/>
          <w:sz w:val="30"/>
          <w:szCs w:val="30"/>
        </w:rPr>
        <w:t>语言简练</w:t>
      </w:r>
      <w:r w:rsidR="00CD50F9">
        <w:rPr>
          <w:rFonts w:ascii="Times New Roman" w:eastAsia="宋体" w:hAnsi="Times New Roman" w:cs="Times New Roman" w:hint="eastAsia"/>
          <w:sz w:val="30"/>
          <w:szCs w:val="30"/>
        </w:rPr>
        <w:t>；</w:t>
      </w:r>
      <w:r w:rsidRPr="006D6BD5">
        <w:rPr>
          <w:rFonts w:ascii="Times New Roman" w:eastAsia="宋体" w:hAnsi="Times New Roman" w:cs="Times New Roman"/>
          <w:sz w:val="30"/>
          <w:szCs w:val="30"/>
        </w:rPr>
        <w:t>(3)</w:t>
      </w:r>
      <w:r w:rsidRPr="006D6BD5">
        <w:rPr>
          <w:rFonts w:ascii="Times New Roman" w:eastAsia="宋体" w:hAnsi="Times New Roman" w:cs="Times New Roman"/>
          <w:sz w:val="30"/>
          <w:szCs w:val="30"/>
        </w:rPr>
        <w:t>叙述清楚</w:t>
      </w:r>
      <w:r w:rsidR="00CD50F9">
        <w:rPr>
          <w:rFonts w:ascii="Times New Roman" w:eastAsia="宋体" w:hAnsi="Times New Roman" w:cs="Times New Roman" w:hint="eastAsia"/>
          <w:sz w:val="30"/>
          <w:szCs w:val="30"/>
        </w:rPr>
        <w:t>；</w:t>
      </w:r>
      <w:r w:rsidRPr="006D6BD5">
        <w:rPr>
          <w:rFonts w:ascii="Times New Roman" w:eastAsia="宋体" w:hAnsi="Times New Roman" w:cs="Times New Roman"/>
          <w:sz w:val="30"/>
          <w:szCs w:val="30"/>
        </w:rPr>
        <w:t>(4)</w:t>
      </w:r>
      <w:r w:rsidRPr="006D6BD5">
        <w:rPr>
          <w:rFonts w:ascii="Times New Roman" w:eastAsia="宋体" w:hAnsi="Times New Roman" w:cs="Times New Roman"/>
          <w:sz w:val="30"/>
          <w:szCs w:val="30"/>
        </w:rPr>
        <w:t>层次分明。</w:t>
      </w:r>
    </w:p>
    <w:p w14:paraId="31AF40D4" w14:textId="2B56D065" w:rsidR="007A0760" w:rsidRP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6.1</w:t>
      </w:r>
      <w:r w:rsidR="007A0760" w:rsidRPr="007A0760">
        <w:rPr>
          <w:rFonts w:ascii="Times New Roman" w:eastAsia="宋体" w:hAnsi="Times New Roman" w:cs="Times New Roman" w:hint="eastAsia"/>
          <w:sz w:val="30"/>
          <w:szCs w:val="30"/>
        </w:rPr>
        <w:t>径向误差</w:t>
      </w:r>
    </w:p>
    <w:p w14:paraId="2C6400D8" w14:textId="18162788" w:rsidR="006D6BD5" w:rsidRPr="006D6BD5" w:rsidRDefault="007A0760" w:rsidP="00CD50F9">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用标准半球（标准球）校准圆度、圆柱度仪的径向误差</w:t>
      </w:r>
      <w:r w:rsidR="006D6BD5" w:rsidRPr="006D6BD5">
        <w:rPr>
          <w:rFonts w:ascii="Times New Roman" w:eastAsia="宋体" w:hAnsi="Times New Roman" w:cs="Times New Roman" w:hint="eastAsia"/>
          <w:sz w:val="30"/>
          <w:szCs w:val="30"/>
        </w:rPr>
        <w:t>。</w:t>
      </w:r>
    </w:p>
    <w:p w14:paraId="1483AA17" w14:textId="4F92C510" w:rsid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6.2</w:t>
      </w:r>
      <w:r w:rsidR="007A0760" w:rsidRPr="007A0760">
        <w:rPr>
          <w:rFonts w:ascii="Times New Roman" w:eastAsia="宋体" w:hAnsi="Times New Roman" w:cs="Times New Roman" w:hint="eastAsia"/>
          <w:sz w:val="30"/>
          <w:szCs w:val="30"/>
        </w:rPr>
        <w:t>轴向误差</w:t>
      </w:r>
    </w:p>
    <w:p w14:paraId="0D0933AA" w14:textId="0A865D44" w:rsidR="007A0760" w:rsidRDefault="007A0760" w:rsidP="00CD50F9">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用标准半球校准圆度、圆柱度仪的轴向误差。</w:t>
      </w:r>
    </w:p>
    <w:p w14:paraId="44C7E410" w14:textId="662BF3AE" w:rsid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w:t>
      </w:r>
      <w:r>
        <w:rPr>
          <w:rFonts w:ascii="Times New Roman" w:eastAsia="宋体" w:hAnsi="Times New Roman" w:cs="Times New Roman" w:hint="eastAsia"/>
          <w:sz w:val="30"/>
          <w:szCs w:val="30"/>
        </w:rPr>
        <w:t>.</w:t>
      </w:r>
      <w:r w:rsidRPr="006D6BD5">
        <w:rPr>
          <w:rFonts w:ascii="Times New Roman" w:eastAsia="宋体" w:hAnsi="Times New Roman" w:cs="Times New Roman"/>
          <w:sz w:val="30"/>
          <w:szCs w:val="30"/>
        </w:rPr>
        <w:t>3</w:t>
      </w:r>
      <w:r w:rsidR="007A0760" w:rsidRPr="007A0760">
        <w:rPr>
          <w:rFonts w:ascii="Times New Roman" w:eastAsia="宋体" w:hAnsi="Times New Roman" w:cs="Times New Roman" w:hint="eastAsia"/>
          <w:sz w:val="30"/>
          <w:szCs w:val="30"/>
        </w:rPr>
        <w:t>竖直轴导轨运动的直线度</w:t>
      </w:r>
    </w:p>
    <w:p w14:paraId="3F303A0B" w14:textId="7C601C34" w:rsidR="007A0760" w:rsidRDefault="007A0760" w:rsidP="00191011">
      <w:pPr>
        <w:snapToGrid w:val="0"/>
        <w:spacing w:line="300" w:lineRule="auto"/>
        <w:rPr>
          <w:rFonts w:ascii="Times New Roman" w:eastAsia="宋体" w:hAnsi="Times New Roman" w:cs="Times New Roman"/>
          <w:sz w:val="30"/>
          <w:szCs w:val="30"/>
        </w:rPr>
      </w:pPr>
      <w:r w:rsidRPr="007A0760">
        <w:rPr>
          <w:rFonts w:ascii="Times New Roman" w:eastAsia="宋体" w:hAnsi="Times New Roman" w:cs="Times New Roman"/>
          <w:sz w:val="30"/>
          <w:szCs w:val="30"/>
        </w:rPr>
        <w:t xml:space="preserve">6.3.1 </w:t>
      </w:r>
      <w:r w:rsidRPr="007A0760">
        <w:rPr>
          <w:rFonts w:ascii="Times New Roman" w:eastAsia="宋体" w:hAnsi="Times New Roman" w:cs="Times New Roman"/>
          <w:sz w:val="30"/>
          <w:szCs w:val="30"/>
        </w:rPr>
        <w:t>采用标准圆柱校准竖直轴导轨运动的直线度</w:t>
      </w:r>
    </w:p>
    <w:p w14:paraId="4E15570C" w14:textId="760A4A4D" w:rsidR="007A0760" w:rsidRDefault="007A0760" w:rsidP="00CD50F9">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用标准圆柱校准圆柱度仪竖直轴导轨运动的直线度</w:t>
      </w:r>
      <w:r>
        <w:rPr>
          <w:rFonts w:ascii="Times New Roman" w:eastAsia="宋体" w:hAnsi="Times New Roman" w:cs="Times New Roman" w:hint="eastAsia"/>
          <w:sz w:val="30"/>
          <w:szCs w:val="30"/>
        </w:rPr>
        <w:t>。</w:t>
      </w:r>
    </w:p>
    <w:p w14:paraId="08D95A59" w14:textId="3856DBFB" w:rsidR="007A0760" w:rsidRDefault="007A0760" w:rsidP="00191011">
      <w:pPr>
        <w:snapToGrid w:val="0"/>
        <w:spacing w:line="300" w:lineRule="auto"/>
        <w:rPr>
          <w:rFonts w:ascii="Times New Roman" w:eastAsia="宋体" w:hAnsi="Times New Roman" w:cs="Times New Roman"/>
          <w:sz w:val="30"/>
          <w:szCs w:val="30"/>
        </w:rPr>
      </w:pPr>
      <w:r w:rsidRPr="007A0760">
        <w:rPr>
          <w:rFonts w:ascii="Times New Roman" w:eastAsia="宋体" w:hAnsi="Times New Roman" w:cs="Times New Roman"/>
          <w:sz w:val="30"/>
          <w:szCs w:val="30"/>
        </w:rPr>
        <w:t xml:space="preserve">6.3.2 </w:t>
      </w:r>
      <w:r w:rsidRPr="007A0760">
        <w:rPr>
          <w:rFonts w:ascii="Times New Roman" w:eastAsia="宋体" w:hAnsi="Times New Roman" w:cs="Times New Roman"/>
          <w:sz w:val="30"/>
          <w:szCs w:val="30"/>
        </w:rPr>
        <w:t>采用平面标准器校准竖直轴导轨运动的直线度</w:t>
      </w:r>
    </w:p>
    <w:p w14:paraId="77420E69" w14:textId="26C6ED44" w:rsidR="007A0760" w:rsidRPr="006D6BD5" w:rsidRDefault="007A0760" w:rsidP="00CD50F9">
      <w:pPr>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hint="eastAsia"/>
          <w:sz w:val="30"/>
          <w:szCs w:val="30"/>
        </w:rPr>
        <w:t>在</w:t>
      </w:r>
      <w:r w:rsidRPr="007A0760">
        <w:rPr>
          <w:rFonts w:ascii="Times New Roman" w:eastAsia="宋体" w:hAnsi="Times New Roman" w:cs="Times New Roman" w:hint="eastAsia"/>
          <w:sz w:val="30"/>
          <w:szCs w:val="30"/>
        </w:rPr>
        <w:t>具备条件的</w:t>
      </w:r>
      <w:r>
        <w:rPr>
          <w:rFonts w:ascii="Times New Roman" w:eastAsia="宋体" w:hAnsi="Times New Roman" w:cs="Times New Roman" w:hint="eastAsia"/>
          <w:sz w:val="30"/>
          <w:szCs w:val="30"/>
        </w:rPr>
        <w:t>情况下</w:t>
      </w:r>
      <w:r w:rsidRPr="007A0760">
        <w:rPr>
          <w:rFonts w:ascii="Times New Roman" w:eastAsia="宋体" w:hAnsi="Times New Roman" w:cs="Times New Roman" w:hint="eastAsia"/>
          <w:sz w:val="30"/>
          <w:szCs w:val="30"/>
        </w:rPr>
        <w:t>，采用相应准确度等级的平晶或研磨面平尺等平面标准器校准竖直轴导轨运动的直线度。</w:t>
      </w:r>
    </w:p>
    <w:p w14:paraId="65CB02C2" w14:textId="50E8CD5C" w:rsidR="006D6BD5" w:rsidRP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6.4</w:t>
      </w:r>
      <w:r w:rsidR="007A0760" w:rsidRPr="007A0760">
        <w:rPr>
          <w:rFonts w:ascii="Times New Roman" w:eastAsia="宋体" w:hAnsi="Times New Roman" w:cs="Times New Roman" w:hint="eastAsia"/>
          <w:sz w:val="30"/>
          <w:szCs w:val="30"/>
        </w:rPr>
        <w:t>竖直轴导轨运行方向与回转轴线的平行度</w:t>
      </w:r>
    </w:p>
    <w:p w14:paraId="7C29E294" w14:textId="0EADAF16" w:rsidR="007A0760" w:rsidRDefault="007A0760" w:rsidP="007A0760">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用标准圆柱校准圆柱度仪的竖直轴导轨运行方向与回转轴线的平行度。</w:t>
      </w:r>
    </w:p>
    <w:p w14:paraId="7EA752AB" w14:textId="181DDB86" w:rsid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6.5</w:t>
      </w:r>
      <w:r w:rsidR="007A0760" w:rsidRPr="007A0760">
        <w:rPr>
          <w:rFonts w:ascii="Times New Roman" w:eastAsia="宋体" w:hAnsi="Times New Roman" w:cs="Times New Roman" w:hint="eastAsia"/>
          <w:sz w:val="30"/>
          <w:szCs w:val="30"/>
        </w:rPr>
        <w:t>示值误差</w:t>
      </w:r>
    </w:p>
    <w:p w14:paraId="4C7B5A60" w14:textId="1969A6A4" w:rsidR="007A0760" w:rsidRPr="006D6BD5" w:rsidRDefault="007A0760" w:rsidP="00191011">
      <w:pPr>
        <w:snapToGrid w:val="0"/>
        <w:spacing w:line="300" w:lineRule="auto"/>
        <w:rPr>
          <w:rFonts w:ascii="Times New Roman" w:eastAsia="宋体" w:hAnsi="Times New Roman" w:cs="Times New Roman"/>
          <w:sz w:val="30"/>
          <w:szCs w:val="30"/>
        </w:rPr>
      </w:pPr>
      <w:r w:rsidRPr="007A0760">
        <w:rPr>
          <w:rFonts w:ascii="Times New Roman" w:eastAsia="宋体" w:hAnsi="Times New Roman" w:cs="Times New Roman"/>
          <w:sz w:val="30"/>
          <w:szCs w:val="30"/>
        </w:rPr>
        <w:t xml:space="preserve">6.5.1 </w:t>
      </w:r>
      <w:r w:rsidRPr="007A0760">
        <w:rPr>
          <w:rFonts w:ascii="Times New Roman" w:eastAsia="宋体" w:hAnsi="Times New Roman" w:cs="Times New Roman"/>
          <w:sz w:val="30"/>
          <w:szCs w:val="30"/>
        </w:rPr>
        <w:t>圆度仪的示值误差</w:t>
      </w:r>
    </w:p>
    <w:p w14:paraId="50CCC76B" w14:textId="28450BB6" w:rsidR="007A0760" w:rsidRDefault="007A0760" w:rsidP="007A0760">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用椭圆标准器校准圆度仪的示值误差。</w:t>
      </w:r>
    </w:p>
    <w:p w14:paraId="55C31DDA" w14:textId="42645AE7" w:rsidR="007A0760" w:rsidRDefault="007A0760" w:rsidP="00191011">
      <w:pPr>
        <w:snapToGrid w:val="0"/>
        <w:spacing w:line="300" w:lineRule="auto"/>
        <w:rPr>
          <w:rFonts w:ascii="Times New Roman" w:eastAsia="宋体" w:hAnsi="Times New Roman" w:cs="Times New Roman"/>
          <w:sz w:val="30"/>
          <w:szCs w:val="30"/>
        </w:rPr>
      </w:pPr>
      <w:r w:rsidRPr="007A0760">
        <w:rPr>
          <w:rFonts w:ascii="Times New Roman" w:eastAsia="宋体" w:hAnsi="Times New Roman" w:cs="Times New Roman"/>
          <w:sz w:val="30"/>
          <w:szCs w:val="30"/>
        </w:rPr>
        <w:t xml:space="preserve">6.5.2 </w:t>
      </w:r>
      <w:r w:rsidRPr="007A0760">
        <w:rPr>
          <w:rFonts w:ascii="Times New Roman" w:eastAsia="宋体" w:hAnsi="Times New Roman" w:cs="Times New Roman"/>
          <w:sz w:val="30"/>
          <w:szCs w:val="30"/>
        </w:rPr>
        <w:t>圆柱度仪的示值误差</w:t>
      </w:r>
    </w:p>
    <w:p w14:paraId="741B7795" w14:textId="73E4EFE1" w:rsidR="006D6BD5" w:rsidRPr="006D6BD5" w:rsidRDefault="007A0760" w:rsidP="007A0760">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用标准圆柱校准圆柱度仪的示值误差</w:t>
      </w:r>
      <w:r w:rsidR="006D6BD5" w:rsidRPr="006D6BD5">
        <w:rPr>
          <w:rFonts w:ascii="Times New Roman" w:eastAsia="宋体" w:hAnsi="Times New Roman" w:cs="Times New Roman" w:hint="eastAsia"/>
          <w:sz w:val="30"/>
          <w:szCs w:val="30"/>
        </w:rPr>
        <w:t>。</w:t>
      </w:r>
    </w:p>
    <w:p w14:paraId="5CC78CEF" w14:textId="18A0ACBF" w:rsidR="006D6BD5" w:rsidRP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6.6</w:t>
      </w:r>
      <w:r w:rsidR="007A0760" w:rsidRPr="007A0760">
        <w:rPr>
          <w:rFonts w:ascii="Times New Roman" w:eastAsia="宋体" w:hAnsi="Times New Roman" w:cs="Times New Roman" w:hint="eastAsia"/>
          <w:sz w:val="30"/>
          <w:szCs w:val="30"/>
        </w:rPr>
        <w:t>重复性</w:t>
      </w:r>
    </w:p>
    <w:p w14:paraId="6E7685C3" w14:textId="132EE432" w:rsidR="006D6BD5" w:rsidRP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6.6.1</w:t>
      </w:r>
      <w:r w:rsidR="007A0760" w:rsidRPr="007A0760">
        <w:rPr>
          <w:rFonts w:ascii="Times New Roman" w:eastAsia="宋体" w:hAnsi="Times New Roman" w:cs="Times New Roman" w:hint="eastAsia"/>
          <w:sz w:val="30"/>
          <w:szCs w:val="30"/>
        </w:rPr>
        <w:t>圆度仪的重复性</w:t>
      </w:r>
    </w:p>
    <w:p w14:paraId="53F67AFB" w14:textId="78B005D1" w:rsidR="006D6BD5" w:rsidRPr="006D6BD5" w:rsidRDefault="00191011" w:rsidP="00191011">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用椭圆标准器校准</w:t>
      </w:r>
      <w:r w:rsidR="007A0760" w:rsidRPr="007A0760">
        <w:rPr>
          <w:rFonts w:ascii="Times New Roman" w:eastAsia="宋体" w:hAnsi="Times New Roman" w:cs="Times New Roman" w:hint="eastAsia"/>
          <w:sz w:val="30"/>
          <w:szCs w:val="30"/>
        </w:rPr>
        <w:t>圆度仪的重复性。</w:t>
      </w:r>
    </w:p>
    <w:p w14:paraId="40656066" w14:textId="48CC3967" w:rsidR="006D6BD5" w:rsidRDefault="006D6BD5"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6.6</w:t>
      </w:r>
      <w:r w:rsidR="007A0760">
        <w:rPr>
          <w:rFonts w:ascii="Times New Roman" w:eastAsia="宋体" w:hAnsi="Times New Roman" w:cs="Times New Roman"/>
          <w:sz w:val="30"/>
          <w:szCs w:val="30"/>
        </w:rPr>
        <w:t>.</w:t>
      </w:r>
      <w:r w:rsidRPr="006D6BD5">
        <w:rPr>
          <w:rFonts w:ascii="Times New Roman" w:eastAsia="宋体" w:hAnsi="Times New Roman" w:cs="Times New Roman"/>
          <w:sz w:val="30"/>
          <w:szCs w:val="30"/>
        </w:rPr>
        <w:t>2</w:t>
      </w:r>
      <w:r w:rsidR="007A0760" w:rsidRPr="007A0760">
        <w:rPr>
          <w:rFonts w:ascii="Times New Roman" w:eastAsia="宋体" w:hAnsi="Times New Roman" w:cs="Times New Roman" w:hint="eastAsia"/>
          <w:sz w:val="30"/>
          <w:szCs w:val="30"/>
        </w:rPr>
        <w:t>圆柱度仪的重复性</w:t>
      </w:r>
    </w:p>
    <w:p w14:paraId="64863A6A" w14:textId="793E20E0" w:rsidR="00CD50F9" w:rsidRDefault="00191011" w:rsidP="00191011">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用标准圆柱校准</w:t>
      </w:r>
      <w:r w:rsidR="007A0760" w:rsidRPr="007A0760">
        <w:rPr>
          <w:rFonts w:ascii="Times New Roman" w:eastAsia="宋体" w:hAnsi="Times New Roman" w:cs="Times New Roman" w:hint="eastAsia"/>
          <w:sz w:val="30"/>
          <w:szCs w:val="30"/>
        </w:rPr>
        <w:t>圆柱度仪的重复性</w:t>
      </w:r>
      <w:r w:rsidR="00CD50F9" w:rsidRPr="00CD50F9">
        <w:rPr>
          <w:rFonts w:ascii="Times New Roman" w:eastAsia="宋体" w:hAnsi="Times New Roman" w:cs="Times New Roman" w:hint="eastAsia"/>
          <w:sz w:val="30"/>
          <w:szCs w:val="30"/>
        </w:rPr>
        <w:t>。</w:t>
      </w:r>
    </w:p>
    <w:p w14:paraId="36B35CB2" w14:textId="0436F29B" w:rsidR="007A0760" w:rsidRDefault="007A0760" w:rsidP="00191011">
      <w:pPr>
        <w:snapToGrid w:val="0"/>
        <w:spacing w:line="300" w:lineRule="auto"/>
        <w:rPr>
          <w:rFonts w:ascii="Times New Roman" w:eastAsia="宋体" w:hAnsi="Times New Roman" w:cs="Times New Roman"/>
          <w:sz w:val="30"/>
          <w:szCs w:val="30"/>
        </w:rPr>
      </w:pPr>
      <w:r w:rsidRPr="006D6BD5">
        <w:rPr>
          <w:rFonts w:ascii="Times New Roman" w:eastAsia="宋体" w:hAnsi="Times New Roman" w:cs="Times New Roman"/>
          <w:sz w:val="30"/>
          <w:szCs w:val="30"/>
        </w:rPr>
        <w:t>6.</w:t>
      </w:r>
      <w:r>
        <w:rPr>
          <w:rFonts w:ascii="Times New Roman" w:eastAsia="宋体" w:hAnsi="Times New Roman" w:cs="Times New Roman"/>
          <w:sz w:val="30"/>
          <w:szCs w:val="30"/>
        </w:rPr>
        <w:t>7</w:t>
      </w:r>
      <w:r w:rsidRPr="007A0760">
        <w:rPr>
          <w:rFonts w:ascii="Times New Roman" w:eastAsia="宋体" w:hAnsi="Times New Roman" w:cs="Times New Roman" w:hint="eastAsia"/>
          <w:sz w:val="30"/>
          <w:szCs w:val="30"/>
        </w:rPr>
        <w:t>稳定性</w:t>
      </w:r>
    </w:p>
    <w:p w14:paraId="2E0D6D7E" w14:textId="36699615" w:rsidR="007A0760" w:rsidRPr="00191011" w:rsidRDefault="00191011" w:rsidP="00191011">
      <w:pPr>
        <w:snapToGrid w:val="0"/>
        <w:spacing w:line="300" w:lineRule="auto"/>
        <w:ind w:firstLineChars="200" w:firstLine="600"/>
        <w:rPr>
          <w:rFonts w:ascii="Times New Roman" w:eastAsia="宋体" w:hAnsi="Times New Roman" w:cs="Times New Roman"/>
          <w:sz w:val="30"/>
          <w:szCs w:val="30"/>
        </w:rPr>
      </w:pPr>
      <w:r w:rsidRPr="007A0760">
        <w:rPr>
          <w:rFonts w:ascii="Times New Roman" w:eastAsia="宋体" w:hAnsi="Times New Roman" w:cs="Times New Roman" w:hint="eastAsia"/>
          <w:sz w:val="30"/>
          <w:szCs w:val="30"/>
        </w:rPr>
        <w:t>用标准圆柱校准</w:t>
      </w:r>
      <w:r w:rsidR="007A0760" w:rsidRPr="007A0760">
        <w:rPr>
          <w:rFonts w:ascii="Times New Roman" w:eastAsia="宋体" w:hAnsi="Times New Roman" w:cs="Times New Roman" w:hint="eastAsia"/>
          <w:sz w:val="30"/>
          <w:szCs w:val="30"/>
        </w:rPr>
        <w:t>圆柱度仪的稳定性。</w:t>
      </w:r>
    </w:p>
    <w:p w14:paraId="1395BB7D" w14:textId="0BAF8317" w:rsidR="00CD50F9" w:rsidRPr="00CD50F9" w:rsidRDefault="00CD50F9" w:rsidP="00CD50F9">
      <w:pPr>
        <w:snapToGrid w:val="0"/>
        <w:spacing w:line="300" w:lineRule="auto"/>
        <w:rPr>
          <w:rFonts w:ascii="Times New Roman" w:eastAsia="宋体" w:hAnsi="Times New Roman" w:cs="Times New Roman"/>
          <w:sz w:val="30"/>
          <w:szCs w:val="30"/>
        </w:rPr>
      </w:pPr>
      <w:r w:rsidRPr="00CD50F9">
        <w:rPr>
          <w:rFonts w:ascii="Times New Roman" w:eastAsia="宋体" w:hAnsi="Times New Roman" w:cs="Times New Roman"/>
          <w:sz w:val="30"/>
          <w:szCs w:val="30"/>
        </w:rPr>
        <w:t>7</w:t>
      </w:r>
      <w:r w:rsidRPr="00CD50F9">
        <w:rPr>
          <w:rFonts w:ascii="Times New Roman" w:eastAsia="宋体" w:hAnsi="Times New Roman" w:cs="Times New Roman"/>
          <w:sz w:val="30"/>
          <w:szCs w:val="30"/>
        </w:rPr>
        <w:t>校准结果表达</w:t>
      </w:r>
    </w:p>
    <w:p w14:paraId="72465B8F" w14:textId="77777777"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lastRenderedPageBreak/>
        <w:t>给出了校准证书内容及内页格式</w:t>
      </w:r>
    </w:p>
    <w:p w14:paraId="10338326" w14:textId="5568ADE4" w:rsidR="00CD50F9" w:rsidRPr="00CD50F9" w:rsidRDefault="00CD50F9" w:rsidP="00CD50F9">
      <w:pPr>
        <w:snapToGrid w:val="0"/>
        <w:spacing w:line="300" w:lineRule="auto"/>
        <w:rPr>
          <w:rFonts w:ascii="Times New Roman" w:eastAsia="宋体" w:hAnsi="Times New Roman" w:cs="Times New Roman"/>
          <w:sz w:val="30"/>
          <w:szCs w:val="30"/>
        </w:rPr>
      </w:pPr>
      <w:r w:rsidRPr="00CD50F9">
        <w:rPr>
          <w:rFonts w:ascii="Times New Roman" w:eastAsia="宋体" w:hAnsi="Times New Roman" w:cs="Times New Roman"/>
          <w:sz w:val="30"/>
          <w:szCs w:val="30"/>
        </w:rPr>
        <w:t>8</w:t>
      </w:r>
      <w:r w:rsidRPr="00CD50F9">
        <w:rPr>
          <w:rFonts w:ascii="Times New Roman" w:eastAsia="宋体" w:hAnsi="Times New Roman" w:cs="Times New Roman"/>
          <w:sz w:val="30"/>
          <w:szCs w:val="30"/>
        </w:rPr>
        <w:t>复校时间</w:t>
      </w:r>
      <w:r w:rsidR="00191011">
        <w:rPr>
          <w:rFonts w:ascii="Times New Roman" w:eastAsia="宋体" w:hAnsi="Times New Roman" w:cs="Times New Roman" w:hint="eastAsia"/>
          <w:sz w:val="30"/>
          <w:szCs w:val="30"/>
        </w:rPr>
        <w:t>间</w:t>
      </w:r>
      <w:r w:rsidRPr="00CD50F9">
        <w:rPr>
          <w:rFonts w:ascii="Times New Roman" w:eastAsia="宋体" w:hAnsi="Times New Roman" w:cs="Times New Roman"/>
          <w:sz w:val="30"/>
          <w:szCs w:val="30"/>
        </w:rPr>
        <w:t>隔</w:t>
      </w:r>
    </w:p>
    <w:p w14:paraId="233B0892" w14:textId="62F4CD72"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根据仪器的使用情况、使用者、仪器本身质量等诸多因素推荐复校时间间隔</w:t>
      </w:r>
      <w:r w:rsidR="00191011" w:rsidRPr="00191011">
        <w:rPr>
          <w:rFonts w:ascii="Times New Roman" w:eastAsia="宋体" w:hAnsi="Times New Roman" w:cs="Times New Roman" w:hint="eastAsia"/>
          <w:sz w:val="30"/>
          <w:szCs w:val="30"/>
        </w:rPr>
        <w:t>一般不超过</w:t>
      </w:r>
      <w:r w:rsidR="00191011" w:rsidRPr="00191011">
        <w:rPr>
          <w:rFonts w:ascii="Times New Roman" w:eastAsia="宋体" w:hAnsi="Times New Roman" w:cs="Times New Roman"/>
          <w:sz w:val="30"/>
          <w:szCs w:val="30"/>
        </w:rPr>
        <w:t>1</w:t>
      </w:r>
      <w:r w:rsidR="00191011" w:rsidRPr="00191011">
        <w:rPr>
          <w:rFonts w:ascii="Times New Roman" w:eastAsia="宋体" w:hAnsi="Times New Roman" w:cs="Times New Roman"/>
          <w:sz w:val="30"/>
          <w:szCs w:val="30"/>
        </w:rPr>
        <w:t>年。</w:t>
      </w:r>
    </w:p>
    <w:p w14:paraId="2AC4929F" w14:textId="77777777" w:rsidR="00CD50F9" w:rsidRPr="00CD50F9" w:rsidRDefault="00CD50F9" w:rsidP="00CD50F9">
      <w:pPr>
        <w:snapToGrid w:val="0"/>
        <w:spacing w:line="300" w:lineRule="auto"/>
        <w:rPr>
          <w:rFonts w:ascii="Times New Roman" w:eastAsia="宋体" w:hAnsi="Times New Roman" w:cs="Times New Roman"/>
          <w:sz w:val="30"/>
          <w:szCs w:val="30"/>
        </w:rPr>
      </w:pPr>
      <w:r w:rsidRPr="00CD50F9">
        <w:rPr>
          <w:rFonts w:ascii="Times New Roman" w:eastAsia="宋体" w:hAnsi="Times New Roman" w:cs="Times New Roman"/>
          <w:sz w:val="30"/>
          <w:szCs w:val="30"/>
        </w:rPr>
        <w:t>9</w:t>
      </w:r>
      <w:r w:rsidRPr="00CD50F9">
        <w:rPr>
          <w:rFonts w:ascii="Times New Roman" w:eastAsia="宋体" w:hAnsi="Times New Roman" w:cs="Times New Roman"/>
          <w:sz w:val="30"/>
          <w:szCs w:val="30"/>
        </w:rPr>
        <w:t>附录</w:t>
      </w:r>
    </w:p>
    <w:p w14:paraId="52399F79" w14:textId="7F9BD157"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A</w:t>
      </w:r>
      <w:r w:rsidR="00191011" w:rsidRPr="00191011">
        <w:rPr>
          <w:rFonts w:ascii="Times New Roman" w:eastAsia="宋体" w:hAnsi="Times New Roman" w:cs="Times New Roman" w:hint="eastAsia"/>
          <w:sz w:val="30"/>
          <w:szCs w:val="30"/>
        </w:rPr>
        <w:t>圆度仪示值误差校准结果不确定度评定</w:t>
      </w:r>
    </w:p>
    <w:p w14:paraId="07A7CA44" w14:textId="45DAC698"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B</w:t>
      </w:r>
      <w:r w:rsidR="00191011" w:rsidRPr="00191011">
        <w:rPr>
          <w:rFonts w:ascii="Times New Roman" w:eastAsia="宋体" w:hAnsi="Times New Roman" w:cs="Times New Roman" w:hint="eastAsia"/>
          <w:sz w:val="30"/>
          <w:szCs w:val="30"/>
        </w:rPr>
        <w:t>圆柱度仪示值误差校准结果不确定度评定</w:t>
      </w:r>
    </w:p>
    <w:p w14:paraId="4B0735FE" w14:textId="1E8ECB41"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C</w:t>
      </w:r>
      <w:r w:rsidR="00191011" w:rsidRPr="00191011">
        <w:rPr>
          <w:rFonts w:ascii="Times New Roman" w:eastAsia="宋体" w:hAnsi="Times New Roman" w:cs="Times New Roman" w:hint="eastAsia"/>
          <w:sz w:val="30"/>
          <w:szCs w:val="30"/>
        </w:rPr>
        <w:t>采用误差分离法校准径向误差</w:t>
      </w:r>
    </w:p>
    <w:p w14:paraId="6EAF4051" w14:textId="7FCDC0AA"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D</w:t>
      </w:r>
      <w:r w:rsidR="00191011" w:rsidRPr="00191011">
        <w:rPr>
          <w:rFonts w:ascii="Times New Roman" w:eastAsia="宋体" w:hAnsi="Times New Roman" w:cs="Times New Roman" w:hint="eastAsia"/>
          <w:sz w:val="30"/>
          <w:szCs w:val="30"/>
        </w:rPr>
        <w:t>采用误差分离法校准竖直轴导轨运动的直线度</w:t>
      </w:r>
    </w:p>
    <w:p w14:paraId="5443449B" w14:textId="48712A39" w:rsidR="00CD50F9"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E</w:t>
      </w:r>
      <w:r w:rsidR="00191011" w:rsidRPr="00191011">
        <w:rPr>
          <w:rFonts w:ascii="Times New Roman" w:eastAsia="宋体" w:hAnsi="Times New Roman" w:cs="Times New Roman" w:hint="eastAsia"/>
          <w:sz w:val="30"/>
          <w:szCs w:val="30"/>
        </w:rPr>
        <w:t>采用误差分离法校准竖直轴导轨运行方向与回转轴线的平行度</w:t>
      </w:r>
    </w:p>
    <w:p w14:paraId="1304B655" w14:textId="70E35D7E" w:rsidR="00191011" w:rsidRPr="00CD50F9" w:rsidRDefault="00CD50F9" w:rsidP="00191011">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附录</w:t>
      </w:r>
      <w:r w:rsidRPr="00CD50F9">
        <w:rPr>
          <w:rFonts w:ascii="Times New Roman" w:eastAsia="宋体" w:hAnsi="Times New Roman" w:cs="Times New Roman"/>
          <w:sz w:val="30"/>
          <w:szCs w:val="30"/>
        </w:rPr>
        <w:t>F</w:t>
      </w:r>
      <w:r w:rsidR="00191011" w:rsidRPr="00191011">
        <w:rPr>
          <w:rFonts w:ascii="Times New Roman" w:eastAsia="宋体" w:hAnsi="Times New Roman" w:cs="Times New Roman" w:hint="eastAsia"/>
          <w:sz w:val="30"/>
          <w:szCs w:val="30"/>
        </w:rPr>
        <w:t>校准证书内容</w:t>
      </w:r>
      <w:r w:rsidR="004E012F">
        <w:rPr>
          <w:rFonts w:ascii="Times New Roman" w:eastAsia="宋体" w:hAnsi="Times New Roman" w:cs="Times New Roman" w:hint="eastAsia"/>
          <w:sz w:val="30"/>
          <w:szCs w:val="30"/>
        </w:rPr>
        <w:t>及</w:t>
      </w:r>
      <w:r w:rsidR="00191011" w:rsidRPr="00191011">
        <w:rPr>
          <w:rFonts w:ascii="Times New Roman" w:eastAsia="宋体" w:hAnsi="Times New Roman" w:cs="Times New Roman" w:hint="eastAsia"/>
          <w:sz w:val="30"/>
          <w:szCs w:val="30"/>
        </w:rPr>
        <w:t>内页格式</w:t>
      </w:r>
    </w:p>
    <w:p w14:paraId="1BAA7A1D" w14:textId="77777777" w:rsidR="00CD50F9" w:rsidRPr="00C777B5" w:rsidRDefault="00CD50F9" w:rsidP="00CD50F9">
      <w:pPr>
        <w:snapToGrid w:val="0"/>
        <w:spacing w:line="300" w:lineRule="auto"/>
        <w:rPr>
          <w:rFonts w:ascii="Times New Roman" w:eastAsia="宋体" w:hAnsi="Times New Roman" w:cs="Times New Roman"/>
          <w:b/>
          <w:sz w:val="30"/>
          <w:szCs w:val="30"/>
        </w:rPr>
      </w:pPr>
      <w:r w:rsidRPr="00C777B5">
        <w:rPr>
          <w:rFonts w:ascii="Times New Roman" w:eastAsia="宋体" w:hAnsi="Times New Roman" w:cs="Times New Roman" w:hint="eastAsia"/>
          <w:b/>
          <w:sz w:val="30"/>
          <w:szCs w:val="30"/>
        </w:rPr>
        <w:t>四、总结</w:t>
      </w:r>
    </w:p>
    <w:p w14:paraId="3F75219B" w14:textId="4D89D32C" w:rsidR="00191011" w:rsidRDefault="00CD50F9" w:rsidP="00470738">
      <w:pPr>
        <w:snapToGrid w:val="0"/>
        <w:spacing w:line="300" w:lineRule="auto"/>
        <w:ind w:firstLineChars="200" w:firstLine="600"/>
        <w:rPr>
          <w:rFonts w:ascii="Times New Roman" w:eastAsia="宋体" w:hAnsi="Times New Roman" w:cs="Times New Roman"/>
          <w:sz w:val="30"/>
          <w:szCs w:val="30"/>
        </w:rPr>
      </w:pPr>
      <w:r w:rsidRPr="00CD50F9">
        <w:rPr>
          <w:rFonts w:ascii="Times New Roman" w:eastAsia="宋体" w:hAnsi="Times New Roman" w:cs="Times New Roman" w:hint="eastAsia"/>
          <w:sz w:val="30"/>
          <w:szCs w:val="30"/>
        </w:rPr>
        <w:t>在本规范的修订过程中，我们以原有的国家规程</w:t>
      </w:r>
      <w:r w:rsidR="00470738" w:rsidRPr="00E06A80">
        <w:rPr>
          <w:rFonts w:ascii="Times New Roman" w:eastAsia="宋体" w:hAnsi="Times New Roman" w:cs="Times New Roman"/>
          <w:sz w:val="30"/>
          <w:szCs w:val="30"/>
        </w:rPr>
        <w:t>JJG</w:t>
      </w:r>
      <w:r w:rsidR="00470738">
        <w:rPr>
          <w:rFonts w:ascii="Times New Roman" w:eastAsia="宋体" w:hAnsi="Times New Roman" w:cs="Times New Roman"/>
          <w:sz w:val="30"/>
          <w:szCs w:val="30"/>
        </w:rPr>
        <w:t xml:space="preserve"> </w:t>
      </w:r>
      <w:r w:rsidR="00470738" w:rsidRPr="00E06A80">
        <w:rPr>
          <w:rFonts w:ascii="Times New Roman" w:eastAsia="宋体" w:hAnsi="Times New Roman" w:cs="Times New Roman"/>
          <w:sz w:val="30"/>
          <w:szCs w:val="30"/>
        </w:rPr>
        <w:t>429-2000</w:t>
      </w:r>
      <w:r w:rsidR="00470738" w:rsidRPr="00E06A80">
        <w:rPr>
          <w:rFonts w:ascii="Times New Roman" w:eastAsia="宋体" w:hAnsi="Times New Roman" w:cs="Times New Roman"/>
          <w:sz w:val="30"/>
          <w:szCs w:val="30"/>
        </w:rPr>
        <w:t>《</w:t>
      </w:r>
      <w:r w:rsidR="00470738" w:rsidRPr="00E06A80">
        <w:rPr>
          <w:rFonts w:ascii="Times New Roman" w:eastAsia="宋体" w:hAnsi="Times New Roman" w:cs="Times New Roman" w:hint="eastAsia"/>
          <w:sz w:val="30"/>
          <w:szCs w:val="30"/>
        </w:rPr>
        <w:t>圆度、圆柱度测量仪</w:t>
      </w:r>
      <w:r w:rsidR="00470738" w:rsidRPr="00E06A80">
        <w:rPr>
          <w:rFonts w:ascii="Times New Roman" w:eastAsia="宋体" w:hAnsi="Times New Roman" w:cs="Times New Roman"/>
          <w:sz w:val="30"/>
          <w:szCs w:val="30"/>
        </w:rPr>
        <w:t>》</w:t>
      </w:r>
      <w:r w:rsidRPr="00CD50F9">
        <w:rPr>
          <w:rFonts w:ascii="Times New Roman" w:eastAsia="宋体" w:hAnsi="Times New Roman" w:cs="Times New Roman"/>
          <w:sz w:val="30"/>
          <w:szCs w:val="30"/>
        </w:rPr>
        <w:t>为依据，并充分参考了相关的国家标准、国家计量技术规范，同时又结合大量的实验数据加以验证，本着科学合理、易于操作的原则，修订了</w:t>
      </w:r>
      <w:r w:rsidR="0073378E" w:rsidRPr="0073378E">
        <w:rPr>
          <w:rFonts w:ascii="Times New Roman" w:eastAsia="宋体" w:hAnsi="Times New Roman" w:cs="Times New Roman" w:hint="eastAsia"/>
          <w:sz w:val="30"/>
          <w:szCs w:val="30"/>
        </w:rPr>
        <w:t>圆度、圆柱度测量仪</w:t>
      </w:r>
      <w:r w:rsidRPr="00CD50F9">
        <w:rPr>
          <w:rFonts w:ascii="Times New Roman" w:eastAsia="宋体" w:hAnsi="Times New Roman" w:cs="Times New Roman"/>
          <w:sz w:val="30"/>
          <w:szCs w:val="30"/>
        </w:rPr>
        <w:t>校准规范。</w:t>
      </w:r>
    </w:p>
    <w:p w14:paraId="3E2EC854" w14:textId="77777777" w:rsidR="00191011" w:rsidRDefault="00191011" w:rsidP="00CD50F9">
      <w:pPr>
        <w:snapToGrid w:val="0"/>
        <w:spacing w:line="300" w:lineRule="auto"/>
        <w:rPr>
          <w:rFonts w:ascii="Times New Roman" w:eastAsia="宋体" w:hAnsi="Times New Roman" w:cs="Times New Roman"/>
          <w:sz w:val="30"/>
          <w:szCs w:val="30"/>
        </w:rPr>
      </w:pPr>
    </w:p>
    <w:p w14:paraId="4F9FFE1E" w14:textId="77777777" w:rsidR="00191011" w:rsidRDefault="00191011" w:rsidP="00CD50F9">
      <w:pPr>
        <w:snapToGrid w:val="0"/>
        <w:spacing w:line="300" w:lineRule="auto"/>
        <w:rPr>
          <w:rFonts w:ascii="Times New Roman" w:eastAsia="宋体" w:hAnsi="Times New Roman" w:cs="Times New Roman"/>
          <w:sz w:val="30"/>
          <w:szCs w:val="30"/>
        </w:rPr>
      </w:pPr>
    </w:p>
    <w:p w14:paraId="27CD344B" w14:textId="77777777" w:rsidR="00191011" w:rsidRDefault="00191011" w:rsidP="00CD50F9">
      <w:pPr>
        <w:snapToGrid w:val="0"/>
        <w:spacing w:line="300" w:lineRule="auto"/>
        <w:rPr>
          <w:rFonts w:ascii="Times New Roman" w:eastAsia="宋体" w:hAnsi="Times New Roman" w:cs="Times New Roman"/>
          <w:sz w:val="30"/>
          <w:szCs w:val="30"/>
        </w:rPr>
      </w:pPr>
    </w:p>
    <w:p w14:paraId="0D7ADDAF" w14:textId="77777777" w:rsidR="00191011" w:rsidRDefault="00191011" w:rsidP="00CD50F9">
      <w:pPr>
        <w:snapToGrid w:val="0"/>
        <w:spacing w:line="300" w:lineRule="auto"/>
        <w:rPr>
          <w:rFonts w:ascii="Times New Roman" w:eastAsia="宋体" w:hAnsi="Times New Roman" w:cs="Times New Roman"/>
          <w:sz w:val="30"/>
          <w:szCs w:val="30"/>
        </w:rPr>
      </w:pPr>
    </w:p>
    <w:p w14:paraId="6B49962E" w14:textId="77777777" w:rsidR="00191011" w:rsidRDefault="00191011" w:rsidP="00CD50F9">
      <w:pPr>
        <w:snapToGrid w:val="0"/>
        <w:spacing w:line="300" w:lineRule="auto"/>
        <w:rPr>
          <w:rFonts w:ascii="Times New Roman" w:eastAsia="宋体" w:hAnsi="Times New Roman" w:cs="Times New Roman"/>
          <w:sz w:val="30"/>
          <w:szCs w:val="30"/>
        </w:rPr>
      </w:pPr>
    </w:p>
    <w:p w14:paraId="5C7682D4" w14:textId="77777777" w:rsidR="00191011" w:rsidRDefault="00191011" w:rsidP="00CD50F9">
      <w:pPr>
        <w:snapToGrid w:val="0"/>
        <w:spacing w:line="300" w:lineRule="auto"/>
        <w:rPr>
          <w:rFonts w:ascii="Times New Roman" w:eastAsia="宋体" w:hAnsi="Times New Roman" w:cs="Times New Roman"/>
          <w:sz w:val="30"/>
          <w:szCs w:val="30"/>
        </w:rPr>
      </w:pPr>
    </w:p>
    <w:p w14:paraId="32C299D2" w14:textId="77777777" w:rsidR="00191011" w:rsidRDefault="00191011" w:rsidP="00CD50F9">
      <w:pPr>
        <w:snapToGrid w:val="0"/>
        <w:spacing w:line="300" w:lineRule="auto"/>
        <w:rPr>
          <w:rFonts w:ascii="Times New Roman" w:eastAsia="宋体" w:hAnsi="Times New Roman" w:cs="Times New Roman"/>
          <w:sz w:val="30"/>
          <w:szCs w:val="30"/>
        </w:rPr>
      </w:pPr>
    </w:p>
    <w:p w14:paraId="7DFCC851" w14:textId="77777777" w:rsidR="00191011" w:rsidRDefault="00191011" w:rsidP="00CD50F9">
      <w:pPr>
        <w:snapToGrid w:val="0"/>
        <w:spacing w:line="300" w:lineRule="auto"/>
        <w:rPr>
          <w:rFonts w:ascii="Times New Roman" w:eastAsia="宋体" w:hAnsi="Times New Roman" w:cs="Times New Roman"/>
          <w:sz w:val="30"/>
          <w:szCs w:val="30"/>
        </w:rPr>
      </w:pPr>
    </w:p>
    <w:p w14:paraId="15708E0E" w14:textId="6BC0CC00" w:rsidR="00CD50F9" w:rsidRPr="00CD50F9" w:rsidRDefault="00470738" w:rsidP="00191011">
      <w:pPr>
        <w:snapToGrid w:val="0"/>
        <w:spacing w:line="300" w:lineRule="auto"/>
        <w:jc w:val="right"/>
        <w:rPr>
          <w:rFonts w:ascii="Times New Roman" w:eastAsia="宋体" w:hAnsi="Times New Roman" w:cs="Times New Roman"/>
          <w:sz w:val="30"/>
          <w:szCs w:val="30"/>
        </w:rPr>
      </w:pPr>
      <w:r w:rsidRPr="00E06A80">
        <w:rPr>
          <w:rFonts w:ascii="Times New Roman" w:eastAsia="宋体" w:hAnsi="Times New Roman" w:cs="Times New Roman"/>
          <w:sz w:val="30"/>
          <w:szCs w:val="30"/>
        </w:rPr>
        <w:t>《</w:t>
      </w:r>
      <w:r w:rsidRPr="00E06A80">
        <w:rPr>
          <w:rFonts w:ascii="Times New Roman" w:eastAsia="宋体" w:hAnsi="Times New Roman" w:cs="Times New Roman" w:hint="eastAsia"/>
          <w:sz w:val="30"/>
          <w:szCs w:val="30"/>
        </w:rPr>
        <w:t>圆度、圆柱度测量仪</w:t>
      </w:r>
      <w:r w:rsidRPr="00E06A80">
        <w:rPr>
          <w:rFonts w:ascii="Times New Roman" w:eastAsia="宋体" w:hAnsi="Times New Roman" w:cs="Times New Roman"/>
          <w:sz w:val="30"/>
          <w:szCs w:val="30"/>
        </w:rPr>
        <w:t>》</w:t>
      </w:r>
      <w:r w:rsidR="00CD50F9" w:rsidRPr="00CD50F9">
        <w:rPr>
          <w:rFonts w:ascii="Times New Roman" w:eastAsia="宋体" w:hAnsi="Times New Roman" w:cs="Times New Roman" w:hint="eastAsia"/>
          <w:sz w:val="30"/>
          <w:szCs w:val="30"/>
        </w:rPr>
        <w:t>校准规范编写组</w:t>
      </w:r>
    </w:p>
    <w:p w14:paraId="5931B1F7" w14:textId="06C0ACBC" w:rsidR="00CD50F9" w:rsidRPr="00103A05" w:rsidRDefault="00CD50F9" w:rsidP="00191011">
      <w:pPr>
        <w:wordWrap w:val="0"/>
        <w:snapToGrid w:val="0"/>
        <w:spacing w:line="300" w:lineRule="auto"/>
        <w:jc w:val="right"/>
        <w:rPr>
          <w:rFonts w:ascii="Times New Roman" w:eastAsia="宋体" w:hAnsi="Times New Roman" w:cs="Times New Roman"/>
          <w:sz w:val="30"/>
          <w:szCs w:val="30"/>
        </w:rPr>
      </w:pPr>
      <w:r w:rsidRPr="00CD50F9">
        <w:rPr>
          <w:rFonts w:ascii="Times New Roman" w:eastAsia="宋体" w:hAnsi="Times New Roman" w:cs="Times New Roman"/>
          <w:sz w:val="30"/>
          <w:szCs w:val="30"/>
        </w:rPr>
        <w:t>2023-</w:t>
      </w:r>
      <w:r w:rsidR="00191011">
        <w:rPr>
          <w:rFonts w:ascii="Times New Roman" w:eastAsia="宋体" w:hAnsi="Times New Roman" w:cs="Times New Roman"/>
          <w:sz w:val="30"/>
          <w:szCs w:val="30"/>
        </w:rPr>
        <w:t>11</w:t>
      </w:r>
      <w:r w:rsidRPr="00CD50F9">
        <w:rPr>
          <w:rFonts w:ascii="Times New Roman" w:eastAsia="宋体" w:hAnsi="Times New Roman" w:cs="Times New Roman"/>
          <w:sz w:val="30"/>
          <w:szCs w:val="30"/>
        </w:rPr>
        <w:t>-</w:t>
      </w:r>
      <w:r w:rsidR="00BC3A8B">
        <w:rPr>
          <w:rFonts w:ascii="Times New Roman" w:eastAsia="宋体" w:hAnsi="Times New Roman" w:cs="Times New Roman"/>
          <w:sz w:val="30"/>
          <w:szCs w:val="30"/>
        </w:rPr>
        <w:t>18</w:t>
      </w:r>
      <w:bookmarkStart w:id="1" w:name="_GoBack"/>
      <w:bookmarkEnd w:id="1"/>
      <w:r w:rsidR="00191011">
        <w:rPr>
          <w:rFonts w:ascii="Times New Roman" w:eastAsia="宋体" w:hAnsi="Times New Roman" w:cs="Times New Roman"/>
          <w:sz w:val="30"/>
          <w:szCs w:val="30"/>
        </w:rPr>
        <w:t xml:space="preserve">    </w:t>
      </w:r>
    </w:p>
    <w:sectPr w:rsidR="00CD50F9" w:rsidRPr="00103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3B29E" w14:textId="77777777" w:rsidR="00AE2222" w:rsidRDefault="00AE2222" w:rsidP="00956EAC">
      <w:r>
        <w:separator/>
      </w:r>
    </w:p>
  </w:endnote>
  <w:endnote w:type="continuationSeparator" w:id="0">
    <w:p w14:paraId="3D737A4C" w14:textId="77777777" w:rsidR="00AE2222" w:rsidRDefault="00AE2222" w:rsidP="009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C0DD2" w14:textId="77777777" w:rsidR="00AE2222" w:rsidRDefault="00AE2222" w:rsidP="00956EAC">
      <w:r>
        <w:separator/>
      </w:r>
    </w:p>
  </w:footnote>
  <w:footnote w:type="continuationSeparator" w:id="0">
    <w:p w14:paraId="6A511DDF" w14:textId="77777777" w:rsidR="00AE2222" w:rsidRDefault="00AE2222" w:rsidP="00956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EA0"/>
    <w:multiLevelType w:val="hybridMultilevel"/>
    <w:tmpl w:val="830A9270"/>
    <w:lvl w:ilvl="0" w:tplc="87CAC9A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FC"/>
    <w:rsid w:val="000160F1"/>
    <w:rsid w:val="000D3D76"/>
    <w:rsid w:val="00103A05"/>
    <w:rsid w:val="00191011"/>
    <w:rsid w:val="002D40D0"/>
    <w:rsid w:val="003575FB"/>
    <w:rsid w:val="003A51AD"/>
    <w:rsid w:val="00470738"/>
    <w:rsid w:val="004E012F"/>
    <w:rsid w:val="005F069C"/>
    <w:rsid w:val="006025D9"/>
    <w:rsid w:val="006D6BD5"/>
    <w:rsid w:val="0073378E"/>
    <w:rsid w:val="007A0760"/>
    <w:rsid w:val="00806914"/>
    <w:rsid w:val="00821884"/>
    <w:rsid w:val="00880267"/>
    <w:rsid w:val="009332F7"/>
    <w:rsid w:val="00956EAC"/>
    <w:rsid w:val="00A024C8"/>
    <w:rsid w:val="00AA76AC"/>
    <w:rsid w:val="00AE2222"/>
    <w:rsid w:val="00BC3A8B"/>
    <w:rsid w:val="00BE48FC"/>
    <w:rsid w:val="00C777B5"/>
    <w:rsid w:val="00CD50F9"/>
    <w:rsid w:val="00D03CBB"/>
    <w:rsid w:val="00E06A80"/>
    <w:rsid w:val="00E078BB"/>
    <w:rsid w:val="00E35EB0"/>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58981"/>
  <w15:chartTrackingRefBased/>
  <w15:docId w15:val="{1A64D15A-176A-4C4E-B2EC-1DA1839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03A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5D9"/>
    <w:pPr>
      <w:ind w:leftChars="2500" w:left="100"/>
    </w:pPr>
  </w:style>
  <w:style w:type="character" w:customStyle="1" w:styleId="a4">
    <w:name w:val="日期 字符"/>
    <w:basedOn w:val="a0"/>
    <w:link w:val="a3"/>
    <w:uiPriority w:val="99"/>
    <w:semiHidden/>
    <w:rsid w:val="006025D9"/>
  </w:style>
  <w:style w:type="paragraph" w:customStyle="1" w:styleId="a5">
    <w:name w:val="标准文件_段"/>
    <w:rsid w:val="009332F7"/>
    <w:pPr>
      <w:autoSpaceDE w:val="0"/>
      <w:autoSpaceDN w:val="0"/>
      <w:adjustRightInd w:val="0"/>
      <w:snapToGrid w:val="0"/>
      <w:spacing w:line="276" w:lineRule="auto"/>
      <w:ind w:leftChars="-60" w:left="-126" w:rightChars="-50" w:right="-105" w:firstLineChars="196" w:firstLine="419"/>
      <w:jc w:val="both"/>
    </w:pPr>
    <w:rPr>
      <w:rFonts w:ascii="Times New Roman" w:eastAsia="宋体" w:hAnsi="Times New Roman" w:cs="Times New Roman"/>
      <w:spacing w:val="2"/>
      <w:kern w:val="0"/>
      <w:szCs w:val="20"/>
    </w:rPr>
  </w:style>
  <w:style w:type="paragraph" w:styleId="a6">
    <w:name w:val="Title"/>
    <w:basedOn w:val="a"/>
    <w:link w:val="11"/>
    <w:qFormat/>
    <w:rsid w:val="00103A05"/>
    <w:pPr>
      <w:spacing w:before="240" w:after="60"/>
      <w:jc w:val="center"/>
      <w:outlineLvl w:val="0"/>
    </w:pPr>
    <w:rPr>
      <w:rFonts w:ascii="Arial" w:eastAsia="宋体" w:hAnsi="Arial" w:cs="Arial"/>
      <w:b/>
      <w:bCs/>
      <w:sz w:val="32"/>
      <w:szCs w:val="32"/>
    </w:rPr>
  </w:style>
  <w:style w:type="character" w:customStyle="1" w:styleId="a7">
    <w:name w:val="标题 字符"/>
    <w:basedOn w:val="a0"/>
    <w:uiPriority w:val="10"/>
    <w:rsid w:val="00103A05"/>
    <w:rPr>
      <w:rFonts w:asciiTheme="majorHAnsi" w:eastAsiaTheme="majorEastAsia" w:hAnsiTheme="majorHAnsi" w:cstheme="majorBidi"/>
      <w:b/>
      <w:bCs/>
      <w:sz w:val="32"/>
      <w:szCs w:val="32"/>
    </w:rPr>
  </w:style>
  <w:style w:type="character" w:customStyle="1" w:styleId="11">
    <w:name w:val="标题 字符1"/>
    <w:link w:val="a6"/>
    <w:rsid w:val="00103A05"/>
    <w:rPr>
      <w:rFonts w:ascii="Arial" w:eastAsia="宋体" w:hAnsi="Arial" w:cs="Arial"/>
      <w:b/>
      <w:bCs/>
      <w:sz w:val="32"/>
      <w:szCs w:val="32"/>
    </w:rPr>
  </w:style>
  <w:style w:type="character" w:customStyle="1" w:styleId="CharChar">
    <w:name w:val="样式 黑体 小四 Char Char"/>
    <w:link w:val="a8"/>
    <w:rsid w:val="00103A05"/>
    <w:rPr>
      <w:rFonts w:ascii="黑体" w:eastAsia="黑体" w:hAnsi="Arial" w:cs="Arial"/>
      <w:b/>
      <w:bCs/>
      <w:sz w:val="24"/>
      <w:szCs w:val="32"/>
    </w:rPr>
  </w:style>
  <w:style w:type="paragraph" w:customStyle="1" w:styleId="a8">
    <w:name w:val="样式 黑体 小四"/>
    <w:basedOn w:val="a6"/>
    <w:link w:val="CharChar"/>
    <w:rsid w:val="00103A05"/>
    <w:rPr>
      <w:rFonts w:ascii="黑体" w:eastAsia="黑体"/>
      <w:sz w:val="24"/>
    </w:rPr>
  </w:style>
  <w:style w:type="paragraph" w:customStyle="1" w:styleId="a9">
    <w:name w:val="样式 标准文件_段 + 小四"/>
    <w:basedOn w:val="1"/>
    <w:rsid w:val="00103A05"/>
    <w:pPr>
      <w:spacing w:line="576" w:lineRule="auto"/>
    </w:pPr>
    <w:rPr>
      <w:rFonts w:ascii="Times New Roman" w:eastAsia="宋体" w:hAnsi="Times New Roman" w:cs="宋体"/>
      <w:b w:val="0"/>
      <w:sz w:val="24"/>
    </w:rPr>
  </w:style>
  <w:style w:type="character" w:customStyle="1" w:styleId="10">
    <w:name w:val="标题 1 字符"/>
    <w:basedOn w:val="a0"/>
    <w:link w:val="1"/>
    <w:uiPriority w:val="9"/>
    <w:rsid w:val="00103A05"/>
    <w:rPr>
      <w:b/>
      <w:bCs/>
      <w:kern w:val="44"/>
      <w:sz w:val="44"/>
      <w:szCs w:val="44"/>
    </w:rPr>
  </w:style>
  <w:style w:type="paragraph" w:styleId="aa">
    <w:name w:val="header"/>
    <w:basedOn w:val="a"/>
    <w:link w:val="ab"/>
    <w:uiPriority w:val="99"/>
    <w:unhideWhenUsed/>
    <w:rsid w:val="00956EA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56EAC"/>
    <w:rPr>
      <w:sz w:val="18"/>
      <w:szCs w:val="18"/>
    </w:rPr>
  </w:style>
  <w:style w:type="paragraph" w:styleId="ac">
    <w:name w:val="footer"/>
    <w:basedOn w:val="a"/>
    <w:link w:val="ad"/>
    <w:uiPriority w:val="99"/>
    <w:unhideWhenUsed/>
    <w:rsid w:val="00956EAC"/>
    <w:pPr>
      <w:tabs>
        <w:tab w:val="center" w:pos="4153"/>
        <w:tab w:val="right" w:pos="8306"/>
      </w:tabs>
      <w:snapToGrid w:val="0"/>
      <w:jc w:val="left"/>
    </w:pPr>
    <w:rPr>
      <w:sz w:val="18"/>
      <w:szCs w:val="18"/>
    </w:rPr>
  </w:style>
  <w:style w:type="character" w:customStyle="1" w:styleId="ad">
    <w:name w:val="页脚 字符"/>
    <w:basedOn w:val="a0"/>
    <w:link w:val="ac"/>
    <w:uiPriority w:val="99"/>
    <w:rsid w:val="00956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14</cp:revision>
  <dcterms:created xsi:type="dcterms:W3CDTF">2023-11-13T12:21:00Z</dcterms:created>
  <dcterms:modified xsi:type="dcterms:W3CDTF">2023-11-18T04:31:00Z</dcterms:modified>
</cp:coreProperties>
</file>