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DFCB43" w14:textId="77777777" w:rsidR="00CA645E" w:rsidRDefault="00CA645E">
      <w:pPr>
        <w:spacing w:line="360" w:lineRule="auto"/>
        <w:jc w:val="center"/>
        <w:rPr>
          <w:rFonts w:ascii="黑体" w:eastAsia="黑体" w:hAnsi="黑体"/>
          <w:sz w:val="44"/>
          <w:szCs w:val="44"/>
        </w:rPr>
      </w:pPr>
    </w:p>
    <w:p w14:paraId="5785BB61" w14:textId="77777777" w:rsidR="00CA645E" w:rsidRDefault="00994767" w:rsidP="003A30D4">
      <w:pPr>
        <w:spacing w:afterLines="100" w:after="312"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sz w:val="44"/>
          <w:szCs w:val="44"/>
        </w:rPr>
        <w:t>国家计量技术</w:t>
      </w:r>
      <w:r>
        <w:rPr>
          <w:rFonts w:ascii="黑体" w:eastAsia="黑体" w:hAnsi="黑体" w:hint="eastAsia"/>
          <w:sz w:val="44"/>
          <w:szCs w:val="44"/>
        </w:rPr>
        <w:t>规范</w:t>
      </w:r>
    </w:p>
    <w:p w14:paraId="4072639C" w14:textId="77777777" w:rsidR="00CA645E" w:rsidRDefault="00994767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t>《</w:t>
      </w:r>
      <w:r>
        <w:rPr>
          <w:rFonts w:ascii="黑体" w:eastAsia="黑体" w:hAnsi="黑体" w:hint="eastAsia"/>
          <w:sz w:val="36"/>
          <w:szCs w:val="36"/>
        </w:rPr>
        <w:t>绝缘电阻表检定规程（草案稿）</w:t>
      </w:r>
      <w:r>
        <w:rPr>
          <w:rFonts w:ascii="黑体" w:eastAsia="黑体" w:hAnsi="黑体"/>
          <w:sz w:val="36"/>
          <w:szCs w:val="36"/>
        </w:rPr>
        <w:t>》</w:t>
      </w:r>
    </w:p>
    <w:p w14:paraId="7F643CAC" w14:textId="77777777" w:rsidR="00CA645E" w:rsidRDefault="00CA645E">
      <w:pPr>
        <w:spacing w:line="360" w:lineRule="auto"/>
        <w:jc w:val="center"/>
        <w:rPr>
          <w:rFonts w:eastAsia="黑体"/>
          <w:b/>
          <w:sz w:val="36"/>
          <w:szCs w:val="36"/>
        </w:rPr>
      </w:pPr>
    </w:p>
    <w:p w14:paraId="43788CFE" w14:textId="77777777" w:rsidR="00CA645E" w:rsidRDefault="00994767">
      <w:pPr>
        <w:spacing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sz w:val="44"/>
          <w:szCs w:val="44"/>
        </w:rPr>
        <w:t>编 制 说 明</w:t>
      </w:r>
    </w:p>
    <w:p w14:paraId="02C5C584" w14:textId="77777777" w:rsidR="00CA645E" w:rsidRDefault="00CA645E">
      <w:pPr>
        <w:spacing w:line="360" w:lineRule="auto"/>
        <w:jc w:val="center"/>
        <w:rPr>
          <w:rFonts w:eastAsia="黑体"/>
          <w:sz w:val="36"/>
          <w:szCs w:val="28"/>
        </w:rPr>
      </w:pPr>
    </w:p>
    <w:p w14:paraId="7837193D" w14:textId="77777777" w:rsidR="00CA645E" w:rsidRDefault="00CA645E">
      <w:pPr>
        <w:spacing w:line="360" w:lineRule="auto"/>
        <w:jc w:val="center"/>
        <w:rPr>
          <w:rFonts w:eastAsia="黑体"/>
          <w:sz w:val="36"/>
          <w:szCs w:val="28"/>
        </w:rPr>
      </w:pPr>
    </w:p>
    <w:p w14:paraId="74D03384" w14:textId="77777777" w:rsidR="00CA645E" w:rsidRDefault="00CA645E">
      <w:pPr>
        <w:spacing w:line="360" w:lineRule="auto"/>
        <w:jc w:val="center"/>
        <w:rPr>
          <w:rFonts w:eastAsia="黑体"/>
          <w:sz w:val="36"/>
          <w:szCs w:val="28"/>
        </w:rPr>
      </w:pPr>
    </w:p>
    <w:p w14:paraId="7255578B" w14:textId="77777777" w:rsidR="00CA645E" w:rsidRDefault="00CA645E">
      <w:pPr>
        <w:spacing w:line="360" w:lineRule="auto"/>
        <w:jc w:val="center"/>
        <w:rPr>
          <w:rFonts w:eastAsia="黑体"/>
          <w:sz w:val="36"/>
          <w:szCs w:val="28"/>
        </w:rPr>
      </w:pPr>
    </w:p>
    <w:p w14:paraId="4F0C74CB" w14:textId="77777777" w:rsidR="00CA645E" w:rsidRDefault="00CA645E">
      <w:pPr>
        <w:spacing w:line="360" w:lineRule="auto"/>
        <w:jc w:val="center"/>
        <w:rPr>
          <w:rFonts w:eastAsia="黑体"/>
          <w:sz w:val="36"/>
          <w:szCs w:val="28"/>
        </w:rPr>
      </w:pPr>
    </w:p>
    <w:p w14:paraId="2BE96EFB" w14:textId="77777777" w:rsidR="00CA645E" w:rsidRDefault="00CA645E">
      <w:pPr>
        <w:spacing w:line="360" w:lineRule="auto"/>
        <w:jc w:val="center"/>
        <w:rPr>
          <w:rFonts w:eastAsia="黑体"/>
          <w:sz w:val="36"/>
          <w:szCs w:val="28"/>
        </w:rPr>
      </w:pPr>
    </w:p>
    <w:p w14:paraId="355367DB" w14:textId="77777777" w:rsidR="00CA645E" w:rsidRDefault="00CA645E">
      <w:pPr>
        <w:spacing w:line="360" w:lineRule="auto"/>
        <w:jc w:val="center"/>
        <w:rPr>
          <w:rFonts w:eastAsia="黑体"/>
          <w:sz w:val="36"/>
          <w:szCs w:val="28"/>
        </w:rPr>
      </w:pPr>
    </w:p>
    <w:p w14:paraId="5BC3F9C6" w14:textId="77777777" w:rsidR="00CA645E" w:rsidRDefault="00CA645E">
      <w:pPr>
        <w:spacing w:line="360" w:lineRule="auto"/>
        <w:jc w:val="center"/>
        <w:rPr>
          <w:rFonts w:eastAsia="黑体"/>
          <w:sz w:val="36"/>
          <w:szCs w:val="28"/>
        </w:rPr>
      </w:pPr>
    </w:p>
    <w:p w14:paraId="08520A22" w14:textId="77777777" w:rsidR="00CA645E" w:rsidRDefault="00C50237">
      <w:pPr>
        <w:spacing w:line="460" w:lineRule="exact"/>
        <w:jc w:val="center"/>
        <w:rPr>
          <w:rFonts w:ascii="黑体" w:eastAsia="黑体" w:hAnsi="黑体"/>
          <w:sz w:val="28"/>
          <w:szCs w:val="28"/>
        </w:rPr>
      </w:pPr>
      <w:bookmarkStart w:id="0" w:name="_Hlk116467268"/>
      <w:r>
        <w:rPr>
          <w:rFonts w:ascii="黑体" w:eastAsia="黑体" w:hAnsi="黑体" w:hint="eastAsia"/>
          <w:sz w:val="28"/>
          <w:szCs w:val="28"/>
        </w:rPr>
        <w:t>国家高电压计量站</w:t>
      </w:r>
    </w:p>
    <w:p w14:paraId="4E5B6EBA" w14:textId="77777777" w:rsidR="00CA645E" w:rsidRDefault="00C50237">
      <w:pPr>
        <w:spacing w:line="460" w:lineRule="exact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湖北省计量测试技术研究院</w:t>
      </w:r>
    </w:p>
    <w:p w14:paraId="24B3AE23" w14:textId="77777777" w:rsidR="00CA645E" w:rsidRDefault="00C50237">
      <w:pPr>
        <w:spacing w:line="460" w:lineRule="exact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中国计量科学研究院</w:t>
      </w:r>
    </w:p>
    <w:p w14:paraId="1C2C4304" w14:textId="77777777" w:rsidR="00CA645E" w:rsidRDefault="00C50237">
      <w:pPr>
        <w:spacing w:line="460" w:lineRule="exact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山东省计量科学研究院</w:t>
      </w:r>
    </w:p>
    <w:p w14:paraId="6913C32C" w14:textId="77777777" w:rsidR="00CA645E" w:rsidRDefault="00C50237">
      <w:pPr>
        <w:spacing w:line="460" w:lineRule="exact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浙江省计量科学研究院</w:t>
      </w:r>
    </w:p>
    <w:p w14:paraId="36335D34" w14:textId="77777777" w:rsidR="00CA645E" w:rsidRDefault="00C50237">
      <w:pPr>
        <w:spacing w:line="460" w:lineRule="exact"/>
        <w:jc w:val="center"/>
        <w:rPr>
          <w:rFonts w:ascii="黑体" w:eastAsia="黑体" w:hAnsi="黑体"/>
          <w:sz w:val="28"/>
          <w:szCs w:val="28"/>
        </w:rPr>
      </w:pPr>
      <w:proofErr w:type="gramStart"/>
      <w:r>
        <w:rPr>
          <w:rFonts w:ascii="黑体" w:eastAsia="黑体" w:hAnsi="黑体" w:hint="eastAsia"/>
          <w:sz w:val="28"/>
          <w:szCs w:val="28"/>
        </w:rPr>
        <w:t>国网新疆电力有限公司</w:t>
      </w:r>
      <w:proofErr w:type="gramEnd"/>
      <w:r>
        <w:rPr>
          <w:rFonts w:ascii="黑体" w:eastAsia="黑体" w:hAnsi="黑体" w:hint="eastAsia"/>
          <w:sz w:val="28"/>
          <w:szCs w:val="28"/>
        </w:rPr>
        <w:t>电力科学研究院</w:t>
      </w:r>
    </w:p>
    <w:p w14:paraId="6B8B7525" w14:textId="77777777" w:rsidR="00C50237" w:rsidRPr="00C50237" w:rsidRDefault="00C50237">
      <w:pPr>
        <w:spacing w:line="460" w:lineRule="exact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武汉市康达电气有限公司</w:t>
      </w:r>
    </w:p>
    <w:p w14:paraId="601A03CD" w14:textId="77777777" w:rsidR="00CA645E" w:rsidRDefault="00CA645E">
      <w:pPr>
        <w:spacing w:line="460" w:lineRule="exact"/>
        <w:jc w:val="center"/>
        <w:rPr>
          <w:rFonts w:ascii="黑体" w:eastAsia="黑体" w:hAnsi="黑体"/>
          <w:sz w:val="32"/>
          <w:szCs w:val="32"/>
        </w:rPr>
      </w:pPr>
    </w:p>
    <w:p w14:paraId="6110B6F2" w14:textId="77777777" w:rsidR="00CA645E" w:rsidRDefault="00994767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20</w:t>
      </w:r>
      <w:r>
        <w:rPr>
          <w:rFonts w:ascii="黑体" w:eastAsia="黑体" w:hAnsi="黑体" w:hint="eastAsia"/>
          <w:sz w:val="32"/>
          <w:szCs w:val="32"/>
        </w:rPr>
        <w:t>2</w:t>
      </w:r>
      <w:r w:rsidR="00271C68">
        <w:rPr>
          <w:rFonts w:ascii="黑体" w:eastAsia="黑体" w:hAnsi="黑体" w:hint="eastAsia"/>
          <w:sz w:val="32"/>
          <w:szCs w:val="32"/>
        </w:rPr>
        <w:t>4</w:t>
      </w:r>
      <w:r>
        <w:rPr>
          <w:rFonts w:ascii="黑体" w:eastAsia="黑体" w:hAnsi="黑体"/>
          <w:sz w:val="32"/>
          <w:szCs w:val="32"/>
        </w:rPr>
        <w:t>年</w:t>
      </w:r>
      <w:r w:rsidR="00271C68">
        <w:rPr>
          <w:rFonts w:ascii="黑体" w:eastAsia="黑体" w:hAnsi="黑体" w:hint="eastAsia"/>
          <w:sz w:val="32"/>
          <w:szCs w:val="32"/>
        </w:rPr>
        <w:t>3</w:t>
      </w:r>
      <w:r>
        <w:rPr>
          <w:rFonts w:ascii="黑体" w:eastAsia="黑体" w:hAnsi="黑体"/>
          <w:sz w:val="32"/>
          <w:szCs w:val="32"/>
        </w:rPr>
        <w:t>月</w:t>
      </w:r>
    </w:p>
    <w:p w14:paraId="59475C32" w14:textId="77777777" w:rsidR="00CA645E" w:rsidRDefault="00CA645E">
      <w:pPr>
        <w:jc w:val="center"/>
        <w:rPr>
          <w:rFonts w:ascii="黑体" w:eastAsia="黑体" w:hAnsi="黑体"/>
          <w:sz w:val="32"/>
          <w:szCs w:val="32"/>
        </w:rPr>
      </w:pPr>
    </w:p>
    <w:p w14:paraId="21A8D4CA" w14:textId="77777777" w:rsidR="00CA645E" w:rsidRDefault="00CA645E">
      <w:pPr>
        <w:jc w:val="center"/>
        <w:rPr>
          <w:rFonts w:ascii="黑体" w:eastAsia="黑体" w:hAnsi="黑体"/>
          <w:sz w:val="32"/>
          <w:szCs w:val="32"/>
        </w:rPr>
      </w:pPr>
    </w:p>
    <w:bookmarkEnd w:id="0"/>
    <w:p w14:paraId="64F80F10" w14:textId="77777777" w:rsidR="00CA645E" w:rsidRPr="00D76BC5" w:rsidRDefault="00CA645E" w:rsidP="002522E7"/>
    <w:p w14:paraId="1B66D62C" w14:textId="77777777" w:rsidR="00CA645E" w:rsidRDefault="00994767" w:rsidP="002522E7">
      <w:pPr>
        <w:pStyle w:val="ac"/>
        <w:spacing w:before="0" w:line="500" w:lineRule="exact"/>
        <w:outlineLvl w:val="9"/>
        <w:rPr>
          <w:rFonts w:ascii="宋体" w:hAnsi="宋体"/>
          <w:color w:val="000000"/>
          <w:sz w:val="36"/>
          <w:szCs w:val="36"/>
        </w:rPr>
      </w:pPr>
      <w:bookmarkStart w:id="1" w:name="_Toc116567667"/>
      <w:r>
        <w:rPr>
          <w:rFonts w:ascii="宋体" w:hAnsi="宋体"/>
          <w:color w:val="000000"/>
          <w:sz w:val="36"/>
          <w:szCs w:val="36"/>
        </w:rPr>
        <w:t>国家计量技术</w:t>
      </w:r>
      <w:r>
        <w:rPr>
          <w:rFonts w:ascii="宋体" w:hAnsi="宋体" w:hint="eastAsia"/>
          <w:color w:val="000000"/>
          <w:sz w:val="36"/>
          <w:szCs w:val="36"/>
        </w:rPr>
        <w:t>规范</w:t>
      </w:r>
      <w:bookmarkEnd w:id="1"/>
    </w:p>
    <w:p w14:paraId="5333050A" w14:textId="77777777" w:rsidR="00CA645E" w:rsidRDefault="00994767" w:rsidP="002522E7">
      <w:pPr>
        <w:pStyle w:val="ac"/>
        <w:spacing w:before="0" w:line="500" w:lineRule="exact"/>
        <w:outlineLvl w:val="9"/>
        <w:rPr>
          <w:rFonts w:ascii="宋体" w:hAnsi="宋体"/>
          <w:color w:val="000000"/>
          <w:sz w:val="36"/>
          <w:szCs w:val="36"/>
        </w:rPr>
      </w:pPr>
      <w:bookmarkStart w:id="2" w:name="_Toc116567668"/>
      <w:r>
        <w:rPr>
          <w:rFonts w:ascii="宋体" w:hAnsi="宋体"/>
          <w:color w:val="000000"/>
          <w:sz w:val="36"/>
          <w:szCs w:val="36"/>
        </w:rPr>
        <w:t>《</w:t>
      </w:r>
      <w:r>
        <w:rPr>
          <w:rFonts w:ascii="宋体" w:hAnsi="宋体" w:hint="eastAsia"/>
          <w:color w:val="000000"/>
          <w:sz w:val="36"/>
          <w:szCs w:val="36"/>
        </w:rPr>
        <w:t>绝缘电阻表检定规程</w:t>
      </w:r>
      <w:r>
        <w:rPr>
          <w:rFonts w:ascii="Times New Roman" w:hAnsi="Times New Roman"/>
          <w:sz w:val="36"/>
          <w:szCs w:val="36"/>
        </w:rPr>
        <w:t>（</w:t>
      </w:r>
      <w:r>
        <w:rPr>
          <w:rFonts w:ascii="宋体" w:hAnsi="宋体" w:hint="eastAsia"/>
          <w:color w:val="000000"/>
          <w:sz w:val="36"/>
          <w:szCs w:val="36"/>
        </w:rPr>
        <w:t>草案</w:t>
      </w:r>
      <w:r>
        <w:rPr>
          <w:rFonts w:ascii="Times New Roman" w:hAnsi="Times New Roman"/>
          <w:sz w:val="36"/>
          <w:szCs w:val="36"/>
        </w:rPr>
        <w:t>稿）</w:t>
      </w:r>
      <w:r>
        <w:rPr>
          <w:rFonts w:ascii="宋体" w:hAnsi="宋体"/>
          <w:color w:val="000000"/>
          <w:sz w:val="36"/>
          <w:szCs w:val="36"/>
        </w:rPr>
        <w:t>》</w:t>
      </w:r>
      <w:bookmarkEnd w:id="2"/>
    </w:p>
    <w:p w14:paraId="67552D2B" w14:textId="77777777" w:rsidR="00CA645E" w:rsidRDefault="00994767" w:rsidP="002522E7">
      <w:pPr>
        <w:pStyle w:val="ac"/>
        <w:spacing w:before="120" w:after="240"/>
        <w:outlineLvl w:val="9"/>
        <w:rPr>
          <w:rFonts w:ascii="Times New Roman" w:hAnsi="Times New Roman"/>
        </w:rPr>
      </w:pPr>
      <w:bookmarkStart w:id="3" w:name="_Toc116567669"/>
      <w:r>
        <w:rPr>
          <w:rFonts w:ascii="Times New Roman" w:hAnsi="Times New Roman"/>
        </w:rPr>
        <w:t>编制说明</w:t>
      </w:r>
      <w:bookmarkEnd w:id="3"/>
    </w:p>
    <w:p w14:paraId="49B2B0F9" w14:textId="5B075CD5" w:rsidR="00CA645E" w:rsidRDefault="00994767" w:rsidP="002522E7">
      <w:pPr>
        <w:pStyle w:val="a5"/>
        <w:spacing w:after="0"/>
        <w:jc w:val="left"/>
        <w:rPr>
          <w:sz w:val="28"/>
          <w:szCs w:val="28"/>
        </w:rPr>
      </w:pPr>
      <w:bookmarkStart w:id="4" w:name="_Toc116567670"/>
      <w:bookmarkStart w:id="5" w:name="_Toc116567851"/>
      <w:r>
        <w:rPr>
          <w:rFonts w:hint="eastAsia"/>
          <w:sz w:val="28"/>
          <w:szCs w:val="28"/>
        </w:rPr>
        <w:t>一、工作简况</w:t>
      </w:r>
      <w:bookmarkEnd w:id="4"/>
      <w:bookmarkEnd w:id="5"/>
    </w:p>
    <w:p w14:paraId="673C1EF1" w14:textId="77777777" w:rsidR="00CA645E" w:rsidRDefault="00994767">
      <w:pPr>
        <w:pStyle w:val="ab"/>
        <w:numPr>
          <w:ilvl w:val="0"/>
          <w:numId w:val="2"/>
        </w:numPr>
        <w:spacing w:line="360" w:lineRule="auto"/>
        <w:ind w:firstLineChars="0"/>
        <w:rPr>
          <w:rFonts w:ascii="宋体"/>
          <w:sz w:val="24"/>
          <w:szCs w:val="20"/>
        </w:rPr>
      </w:pPr>
      <w:r>
        <w:rPr>
          <w:rFonts w:ascii="宋体" w:hint="eastAsia"/>
          <w:sz w:val="24"/>
          <w:szCs w:val="20"/>
        </w:rPr>
        <w:t>任务来源</w:t>
      </w:r>
    </w:p>
    <w:p w14:paraId="087BDF44" w14:textId="77777777" w:rsidR="00CA645E" w:rsidRDefault="00994767">
      <w:pPr>
        <w:spacing w:line="360" w:lineRule="auto"/>
        <w:ind w:firstLineChars="200" w:firstLine="480"/>
        <w:rPr>
          <w:rFonts w:ascii="宋体"/>
          <w:sz w:val="24"/>
          <w:szCs w:val="20"/>
        </w:rPr>
      </w:pPr>
      <w:r>
        <w:rPr>
          <w:rFonts w:ascii="宋体" w:hint="eastAsia"/>
          <w:sz w:val="24"/>
          <w:szCs w:val="20"/>
        </w:rPr>
        <w:t>本项目国家计量技术规范《绝缘电阻表检定规程》修订根据国家市场监督管理总局《市场监管总局办公厅关于印发2023 年国家计量技术规范项目制定、修订及宣贯计划的通知》（</w:t>
      </w:r>
      <w:proofErr w:type="gramStart"/>
      <w:r>
        <w:rPr>
          <w:rFonts w:ascii="宋体" w:hint="eastAsia"/>
          <w:sz w:val="24"/>
          <w:szCs w:val="20"/>
        </w:rPr>
        <w:t>市监计量</w:t>
      </w:r>
      <w:proofErr w:type="gramEnd"/>
      <w:r>
        <w:rPr>
          <w:rFonts w:ascii="宋体" w:hint="eastAsia"/>
          <w:sz w:val="24"/>
          <w:szCs w:val="20"/>
        </w:rPr>
        <w:t xml:space="preserve">发〔2023〕56 </w:t>
      </w:r>
      <w:r w:rsidR="00D76BC5">
        <w:rPr>
          <w:rFonts w:ascii="宋体" w:hint="eastAsia"/>
          <w:sz w:val="24"/>
          <w:szCs w:val="20"/>
        </w:rPr>
        <w:t>号）的</w:t>
      </w:r>
      <w:r w:rsidR="00D76BC5" w:rsidRPr="003A30D4">
        <w:rPr>
          <w:rFonts w:ascii="宋体" w:hint="eastAsia"/>
          <w:sz w:val="24"/>
          <w:szCs w:val="20"/>
        </w:rPr>
        <w:t>要求，</w:t>
      </w:r>
      <w:r w:rsidR="00D76BC5" w:rsidRPr="003A30D4">
        <w:rPr>
          <w:rFonts w:ascii="宋体"/>
          <w:sz w:val="24"/>
          <w:szCs w:val="20"/>
        </w:rPr>
        <w:t>由</w:t>
      </w:r>
      <w:r w:rsidR="00D76BC5" w:rsidRPr="003A30D4">
        <w:rPr>
          <w:rFonts w:ascii="宋体" w:hint="eastAsia"/>
          <w:sz w:val="24"/>
          <w:szCs w:val="20"/>
        </w:rPr>
        <w:t>国家高电压计量站牵头负责编制，</w:t>
      </w:r>
      <w:r w:rsidR="00D76BC5" w:rsidRPr="003A30D4">
        <w:rPr>
          <w:rFonts w:ascii="宋体"/>
          <w:sz w:val="24"/>
          <w:szCs w:val="20"/>
        </w:rPr>
        <w:t>由</w:t>
      </w:r>
      <w:r w:rsidR="00D76BC5" w:rsidRPr="003A30D4">
        <w:rPr>
          <w:rFonts w:ascii="宋体" w:hint="eastAsia"/>
          <w:sz w:val="24"/>
          <w:szCs w:val="20"/>
        </w:rPr>
        <w:t>全国电磁计量技术委员会</w:t>
      </w:r>
      <w:r w:rsidR="00D76BC5" w:rsidRPr="003A30D4">
        <w:rPr>
          <w:rFonts w:ascii="宋体"/>
          <w:sz w:val="24"/>
          <w:szCs w:val="20"/>
        </w:rPr>
        <w:t>归口组织编写工作。</w:t>
      </w:r>
    </w:p>
    <w:p w14:paraId="1330F3C5" w14:textId="77777777" w:rsidR="00CA645E" w:rsidRDefault="00994767">
      <w:pPr>
        <w:pStyle w:val="ab"/>
        <w:numPr>
          <w:ilvl w:val="0"/>
          <w:numId w:val="2"/>
        </w:numPr>
        <w:spacing w:line="360" w:lineRule="auto"/>
        <w:ind w:firstLineChars="0"/>
        <w:rPr>
          <w:rFonts w:ascii="宋体"/>
          <w:sz w:val="24"/>
          <w:szCs w:val="20"/>
        </w:rPr>
      </w:pPr>
      <w:r>
        <w:rPr>
          <w:rFonts w:ascii="宋体" w:hint="eastAsia"/>
          <w:sz w:val="24"/>
          <w:szCs w:val="20"/>
        </w:rPr>
        <w:t>制定背景</w:t>
      </w:r>
    </w:p>
    <w:p w14:paraId="58048BA8" w14:textId="56B20351" w:rsidR="00CA645E" w:rsidRDefault="002522E7" w:rsidP="0046253E">
      <w:pPr>
        <w:pStyle w:val="ab"/>
        <w:spacing w:line="360" w:lineRule="auto"/>
        <w:ind w:firstLine="480"/>
        <w:rPr>
          <w:rFonts w:ascii="宋体"/>
          <w:sz w:val="24"/>
          <w:szCs w:val="20"/>
        </w:rPr>
      </w:pPr>
      <w:r>
        <w:rPr>
          <w:rFonts w:ascii="宋体" w:hint="eastAsia"/>
          <w:sz w:val="24"/>
          <w:szCs w:val="20"/>
        </w:rPr>
        <w:t>JJG 622-1997《绝缘电阻表检定规程》</w:t>
      </w:r>
      <w:r w:rsidR="00F814AF" w:rsidRPr="003A30D4">
        <w:rPr>
          <w:rFonts w:ascii="宋体" w:hint="eastAsia"/>
          <w:sz w:val="24"/>
          <w:szCs w:val="20"/>
        </w:rPr>
        <w:t>于</w:t>
      </w:r>
      <w:r w:rsidR="0083237A" w:rsidRPr="003A30D4">
        <w:rPr>
          <w:rFonts w:ascii="宋体" w:hint="eastAsia"/>
          <w:sz w:val="24"/>
          <w:szCs w:val="20"/>
        </w:rPr>
        <w:t>1997年10月24日发布</w:t>
      </w:r>
      <w:r w:rsidR="00F814AF" w:rsidRPr="003A30D4">
        <w:rPr>
          <w:rFonts w:ascii="宋体" w:hint="eastAsia"/>
          <w:sz w:val="24"/>
          <w:szCs w:val="20"/>
        </w:rPr>
        <w:t>，</w:t>
      </w:r>
      <w:r w:rsidR="0083237A" w:rsidRPr="003A30D4">
        <w:rPr>
          <w:rFonts w:ascii="宋体" w:hint="eastAsia"/>
          <w:sz w:val="24"/>
          <w:szCs w:val="20"/>
        </w:rPr>
        <w:t>1998年5月1日实施，</w:t>
      </w:r>
      <w:r w:rsidR="00F814AF" w:rsidRPr="003A30D4">
        <w:rPr>
          <w:rFonts w:ascii="宋体" w:hint="eastAsia"/>
          <w:sz w:val="24"/>
          <w:szCs w:val="20"/>
        </w:rPr>
        <w:t>至今已有27年。经过二十</w:t>
      </w:r>
      <w:r w:rsidR="00F814AF">
        <w:rPr>
          <w:rFonts w:ascii="宋体" w:hint="eastAsia"/>
          <w:sz w:val="24"/>
          <w:szCs w:val="20"/>
        </w:rPr>
        <w:t>多年的发展，计量学的理论和体系研究有了</w:t>
      </w:r>
      <w:r w:rsidR="0066059E">
        <w:rPr>
          <w:rFonts w:ascii="宋体" w:hint="eastAsia"/>
          <w:sz w:val="24"/>
          <w:szCs w:val="20"/>
        </w:rPr>
        <w:t>长足</w:t>
      </w:r>
      <w:r w:rsidR="00F814AF">
        <w:rPr>
          <w:rFonts w:ascii="宋体" w:hint="eastAsia"/>
          <w:sz w:val="24"/>
          <w:szCs w:val="20"/>
        </w:rPr>
        <w:t>的进步</w:t>
      </w:r>
      <w:r w:rsidR="0066059E">
        <w:rPr>
          <w:rFonts w:ascii="宋体" w:hint="eastAsia"/>
          <w:sz w:val="24"/>
          <w:szCs w:val="20"/>
        </w:rPr>
        <w:t>，</w:t>
      </w:r>
      <w:r w:rsidR="00F814AF">
        <w:rPr>
          <w:rFonts w:ascii="宋体" w:hint="eastAsia"/>
          <w:sz w:val="24"/>
          <w:szCs w:val="20"/>
        </w:rPr>
        <w:t>绝缘电阻表</w:t>
      </w:r>
      <w:r w:rsidR="0066059E">
        <w:rPr>
          <w:rFonts w:ascii="宋体" w:hint="eastAsia"/>
          <w:sz w:val="24"/>
          <w:szCs w:val="20"/>
        </w:rPr>
        <w:t>在类型和性能上也有了很大的完善，因此在现阶段的计量检定工作中，</w:t>
      </w:r>
      <w:r>
        <w:rPr>
          <w:rFonts w:ascii="宋体" w:hint="eastAsia"/>
          <w:sz w:val="24"/>
          <w:szCs w:val="20"/>
        </w:rPr>
        <w:t xml:space="preserve"> </w:t>
      </w:r>
      <w:r w:rsidR="0066059E">
        <w:rPr>
          <w:rFonts w:ascii="宋体" w:hint="eastAsia"/>
          <w:sz w:val="24"/>
          <w:szCs w:val="20"/>
        </w:rPr>
        <w:t>JJG 622-</w:t>
      </w:r>
      <w:r w:rsidR="002A37A8">
        <w:rPr>
          <w:rFonts w:ascii="宋体" w:hint="eastAsia"/>
          <w:sz w:val="24"/>
          <w:szCs w:val="20"/>
        </w:rPr>
        <w:t>19</w:t>
      </w:r>
      <w:r w:rsidR="0066059E">
        <w:rPr>
          <w:rFonts w:ascii="宋体" w:hint="eastAsia"/>
          <w:sz w:val="24"/>
          <w:szCs w:val="20"/>
        </w:rPr>
        <w:t>97在有些方面并不能起到</w:t>
      </w:r>
      <w:r w:rsidR="002A37A8">
        <w:rPr>
          <w:rFonts w:ascii="宋体" w:hint="eastAsia"/>
          <w:sz w:val="24"/>
          <w:szCs w:val="20"/>
        </w:rPr>
        <w:t>正确的</w:t>
      </w:r>
      <w:r w:rsidR="0066059E">
        <w:rPr>
          <w:rFonts w:ascii="宋体" w:hint="eastAsia"/>
          <w:sz w:val="24"/>
          <w:szCs w:val="20"/>
        </w:rPr>
        <w:t>指导作用。</w:t>
      </w:r>
      <w:r w:rsidR="002A37A8">
        <w:rPr>
          <w:rFonts w:ascii="宋体" w:hint="eastAsia"/>
          <w:sz w:val="24"/>
          <w:szCs w:val="20"/>
        </w:rPr>
        <w:t>2023年9月。国家市场监督管理总局下达国家计量技术规范制修订任务，借此次修订任务的机会，依照现行有效的规程编写规则的相关规范，对《绝缘电阻表检定规程》</w:t>
      </w:r>
      <w:r w:rsidR="0046253E">
        <w:rPr>
          <w:rFonts w:ascii="宋体" w:hint="eastAsia"/>
          <w:sz w:val="24"/>
          <w:szCs w:val="20"/>
        </w:rPr>
        <w:t>进行编辑性和技术性的修改。</w:t>
      </w:r>
    </w:p>
    <w:p w14:paraId="416E839F" w14:textId="77777777" w:rsidR="00CA645E" w:rsidRDefault="00994767">
      <w:pPr>
        <w:pStyle w:val="ab"/>
        <w:numPr>
          <w:ilvl w:val="0"/>
          <w:numId w:val="2"/>
        </w:numPr>
        <w:spacing w:line="360" w:lineRule="auto"/>
        <w:ind w:firstLineChars="0"/>
        <w:rPr>
          <w:rFonts w:ascii="宋体"/>
          <w:sz w:val="24"/>
          <w:szCs w:val="20"/>
        </w:rPr>
      </w:pPr>
      <w:r>
        <w:rPr>
          <w:rFonts w:ascii="宋体" w:hint="eastAsia"/>
          <w:sz w:val="24"/>
          <w:szCs w:val="20"/>
        </w:rPr>
        <w:t>起草过程</w:t>
      </w:r>
    </w:p>
    <w:p w14:paraId="47BC5190" w14:textId="77777777" w:rsidR="003A30D4" w:rsidRPr="003A30D4" w:rsidRDefault="00994767" w:rsidP="00E943A3">
      <w:pPr>
        <w:spacing w:line="360" w:lineRule="auto"/>
        <w:ind w:firstLineChars="200" w:firstLine="480"/>
        <w:rPr>
          <w:rFonts w:ascii="宋体"/>
          <w:sz w:val="24"/>
          <w:szCs w:val="20"/>
        </w:rPr>
      </w:pPr>
      <w:r w:rsidRPr="003A30D4">
        <w:rPr>
          <w:rFonts w:ascii="宋体" w:hint="eastAsia"/>
          <w:sz w:val="24"/>
          <w:szCs w:val="20"/>
        </w:rPr>
        <w:t>本技术规范的起草单位有</w:t>
      </w:r>
      <w:r w:rsidR="004D778E" w:rsidRPr="003A30D4">
        <w:rPr>
          <w:rFonts w:ascii="宋体" w:hint="eastAsia"/>
          <w:sz w:val="24"/>
          <w:szCs w:val="20"/>
        </w:rPr>
        <w:t>7</w:t>
      </w:r>
      <w:r w:rsidRPr="003A30D4">
        <w:rPr>
          <w:rFonts w:ascii="宋体" w:hint="eastAsia"/>
          <w:sz w:val="24"/>
          <w:szCs w:val="20"/>
        </w:rPr>
        <w:t>家：</w:t>
      </w:r>
      <w:r w:rsidR="00D10E3E" w:rsidRPr="003A30D4">
        <w:rPr>
          <w:rFonts w:ascii="宋体" w:hint="eastAsia"/>
          <w:sz w:val="24"/>
          <w:szCs w:val="20"/>
        </w:rPr>
        <w:t>国家高电压计量站</w:t>
      </w:r>
      <w:r w:rsidR="00E943A3" w:rsidRPr="003A30D4">
        <w:rPr>
          <w:rFonts w:ascii="宋体" w:hint="eastAsia"/>
          <w:sz w:val="24"/>
          <w:szCs w:val="20"/>
        </w:rPr>
        <w:t>、</w:t>
      </w:r>
      <w:r w:rsidR="00D10E3E" w:rsidRPr="003A30D4">
        <w:rPr>
          <w:rFonts w:ascii="宋体" w:hint="eastAsia"/>
          <w:sz w:val="24"/>
          <w:szCs w:val="20"/>
        </w:rPr>
        <w:t>湖北省计量测试技术研究院</w:t>
      </w:r>
      <w:r w:rsidR="00E943A3" w:rsidRPr="003A30D4">
        <w:rPr>
          <w:rFonts w:ascii="宋体" w:hint="eastAsia"/>
          <w:sz w:val="24"/>
          <w:szCs w:val="20"/>
        </w:rPr>
        <w:t>、</w:t>
      </w:r>
      <w:r w:rsidR="00D10E3E" w:rsidRPr="003A30D4">
        <w:rPr>
          <w:rFonts w:ascii="宋体" w:hint="eastAsia"/>
          <w:sz w:val="24"/>
          <w:szCs w:val="20"/>
        </w:rPr>
        <w:t>中国计量科学研究院</w:t>
      </w:r>
      <w:r w:rsidR="00E943A3" w:rsidRPr="003A30D4">
        <w:rPr>
          <w:rFonts w:ascii="宋体" w:hint="eastAsia"/>
          <w:sz w:val="24"/>
          <w:szCs w:val="20"/>
        </w:rPr>
        <w:t>、</w:t>
      </w:r>
      <w:r w:rsidR="00D10E3E" w:rsidRPr="003A30D4">
        <w:rPr>
          <w:rFonts w:ascii="宋体" w:hint="eastAsia"/>
          <w:sz w:val="24"/>
          <w:szCs w:val="20"/>
        </w:rPr>
        <w:t>山东省计量科学研究院</w:t>
      </w:r>
      <w:r w:rsidR="00E943A3" w:rsidRPr="003A30D4">
        <w:rPr>
          <w:rFonts w:ascii="宋体" w:hint="eastAsia"/>
          <w:sz w:val="24"/>
          <w:szCs w:val="20"/>
        </w:rPr>
        <w:t>、</w:t>
      </w:r>
      <w:r w:rsidR="00D10E3E" w:rsidRPr="003A30D4">
        <w:rPr>
          <w:rFonts w:ascii="宋体" w:hint="eastAsia"/>
          <w:sz w:val="24"/>
          <w:szCs w:val="20"/>
        </w:rPr>
        <w:t>浙江省计量科学研究院</w:t>
      </w:r>
      <w:r w:rsidR="00E943A3" w:rsidRPr="003A30D4">
        <w:rPr>
          <w:rFonts w:ascii="宋体" w:hint="eastAsia"/>
          <w:sz w:val="24"/>
          <w:szCs w:val="20"/>
        </w:rPr>
        <w:t>、</w:t>
      </w:r>
      <w:proofErr w:type="gramStart"/>
      <w:r w:rsidR="00D10E3E" w:rsidRPr="003A30D4">
        <w:rPr>
          <w:rFonts w:ascii="宋体" w:hint="eastAsia"/>
          <w:sz w:val="24"/>
          <w:szCs w:val="20"/>
        </w:rPr>
        <w:t>国网新疆电力有限公司</w:t>
      </w:r>
      <w:proofErr w:type="gramEnd"/>
      <w:r w:rsidR="00D10E3E" w:rsidRPr="003A30D4">
        <w:rPr>
          <w:rFonts w:ascii="宋体" w:hint="eastAsia"/>
          <w:sz w:val="24"/>
          <w:szCs w:val="20"/>
        </w:rPr>
        <w:t>电力科学研究院</w:t>
      </w:r>
      <w:r w:rsidR="00E943A3" w:rsidRPr="003A30D4">
        <w:rPr>
          <w:rFonts w:ascii="宋体" w:hint="eastAsia"/>
          <w:sz w:val="24"/>
          <w:szCs w:val="20"/>
        </w:rPr>
        <w:t>和</w:t>
      </w:r>
      <w:r w:rsidR="00D10E3E" w:rsidRPr="003A30D4">
        <w:rPr>
          <w:rFonts w:ascii="宋体" w:hint="eastAsia"/>
          <w:sz w:val="24"/>
          <w:szCs w:val="20"/>
        </w:rPr>
        <w:t>武汉市康达电气有限公司</w:t>
      </w:r>
      <w:r w:rsidRPr="003A30D4">
        <w:rPr>
          <w:rFonts w:ascii="宋体" w:hint="eastAsia"/>
          <w:sz w:val="24"/>
          <w:szCs w:val="20"/>
        </w:rPr>
        <w:t>；</w:t>
      </w:r>
    </w:p>
    <w:p w14:paraId="1E91E33F" w14:textId="2B136579" w:rsidR="00CA645E" w:rsidRPr="003A30D4" w:rsidRDefault="00994767" w:rsidP="00E943A3">
      <w:pPr>
        <w:spacing w:line="360" w:lineRule="auto"/>
        <w:ind w:firstLineChars="200" w:firstLine="480"/>
        <w:rPr>
          <w:rFonts w:ascii="宋体"/>
          <w:sz w:val="24"/>
          <w:szCs w:val="20"/>
        </w:rPr>
      </w:pPr>
      <w:r w:rsidRPr="003A30D4">
        <w:rPr>
          <w:rFonts w:ascii="宋体" w:hint="eastAsia"/>
          <w:sz w:val="24"/>
          <w:szCs w:val="20"/>
        </w:rPr>
        <w:t>起草</w:t>
      </w:r>
      <w:r w:rsidR="002522E7">
        <w:rPr>
          <w:rFonts w:ascii="宋体" w:hint="eastAsia"/>
          <w:sz w:val="24"/>
          <w:szCs w:val="20"/>
        </w:rPr>
        <w:t>组</w:t>
      </w:r>
      <w:r w:rsidR="004D778E" w:rsidRPr="003A30D4">
        <w:rPr>
          <w:rFonts w:ascii="宋体" w:hint="eastAsia"/>
          <w:sz w:val="24"/>
          <w:szCs w:val="20"/>
        </w:rPr>
        <w:t>7</w:t>
      </w:r>
      <w:r w:rsidRPr="003A30D4">
        <w:rPr>
          <w:rFonts w:ascii="宋体" w:hint="eastAsia"/>
          <w:sz w:val="24"/>
          <w:szCs w:val="20"/>
        </w:rPr>
        <w:t>人：</w:t>
      </w:r>
      <w:r w:rsidR="00D10E3E" w:rsidRPr="003A30D4">
        <w:rPr>
          <w:rFonts w:ascii="宋体" w:hint="eastAsia"/>
          <w:sz w:val="24"/>
          <w:szCs w:val="20"/>
        </w:rPr>
        <w:t>王斯琪、田天、王昊、王大龙、倪巍、刘卫新、胡晓辉</w:t>
      </w:r>
      <w:r w:rsidRPr="003A30D4">
        <w:rPr>
          <w:rFonts w:ascii="宋体" w:hint="eastAsia"/>
          <w:sz w:val="24"/>
          <w:szCs w:val="20"/>
        </w:rPr>
        <w:t>。</w:t>
      </w:r>
    </w:p>
    <w:p w14:paraId="5DC7AADF" w14:textId="77777777" w:rsidR="00CA645E" w:rsidRDefault="00994767">
      <w:pPr>
        <w:spacing w:line="360" w:lineRule="auto"/>
        <w:ind w:firstLineChars="200" w:firstLine="480"/>
        <w:rPr>
          <w:rFonts w:ascii="宋体"/>
          <w:sz w:val="24"/>
          <w:szCs w:val="20"/>
        </w:rPr>
      </w:pPr>
      <w:r>
        <w:rPr>
          <w:rFonts w:ascii="宋体" w:hint="eastAsia"/>
          <w:sz w:val="24"/>
          <w:szCs w:val="20"/>
        </w:rPr>
        <w:t>除了以上起草单位（人）外，</w:t>
      </w:r>
      <w:r w:rsidR="00D10E3E">
        <w:rPr>
          <w:rFonts w:ascii="宋体" w:hint="eastAsia"/>
          <w:sz w:val="24"/>
          <w:szCs w:val="20"/>
        </w:rPr>
        <w:t>山西省检验检测中心的崔泓作为技术规范主审人</w:t>
      </w:r>
      <w:r>
        <w:rPr>
          <w:rFonts w:ascii="宋体" w:hint="eastAsia"/>
          <w:sz w:val="24"/>
          <w:szCs w:val="20"/>
        </w:rPr>
        <w:t>也一起参与了起草，并给予了很大的帮助和支持。</w:t>
      </w:r>
    </w:p>
    <w:p w14:paraId="4FF315B0" w14:textId="77777777" w:rsidR="00CA645E" w:rsidRDefault="00D10E3E">
      <w:pPr>
        <w:pStyle w:val="ab"/>
        <w:numPr>
          <w:ilvl w:val="0"/>
          <w:numId w:val="3"/>
        </w:numPr>
        <w:spacing w:line="360" w:lineRule="auto"/>
        <w:ind w:firstLineChars="0"/>
        <w:rPr>
          <w:rFonts w:ascii="宋体"/>
          <w:sz w:val="24"/>
          <w:szCs w:val="20"/>
        </w:rPr>
      </w:pPr>
      <w:r>
        <w:rPr>
          <w:rFonts w:ascii="宋体" w:hint="eastAsia"/>
          <w:sz w:val="24"/>
          <w:szCs w:val="20"/>
        </w:rPr>
        <w:t>2023</w:t>
      </w:r>
      <w:r w:rsidR="00994767">
        <w:rPr>
          <w:rFonts w:ascii="宋体" w:hint="eastAsia"/>
          <w:sz w:val="24"/>
          <w:szCs w:val="20"/>
        </w:rPr>
        <w:t>年</w:t>
      </w:r>
      <w:r>
        <w:rPr>
          <w:rFonts w:ascii="宋体" w:hint="eastAsia"/>
          <w:sz w:val="24"/>
          <w:szCs w:val="20"/>
        </w:rPr>
        <w:t>9</w:t>
      </w:r>
      <w:r w:rsidR="00994767">
        <w:rPr>
          <w:rFonts w:ascii="宋体" w:hint="eastAsia"/>
          <w:sz w:val="24"/>
          <w:szCs w:val="20"/>
        </w:rPr>
        <w:t>月，计划下达。</w:t>
      </w:r>
    </w:p>
    <w:p w14:paraId="3B93D143" w14:textId="77777777" w:rsidR="00CA645E" w:rsidRDefault="00994767">
      <w:pPr>
        <w:pStyle w:val="ab"/>
        <w:numPr>
          <w:ilvl w:val="0"/>
          <w:numId w:val="3"/>
        </w:numPr>
        <w:spacing w:line="360" w:lineRule="auto"/>
        <w:ind w:firstLineChars="0"/>
        <w:rPr>
          <w:rFonts w:ascii="宋体"/>
          <w:sz w:val="24"/>
          <w:szCs w:val="20"/>
        </w:rPr>
      </w:pPr>
      <w:r>
        <w:rPr>
          <w:rFonts w:ascii="宋体" w:hint="eastAsia"/>
          <w:sz w:val="24"/>
          <w:szCs w:val="20"/>
        </w:rPr>
        <w:t>征求意见稿起草</w:t>
      </w:r>
    </w:p>
    <w:p w14:paraId="30CFC664" w14:textId="77777777" w:rsidR="00CA645E" w:rsidRDefault="00994767">
      <w:pPr>
        <w:spacing w:line="360" w:lineRule="auto"/>
        <w:ind w:firstLineChars="200" w:firstLine="480"/>
        <w:rPr>
          <w:rFonts w:ascii="宋体"/>
          <w:sz w:val="24"/>
          <w:szCs w:val="20"/>
        </w:rPr>
      </w:pPr>
      <w:r>
        <w:rPr>
          <w:rFonts w:ascii="宋体" w:hint="eastAsia"/>
          <w:sz w:val="24"/>
          <w:szCs w:val="20"/>
        </w:rPr>
        <w:t>（1）2024年1月，召开起草工作组启动工作会议，在计划申报阶段提交的</w:t>
      </w:r>
      <w:r>
        <w:rPr>
          <w:rFonts w:ascii="宋体" w:hint="eastAsia"/>
          <w:sz w:val="24"/>
          <w:szCs w:val="20"/>
        </w:rPr>
        <w:lastRenderedPageBreak/>
        <w:t>《初稿》基础上，讨论并确定技术规范框架及主要技术内容，会议详细情况见《起草工作组启动工作会议纪要》。</w:t>
      </w:r>
    </w:p>
    <w:p w14:paraId="2DFAB602" w14:textId="77777777" w:rsidR="00CA645E" w:rsidRDefault="003A30D4" w:rsidP="004A0B8D">
      <w:pPr>
        <w:spacing w:line="360" w:lineRule="auto"/>
        <w:ind w:firstLineChars="200" w:firstLine="480"/>
        <w:rPr>
          <w:rFonts w:ascii="宋体"/>
          <w:sz w:val="24"/>
          <w:szCs w:val="20"/>
        </w:rPr>
      </w:pPr>
      <w:r>
        <w:rPr>
          <w:rFonts w:ascii="宋体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45170D" wp14:editId="4F9201CD">
                <wp:simplePos x="0" y="0"/>
                <wp:positionH relativeFrom="column">
                  <wp:posOffset>-1062990</wp:posOffset>
                </wp:positionH>
                <wp:positionV relativeFrom="paragraph">
                  <wp:posOffset>648335</wp:posOffset>
                </wp:positionV>
                <wp:extent cx="897890" cy="548640"/>
                <wp:effectExtent l="0" t="19050" r="35560" b="41910"/>
                <wp:wrapNone/>
                <wp:docPr id="3" name="右箭头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7890" cy="54864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2EFA45" w14:textId="77777777" w:rsidR="00501622" w:rsidRDefault="00501622" w:rsidP="00501622">
                            <w:r w:rsidRPr="00501622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目前</w:t>
                            </w:r>
                            <w:r w:rsidR="00F936A1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进度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5170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3" o:spid="_x0000_s1026" type="#_x0000_t13" style="position:absolute;left:0;text-align:left;margin-left:-83.7pt;margin-top:51.05pt;width:70.7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" adj="15001" fillcolor="white [3212]" strokecolor="#1f3763 [1604]" strokeweight="1pt">
                <v:path arrowok="t"/>
                <v:textbox>
                  <w:txbxContent>
                    <w:p w14:paraId="152EFA45" w14:textId="77777777" w:rsidR="00501622" w:rsidRDefault="00501622" w:rsidP="00501622">
                      <w:r w:rsidRPr="00501622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目前</w:t>
                      </w:r>
                      <w:r w:rsidR="00F936A1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进度</w:t>
                      </w:r>
                    </w:p>
                  </w:txbxContent>
                </v:textbox>
              </v:shape>
            </w:pict>
          </mc:Fallback>
        </mc:AlternateContent>
      </w:r>
      <w:r w:rsidR="00994767">
        <w:rPr>
          <w:rFonts w:ascii="宋体" w:hint="eastAsia"/>
          <w:sz w:val="24"/>
          <w:szCs w:val="20"/>
        </w:rPr>
        <w:t>（2）</w:t>
      </w:r>
      <w:r w:rsidR="00F414DD">
        <w:rPr>
          <w:rFonts w:ascii="宋体" w:hint="eastAsia"/>
          <w:sz w:val="24"/>
          <w:szCs w:val="20"/>
        </w:rPr>
        <w:t>1</w:t>
      </w:r>
      <w:r w:rsidR="00994767">
        <w:rPr>
          <w:rFonts w:ascii="宋体" w:hint="eastAsia"/>
          <w:sz w:val="24"/>
          <w:szCs w:val="20"/>
        </w:rPr>
        <w:t>月-</w:t>
      </w:r>
      <w:r w:rsidR="00F414DD">
        <w:rPr>
          <w:rFonts w:ascii="宋体" w:hint="eastAsia"/>
          <w:sz w:val="24"/>
          <w:szCs w:val="20"/>
        </w:rPr>
        <w:t>3</w:t>
      </w:r>
      <w:r w:rsidR="00994767">
        <w:rPr>
          <w:rFonts w:ascii="宋体" w:hint="eastAsia"/>
          <w:sz w:val="24"/>
          <w:szCs w:val="20"/>
        </w:rPr>
        <w:t>月，根据会议讨论意见，起草工作组组织开展</w:t>
      </w:r>
      <w:r w:rsidR="004A0B8D">
        <w:rPr>
          <w:rFonts w:ascii="宋体" w:hint="eastAsia"/>
          <w:sz w:val="24"/>
          <w:szCs w:val="20"/>
        </w:rPr>
        <w:t>产品和标准器</w:t>
      </w:r>
      <w:r w:rsidR="00994767">
        <w:rPr>
          <w:rFonts w:ascii="宋体" w:hint="eastAsia"/>
          <w:sz w:val="24"/>
          <w:szCs w:val="20"/>
        </w:rPr>
        <w:t>的调研分析，</w:t>
      </w:r>
      <w:r w:rsidR="004A0B8D">
        <w:rPr>
          <w:rFonts w:ascii="宋体" w:hint="eastAsia"/>
          <w:sz w:val="24"/>
          <w:szCs w:val="20"/>
        </w:rPr>
        <w:t>完成试验验证工作，</w:t>
      </w:r>
      <w:r w:rsidR="00994767">
        <w:rPr>
          <w:rFonts w:ascii="宋体" w:hint="eastAsia"/>
          <w:sz w:val="24"/>
          <w:szCs w:val="20"/>
        </w:rPr>
        <w:t>编写形成了《征求意见稿》</w:t>
      </w:r>
      <w:r w:rsidR="004A0B8D">
        <w:rPr>
          <w:rFonts w:ascii="宋体" w:hint="eastAsia"/>
          <w:sz w:val="24"/>
          <w:szCs w:val="20"/>
        </w:rPr>
        <w:t>初稿、不确定度分析报告、编制说明</w:t>
      </w:r>
      <w:r w:rsidR="00994767">
        <w:rPr>
          <w:rFonts w:ascii="宋体" w:hint="eastAsia"/>
          <w:sz w:val="24"/>
          <w:szCs w:val="20"/>
        </w:rPr>
        <w:t>及</w:t>
      </w:r>
      <w:r w:rsidR="004A0B8D">
        <w:rPr>
          <w:rFonts w:ascii="宋体" w:hint="eastAsia"/>
          <w:sz w:val="24"/>
          <w:szCs w:val="20"/>
        </w:rPr>
        <w:t>试验验证报告</w:t>
      </w:r>
      <w:r w:rsidR="00994767">
        <w:rPr>
          <w:rFonts w:ascii="宋体" w:hint="eastAsia"/>
          <w:sz w:val="24"/>
          <w:szCs w:val="20"/>
        </w:rPr>
        <w:t>。</w:t>
      </w:r>
    </w:p>
    <w:p w14:paraId="06252FBD" w14:textId="77777777" w:rsidR="004A0B8D" w:rsidRDefault="003A30D4" w:rsidP="004A0B8D">
      <w:pPr>
        <w:spacing w:line="360" w:lineRule="auto"/>
        <w:ind w:firstLineChars="200" w:firstLine="480"/>
        <w:rPr>
          <w:rFonts w:ascii="宋体"/>
          <w:sz w:val="24"/>
          <w:szCs w:val="20"/>
        </w:rPr>
      </w:pPr>
      <w:r>
        <w:rPr>
          <w:rFonts w:ascii="宋体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BE92B" wp14:editId="740CEC56">
                <wp:simplePos x="0" y="0"/>
                <wp:positionH relativeFrom="column">
                  <wp:posOffset>-228600</wp:posOffset>
                </wp:positionH>
                <wp:positionV relativeFrom="paragraph">
                  <wp:posOffset>-4445</wp:posOffset>
                </wp:positionV>
                <wp:extent cx="5764530" cy="15875"/>
                <wp:effectExtent l="0" t="0" r="26670" b="2222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64530" cy="158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66B62" id="直接连接符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.35pt" to="435.9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" strokecolor="#ed7d31 [3205]" strokeweight="1.5pt">
                <v:stroke joinstyle="miter"/>
                <o:lock v:ext="edit" shapetype="f"/>
              </v:line>
            </w:pict>
          </mc:Fallback>
        </mc:AlternateContent>
      </w:r>
      <w:r w:rsidR="004A0B8D">
        <w:rPr>
          <w:rFonts w:ascii="宋体" w:hint="eastAsia"/>
          <w:sz w:val="24"/>
          <w:szCs w:val="20"/>
        </w:rPr>
        <w:t>（3）</w:t>
      </w:r>
      <w:r w:rsidR="00501622">
        <w:rPr>
          <w:rFonts w:ascii="宋体" w:hint="eastAsia"/>
          <w:sz w:val="24"/>
          <w:szCs w:val="20"/>
        </w:rPr>
        <w:t>4</w:t>
      </w:r>
      <w:r w:rsidR="004A0B8D">
        <w:rPr>
          <w:rFonts w:ascii="宋体" w:hint="eastAsia"/>
          <w:sz w:val="24"/>
          <w:szCs w:val="20"/>
        </w:rPr>
        <w:t>月-6月，完成规程《征求意见稿》，并挂网征求意见。</w:t>
      </w:r>
    </w:p>
    <w:p w14:paraId="5BA5244D" w14:textId="77777777" w:rsidR="00CA645E" w:rsidRDefault="00994767">
      <w:pPr>
        <w:spacing w:line="360" w:lineRule="auto"/>
        <w:ind w:firstLineChars="200" w:firstLine="480"/>
        <w:rPr>
          <w:rFonts w:ascii="宋体"/>
          <w:sz w:val="24"/>
          <w:szCs w:val="20"/>
        </w:rPr>
      </w:pPr>
      <w:r>
        <w:rPr>
          <w:rFonts w:ascii="宋体" w:hint="eastAsia"/>
          <w:sz w:val="24"/>
          <w:szCs w:val="20"/>
        </w:rPr>
        <w:t>（</w:t>
      </w:r>
      <w:r w:rsidR="004A0B8D">
        <w:rPr>
          <w:rFonts w:ascii="宋体" w:hint="eastAsia"/>
          <w:sz w:val="24"/>
          <w:szCs w:val="20"/>
        </w:rPr>
        <w:t>4</w:t>
      </w:r>
      <w:r>
        <w:rPr>
          <w:rFonts w:ascii="宋体" w:hint="eastAsia"/>
          <w:sz w:val="24"/>
          <w:szCs w:val="20"/>
        </w:rPr>
        <w:t>）</w:t>
      </w:r>
      <w:r w:rsidR="004A0B8D">
        <w:rPr>
          <w:rFonts w:ascii="宋体" w:hint="eastAsia"/>
          <w:sz w:val="24"/>
          <w:szCs w:val="20"/>
        </w:rPr>
        <w:t>9</w:t>
      </w:r>
      <w:r>
        <w:rPr>
          <w:rFonts w:ascii="宋体" w:hint="eastAsia"/>
          <w:sz w:val="24"/>
          <w:szCs w:val="20"/>
        </w:rPr>
        <w:t>月X</w:t>
      </w:r>
      <w:r>
        <w:rPr>
          <w:rFonts w:ascii="宋体"/>
          <w:sz w:val="24"/>
          <w:szCs w:val="20"/>
        </w:rPr>
        <w:t>X</w:t>
      </w:r>
      <w:r>
        <w:rPr>
          <w:rFonts w:ascii="宋体" w:hint="eastAsia"/>
          <w:sz w:val="24"/>
          <w:szCs w:val="20"/>
        </w:rPr>
        <w:t>日，全国电磁计量技术委员会组织召开《征求意见稿》评审会议。</w:t>
      </w:r>
      <w:r w:rsidR="005136ED">
        <w:rPr>
          <w:rFonts w:ascii="宋体" w:hint="eastAsia"/>
          <w:sz w:val="24"/>
          <w:szCs w:val="20"/>
        </w:rPr>
        <w:t>编制工作组根据征求意见修改规程文稿，完成规程预审稿，</w:t>
      </w:r>
      <w:r>
        <w:rPr>
          <w:rFonts w:ascii="宋体" w:hint="eastAsia"/>
          <w:sz w:val="24"/>
          <w:szCs w:val="20"/>
        </w:rPr>
        <w:t>并通过审查。</w:t>
      </w:r>
    </w:p>
    <w:p w14:paraId="696E721D" w14:textId="77777777" w:rsidR="00CA645E" w:rsidRDefault="00994767">
      <w:pPr>
        <w:spacing w:line="360" w:lineRule="auto"/>
        <w:ind w:firstLineChars="200" w:firstLine="480"/>
        <w:rPr>
          <w:rFonts w:ascii="宋体"/>
          <w:sz w:val="24"/>
          <w:szCs w:val="20"/>
        </w:rPr>
      </w:pPr>
      <w:r>
        <w:rPr>
          <w:rFonts w:ascii="宋体" w:hint="eastAsia"/>
          <w:sz w:val="24"/>
          <w:szCs w:val="20"/>
        </w:rPr>
        <w:t>（</w:t>
      </w:r>
      <w:r w:rsidR="004A0B8D">
        <w:rPr>
          <w:rFonts w:ascii="宋体" w:hint="eastAsia"/>
          <w:sz w:val="24"/>
          <w:szCs w:val="20"/>
        </w:rPr>
        <w:t>5</w:t>
      </w:r>
      <w:r>
        <w:rPr>
          <w:rFonts w:ascii="宋体" w:hint="eastAsia"/>
          <w:sz w:val="24"/>
          <w:szCs w:val="20"/>
        </w:rPr>
        <w:t>）</w:t>
      </w:r>
      <w:r w:rsidR="005136ED">
        <w:rPr>
          <w:rFonts w:ascii="宋体" w:hint="eastAsia"/>
          <w:sz w:val="24"/>
          <w:szCs w:val="20"/>
        </w:rPr>
        <w:t>11</w:t>
      </w:r>
      <w:r>
        <w:rPr>
          <w:rFonts w:ascii="宋体" w:hint="eastAsia"/>
          <w:sz w:val="24"/>
          <w:szCs w:val="20"/>
        </w:rPr>
        <w:t>月，</w:t>
      </w:r>
      <w:r w:rsidR="005136ED">
        <w:rPr>
          <w:rFonts w:ascii="宋体" w:hint="eastAsia"/>
          <w:sz w:val="24"/>
          <w:szCs w:val="20"/>
        </w:rPr>
        <w:t>编制</w:t>
      </w:r>
      <w:r>
        <w:rPr>
          <w:rFonts w:ascii="宋体" w:hint="eastAsia"/>
          <w:sz w:val="24"/>
          <w:szCs w:val="20"/>
        </w:rPr>
        <w:t>工作组根据评审意见修改、完善，向秘书处提交了《</w:t>
      </w:r>
      <w:r w:rsidR="0068621B">
        <w:rPr>
          <w:rFonts w:ascii="宋体" w:hint="eastAsia"/>
          <w:sz w:val="24"/>
          <w:szCs w:val="20"/>
        </w:rPr>
        <w:t>规程审定</w:t>
      </w:r>
      <w:r>
        <w:rPr>
          <w:rFonts w:ascii="宋体" w:hint="eastAsia"/>
          <w:sz w:val="24"/>
          <w:szCs w:val="20"/>
        </w:rPr>
        <w:t>稿》及附件资料。</w:t>
      </w:r>
    </w:p>
    <w:p w14:paraId="4D1CC210" w14:textId="77777777" w:rsidR="00CA645E" w:rsidRDefault="00994767">
      <w:pPr>
        <w:spacing w:line="360" w:lineRule="auto"/>
        <w:ind w:left="480"/>
        <w:rPr>
          <w:rFonts w:ascii="宋体"/>
          <w:sz w:val="24"/>
          <w:szCs w:val="20"/>
        </w:rPr>
      </w:pPr>
      <w:r>
        <w:rPr>
          <w:rFonts w:ascii="宋体"/>
          <w:sz w:val="24"/>
          <w:szCs w:val="20"/>
        </w:rPr>
        <w:t>3.</w:t>
      </w:r>
      <w:r>
        <w:rPr>
          <w:rFonts w:ascii="宋体" w:hint="eastAsia"/>
          <w:sz w:val="24"/>
          <w:szCs w:val="20"/>
        </w:rPr>
        <w:t>征求意见</w:t>
      </w:r>
    </w:p>
    <w:p w14:paraId="634DBF7E" w14:textId="77777777" w:rsidR="00CA645E" w:rsidRDefault="00994767">
      <w:pPr>
        <w:spacing w:line="360" w:lineRule="auto"/>
        <w:ind w:firstLineChars="200" w:firstLine="480"/>
        <w:rPr>
          <w:rFonts w:ascii="宋体"/>
          <w:sz w:val="24"/>
          <w:szCs w:val="20"/>
        </w:rPr>
      </w:pPr>
      <w:r>
        <w:rPr>
          <w:rFonts w:ascii="宋体" w:hint="eastAsia"/>
          <w:sz w:val="24"/>
          <w:szCs w:val="20"/>
        </w:rPr>
        <w:t>（1）</w:t>
      </w:r>
      <w:r w:rsidR="0068621B">
        <w:rPr>
          <w:rFonts w:ascii="宋体" w:hint="eastAsia"/>
          <w:sz w:val="24"/>
          <w:szCs w:val="20"/>
        </w:rPr>
        <w:t>2024</w:t>
      </w:r>
      <w:r>
        <w:rPr>
          <w:rFonts w:ascii="宋体" w:hint="eastAsia"/>
          <w:sz w:val="24"/>
          <w:szCs w:val="20"/>
        </w:rPr>
        <w:t>年</w:t>
      </w:r>
      <w:r w:rsidR="0068621B">
        <w:rPr>
          <w:rFonts w:ascii="宋体" w:hint="eastAsia"/>
          <w:sz w:val="24"/>
          <w:szCs w:val="20"/>
        </w:rPr>
        <w:t>6</w:t>
      </w:r>
      <w:r>
        <w:rPr>
          <w:rFonts w:ascii="宋体" w:hint="eastAsia"/>
          <w:sz w:val="24"/>
          <w:szCs w:val="20"/>
        </w:rPr>
        <w:t>月-</w:t>
      </w:r>
      <w:r w:rsidR="0068621B">
        <w:rPr>
          <w:rFonts w:ascii="宋体" w:hint="eastAsia"/>
          <w:sz w:val="24"/>
          <w:szCs w:val="20"/>
        </w:rPr>
        <w:t>9</w:t>
      </w:r>
      <w:r>
        <w:rPr>
          <w:rFonts w:ascii="宋体" w:hint="eastAsia"/>
          <w:sz w:val="24"/>
          <w:szCs w:val="20"/>
        </w:rPr>
        <w:t>月，全国电磁计量技术委员会发函，面向X</w:t>
      </w:r>
      <w:proofErr w:type="gramStart"/>
      <w:r>
        <w:rPr>
          <w:rFonts w:ascii="宋体" w:hint="eastAsia"/>
          <w:sz w:val="24"/>
          <w:szCs w:val="20"/>
        </w:rPr>
        <w:t>家委员</w:t>
      </w:r>
      <w:proofErr w:type="gramEnd"/>
      <w:r>
        <w:rPr>
          <w:rFonts w:ascii="宋体" w:hint="eastAsia"/>
          <w:sz w:val="24"/>
          <w:szCs w:val="20"/>
        </w:rPr>
        <w:t>单位和其他全国科研、院校、检测、生产等有关单位广泛征求意见。</w:t>
      </w:r>
    </w:p>
    <w:p w14:paraId="38B84341" w14:textId="77777777" w:rsidR="00CA645E" w:rsidRDefault="00994767">
      <w:pPr>
        <w:spacing w:line="360" w:lineRule="auto"/>
        <w:ind w:firstLineChars="200" w:firstLine="480"/>
        <w:rPr>
          <w:rFonts w:ascii="宋体"/>
          <w:sz w:val="24"/>
          <w:szCs w:val="20"/>
        </w:rPr>
      </w:pPr>
      <w:r>
        <w:rPr>
          <w:rFonts w:ascii="宋体" w:hint="eastAsia"/>
          <w:sz w:val="24"/>
          <w:szCs w:val="20"/>
        </w:rPr>
        <w:t>经过为期X天的征求意见，共征集X家单位共X意见，其中技术意见X条，格式意见X条。经过起草工作组的讨论，采纳X条，部分采纳X条，未采纳X条。对于以下重要的技术意见未采纳，起草工作组是这样考虑的：</w:t>
      </w:r>
    </w:p>
    <w:p w14:paraId="0FF8DF78" w14:textId="77777777" w:rsidR="00CA645E" w:rsidRDefault="00CA645E">
      <w:pPr>
        <w:spacing w:line="360" w:lineRule="auto"/>
        <w:ind w:firstLineChars="200" w:firstLine="480"/>
        <w:rPr>
          <w:rFonts w:ascii="宋体"/>
          <w:sz w:val="24"/>
          <w:szCs w:val="20"/>
        </w:rPr>
      </w:pPr>
    </w:p>
    <w:p w14:paraId="59A1C3AD" w14:textId="77777777" w:rsidR="00CA645E" w:rsidRDefault="00994767">
      <w:pPr>
        <w:spacing w:line="360" w:lineRule="auto"/>
        <w:ind w:firstLineChars="200" w:firstLine="480"/>
        <w:rPr>
          <w:rFonts w:ascii="宋体"/>
          <w:sz w:val="24"/>
          <w:szCs w:val="20"/>
        </w:rPr>
      </w:pPr>
      <w:r>
        <w:rPr>
          <w:rFonts w:ascii="宋体" w:hint="eastAsia"/>
          <w:sz w:val="24"/>
          <w:szCs w:val="20"/>
        </w:rPr>
        <w:t>4</w:t>
      </w:r>
      <w:r>
        <w:rPr>
          <w:rFonts w:ascii="宋体"/>
          <w:sz w:val="24"/>
          <w:szCs w:val="20"/>
        </w:rPr>
        <w:t>.</w:t>
      </w:r>
      <w:r>
        <w:rPr>
          <w:rFonts w:ascii="宋体" w:hint="eastAsia"/>
          <w:sz w:val="24"/>
          <w:szCs w:val="20"/>
        </w:rPr>
        <w:t>送审稿起草</w:t>
      </w:r>
    </w:p>
    <w:p w14:paraId="2DDCAFD2" w14:textId="77777777" w:rsidR="00CA645E" w:rsidRDefault="00994767">
      <w:pPr>
        <w:spacing w:line="360" w:lineRule="auto"/>
        <w:ind w:firstLineChars="200" w:firstLine="480"/>
        <w:rPr>
          <w:rFonts w:ascii="宋体"/>
          <w:sz w:val="24"/>
          <w:szCs w:val="20"/>
        </w:rPr>
      </w:pPr>
      <w:r>
        <w:rPr>
          <w:rFonts w:ascii="宋体" w:hint="eastAsia"/>
          <w:sz w:val="24"/>
          <w:szCs w:val="20"/>
        </w:rPr>
        <w:t>（1）X</w:t>
      </w:r>
      <w:r>
        <w:rPr>
          <w:rFonts w:ascii="宋体"/>
          <w:sz w:val="24"/>
          <w:szCs w:val="20"/>
        </w:rPr>
        <w:t>X</w:t>
      </w:r>
      <w:r>
        <w:rPr>
          <w:rFonts w:ascii="宋体" w:hint="eastAsia"/>
          <w:sz w:val="24"/>
          <w:szCs w:val="20"/>
        </w:rPr>
        <w:t>月-X</w:t>
      </w:r>
      <w:r>
        <w:rPr>
          <w:rFonts w:ascii="宋体"/>
          <w:sz w:val="24"/>
          <w:szCs w:val="20"/>
        </w:rPr>
        <w:t>X</w:t>
      </w:r>
      <w:r>
        <w:rPr>
          <w:rFonts w:ascii="宋体" w:hint="eastAsia"/>
          <w:sz w:val="24"/>
          <w:szCs w:val="20"/>
        </w:rPr>
        <w:t>月，起草工作组对秘书处反馈的X</w:t>
      </w:r>
      <w:r>
        <w:rPr>
          <w:rFonts w:ascii="宋体"/>
          <w:sz w:val="24"/>
          <w:szCs w:val="20"/>
        </w:rPr>
        <w:t>X</w:t>
      </w:r>
      <w:r>
        <w:rPr>
          <w:rFonts w:ascii="宋体" w:hint="eastAsia"/>
          <w:sz w:val="24"/>
          <w:szCs w:val="20"/>
        </w:rPr>
        <w:t>家单位共计X</w:t>
      </w:r>
      <w:r>
        <w:rPr>
          <w:rFonts w:ascii="宋体"/>
          <w:sz w:val="24"/>
          <w:szCs w:val="20"/>
        </w:rPr>
        <w:t>X</w:t>
      </w:r>
      <w:r>
        <w:rPr>
          <w:rFonts w:ascii="宋体" w:hint="eastAsia"/>
          <w:sz w:val="24"/>
          <w:szCs w:val="20"/>
        </w:rPr>
        <w:t>条意见进行了处理，其中采纳X条，部分采纳</w:t>
      </w:r>
      <w:r>
        <w:rPr>
          <w:rFonts w:ascii="宋体"/>
          <w:sz w:val="24"/>
          <w:szCs w:val="20"/>
        </w:rPr>
        <w:t>X</w:t>
      </w:r>
      <w:r>
        <w:rPr>
          <w:rFonts w:ascii="宋体" w:hint="eastAsia"/>
          <w:sz w:val="24"/>
          <w:szCs w:val="20"/>
        </w:rPr>
        <w:t>条，未采纳X条。为进一步提升编制质量，起草工作组于X</w:t>
      </w:r>
      <w:r>
        <w:rPr>
          <w:rFonts w:ascii="宋体"/>
          <w:sz w:val="24"/>
          <w:szCs w:val="20"/>
        </w:rPr>
        <w:t>X</w:t>
      </w:r>
      <w:r>
        <w:rPr>
          <w:rFonts w:ascii="宋体" w:hint="eastAsia"/>
          <w:sz w:val="24"/>
          <w:szCs w:val="20"/>
        </w:rPr>
        <w:t>月X</w:t>
      </w:r>
      <w:r>
        <w:rPr>
          <w:rFonts w:ascii="宋体"/>
          <w:sz w:val="24"/>
          <w:szCs w:val="20"/>
        </w:rPr>
        <w:t>X</w:t>
      </w:r>
      <w:r>
        <w:rPr>
          <w:rFonts w:ascii="宋体" w:hint="eastAsia"/>
          <w:sz w:val="24"/>
          <w:szCs w:val="20"/>
        </w:rPr>
        <w:t>日召开工作组第2次全体会议，对处理意见的情况进行了讨论和研究，会议详细情况见《起草工作组第二次工作会议纪要》。</w:t>
      </w:r>
    </w:p>
    <w:p w14:paraId="0651DB51" w14:textId="77777777" w:rsidR="00CA645E" w:rsidRDefault="00994767">
      <w:pPr>
        <w:spacing w:line="360" w:lineRule="auto"/>
        <w:ind w:firstLineChars="200" w:firstLine="480"/>
        <w:rPr>
          <w:rFonts w:ascii="宋体"/>
          <w:sz w:val="24"/>
          <w:szCs w:val="20"/>
        </w:rPr>
      </w:pPr>
      <w:r>
        <w:rPr>
          <w:rFonts w:ascii="宋体" w:hint="eastAsia"/>
          <w:sz w:val="24"/>
          <w:szCs w:val="20"/>
        </w:rPr>
        <w:t>（2）X</w:t>
      </w:r>
      <w:r>
        <w:rPr>
          <w:rFonts w:ascii="宋体"/>
          <w:sz w:val="24"/>
          <w:szCs w:val="20"/>
        </w:rPr>
        <w:t>X</w:t>
      </w:r>
      <w:r>
        <w:rPr>
          <w:rFonts w:ascii="宋体" w:hint="eastAsia"/>
          <w:sz w:val="24"/>
          <w:szCs w:val="20"/>
        </w:rPr>
        <w:t>月-X</w:t>
      </w:r>
      <w:r>
        <w:rPr>
          <w:rFonts w:ascii="宋体"/>
          <w:sz w:val="24"/>
          <w:szCs w:val="20"/>
        </w:rPr>
        <w:t>X</w:t>
      </w:r>
      <w:r>
        <w:rPr>
          <w:rFonts w:ascii="宋体" w:hint="eastAsia"/>
          <w:sz w:val="24"/>
          <w:szCs w:val="20"/>
        </w:rPr>
        <w:t>月，起草工作组修改形成了《送审稿》及附件资料。</w:t>
      </w:r>
    </w:p>
    <w:p w14:paraId="0D57659B" w14:textId="77777777" w:rsidR="00CA645E" w:rsidRDefault="00994767">
      <w:pPr>
        <w:spacing w:line="360" w:lineRule="auto"/>
        <w:ind w:firstLineChars="200" w:firstLine="480"/>
        <w:rPr>
          <w:rFonts w:ascii="宋体"/>
          <w:sz w:val="24"/>
          <w:szCs w:val="20"/>
        </w:rPr>
      </w:pPr>
      <w:r>
        <w:rPr>
          <w:rFonts w:ascii="宋体" w:hint="eastAsia"/>
          <w:sz w:val="24"/>
          <w:szCs w:val="20"/>
        </w:rPr>
        <w:t>（3）X</w:t>
      </w:r>
      <w:r>
        <w:rPr>
          <w:rFonts w:ascii="宋体"/>
          <w:sz w:val="24"/>
          <w:szCs w:val="20"/>
        </w:rPr>
        <w:t>X</w:t>
      </w:r>
      <w:r>
        <w:rPr>
          <w:rFonts w:ascii="宋体" w:hint="eastAsia"/>
          <w:sz w:val="24"/>
          <w:szCs w:val="20"/>
        </w:rPr>
        <w:t>月X</w:t>
      </w:r>
      <w:r>
        <w:rPr>
          <w:rFonts w:ascii="宋体"/>
          <w:sz w:val="24"/>
          <w:szCs w:val="20"/>
        </w:rPr>
        <w:t>X</w:t>
      </w:r>
      <w:r>
        <w:rPr>
          <w:rFonts w:ascii="宋体" w:hint="eastAsia"/>
          <w:sz w:val="24"/>
          <w:szCs w:val="20"/>
        </w:rPr>
        <w:t>日，全国电磁计量技术委员会组织召开《送审稿》预审会。评审组主要提出了X</w:t>
      </w:r>
      <w:r>
        <w:rPr>
          <w:rFonts w:ascii="宋体"/>
          <w:sz w:val="24"/>
          <w:szCs w:val="20"/>
        </w:rPr>
        <w:t>XX</w:t>
      </w:r>
      <w:r>
        <w:rPr>
          <w:rFonts w:ascii="宋体" w:hint="eastAsia"/>
          <w:sz w:val="24"/>
          <w:szCs w:val="20"/>
        </w:rPr>
        <w:t>等方面的问题，并通过审查。</w:t>
      </w:r>
    </w:p>
    <w:p w14:paraId="6CE1A11B" w14:textId="77777777" w:rsidR="00CA645E" w:rsidRDefault="00994767">
      <w:pPr>
        <w:spacing w:line="360" w:lineRule="auto"/>
        <w:ind w:firstLineChars="200" w:firstLine="480"/>
        <w:rPr>
          <w:rFonts w:ascii="宋体"/>
          <w:sz w:val="24"/>
          <w:szCs w:val="20"/>
        </w:rPr>
      </w:pPr>
      <w:r>
        <w:rPr>
          <w:rFonts w:ascii="宋体" w:hint="eastAsia"/>
          <w:sz w:val="24"/>
          <w:szCs w:val="20"/>
        </w:rPr>
        <w:t>（</w:t>
      </w:r>
      <w:r>
        <w:rPr>
          <w:rFonts w:ascii="宋体"/>
          <w:sz w:val="24"/>
          <w:szCs w:val="20"/>
        </w:rPr>
        <w:t>4</w:t>
      </w:r>
      <w:r>
        <w:rPr>
          <w:rFonts w:ascii="宋体" w:hint="eastAsia"/>
          <w:sz w:val="24"/>
          <w:szCs w:val="20"/>
        </w:rPr>
        <w:t>）X</w:t>
      </w:r>
      <w:r>
        <w:rPr>
          <w:rFonts w:ascii="宋体"/>
          <w:sz w:val="24"/>
          <w:szCs w:val="20"/>
        </w:rPr>
        <w:t>X</w:t>
      </w:r>
      <w:r>
        <w:rPr>
          <w:rFonts w:ascii="宋体" w:hint="eastAsia"/>
          <w:sz w:val="24"/>
          <w:szCs w:val="20"/>
        </w:rPr>
        <w:t>月-X</w:t>
      </w:r>
      <w:r>
        <w:rPr>
          <w:rFonts w:ascii="宋体"/>
          <w:sz w:val="24"/>
          <w:szCs w:val="20"/>
        </w:rPr>
        <w:t>X</w:t>
      </w:r>
      <w:r>
        <w:rPr>
          <w:rFonts w:ascii="宋体" w:hint="eastAsia"/>
          <w:sz w:val="24"/>
          <w:szCs w:val="20"/>
        </w:rPr>
        <w:t>月，起草工作组根据评审意见修改、完善，并向秘书处提交了《审定稿》及附件资料。</w:t>
      </w:r>
    </w:p>
    <w:p w14:paraId="26EE72AF" w14:textId="77777777" w:rsidR="00CA645E" w:rsidRDefault="00994767">
      <w:pPr>
        <w:spacing w:line="360" w:lineRule="auto"/>
        <w:ind w:firstLineChars="200" w:firstLine="480"/>
        <w:rPr>
          <w:rFonts w:ascii="宋体"/>
          <w:sz w:val="24"/>
          <w:szCs w:val="20"/>
        </w:rPr>
      </w:pPr>
      <w:r>
        <w:rPr>
          <w:rFonts w:ascii="宋体" w:hint="eastAsia"/>
          <w:sz w:val="24"/>
          <w:szCs w:val="20"/>
        </w:rPr>
        <w:t>5</w:t>
      </w:r>
      <w:r>
        <w:rPr>
          <w:rFonts w:ascii="宋体"/>
          <w:sz w:val="24"/>
          <w:szCs w:val="20"/>
        </w:rPr>
        <w:t>.</w:t>
      </w:r>
      <w:r>
        <w:rPr>
          <w:rFonts w:ascii="宋体" w:hint="eastAsia"/>
          <w:sz w:val="24"/>
          <w:szCs w:val="20"/>
        </w:rPr>
        <w:t>审定工作</w:t>
      </w:r>
    </w:p>
    <w:p w14:paraId="24B27061" w14:textId="77777777" w:rsidR="00CA645E" w:rsidRDefault="00994767">
      <w:pPr>
        <w:spacing w:line="360" w:lineRule="auto"/>
        <w:ind w:firstLineChars="200" w:firstLine="480"/>
        <w:rPr>
          <w:rFonts w:ascii="宋体"/>
          <w:sz w:val="24"/>
          <w:szCs w:val="20"/>
        </w:rPr>
      </w:pPr>
      <w:r>
        <w:rPr>
          <w:rFonts w:ascii="宋体" w:hint="eastAsia"/>
          <w:sz w:val="24"/>
          <w:szCs w:val="20"/>
        </w:rPr>
        <w:t>X</w:t>
      </w:r>
      <w:r>
        <w:rPr>
          <w:rFonts w:ascii="宋体"/>
          <w:sz w:val="24"/>
          <w:szCs w:val="20"/>
        </w:rPr>
        <w:t>X</w:t>
      </w:r>
      <w:r>
        <w:rPr>
          <w:rFonts w:ascii="宋体" w:hint="eastAsia"/>
          <w:sz w:val="24"/>
          <w:szCs w:val="20"/>
        </w:rPr>
        <w:t>月X</w:t>
      </w:r>
      <w:r>
        <w:rPr>
          <w:rFonts w:ascii="宋体"/>
          <w:sz w:val="24"/>
          <w:szCs w:val="20"/>
        </w:rPr>
        <w:t>X</w:t>
      </w:r>
      <w:r>
        <w:rPr>
          <w:rFonts w:ascii="宋体" w:hint="eastAsia"/>
          <w:sz w:val="24"/>
          <w:szCs w:val="20"/>
        </w:rPr>
        <w:t>日，全国电磁计量技术委员会组织组织召开了《送审稿》审定会。</w:t>
      </w:r>
      <w:r>
        <w:rPr>
          <w:rFonts w:ascii="宋体" w:hint="eastAsia"/>
          <w:sz w:val="24"/>
          <w:szCs w:val="20"/>
        </w:rPr>
        <w:lastRenderedPageBreak/>
        <w:t>委员会主要提出了X</w:t>
      </w:r>
      <w:r>
        <w:rPr>
          <w:rFonts w:ascii="宋体"/>
          <w:sz w:val="24"/>
          <w:szCs w:val="20"/>
        </w:rPr>
        <w:t>XX</w:t>
      </w:r>
      <w:r>
        <w:rPr>
          <w:rFonts w:ascii="宋体" w:hint="eastAsia"/>
          <w:sz w:val="24"/>
          <w:szCs w:val="20"/>
        </w:rPr>
        <w:t>等方面的意见，并通过</w:t>
      </w:r>
      <w:r>
        <w:rPr>
          <w:rFonts w:ascii="宋体" w:hint="eastAsia"/>
          <w:color w:val="7F7F7F" w:themeColor="text1" w:themeTint="80"/>
          <w:sz w:val="24"/>
          <w:szCs w:val="20"/>
        </w:rPr>
        <w:t>/未通过</w:t>
      </w:r>
      <w:r>
        <w:rPr>
          <w:rFonts w:ascii="宋体" w:hint="eastAsia"/>
          <w:sz w:val="24"/>
          <w:szCs w:val="20"/>
        </w:rPr>
        <w:t>全体委员表决。</w:t>
      </w:r>
    </w:p>
    <w:p w14:paraId="6C8DF3AE" w14:textId="77777777" w:rsidR="00CA645E" w:rsidRDefault="00994767">
      <w:pPr>
        <w:spacing w:line="360" w:lineRule="auto"/>
        <w:ind w:firstLineChars="200" w:firstLine="480"/>
        <w:rPr>
          <w:rFonts w:ascii="宋体"/>
          <w:sz w:val="24"/>
          <w:szCs w:val="20"/>
        </w:rPr>
      </w:pPr>
      <w:r>
        <w:rPr>
          <w:rFonts w:ascii="宋体" w:hint="eastAsia"/>
          <w:sz w:val="24"/>
          <w:szCs w:val="20"/>
        </w:rPr>
        <w:t>6</w:t>
      </w:r>
      <w:r>
        <w:rPr>
          <w:rFonts w:ascii="宋体"/>
          <w:sz w:val="24"/>
          <w:szCs w:val="20"/>
        </w:rPr>
        <w:t>.</w:t>
      </w:r>
      <w:r>
        <w:rPr>
          <w:rFonts w:ascii="宋体" w:hint="eastAsia"/>
          <w:sz w:val="24"/>
          <w:szCs w:val="20"/>
        </w:rPr>
        <w:t>报批稿</w:t>
      </w:r>
    </w:p>
    <w:p w14:paraId="1CCA4E21" w14:textId="77777777" w:rsidR="00CA645E" w:rsidRDefault="00994767">
      <w:pPr>
        <w:spacing w:line="360" w:lineRule="auto"/>
        <w:ind w:firstLineChars="200" w:firstLine="480"/>
        <w:rPr>
          <w:rFonts w:ascii="宋体"/>
          <w:sz w:val="24"/>
          <w:szCs w:val="20"/>
        </w:rPr>
      </w:pPr>
      <w:r>
        <w:rPr>
          <w:rFonts w:ascii="宋体" w:hint="eastAsia"/>
          <w:sz w:val="24"/>
          <w:szCs w:val="20"/>
        </w:rPr>
        <w:t>X</w:t>
      </w:r>
      <w:r>
        <w:rPr>
          <w:rFonts w:ascii="宋体"/>
          <w:sz w:val="24"/>
          <w:szCs w:val="20"/>
        </w:rPr>
        <w:t>X</w:t>
      </w:r>
      <w:r>
        <w:rPr>
          <w:rFonts w:ascii="宋体" w:hint="eastAsia"/>
          <w:sz w:val="24"/>
          <w:szCs w:val="20"/>
        </w:rPr>
        <w:t>月-X</w:t>
      </w:r>
      <w:r>
        <w:rPr>
          <w:rFonts w:ascii="宋体"/>
          <w:sz w:val="24"/>
          <w:szCs w:val="20"/>
        </w:rPr>
        <w:t>X</w:t>
      </w:r>
      <w:r>
        <w:rPr>
          <w:rFonts w:ascii="宋体" w:hint="eastAsia"/>
          <w:sz w:val="24"/>
          <w:szCs w:val="20"/>
        </w:rPr>
        <w:t>月，起草工作组根据委员会的意见修改、完善，并向秘书处提交了《报批稿》及附件资料。</w:t>
      </w:r>
    </w:p>
    <w:p w14:paraId="1823FB77" w14:textId="77777777" w:rsidR="00CA645E" w:rsidRDefault="00994767">
      <w:pPr>
        <w:pStyle w:val="a5"/>
        <w:spacing w:after="0"/>
        <w:ind w:firstLineChars="200" w:firstLine="560"/>
        <w:jc w:val="left"/>
        <w:rPr>
          <w:sz w:val="28"/>
          <w:szCs w:val="28"/>
        </w:rPr>
      </w:pPr>
      <w:bookmarkStart w:id="6" w:name="_Toc116567671"/>
      <w:bookmarkStart w:id="7" w:name="_Toc116567852"/>
      <w:r>
        <w:rPr>
          <w:rFonts w:hint="eastAsia"/>
          <w:sz w:val="28"/>
          <w:szCs w:val="28"/>
        </w:rPr>
        <w:t>二、采纳国际建议情况。</w:t>
      </w:r>
      <w:bookmarkEnd w:id="6"/>
      <w:bookmarkEnd w:id="7"/>
    </w:p>
    <w:p w14:paraId="3772D5E7" w14:textId="77777777" w:rsidR="00CA645E" w:rsidRDefault="00994767">
      <w:pPr>
        <w:spacing w:line="360" w:lineRule="auto"/>
        <w:ind w:firstLineChars="200" w:firstLine="480"/>
        <w:rPr>
          <w:rFonts w:ascii="宋体"/>
          <w:sz w:val="24"/>
          <w:szCs w:val="20"/>
        </w:rPr>
      </w:pPr>
      <w:r>
        <w:rPr>
          <w:rFonts w:ascii="宋体" w:hint="eastAsia"/>
          <w:sz w:val="24"/>
          <w:szCs w:val="20"/>
        </w:rPr>
        <w:t>本技术规范编制过程中没有国际建议采纳的情况。</w:t>
      </w:r>
    </w:p>
    <w:p w14:paraId="22417BDA" w14:textId="77777777" w:rsidR="00CA645E" w:rsidRDefault="00994767" w:rsidP="003A30D4">
      <w:pPr>
        <w:pStyle w:val="a5"/>
        <w:spacing w:beforeLines="50" w:before="156" w:after="0" w:line="500" w:lineRule="exact"/>
        <w:ind w:firstLineChars="200" w:firstLine="560"/>
        <w:jc w:val="left"/>
        <w:rPr>
          <w:sz w:val="28"/>
          <w:szCs w:val="28"/>
        </w:rPr>
      </w:pPr>
      <w:bookmarkStart w:id="8" w:name="_Toc116567672"/>
      <w:bookmarkStart w:id="9" w:name="_Toc116567853"/>
      <w:r>
        <w:rPr>
          <w:rFonts w:hint="eastAsia"/>
          <w:sz w:val="28"/>
          <w:szCs w:val="28"/>
        </w:rPr>
        <w:t>三、国家计量技术规范编制原则、主要内容及其确定依据，如技术指标、参数、公式、性能要求、试验方法、检验规则等）的论据（包括试验、统计数据）。修订国家计量技术规范时，还包括修订前后技术内容的对比。</w:t>
      </w:r>
      <w:bookmarkEnd w:id="8"/>
      <w:bookmarkEnd w:id="9"/>
    </w:p>
    <w:p w14:paraId="4539262C" w14:textId="77777777" w:rsidR="00CA645E" w:rsidRDefault="00994767" w:rsidP="002522E7">
      <w:pPr>
        <w:spacing w:line="360" w:lineRule="auto"/>
        <w:ind w:firstLineChars="200" w:firstLine="480"/>
        <w:outlineLvl w:val="1"/>
        <w:rPr>
          <w:rFonts w:ascii="宋体"/>
          <w:sz w:val="24"/>
          <w:szCs w:val="20"/>
        </w:rPr>
      </w:pPr>
      <w:r>
        <w:rPr>
          <w:rFonts w:ascii="宋体" w:hint="eastAsia"/>
          <w:sz w:val="24"/>
          <w:szCs w:val="20"/>
        </w:rPr>
        <w:t>（一）编写原则</w:t>
      </w:r>
    </w:p>
    <w:p w14:paraId="3C7A46DE" w14:textId="77777777" w:rsidR="00CA645E" w:rsidRDefault="0099476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本技术规范根据</w:t>
      </w:r>
      <w:r>
        <w:rPr>
          <w:rFonts w:hint="eastAsia"/>
          <w:sz w:val="24"/>
        </w:rPr>
        <w:t>JJF 10</w:t>
      </w:r>
      <w:r>
        <w:rPr>
          <w:sz w:val="24"/>
        </w:rPr>
        <w:t>02</w:t>
      </w:r>
      <w:r>
        <w:rPr>
          <w:rFonts w:hint="eastAsia"/>
          <w:sz w:val="24"/>
        </w:rPr>
        <w:t>-2010</w:t>
      </w:r>
      <w:r>
        <w:rPr>
          <w:rFonts w:hint="eastAsia"/>
          <w:sz w:val="24"/>
        </w:rPr>
        <w:t>《国家计量检定规程编写规则》、</w:t>
      </w:r>
      <w:r>
        <w:rPr>
          <w:rFonts w:hint="eastAsia"/>
          <w:sz w:val="24"/>
        </w:rPr>
        <w:t>J</w:t>
      </w:r>
      <w:r>
        <w:rPr>
          <w:sz w:val="24"/>
        </w:rPr>
        <w:t>JF 1001-2011</w:t>
      </w:r>
      <w:r>
        <w:rPr>
          <w:rFonts w:hint="eastAsia"/>
          <w:sz w:val="24"/>
        </w:rPr>
        <w:t>《通用计量术语及定义》</w:t>
      </w:r>
      <w:r>
        <w:rPr>
          <w:sz w:val="24"/>
        </w:rPr>
        <w:t>和</w:t>
      </w:r>
      <w:r>
        <w:rPr>
          <w:rFonts w:hint="eastAsia"/>
          <w:sz w:val="24"/>
        </w:rPr>
        <w:t>JJF 1059.1-2012</w:t>
      </w:r>
      <w:r>
        <w:rPr>
          <w:rFonts w:hint="eastAsia"/>
          <w:sz w:val="24"/>
        </w:rPr>
        <w:t>《测量不确定度评定与表示》</w:t>
      </w:r>
      <w:r w:rsidR="00F936A1">
        <w:rPr>
          <w:rFonts w:hint="eastAsia"/>
          <w:sz w:val="24"/>
        </w:rPr>
        <w:t>共同构成支撑本规程制定工作的基础性系列规范</w:t>
      </w:r>
      <w:r>
        <w:rPr>
          <w:rFonts w:hint="eastAsia"/>
          <w:sz w:val="24"/>
        </w:rPr>
        <w:t>。</w:t>
      </w:r>
    </w:p>
    <w:p w14:paraId="39FD872B" w14:textId="77777777" w:rsidR="00CA645E" w:rsidRDefault="00994767" w:rsidP="002522E7">
      <w:pPr>
        <w:spacing w:line="360" w:lineRule="auto"/>
        <w:ind w:firstLineChars="200" w:firstLine="480"/>
        <w:outlineLvl w:val="1"/>
        <w:rPr>
          <w:rFonts w:ascii="宋体"/>
          <w:sz w:val="24"/>
          <w:szCs w:val="20"/>
        </w:rPr>
      </w:pPr>
      <w:r>
        <w:rPr>
          <w:rFonts w:ascii="宋体" w:hint="eastAsia"/>
          <w:sz w:val="24"/>
          <w:szCs w:val="20"/>
        </w:rPr>
        <w:t>（二）主要内容及其确定依据</w:t>
      </w:r>
    </w:p>
    <w:p w14:paraId="4E375243" w14:textId="77777777" w:rsidR="00CA645E" w:rsidRPr="003A30D4" w:rsidRDefault="00971498" w:rsidP="00971498">
      <w:pPr>
        <w:spacing w:line="360" w:lineRule="auto"/>
        <w:ind w:firstLineChars="200" w:firstLine="480"/>
        <w:rPr>
          <w:sz w:val="24"/>
        </w:rPr>
      </w:pPr>
      <w:r w:rsidRPr="003A30D4">
        <w:rPr>
          <w:rFonts w:hint="eastAsia"/>
          <w:sz w:val="24"/>
        </w:rPr>
        <w:t>按照国家计量技术规范的编制要求，本规范的内容结构</w:t>
      </w:r>
      <w:r w:rsidR="0025710F" w:rsidRPr="003A30D4">
        <w:rPr>
          <w:rFonts w:hint="eastAsia"/>
          <w:sz w:val="24"/>
        </w:rPr>
        <w:t>上主要包含目次、引言、正文、附录四个部分。正文包括：范围、</w:t>
      </w:r>
      <w:r w:rsidRPr="003A30D4">
        <w:rPr>
          <w:rFonts w:hint="eastAsia"/>
          <w:sz w:val="24"/>
        </w:rPr>
        <w:t>引用文件、术语和计量单位、概述、计量特性</w:t>
      </w:r>
      <w:r w:rsidR="0025710F" w:rsidRPr="003A30D4">
        <w:rPr>
          <w:rFonts w:hint="eastAsia"/>
          <w:sz w:val="24"/>
        </w:rPr>
        <w:t>要求</w:t>
      </w:r>
      <w:r w:rsidRPr="003A30D4">
        <w:rPr>
          <w:rFonts w:hint="eastAsia"/>
          <w:sz w:val="24"/>
        </w:rPr>
        <w:t>、</w:t>
      </w:r>
      <w:r w:rsidR="0025710F" w:rsidRPr="003A30D4">
        <w:rPr>
          <w:rFonts w:hint="eastAsia"/>
          <w:sz w:val="24"/>
        </w:rPr>
        <w:t>通用技术要求、计量器具</w:t>
      </w:r>
      <w:proofErr w:type="gramStart"/>
      <w:r w:rsidR="0025710F" w:rsidRPr="003A30D4">
        <w:rPr>
          <w:rFonts w:hint="eastAsia"/>
          <w:sz w:val="24"/>
        </w:rPr>
        <w:t>控制</w:t>
      </w:r>
      <w:r w:rsidRPr="003A30D4">
        <w:rPr>
          <w:rFonts w:hint="eastAsia"/>
          <w:sz w:val="24"/>
        </w:rPr>
        <w:t>共</w:t>
      </w:r>
      <w:proofErr w:type="gramEnd"/>
      <w:r w:rsidR="0025710F" w:rsidRPr="003A30D4">
        <w:rPr>
          <w:rFonts w:hint="eastAsia"/>
          <w:sz w:val="24"/>
        </w:rPr>
        <w:t>7</w:t>
      </w:r>
      <w:r w:rsidRPr="003A30D4">
        <w:rPr>
          <w:rFonts w:hint="eastAsia"/>
          <w:sz w:val="24"/>
        </w:rPr>
        <w:t>个章节。附录包括</w:t>
      </w:r>
      <w:r w:rsidR="0025710F" w:rsidRPr="003A30D4">
        <w:rPr>
          <w:rFonts w:hint="eastAsia"/>
          <w:sz w:val="24"/>
        </w:rPr>
        <w:t>3</w:t>
      </w:r>
      <w:r w:rsidR="0025710F" w:rsidRPr="003A30D4">
        <w:rPr>
          <w:rFonts w:hint="eastAsia"/>
          <w:sz w:val="24"/>
        </w:rPr>
        <w:t>个部分：</w:t>
      </w:r>
      <w:r w:rsidR="0025710F" w:rsidRPr="003A30D4">
        <w:rPr>
          <w:sz w:val="24"/>
        </w:rPr>
        <w:t>附录</w:t>
      </w:r>
      <w:r w:rsidR="0025710F" w:rsidRPr="003A30D4">
        <w:rPr>
          <w:sz w:val="24"/>
        </w:rPr>
        <w:t xml:space="preserve">A  </w:t>
      </w:r>
      <w:r w:rsidR="0025710F" w:rsidRPr="003A30D4">
        <w:rPr>
          <w:sz w:val="24"/>
        </w:rPr>
        <w:t>检定原始记录格式</w:t>
      </w:r>
      <w:r w:rsidR="0025710F" w:rsidRPr="003A30D4">
        <w:rPr>
          <w:rFonts w:hint="eastAsia"/>
          <w:sz w:val="24"/>
        </w:rPr>
        <w:t>、</w:t>
      </w:r>
      <w:r w:rsidR="0025710F" w:rsidRPr="003A30D4">
        <w:rPr>
          <w:sz w:val="24"/>
        </w:rPr>
        <w:t>附录</w:t>
      </w:r>
      <w:r w:rsidR="0025710F" w:rsidRPr="003A30D4">
        <w:rPr>
          <w:sz w:val="24"/>
        </w:rPr>
        <w:t xml:space="preserve">B </w:t>
      </w:r>
      <w:r w:rsidR="0025710F" w:rsidRPr="003A30D4">
        <w:rPr>
          <w:sz w:val="24"/>
        </w:rPr>
        <w:t>检定证书</w:t>
      </w:r>
      <w:r w:rsidR="0025710F" w:rsidRPr="003A30D4">
        <w:rPr>
          <w:sz w:val="24"/>
        </w:rPr>
        <w:t>/</w:t>
      </w:r>
      <w:r w:rsidR="0025710F" w:rsidRPr="003A30D4">
        <w:rPr>
          <w:sz w:val="24"/>
        </w:rPr>
        <w:t>检定结果通知书内页格式</w:t>
      </w:r>
      <w:r w:rsidR="0025710F" w:rsidRPr="003A30D4">
        <w:rPr>
          <w:rFonts w:hint="eastAsia"/>
          <w:sz w:val="24"/>
        </w:rPr>
        <w:t>和</w:t>
      </w:r>
      <w:r w:rsidR="0025710F" w:rsidRPr="003A30D4">
        <w:rPr>
          <w:sz w:val="24"/>
        </w:rPr>
        <w:t>附录</w:t>
      </w:r>
      <w:r w:rsidR="0025710F" w:rsidRPr="003A30D4">
        <w:rPr>
          <w:sz w:val="24"/>
        </w:rPr>
        <w:t xml:space="preserve">C </w:t>
      </w:r>
      <w:r w:rsidR="0025710F" w:rsidRPr="003A30D4">
        <w:rPr>
          <w:sz w:val="24"/>
        </w:rPr>
        <w:t>检定证书</w:t>
      </w:r>
      <w:r w:rsidR="0025710F" w:rsidRPr="003A30D4">
        <w:rPr>
          <w:sz w:val="24"/>
        </w:rPr>
        <w:t>/</w:t>
      </w:r>
      <w:r w:rsidR="0025710F" w:rsidRPr="003A30D4">
        <w:rPr>
          <w:sz w:val="24"/>
        </w:rPr>
        <w:t>检定结果通知书检定结果页式样</w:t>
      </w:r>
      <w:r w:rsidR="0025710F" w:rsidRPr="003A30D4">
        <w:rPr>
          <w:rFonts w:hint="eastAsia"/>
          <w:sz w:val="24"/>
        </w:rPr>
        <w:t>。</w:t>
      </w:r>
    </w:p>
    <w:p w14:paraId="3B5BC5C8" w14:textId="77777777" w:rsidR="00CA645E" w:rsidRDefault="00994767" w:rsidP="002522E7">
      <w:pPr>
        <w:spacing w:line="360" w:lineRule="auto"/>
        <w:ind w:firstLineChars="200" w:firstLine="480"/>
        <w:outlineLvl w:val="1"/>
        <w:rPr>
          <w:rFonts w:ascii="宋体"/>
          <w:sz w:val="24"/>
          <w:szCs w:val="20"/>
        </w:rPr>
      </w:pPr>
      <w:r>
        <w:rPr>
          <w:rFonts w:ascii="宋体" w:hint="eastAsia"/>
          <w:sz w:val="24"/>
          <w:szCs w:val="20"/>
        </w:rPr>
        <w:t>（三）修订前后技术内容对比</w:t>
      </w:r>
    </w:p>
    <w:p w14:paraId="4ABF63A5" w14:textId="77777777" w:rsidR="00D93F7A" w:rsidRPr="003A30D4" w:rsidRDefault="00D93F7A" w:rsidP="00D93F7A">
      <w:pPr>
        <w:snapToGrid w:val="0"/>
        <w:spacing w:line="360" w:lineRule="auto"/>
        <w:ind w:firstLineChars="200" w:firstLine="480"/>
        <w:rPr>
          <w:rFonts w:hAnsi="宋体"/>
          <w:sz w:val="24"/>
        </w:rPr>
      </w:pPr>
      <w:r w:rsidRPr="003A30D4">
        <w:rPr>
          <w:rFonts w:hAnsi="宋体" w:hint="eastAsia"/>
          <w:sz w:val="24"/>
        </w:rPr>
        <w:t>本规程与</w:t>
      </w:r>
      <w:r w:rsidRPr="003A30D4">
        <w:rPr>
          <w:rFonts w:hAnsi="宋体" w:hint="eastAsia"/>
          <w:sz w:val="24"/>
        </w:rPr>
        <w:t>JJG 622</w:t>
      </w:r>
      <w:r w:rsidRPr="003A30D4">
        <w:rPr>
          <w:rFonts w:hAnsi="宋体" w:hint="eastAsia"/>
          <w:sz w:val="24"/>
        </w:rPr>
        <w:t>－</w:t>
      </w:r>
      <w:r w:rsidRPr="003A30D4">
        <w:rPr>
          <w:rFonts w:hAnsi="宋体" w:hint="eastAsia"/>
          <w:sz w:val="24"/>
        </w:rPr>
        <w:t>1997</w:t>
      </w:r>
      <w:r w:rsidRPr="003A30D4">
        <w:rPr>
          <w:rFonts w:hAnsi="宋体" w:hint="eastAsia"/>
          <w:sz w:val="24"/>
        </w:rPr>
        <w:t>相比，除编辑性修改外，主要技术性修改如下</w:t>
      </w:r>
      <w:r w:rsidRPr="003A30D4">
        <w:rPr>
          <w:rFonts w:hAnsi="宋体" w:hint="eastAsia"/>
          <w:sz w:val="24"/>
        </w:rPr>
        <w:t>:</w:t>
      </w:r>
    </w:p>
    <w:p w14:paraId="2B5E908D" w14:textId="77777777" w:rsidR="00D93F7A" w:rsidRPr="003A30D4" w:rsidRDefault="00D93F7A" w:rsidP="00D93F7A">
      <w:pPr>
        <w:snapToGrid w:val="0"/>
        <w:spacing w:line="360" w:lineRule="auto"/>
        <w:ind w:firstLineChars="200" w:firstLine="480"/>
        <w:rPr>
          <w:rFonts w:hAnsi="宋体"/>
          <w:sz w:val="24"/>
        </w:rPr>
      </w:pPr>
      <w:r w:rsidRPr="003A30D4">
        <w:rPr>
          <w:rFonts w:hAnsi="宋体" w:hint="eastAsia"/>
          <w:sz w:val="24"/>
        </w:rPr>
        <w:t>——增加了引言、范围、引用文件部分</w:t>
      </w:r>
      <w:r w:rsidRPr="003A30D4">
        <w:rPr>
          <w:rFonts w:hAnsi="宋体" w:hint="eastAsia"/>
          <w:sz w:val="24"/>
        </w:rPr>
        <w:t>;</w:t>
      </w:r>
    </w:p>
    <w:p w14:paraId="65DC425E" w14:textId="77777777" w:rsidR="00D93F7A" w:rsidRPr="003A30D4" w:rsidRDefault="00D93F7A" w:rsidP="00D93F7A">
      <w:pPr>
        <w:snapToGrid w:val="0"/>
        <w:spacing w:line="360" w:lineRule="auto"/>
        <w:ind w:firstLineChars="200" w:firstLine="480"/>
        <w:rPr>
          <w:rFonts w:hAnsi="宋体"/>
          <w:sz w:val="24"/>
        </w:rPr>
      </w:pPr>
      <w:r w:rsidRPr="003A30D4">
        <w:rPr>
          <w:rFonts w:hAnsi="宋体" w:hint="eastAsia"/>
          <w:sz w:val="24"/>
        </w:rPr>
        <w:t>——调整了术语</w:t>
      </w:r>
      <w:proofErr w:type="gramStart"/>
      <w:r w:rsidRPr="003A30D4">
        <w:rPr>
          <w:rFonts w:hAnsi="宋体" w:hint="eastAsia"/>
          <w:sz w:val="24"/>
        </w:rPr>
        <w:t>“？”“？”</w:t>
      </w:r>
      <w:proofErr w:type="gramEnd"/>
      <w:r w:rsidRPr="003A30D4">
        <w:rPr>
          <w:rFonts w:hAnsi="宋体" w:hint="eastAsia"/>
          <w:sz w:val="24"/>
        </w:rPr>
        <w:t>及“？”的定义</w:t>
      </w:r>
      <w:r w:rsidRPr="003A30D4">
        <w:rPr>
          <w:rFonts w:hAnsi="宋体" w:hint="eastAsia"/>
          <w:sz w:val="24"/>
        </w:rPr>
        <w:t>;</w:t>
      </w:r>
    </w:p>
    <w:p w14:paraId="4DEB057C" w14:textId="77777777" w:rsidR="00D93F7A" w:rsidRPr="003A30D4" w:rsidRDefault="00D93F7A" w:rsidP="00D93F7A">
      <w:pPr>
        <w:snapToGrid w:val="0"/>
        <w:spacing w:line="360" w:lineRule="auto"/>
        <w:ind w:firstLineChars="200" w:firstLine="480"/>
        <w:rPr>
          <w:rFonts w:hAnsi="宋体"/>
          <w:sz w:val="24"/>
        </w:rPr>
      </w:pPr>
      <w:r w:rsidRPr="003A30D4">
        <w:rPr>
          <w:rFonts w:hAnsi="宋体" w:hint="eastAsia"/>
          <w:sz w:val="24"/>
        </w:rPr>
        <w:t>——删除了其余术语的定义</w:t>
      </w:r>
      <w:r w:rsidRPr="003A30D4">
        <w:rPr>
          <w:rFonts w:hAnsi="宋体" w:hint="eastAsia"/>
          <w:sz w:val="24"/>
        </w:rPr>
        <w:t>;</w:t>
      </w:r>
    </w:p>
    <w:p w14:paraId="4C3E511E" w14:textId="77777777" w:rsidR="00D93F7A" w:rsidRPr="003A30D4" w:rsidRDefault="00D93F7A" w:rsidP="00D93F7A">
      <w:pPr>
        <w:snapToGrid w:val="0"/>
        <w:spacing w:line="360" w:lineRule="auto"/>
        <w:ind w:firstLineChars="200" w:firstLine="480"/>
        <w:rPr>
          <w:rFonts w:hAnsi="宋体"/>
          <w:sz w:val="24"/>
        </w:rPr>
      </w:pPr>
      <w:r w:rsidRPr="003A30D4">
        <w:rPr>
          <w:rFonts w:hAnsi="宋体" w:hint="eastAsia"/>
          <w:sz w:val="24"/>
        </w:rPr>
        <w:t>——删除了计量性能要求中</w:t>
      </w:r>
      <w:proofErr w:type="gramStart"/>
      <w:r w:rsidRPr="003A30D4">
        <w:rPr>
          <w:rFonts w:hAnsi="宋体" w:hint="eastAsia"/>
          <w:sz w:val="24"/>
        </w:rPr>
        <w:t>“？”“？”</w:t>
      </w:r>
      <w:proofErr w:type="gramEnd"/>
      <w:r w:rsidRPr="003A30D4">
        <w:rPr>
          <w:rFonts w:hAnsi="宋体" w:hint="eastAsia"/>
          <w:sz w:val="24"/>
        </w:rPr>
        <w:t>的要求</w:t>
      </w:r>
      <w:r w:rsidRPr="003A30D4">
        <w:rPr>
          <w:rFonts w:hAnsi="宋体" w:hint="eastAsia"/>
          <w:sz w:val="24"/>
        </w:rPr>
        <w:t>;</w:t>
      </w:r>
    </w:p>
    <w:p w14:paraId="0DBADB65" w14:textId="77777777" w:rsidR="00D93F7A" w:rsidRPr="003A30D4" w:rsidRDefault="00D93F7A" w:rsidP="00D93F7A">
      <w:pPr>
        <w:snapToGrid w:val="0"/>
        <w:spacing w:line="360" w:lineRule="auto"/>
        <w:ind w:firstLineChars="200" w:firstLine="480"/>
        <w:rPr>
          <w:rFonts w:hAnsi="宋体"/>
          <w:sz w:val="24"/>
        </w:rPr>
      </w:pPr>
      <w:r w:rsidRPr="003A30D4">
        <w:rPr>
          <w:rFonts w:hAnsi="宋体" w:hint="eastAsia"/>
          <w:sz w:val="24"/>
        </w:rPr>
        <w:t>——调整了通用技术要求</w:t>
      </w:r>
      <w:r w:rsidRPr="003A30D4">
        <w:rPr>
          <w:rFonts w:hAnsi="宋体" w:hint="eastAsia"/>
          <w:sz w:val="24"/>
        </w:rPr>
        <w:t>;</w:t>
      </w:r>
    </w:p>
    <w:p w14:paraId="547F6FF5" w14:textId="77777777" w:rsidR="00D93F7A" w:rsidRPr="003A30D4" w:rsidRDefault="00D93F7A" w:rsidP="00D93F7A">
      <w:pPr>
        <w:snapToGrid w:val="0"/>
        <w:spacing w:line="360" w:lineRule="auto"/>
        <w:ind w:firstLineChars="200" w:firstLine="480"/>
        <w:rPr>
          <w:rFonts w:hAnsi="宋体"/>
          <w:sz w:val="24"/>
        </w:rPr>
      </w:pPr>
      <w:r w:rsidRPr="003A30D4">
        <w:rPr>
          <w:rFonts w:hAnsi="宋体" w:hint="eastAsia"/>
          <w:sz w:val="24"/>
        </w:rPr>
        <w:t>——调整了计量器具控制的内容</w:t>
      </w:r>
      <w:r w:rsidRPr="003A30D4">
        <w:rPr>
          <w:rFonts w:hAnsi="宋体" w:hint="eastAsia"/>
          <w:sz w:val="24"/>
        </w:rPr>
        <w:t>;</w:t>
      </w:r>
    </w:p>
    <w:p w14:paraId="37F6E1AC" w14:textId="77777777" w:rsidR="00D93F7A" w:rsidRPr="003A30D4" w:rsidRDefault="00D93F7A" w:rsidP="00D93F7A">
      <w:pPr>
        <w:snapToGrid w:val="0"/>
        <w:spacing w:line="360" w:lineRule="auto"/>
        <w:ind w:firstLineChars="200" w:firstLine="480"/>
        <w:rPr>
          <w:rFonts w:hAnsi="宋体"/>
          <w:sz w:val="24"/>
        </w:rPr>
      </w:pPr>
      <w:r w:rsidRPr="003A30D4">
        <w:rPr>
          <w:rFonts w:hAnsi="宋体" w:hint="eastAsia"/>
          <w:sz w:val="24"/>
        </w:rPr>
        <w:lastRenderedPageBreak/>
        <w:t>——明确了检定结果的处理</w:t>
      </w:r>
      <w:r w:rsidRPr="003A30D4">
        <w:rPr>
          <w:rFonts w:hAnsi="宋体" w:hint="eastAsia"/>
          <w:sz w:val="24"/>
        </w:rPr>
        <w:t>;</w:t>
      </w:r>
    </w:p>
    <w:p w14:paraId="153C4AE5" w14:textId="77777777" w:rsidR="00D93F7A" w:rsidRPr="003A30D4" w:rsidRDefault="00D93F7A" w:rsidP="00D93F7A">
      <w:pPr>
        <w:snapToGrid w:val="0"/>
        <w:spacing w:line="360" w:lineRule="auto"/>
        <w:ind w:firstLineChars="200" w:firstLine="480"/>
        <w:rPr>
          <w:rFonts w:hAnsi="宋体"/>
          <w:sz w:val="24"/>
        </w:rPr>
      </w:pPr>
      <w:r w:rsidRPr="003A30D4">
        <w:rPr>
          <w:rFonts w:hAnsi="宋体" w:hint="eastAsia"/>
          <w:sz w:val="24"/>
        </w:rPr>
        <w:t>——增加了附录</w:t>
      </w:r>
      <w:r w:rsidRPr="003A30D4">
        <w:rPr>
          <w:rFonts w:hAnsi="宋体" w:hint="eastAsia"/>
          <w:sz w:val="24"/>
        </w:rPr>
        <w:t>A</w:t>
      </w:r>
      <w:r w:rsidRPr="003A30D4">
        <w:rPr>
          <w:rFonts w:hAnsi="宋体" w:hint="eastAsia"/>
          <w:sz w:val="24"/>
        </w:rPr>
        <w:t>检定记录</w:t>
      </w:r>
      <w:r w:rsidRPr="003A30D4">
        <w:rPr>
          <w:rFonts w:hAnsi="宋体" w:hint="eastAsia"/>
          <w:sz w:val="24"/>
        </w:rPr>
        <w:t>(</w:t>
      </w:r>
      <w:r w:rsidRPr="003A30D4">
        <w:rPr>
          <w:rFonts w:hAnsi="宋体" w:hint="eastAsia"/>
          <w:sz w:val="24"/>
        </w:rPr>
        <w:t>推荐</w:t>
      </w:r>
      <w:r w:rsidRPr="003A30D4">
        <w:rPr>
          <w:rFonts w:hAnsi="宋体" w:hint="eastAsia"/>
          <w:sz w:val="24"/>
        </w:rPr>
        <w:t>)</w:t>
      </w:r>
      <w:r w:rsidRPr="003A30D4">
        <w:rPr>
          <w:rFonts w:hAnsi="宋体" w:hint="eastAsia"/>
          <w:sz w:val="24"/>
        </w:rPr>
        <w:t>格式</w:t>
      </w:r>
      <w:r w:rsidRPr="003A30D4">
        <w:rPr>
          <w:rFonts w:hAnsi="宋体" w:hint="eastAsia"/>
          <w:sz w:val="24"/>
        </w:rPr>
        <w:t>;</w:t>
      </w:r>
    </w:p>
    <w:p w14:paraId="4511EAA3" w14:textId="77777777" w:rsidR="00D93F7A" w:rsidRPr="003A30D4" w:rsidRDefault="00D93F7A" w:rsidP="00D93F7A">
      <w:pPr>
        <w:snapToGrid w:val="0"/>
        <w:spacing w:line="360" w:lineRule="auto"/>
        <w:ind w:firstLineChars="200" w:firstLine="480"/>
        <w:rPr>
          <w:rFonts w:hAnsi="宋体"/>
          <w:sz w:val="24"/>
        </w:rPr>
      </w:pPr>
      <w:r w:rsidRPr="003A30D4">
        <w:rPr>
          <w:rFonts w:hAnsi="宋体" w:hint="eastAsia"/>
          <w:sz w:val="24"/>
        </w:rPr>
        <w:t>——增加了附录</w:t>
      </w:r>
      <w:r w:rsidRPr="003A30D4">
        <w:rPr>
          <w:rFonts w:hAnsi="宋体" w:hint="eastAsia"/>
          <w:sz w:val="24"/>
        </w:rPr>
        <w:t>B</w:t>
      </w:r>
      <w:r w:rsidRPr="003A30D4">
        <w:rPr>
          <w:rFonts w:hAnsi="宋体" w:hint="eastAsia"/>
          <w:sz w:val="24"/>
        </w:rPr>
        <w:t>检定证书内页格式</w:t>
      </w:r>
      <w:r w:rsidRPr="003A30D4">
        <w:rPr>
          <w:rFonts w:hAnsi="宋体" w:hint="eastAsia"/>
          <w:sz w:val="24"/>
        </w:rPr>
        <w:t>;</w:t>
      </w:r>
    </w:p>
    <w:p w14:paraId="5B6358F0" w14:textId="77777777" w:rsidR="00CA645E" w:rsidRPr="003A30D4" w:rsidRDefault="00D93F7A" w:rsidP="00F77792">
      <w:pPr>
        <w:snapToGrid w:val="0"/>
        <w:spacing w:line="360" w:lineRule="auto"/>
        <w:ind w:firstLineChars="200" w:firstLine="480"/>
        <w:rPr>
          <w:rFonts w:hAnsi="宋体"/>
          <w:sz w:val="24"/>
        </w:rPr>
      </w:pPr>
      <w:r w:rsidRPr="003A30D4">
        <w:rPr>
          <w:rFonts w:hAnsi="宋体" w:hint="eastAsia"/>
          <w:sz w:val="24"/>
        </w:rPr>
        <w:t>——增加了附录</w:t>
      </w:r>
      <w:r w:rsidRPr="003A30D4">
        <w:rPr>
          <w:rFonts w:hAnsi="宋体" w:hint="eastAsia"/>
          <w:sz w:val="24"/>
        </w:rPr>
        <w:t>C</w:t>
      </w:r>
      <w:r w:rsidRPr="003A30D4">
        <w:rPr>
          <w:rFonts w:hAnsi="宋体" w:hint="eastAsia"/>
          <w:sz w:val="24"/>
        </w:rPr>
        <w:t>检定结果通知书内页格式。</w:t>
      </w:r>
    </w:p>
    <w:p w14:paraId="0D57D458" w14:textId="77777777" w:rsidR="00CA645E" w:rsidRDefault="00994767" w:rsidP="003A30D4">
      <w:pPr>
        <w:pStyle w:val="a5"/>
        <w:spacing w:beforeLines="50" w:before="156" w:after="0" w:line="500" w:lineRule="exact"/>
        <w:ind w:firstLineChars="200" w:firstLine="560"/>
        <w:jc w:val="left"/>
        <w:rPr>
          <w:sz w:val="28"/>
          <w:szCs w:val="28"/>
        </w:rPr>
      </w:pPr>
      <w:bookmarkStart w:id="10" w:name="_Toc116567673"/>
      <w:bookmarkStart w:id="11" w:name="_Toc116567854"/>
      <w:r>
        <w:rPr>
          <w:rFonts w:hint="eastAsia"/>
          <w:sz w:val="28"/>
          <w:szCs w:val="28"/>
        </w:rPr>
        <w:t>四、试验验证的分析、综述报告，技术经济论证，预期的经济效益、社会效益和生态效益。验证分析包括试验验证条件、验证过程、验证结果，并说明验证结果是否达到预期效果。</w:t>
      </w:r>
      <w:bookmarkEnd w:id="10"/>
      <w:bookmarkEnd w:id="11"/>
    </w:p>
    <w:p w14:paraId="7D79EFAF" w14:textId="77777777" w:rsidR="00CA645E" w:rsidRDefault="00994767">
      <w:pPr>
        <w:spacing w:line="360" w:lineRule="auto"/>
        <w:ind w:firstLineChars="200" w:firstLine="480"/>
        <w:rPr>
          <w:rFonts w:ascii="宋体"/>
          <w:sz w:val="24"/>
          <w:szCs w:val="20"/>
        </w:rPr>
      </w:pPr>
      <w:r>
        <w:rPr>
          <w:rFonts w:ascii="宋体" w:hint="eastAsia"/>
          <w:sz w:val="24"/>
          <w:szCs w:val="20"/>
        </w:rPr>
        <w:t>（一）试验验证的分析、综述报告</w:t>
      </w:r>
    </w:p>
    <w:p w14:paraId="49ED03DC" w14:textId="77777777" w:rsidR="00CA645E" w:rsidRDefault="00994767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起草工作组在编写技术规范过程中，主要对本技术规范的X</w:t>
      </w:r>
      <w:r>
        <w:rPr>
          <w:rFonts w:ascii="宋体" w:hAnsi="宋体"/>
          <w:sz w:val="24"/>
        </w:rPr>
        <w:t>XX</w:t>
      </w:r>
      <w:r>
        <w:rPr>
          <w:rFonts w:ascii="宋体" w:hAnsi="宋体" w:hint="eastAsia"/>
          <w:sz w:val="24"/>
        </w:rPr>
        <w:t>、X</w:t>
      </w:r>
      <w:r>
        <w:rPr>
          <w:rFonts w:ascii="宋体" w:hAnsi="宋体"/>
          <w:sz w:val="24"/>
        </w:rPr>
        <w:t>XX</w:t>
      </w:r>
      <w:r>
        <w:rPr>
          <w:rFonts w:ascii="宋体" w:hAnsi="宋体" w:hint="eastAsia"/>
          <w:sz w:val="24"/>
        </w:rPr>
        <w:t>等主要典型条款/项目进行了验证试验。</w:t>
      </w:r>
    </w:p>
    <w:p w14:paraId="24B9EF5B" w14:textId="77777777" w:rsidR="00CA645E" w:rsidRDefault="00994767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ascii="宋体" w:hAnsi="宋体" w:hint="eastAsia"/>
          <w:sz w:val="24"/>
        </w:rPr>
        <w:t>X</w:t>
      </w:r>
      <w:r>
        <w:rPr>
          <w:rFonts w:ascii="宋体" w:hAnsi="宋体"/>
          <w:sz w:val="24"/>
        </w:rPr>
        <w:t>XXX</w:t>
      </w:r>
      <w:r>
        <w:rPr>
          <w:rFonts w:ascii="宋体" w:hAnsi="宋体" w:hint="eastAsia"/>
          <w:sz w:val="24"/>
        </w:rPr>
        <w:t>试验验证</w:t>
      </w:r>
    </w:p>
    <w:p w14:paraId="0C204722" w14:textId="77777777" w:rsidR="00CA645E" w:rsidRDefault="00994767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（1）验证目的</w:t>
      </w:r>
    </w:p>
    <w:p w14:paraId="4D55AB5B" w14:textId="77777777" w:rsidR="00CA645E" w:rsidRDefault="00994767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（2）验证情况</w:t>
      </w:r>
    </w:p>
    <w:p w14:paraId="6A9BB140" w14:textId="77777777" w:rsidR="00CA645E" w:rsidRDefault="00994767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（3）验证结论</w:t>
      </w:r>
    </w:p>
    <w:p w14:paraId="71EBD35E" w14:textId="77777777" w:rsidR="00CA645E" w:rsidRDefault="00994767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X</w:t>
      </w:r>
      <w:r>
        <w:rPr>
          <w:rFonts w:ascii="宋体" w:hAnsi="宋体"/>
          <w:sz w:val="24"/>
        </w:rPr>
        <w:t>XXX</w:t>
      </w:r>
      <w:r>
        <w:rPr>
          <w:rFonts w:ascii="宋体" w:hAnsi="宋体" w:hint="eastAsia"/>
          <w:sz w:val="24"/>
        </w:rPr>
        <w:t>试验验证</w:t>
      </w:r>
    </w:p>
    <w:p w14:paraId="7F18A54C" w14:textId="77777777" w:rsidR="00CA645E" w:rsidRDefault="00994767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（1）验证目的</w:t>
      </w:r>
    </w:p>
    <w:p w14:paraId="6F8A4107" w14:textId="77777777" w:rsidR="00CA645E" w:rsidRDefault="00994767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（2）验证情况</w:t>
      </w:r>
    </w:p>
    <w:p w14:paraId="25EDA374" w14:textId="77777777" w:rsidR="00CA645E" w:rsidRDefault="00994767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（3）验证结论</w:t>
      </w:r>
    </w:p>
    <w:p w14:paraId="28A46100" w14:textId="77777777" w:rsidR="00CA645E" w:rsidRDefault="00994767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……</w:t>
      </w:r>
    </w:p>
    <w:p w14:paraId="4529F7E5" w14:textId="77777777" w:rsidR="00CA645E" w:rsidRDefault="00994767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试验验证综述报告，详见附件。</w:t>
      </w:r>
    </w:p>
    <w:p w14:paraId="7617DD30" w14:textId="77777777" w:rsidR="00CA645E" w:rsidRDefault="00994767">
      <w:pPr>
        <w:spacing w:line="360" w:lineRule="auto"/>
        <w:ind w:firstLineChars="200" w:firstLine="480"/>
        <w:rPr>
          <w:rFonts w:ascii="宋体"/>
          <w:sz w:val="24"/>
          <w:szCs w:val="20"/>
        </w:rPr>
      </w:pPr>
      <w:bookmarkStart w:id="12" w:name="_Toc116567674"/>
      <w:bookmarkStart w:id="13" w:name="_Toc116567855"/>
      <w:r>
        <w:rPr>
          <w:rFonts w:ascii="宋体" w:hint="eastAsia"/>
          <w:sz w:val="24"/>
          <w:szCs w:val="20"/>
        </w:rPr>
        <w:t>（二）技术经济论证，预期的经济效益、社会效益和生态效益</w:t>
      </w:r>
    </w:p>
    <w:p w14:paraId="0C8D61D8" w14:textId="77777777" w:rsidR="00CA0630" w:rsidRPr="003A30D4" w:rsidRDefault="00CA0630" w:rsidP="00CA0630">
      <w:pPr>
        <w:autoSpaceDE w:val="0"/>
        <w:autoSpaceDN w:val="0"/>
        <w:spacing w:line="360" w:lineRule="auto"/>
        <w:ind w:firstLineChars="200" w:firstLine="480"/>
        <w:rPr>
          <w:sz w:val="24"/>
        </w:rPr>
      </w:pPr>
      <w:r w:rsidRPr="003A30D4">
        <w:rPr>
          <w:rFonts w:hint="eastAsia"/>
          <w:sz w:val="24"/>
        </w:rPr>
        <w:t>本规范发布实施后，将在全国范围内规范绝缘电阻表</w:t>
      </w:r>
      <w:r w:rsidR="00BE10CF" w:rsidRPr="003A30D4">
        <w:rPr>
          <w:rFonts w:hint="eastAsia"/>
          <w:sz w:val="24"/>
        </w:rPr>
        <w:t>的计量检定</w:t>
      </w:r>
      <w:r w:rsidRPr="003A30D4">
        <w:rPr>
          <w:rFonts w:hint="eastAsia"/>
          <w:sz w:val="24"/>
        </w:rPr>
        <w:t>工作，保障使用中的绝缘电阻表准确可靠，规范此类绝缘电阻表的生产、检验、制造和运行维护。</w:t>
      </w:r>
      <w:r w:rsidR="00BE10CF" w:rsidRPr="003A30D4">
        <w:rPr>
          <w:rFonts w:hint="eastAsia"/>
          <w:sz w:val="24"/>
        </w:rPr>
        <w:t>通过规范开展检定</w:t>
      </w:r>
      <w:r w:rsidRPr="003A30D4">
        <w:rPr>
          <w:rFonts w:hint="eastAsia"/>
          <w:sz w:val="24"/>
        </w:rPr>
        <w:t>工作，有利于甄别性能不良的绝缘电阻表，促进产品不断改良和现场试验技术发展进步，提升绝缘电阻表</w:t>
      </w:r>
      <w:r w:rsidR="00BE5B3F" w:rsidRPr="003A30D4">
        <w:rPr>
          <w:rFonts w:hint="eastAsia"/>
          <w:sz w:val="24"/>
        </w:rPr>
        <w:t>检定</w:t>
      </w:r>
      <w:r w:rsidRPr="003A30D4">
        <w:rPr>
          <w:rFonts w:hint="eastAsia"/>
          <w:sz w:val="24"/>
        </w:rPr>
        <w:t>的技术水</w:t>
      </w:r>
      <w:r w:rsidR="00BE5B3F" w:rsidRPr="003A30D4">
        <w:rPr>
          <w:rFonts w:hint="eastAsia"/>
          <w:sz w:val="24"/>
        </w:rPr>
        <w:t>平。更重要的是，通过规范开展计量检定</w:t>
      </w:r>
      <w:r w:rsidRPr="003A30D4">
        <w:rPr>
          <w:rFonts w:hint="eastAsia"/>
          <w:sz w:val="24"/>
        </w:rPr>
        <w:t>工作，可确保绝缘测试数据的可靠性和准确性，为保障电网安全运行提供技术支撑，带来巨大的经济效益和社会效益。</w:t>
      </w:r>
    </w:p>
    <w:p w14:paraId="26EF420F" w14:textId="77777777" w:rsidR="00CA645E" w:rsidRPr="00CA0630" w:rsidRDefault="00CA645E">
      <w:pPr>
        <w:spacing w:line="360" w:lineRule="auto"/>
        <w:ind w:firstLineChars="200" w:firstLine="480"/>
        <w:rPr>
          <w:rFonts w:ascii="宋体"/>
          <w:sz w:val="24"/>
          <w:szCs w:val="20"/>
        </w:rPr>
      </w:pPr>
    </w:p>
    <w:p w14:paraId="43C601D4" w14:textId="77777777" w:rsidR="00CA645E" w:rsidRDefault="00994767" w:rsidP="003A30D4">
      <w:pPr>
        <w:pStyle w:val="a5"/>
        <w:spacing w:beforeLines="50" w:before="156" w:after="0" w:line="50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五、与国际、国外同类标准技术内容的对比情况，或者与测试的国外样品、样机的有关数据对比情况。</w:t>
      </w:r>
      <w:bookmarkEnd w:id="12"/>
      <w:bookmarkEnd w:id="13"/>
    </w:p>
    <w:p w14:paraId="1E410DB1" w14:textId="0086BF41" w:rsidR="00CA645E" w:rsidRDefault="00994767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本技术规范</w:t>
      </w:r>
      <w:r w:rsidR="00A4136C">
        <w:rPr>
          <w:rFonts w:ascii="宋体" w:hAnsi="宋体" w:hint="eastAsia"/>
          <w:sz w:val="24"/>
        </w:rPr>
        <w:t>未</w:t>
      </w:r>
      <w:r>
        <w:rPr>
          <w:rFonts w:ascii="宋体" w:hAnsi="宋体" w:hint="eastAsia"/>
          <w:sz w:val="24"/>
        </w:rPr>
        <w:t>采用国际标准和国外标准。</w:t>
      </w:r>
    </w:p>
    <w:p w14:paraId="1CA8CF23" w14:textId="77777777" w:rsidR="00CA645E" w:rsidRDefault="00994767" w:rsidP="003A30D4">
      <w:pPr>
        <w:pStyle w:val="a5"/>
        <w:spacing w:beforeLines="50" w:before="156" w:after="0" w:line="500" w:lineRule="exact"/>
        <w:ind w:firstLineChars="200" w:firstLine="560"/>
        <w:jc w:val="left"/>
        <w:rPr>
          <w:sz w:val="28"/>
          <w:szCs w:val="28"/>
        </w:rPr>
      </w:pPr>
      <w:bookmarkStart w:id="14" w:name="_Toc116567675"/>
      <w:bookmarkStart w:id="15" w:name="_Toc116567856"/>
      <w:r>
        <w:rPr>
          <w:rFonts w:hint="eastAsia"/>
          <w:sz w:val="28"/>
          <w:szCs w:val="28"/>
        </w:rPr>
        <w:t>六、与</w:t>
      </w:r>
      <w:bookmarkEnd w:id="14"/>
      <w:bookmarkEnd w:id="15"/>
      <w:r>
        <w:rPr>
          <w:rFonts w:hint="eastAsia"/>
          <w:sz w:val="28"/>
          <w:szCs w:val="28"/>
        </w:rPr>
        <w:t>有关法律、行政法规及相关标准的关系。</w:t>
      </w:r>
    </w:p>
    <w:p w14:paraId="131F4351" w14:textId="77777777" w:rsidR="00CA645E" w:rsidRDefault="00994767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本技术规范在起草过程中主要参考和引用了以下技术文件：</w:t>
      </w:r>
    </w:p>
    <w:p w14:paraId="3166267C" w14:textId="77777777" w:rsidR="00CA645E" w:rsidRDefault="00271C68">
      <w:pPr>
        <w:spacing w:line="360" w:lineRule="auto"/>
        <w:ind w:firstLineChars="200" w:firstLine="480"/>
        <w:rPr>
          <w:rFonts w:ascii="宋体"/>
          <w:sz w:val="24"/>
          <w:szCs w:val="20"/>
        </w:rPr>
      </w:pPr>
      <w:r>
        <w:rPr>
          <w:rFonts w:ascii="宋体" w:hint="eastAsia"/>
          <w:sz w:val="24"/>
          <w:szCs w:val="20"/>
        </w:rPr>
        <w:t>GB/T 43343-2023《高压绝缘电阻表</w:t>
      </w:r>
      <w:r w:rsidR="00994767">
        <w:rPr>
          <w:rFonts w:ascii="宋体" w:hint="eastAsia"/>
          <w:sz w:val="24"/>
          <w:szCs w:val="20"/>
        </w:rPr>
        <w:t>》</w:t>
      </w:r>
    </w:p>
    <w:p w14:paraId="36DF3565" w14:textId="77777777" w:rsidR="00CA645E" w:rsidRDefault="008445A9">
      <w:pPr>
        <w:spacing w:line="360" w:lineRule="auto"/>
        <w:ind w:firstLineChars="200" w:firstLine="480"/>
        <w:rPr>
          <w:rFonts w:ascii="宋体"/>
          <w:sz w:val="24"/>
          <w:szCs w:val="20"/>
        </w:rPr>
      </w:pPr>
      <w:r>
        <w:rPr>
          <w:rFonts w:ascii="宋体" w:hint="eastAsia"/>
          <w:sz w:val="24"/>
          <w:szCs w:val="20"/>
        </w:rPr>
        <w:t>GB/T 4793.1-2007</w:t>
      </w:r>
      <w:r>
        <w:rPr>
          <w:rFonts w:ascii="宋体" w:hint="eastAsia"/>
          <w:sz w:val="24"/>
          <w:szCs w:val="20"/>
        </w:rPr>
        <w:tab/>
        <w:t>《测量、控制和试验室用电气设备的安全要求》</w:t>
      </w:r>
    </w:p>
    <w:p w14:paraId="2C102F12" w14:textId="77777777" w:rsidR="008445A9" w:rsidRPr="008445A9" w:rsidRDefault="008445A9">
      <w:pPr>
        <w:spacing w:line="360" w:lineRule="auto"/>
        <w:ind w:firstLineChars="200" w:firstLine="480"/>
        <w:rPr>
          <w:rFonts w:ascii="宋体"/>
          <w:sz w:val="24"/>
          <w:szCs w:val="20"/>
        </w:rPr>
      </w:pPr>
      <w:r>
        <w:rPr>
          <w:rFonts w:ascii="宋体" w:hint="eastAsia"/>
          <w:sz w:val="24"/>
          <w:szCs w:val="20"/>
        </w:rPr>
        <w:t>JJG 1072-2011 《直流高压高值电阻器检定规程》</w:t>
      </w:r>
    </w:p>
    <w:p w14:paraId="03EA950B" w14:textId="77777777" w:rsidR="00CA645E" w:rsidRDefault="00994767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本</w:t>
      </w:r>
      <w:r>
        <w:rPr>
          <w:rFonts w:ascii="宋体" w:hAnsi="宋体" w:hint="eastAsia"/>
          <w:sz w:val="24"/>
        </w:rPr>
        <w:t>技术规范</w:t>
      </w:r>
      <w:r>
        <w:rPr>
          <w:rFonts w:ascii="宋体" w:hAnsi="宋体"/>
          <w:sz w:val="24"/>
        </w:rPr>
        <w:t>在XXXX</w:t>
      </w:r>
      <w:r>
        <w:rPr>
          <w:rFonts w:ascii="宋体" w:hAnsi="宋体" w:hint="eastAsia"/>
          <w:sz w:val="24"/>
        </w:rPr>
        <w:t>（方面）与同类国家标准</w:t>
      </w:r>
      <w:r>
        <w:rPr>
          <w:rFonts w:ascii="宋体" w:hAnsi="宋体"/>
          <w:sz w:val="24"/>
        </w:rPr>
        <w:t>GB/T</w:t>
      </w:r>
      <w:r>
        <w:rPr>
          <w:rFonts w:ascii="宋体" w:hAnsi="宋体" w:hint="eastAsia"/>
          <w:sz w:val="24"/>
        </w:rPr>
        <w:t xml:space="preserve"> XXXX—XXXX</w:t>
      </w:r>
      <w:r>
        <w:rPr>
          <w:rFonts w:ascii="宋体" w:hAnsi="宋体"/>
          <w:sz w:val="24"/>
        </w:rPr>
        <w:t>《</w:t>
      </w:r>
      <w:r>
        <w:rPr>
          <w:rFonts w:ascii="宋体" w:hAnsi="宋体" w:hint="eastAsia"/>
          <w:sz w:val="24"/>
        </w:rPr>
        <w:t>项目名称</w:t>
      </w:r>
      <w:r>
        <w:rPr>
          <w:rFonts w:ascii="宋体" w:hAnsi="宋体"/>
          <w:sz w:val="24"/>
        </w:rPr>
        <w:t>》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/>
          <w:sz w:val="24"/>
        </w:rPr>
        <w:t>同类</w:t>
      </w:r>
      <w:r>
        <w:rPr>
          <w:rFonts w:ascii="宋体" w:hAnsi="宋体" w:hint="eastAsia"/>
          <w:sz w:val="24"/>
        </w:rPr>
        <w:t>行业</w:t>
      </w:r>
      <w:r>
        <w:rPr>
          <w:rFonts w:ascii="宋体" w:hAnsi="宋体"/>
          <w:sz w:val="24"/>
        </w:rPr>
        <w:t>标</w:t>
      </w:r>
      <w:r>
        <w:rPr>
          <w:rFonts w:ascii="宋体" w:hAnsi="宋体" w:hint="eastAsia"/>
          <w:sz w:val="24"/>
        </w:rPr>
        <w:t>准D</w:t>
      </w:r>
      <w:r>
        <w:rPr>
          <w:rFonts w:ascii="宋体" w:hAnsi="宋体"/>
          <w:sz w:val="24"/>
        </w:rPr>
        <w:t>L/T</w:t>
      </w:r>
      <w:r>
        <w:rPr>
          <w:rFonts w:ascii="宋体" w:hAnsi="宋体" w:hint="eastAsia"/>
          <w:sz w:val="24"/>
        </w:rPr>
        <w:t xml:space="preserve"> XXXX—XXXX</w:t>
      </w:r>
      <w:r>
        <w:rPr>
          <w:rFonts w:ascii="宋体" w:hAnsi="宋体"/>
          <w:sz w:val="24"/>
        </w:rPr>
        <w:t>《</w:t>
      </w:r>
      <w:r>
        <w:rPr>
          <w:rFonts w:ascii="宋体" w:hAnsi="宋体" w:hint="eastAsia"/>
          <w:sz w:val="24"/>
        </w:rPr>
        <w:t>项目名称</w:t>
      </w:r>
      <w:r>
        <w:rPr>
          <w:rFonts w:ascii="宋体" w:hAnsi="宋体"/>
          <w:sz w:val="24"/>
        </w:rPr>
        <w:t>》</w:t>
      </w:r>
      <w:r>
        <w:rPr>
          <w:rFonts w:ascii="宋体" w:hAnsi="宋体" w:hint="eastAsia"/>
          <w:sz w:val="24"/>
        </w:rPr>
        <w:t>一致，在</w:t>
      </w:r>
      <w:r>
        <w:rPr>
          <w:rFonts w:ascii="宋体" w:hAnsi="宋体"/>
          <w:sz w:val="24"/>
        </w:rPr>
        <w:t>XXXX</w:t>
      </w:r>
      <w:r>
        <w:rPr>
          <w:rFonts w:ascii="宋体" w:hAnsi="宋体" w:hint="eastAsia"/>
          <w:sz w:val="24"/>
        </w:rPr>
        <w:t>（方面）严于国标/行标，并在</w:t>
      </w:r>
      <w:r>
        <w:rPr>
          <w:rFonts w:ascii="宋体" w:hAnsi="宋体"/>
          <w:sz w:val="24"/>
        </w:rPr>
        <w:t>XXXX</w:t>
      </w:r>
      <w:r>
        <w:rPr>
          <w:rFonts w:ascii="宋体" w:hAnsi="宋体" w:hint="eastAsia"/>
          <w:sz w:val="24"/>
        </w:rPr>
        <w:t>（方面）进行了细化。</w:t>
      </w:r>
    </w:p>
    <w:p w14:paraId="59646FC2" w14:textId="77777777" w:rsidR="00CA645E" w:rsidRDefault="00994767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具体比国标</w:t>
      </w:r>
      <w:r>
        <w:rPr>
          <w:rFonts w:ascii="宋体" w:hAnsi="宋体" w:hint="eastAsia"/>
          <w:color w:val="7F7F7F" w:themeColor="text1" w:themeTint="80"/>
          <w:sz w:val="24"/>
        </w:rPr>
        <w:t>/</w:t>
      </w:r>
      <w:proofErr w:type="gramStart"/>
      <w:r>
        <w:rPr>
          <w:rFonts w:ascii="宋体" w:hAnsi="宋体" w:hint="eastAsia"/>
          <w:color w:val="7F7F7F" w:themeColor="text1" w:themeTint="80"/>
          <w:sz w:val="24"/>
        </w:rPr>
        <w:t>行标</w:t>
      </w:r>
      <w:r>
        <w:rPr>
          <w:rFonts w:ascii="宋体" w:hAnsi="宋体" w:hint="eastAsia"/>
          <w:sz w:val="24"/>
        </w:rPr>
        <w:t>更加</w:t>
      </w:r>
      <w:proofErr w:type="gramEnd"/>
      <w:r>
        <w:rPr>
          <w:rFonts w:ascii="宋体" w:hAnsi="宋体" w:hint="eastAsia"/>
          <w:sz w:val="24"/>
        </w:rPr>
        <w:t>严格和细化的内容为：</w:t>
      </w:r>
    </w:p>
    <w:p w14:paraId="7D20381E" w14:textId="77777777" w:rsidR="00CA645E" w:rsidRDefault="00994767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（1）在</w:t>
      </w:r>
      <w:r>
        <w:rPr>
          <w:rFonts w:ascii="宋体" w:hAnsi="宋体"/>
          <w:sz w:val="24"/>
        </w:rPr>
        <w:t>XXXX</w:t>
      </w:r>
      <w:r>
        <w:rPr>
          <w:rFonts w:ascii="宋体" w:hAnsi="宋体" w:hint="eastAsia"/>
          <w:sz w:val="24"/>
        </w:rPr>
        <w:t>（方面）严于</w:t>
      </w:r>
      <w:r>
        <w:rPr>
          <w:rFonts w:ascii="宋体" w:hAnsi="宋体"/>
          <w:sz w:val="24"/>
        </w:rPr>
        <w:t>GB/T</w:t>
      </w:r>
      <w:r>
        <w:rPr>
          <w:rFonts w:ascii="宋体" w:hAnsi="宋体" w:hint="eastAsia"/>
          <w:sz w:val="24"/>
        </w:rPr>
        <w:t xml:space="preserve"> XXXX—XXXX</w:t>
      </w:r>
      <w:r>
        <w:rPr>
          <w:rFonts w:ascii="宋体" w:hAnsi="宋体"/>
          <w:sz w:val="24"/>
        </w:rPr>
        <w:t>《</w:t>
      </w:r>
      <w:r>
        <w:rPr>
          <w:rFonts w:ascii="宋体" w:hAnsi="宋体" w:hint="eastAsia"/>
          <w:sz w:val="24"/>
        </w:rPr>
        <w:t>项目名称</w:t>
      </w:r>
      <w:r>
        <w:rPr>
          <w:rFonts w:ascii="宋体" w:hAnsi="宋体"/>
          <w:sz w:val="24"/>
        </w:rPr>
        <w:t>》</w:t>
      </w:r>
      <w:r>
        <w:rPr>
          <w:rFonts w:ascii="宋体" w:hAnsi="宋体" w:hint="eastAsia"/>
          <w:sz w:val="24"/>
        </w:rPr>
        <w:t>。本技术规范内容为：X</w:t>
      </w:r>
      <w:r>
        <w:rPr>
          <w:rFonts w:ascii="宋体" w:hAnsi="宋体"/>
          <w:sz w:val="24"/>
        </w:rPr>
        <w:t>XXXX</w:t>
      </w:r>
      <w:r>
        <w:rPr>
          <w:rFonts w:ascii="宋体" w:hAnsi="宋体" w:hint="eastAsia"/>
          <w:sz w:val="24"/>
        </w:rPr>
        <w:t>，GB</w:t>
      </w:r>
      <w:r>
        <w:rPr>
          <w:rFonts w:ascii="宋体" w:hAnsi="宋体"/>
          <w:sz w:val="24"/>
        </w:rPr>
        <w:t>/T</w:t>
      </w:r>
      <w:r>
        <w:rPr>
          <w:rFonts w:ascii="宋体" w:hAnsi="宋体" w:hint="eastAsia"/>
          <w:sz w:val="24"/>
        </w:rPr>
        <w:t xml:space="preserve"> XXXX—XXXX的内容为：XXXXX。</w:t>
      </w:r>
    </w:p>
    <w:p w14:paraId="5815E483" w14:textId="77777777" w:rsidR="00CA645E" w:rsidRDefault="00994767">
      <w:pPr>
        <w:spacing w:line="360" w:lineRule="auto"/>
        <w:ind w:left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严格和细化的理由为：</w:t>
      </w:r>
    </w:p>
    <w:p w14:paraId="5AEC5B1E" w14:textId="77777777" w:rsidR="00CA645E" w:rsidRDefault="00994767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（2）在</w:t>
      </w:r>
      <w:r>
        <w:rPr>
          <w:rFonts w:ascii="宋体" w:hAnsi="宋体"/>
          <w:sz w:val="24"/>
        </w:rPr>
        <w:t>XXXX</w:t>
      </w:r>
      <w:r>
        <w:rPr>
          <w:rFonts w:ascii="宋体" w:hAnsi="宋体" w:hint="eastAsia"/>
          <w:sz w:val="24"/>
        </w:rPr>
        <w:t>（方面）比D</w:t>
      </w:r>
      <w:r>
        <w:rPr>
          <w:rFonts w:ascii="宋体" w:hAnsi="宋体"/>
          <w:sz w:val="24"/>
        </w:rPr>
        <w:t>L/T</w:t>
      </w:r>
      <w:r>
        <w:rPr>
          <w:rFonts w:ascii="宋体" w:hAnsi="宋体" w:hint="eastAsia"/>
          <w:sz w:val="24"/>
        </w:rPr>
        <w:t xml:space="preserve"> XXXX—XXXX更加细化，本标准内容为：XXXX，D</w:t>
      </w:r>
      <w:r>
        <w:rPr>
          <w:rFonts w:ascii="宋体" w:hAnsi="宋体"/>
          <w:sz w:val="24"/>
        </w:rPr>
        <w:t>L/T</w:t>
      </w:r>
      <w:r>
        <w:rPr>
          <w:rFonts w:ascii="宋体" w:hAnsi="宋体" w:hint="eastAsia"/>
          <w:sz w:val="24"/>
        </w:rPr>
        <w:t xml:space="preserve"> XXXX—XXXX的内容为：XXXXX。</w:t>
      </w:r>
    </w:p>
    <w:p w14:paraId="38706C75" w14:textId="77777777" w:rsidR="00CA645E" w:rsidRDefault="00994767">
      <w:pPr>
        <w:spacing w:line="360" w:lineRule="auto"/>
        <w:ind w:left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严格和细化的理由为：</w:t>
      </w:r>
    </w:p>
    <w:p w14:paraId="4BFDA72F" w14:textId="77777777" w:rsidR="00CA645E" w:rsidRDefault="00994767">
      <w:pPr>
        <w:spacing w:line="360" w:lineRule="auto"/>
        <w:ind w:left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本技术规范与相关技术领域的国家现行法律、法规和政策保持一致。</w:t>
      </w:r>
    </w:p>
    <w:p w14:paraId="5D039861" w14:textId="77777777" w:rsidR="00CA645E" w:rsidRDefault="00994767" w:rsidP="003A30D4">
      <w:pPr>
        <w:pStyle w:val="a5"/>
        <w:spacing w:beforeLines="50" w:before="156" w:after="0" w:line="500" w:lineRule="exact"/>
        <w:ind w:firstLineChars="200" w:firstLine="560"/>
        <w:jc w:val="left"/>
        <w:rPr>
          <w:sz w:val="28"/>
          <w:szCs w:val="28"/>
        </w:rPr>
      </w:pPr>
      <w:bookmarkStart w:id="16" w:name="_Toc116567676"/>
      <w:bookmarkStart w:id="17" w:name="_Toc116567857"/>
      <w:r>
        <w:rPr>
          <w:rFonts w:hint="eastAsia"/>
          <w:sz w:val="28"/>
          <w:szCs w:val="28"/>
        </w:rPr>
        <w:t>七、重大分歧意见的处理经过和依据。</w:t>
      </w:r>
      <w:bookmarkEnd w:id="16"/>
      <w:bookmarkEnd w:id="17"/>
    </w:p>
    <w:p w14:paraId="6DF9A710" w14:textId="77777777" w:rsidR="00CA645E" w:rsidRDefault="00994767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（一）起草工作组内部分歧意见的处理经过和依据。</w:t>
      </w:r>
    </w:p>
    <w:p w14:paraId="1D8B0B3F" w14:textId="77777777" w:rsidR="00CA645E" w:rsidRPr="00C50C51" w:rsidRDefault="00C50C51">
      <w:pPr>
        <w:spacing w:line="360" w:lineRule="auto"/>
        <w:ind w:firstLineChars="200" w:firstLine="480"/>
        <w:rPr>
          <w:rFonts w:ascii="宋体" w:hAnsi="宋体"/>
          <w:color w:val="FF0000"/>
          <w:sz w:val="24"/>
        </w:rPr>
      </w:pPr>
      <w:r w:rsidRPr="00C50C51">
        <w:rPr>
          <w:rFonts w:ascii="宋体" w:hAnsi="宋体" w:hint="eastAsia"/>
          <w:color w:val="FF0000"/>
          <w:sz w:val="24"/>
        </w:rPr>
        <w:t xml:space="preserve"> </w:t>
      </w:r>
      <w:r w:rsidRPr="000F3484">
        <w:rPr>
          <w:rFonts w:ascii="宋体" w:hAnsi="宋体" w:hint="eastAsia"/>
          <w:sz w:val="24"/>
        </w:rPr>
        <w:t>无。</w:t>
      </w:r>
    </w:p>
    <w:p w14:paraId="7A3B423B" w14:textId="77777777" w:rsidR="00CA645E" w:rsidRDefault="00994767">
      <w:pPr>
        <w:spacing w:line="360" w:lineRule="auto"/>
        <w:ind w:firstLineChars="200" w:firstLine="480"/>
        <w:rPr>
          <w:rFonts w:ascii="宋体"/>
          <w:sz w:val="24"/>
          <w:szCs w:val="20"/>
        </w:rPr>
      </w:pPr>
      <w:r>
        <w:rPr>
          <w:rFonts w:ascii="宋体" w:hint="eastAsia"/>
          <w:sz w:val="24"/>
          <w:szCs w:val="20"/>
        </w:rPr>
        <w:t>（二）评审过程的分歧意见处理经过和依据。</w:t>
      </w:r>
    </w:p>
    <w:p w14:paraId="4E68C32D" w14:textId="77777777" w:rsidR="00CA645E" w:rsidRPr="00C50C51" w:rsidRDefault="00C50C51">
      <w:pPr>
        <w:spacing w:line="360" w:lineRule="auto"/>
        <w:ind w:left="480"/>
        <w:rPr>
          <w:rFonts w:ascii="宋体" w:hAnsi="宋体"/>
          <w:color w:val="FF0000"/>
          <w:sz w:val="24"/>
        </w:rPr>
      </w:pPr>
      <w:r>
        <w:rPr>
          <w:rFonts w:ascii="宋体" w:hAnsi="宋体" w:hint="eastAsia"/>
          <w:sz w:val="24"/>
        </w:rPr>
        <w:t xml:space="preserve"> </w:t>
      </w:r>
      <w:r w:rsidRPr="000F3484">
        <w:rPr>
          <w:rFonts w:ascii="宋体" w:hAnsi="宋体" w:hint="eastAsia"/>
          <w:sz w:val="24"/>
        </w:rPr>
        <w:t>无。</w:t>
      </w:r>
    </w:p>
    <w:p w14:paraId="24146500" w14:textId="77777777" w:rsidR="00CA645E" w:rsidRDefault="00994767" w:rsidP="003A30D4">
      <w:pPr>
        <w:pStyle w:val="a5"/>
        <w:spacing w:beforeLines="50" w:before="156" w:after="0" w:line="500" w:lineRule="exact"/>
        <w:ind w:firstLineChars="200" w:firstLine="560"/>
        <w:jc w:val="left"/>
        <w:rPr>
          <w:sz w:val="28"/>
          <w:szCs w:val="28"/>
        </w:rPr>
      </w:pPr>
      <w:bookmarkStart w:id="18" w:name="_Toc116567677"/>
      <w:bookmarkStart w:id="19" w:name="_Toc116567858"/>
      <w:r>
        <w:rPr>
          <w:rFonts w:hint="eastAsia"/>
          <w:sz w:val="28"/>
          <w:szCs w:val="28"/>
        </w:rPr>
        <w:t>八、涉及专利的说明。</w:t>
      </w:r>
      <w:bookmarkEnd w:id="18"/>
      <w:bookmarkEnd w:id="19"/>
    </w:p>
    <w:p w14:paraId="25764BF7" w14:textId="7488E034" w:rsidR="00CA645E" w:rsidRPr="00A4136C" w:rsidRDefault="00994767" w:rsidP="00A4136C">
      <w:pPr>
        <w:spacing w:line="360" w:lineRule="auto"/>
        <w:ind w:firstLineChars="200" w:firstLine="480"/>
        <w:rPr>
          <w:rFonts w:ascii="宋体" w:hint="eastAsia"/>
          <w:sz w:val="24"/>
          <w:szCs w:val="20"/>
        </w:rPr>
      </w:pPr>
      <w:r>
        <w:rPr>
          <w:rFonts w:ascii="宋体" w:hint="eastAsia"/>
          <w:sz w:val="24"/>
          <w:szCs w:val="20"/>
        </w:rPr>
        <w:t>本技术规范未涉及相关专利。</w:t>
      </w:r>
    </w:p>
    <w:p w14:paraId="464CFAB4" w14:textId="77777777" w:rsidR="00CA645E" w:rsidRDefault="00994767" w:rsidP="003A30D4">
      <w:pPr>
        <w:pStyle w:val="a5"/>
        <w:spacing w:beforeLines="50" w:before="156" w:after="0" w:line="500" w:lineRule="exact"/>
        <w:ind w:firstLineChars="200" w:firstLine="560"/>
        <w:jc w:val="left"/>
        <w:rPr>
          <w:sz w:val="28"/>
          <w:szCs w:val="28"/>
        </w:rPr>
      </w:pPr>
      <w:bookmarkStart w:id="20" w:name="_Toc116567678"/>
      <w:bookmarkStart w:id="21" w:name="_Toc116567859"/>
      <w:r>
        <w:rPr>
          <w:rFonts w:hint="eastAsia"/>
          <w:sz w:val="28"/>
          <w:szCs w:val="28"/>
        </w:rPr>
        <w:t>九、实施国家计量技术规范的要求，以及组织措施、技术措施、过渡期和实施日期的建议等措施建议。</w:t>
      </w:r>
      <w:bookmarkEnd w:id="20"/>
      <w:bookmarkEnd w:id="21"/>
    </w:p>
    <w:p w14:paraId="123A992B" w14:textId="00BE2507" w:rsidR="0021452B" w:rsidRPr="000F3484" w:rsidRDefault="0021452B" w:rsidP="0021452B">
      <w:pPr>
        <w:autoSpaceDE w:val="0"/>
        <w:autoSpaceDN w:val="0"/>
        <w:spacing w:line="360" w:lineRule="auto"/>
        <w:ind w:firstLineChars="200" w:firstLine="480"/>
        <w:rPr>
          <w:sz w:val="24"/>
        </w:rPr>
      </w:pPr>
      <w:r w:rsidRPr="000F3484">
        <w:rPr>
          <w:rFonts w:hint="eastAsia"/>
          <w:sz w:val="24"/>
        </w:rPr>
        <w:lastRenderedPageBreak/>
        <w:t>本规范作为国家计量技术规范，主要对绝缘电阻表进行检定时的检定条件、检定项目、检定方法、检定结果的处理和</w:t>
      </w:r>
      <w:r w:rsidR="00A84ED5">
        <w:rPr>
          <w:rFonts w:hint="eastAsia"/>
          <w:sz w:val="24"/>
        </w:rPr>
        <w:t>检定周期</w:t>
      </w:r>
      <w:r w:rsidRPr="000F3484">
        <w:rPr>
          <w:rFonts w:hint="eastAsia"/>
          <w:sz w:val="24"/>
        </w:rPr>
        <w:t>等进行了规定，有效规范了此类绝缘电阻表的检定程序。</w:t>
      </w:r>
    </w:p>
    <w:p w14:paraId="6D12CEED" w14:textId="77777777" w:rsidR="00CA645E" w:rsidRPr="000F3484" w:rsidRDefault="0021452B" w:rsidP="0021452B">
      <w:pPr>
        <w:autoSpaceDE w:val="0"/>
        <w:autoSpaceDN w:val="0"/>
        <w:spacing w:line="360" w:lineRule="auto"/>
        <w:ind w:firstLineChars="200" w:firstLine="480"/>
        <w:rPr>
          <w:sz w:val="24"/>
        </w:rPr>
      </w:pPr>
      <w:r w:rsidRPr="000F3484">
        <w:rPr>
          <w:rFonts w:hint="eastAsia"/>
          <w:sz w:val="24"/>
        </w:rPr>
        <w:t>因此，在本规程的实施过程中应组织各省</w:t>
      </w:r>
      <w:r w:rsidRPr="000F3484">
        <w:rPr>
          <w:sz w:val="24"/>
        </w:rPr>
        <w:t>/</w:t>
      </w:r>
      <w:r w:rsidRPr="000F3484">
        <w:rPr>
          <w:rFonts w:hint="eastAsia"/>
          <w:sz w:val="24"/>
        </w:rPr>
        <w:t>地区的计量检测机构从事绝缘电阻表检定的技术人员、各省</w:t>
      </w:r>
      <w:r w:rsidRPr="000F3484">
        <w:rPr>
          <w:sz w:val="24"/>
        </w:rPr>
        <w:t>/</w:t>
      </w:r>
      <w:r w:rsidRPr="000F3484">
        <w:rPr>
          <w:rFonts w:hint="eastAsia"/>
          <w:sz w:val="24"/>
        </w:rPr>
        <w:t>地区从事绝缘测试的相关人员、以及绝缘电阻表的生产制造企业（或国外制造商的国内代理商）相关人员学习宣贯，对相关技术条款进行详细明确解读，保证条款内容执行的正确性和规范性。</w:t>
      </w:r>
    </w:p>
    <w:p w14:paraId="05993ECE" w14:textId="77777777" w:rsidR="00CA645E" w:rsidRDefault="00994767" w:rsidP="003A30D4">
      <w:pPr>
        <w:pStyle w:val="a5"/>
        <w:numPr>
          <w:ilvl w:val="0"/>
          <w:numId w:val="1"/>
        </w:numPr>
        <w:spacing w:beforeLines="50" w:before="156" w:after="0" w:line="500" w:lineRule="exact"/>
        <w:jc w:val="left"/>
        <w:rPr>
          <w:color w:val="0000FF"/>
          <w:sz w:val="28"/>
          <w:szCs w:val="28"/>
        </w:rPr>
      </w:pPr>
      <w:bookmarkStart w:id="22" w:name="_Toc116567860"/>
      <w:bookmarkStart w:id="23" w:name="_Toc116567679"/>
      <w:bookmarkStart w:id="24" w:name="_Hlk120178554"/>
      <w:r>
        <w:rPr>
          <w:rFonts w:hint="eastAsia"/>
          <w:color w:val="0000FF"/>
          <w:sz w:val="28"/>
          <w:szCs w:val="28"/>
        </w:rPr>
        <w:t>重要技术条文解</w:t>
      </w:r>
      <w:bookmarkEnd w:id="22"/>
      <w:bookmarkEnd w:id="23"/>
      <w:r>
        <w:rPr>
          <w:rFonts w:hint="eastAsia"/>
          <w:color w:val="0000FF"/>
          <w:sz w:val="28"/>
          <w:szCs w:val="28"/>
        </w:rPr>
        <w:t>释。</w:t>
      </w:r>
    </w:p>
    <w:p w14:paraId="630B1D1B" w14:textId="77777777" w:rsidR="00CA645E" w:rsidRDefault="00CA645E" w:rsidP="00061433">
      <w:pPr>
        <w:ind w:firstLineChars="200" w:firstLine="420"/>
      </w:pPr>
    </w:p>
    <w:p w14:paraId="3C687E75" w14:textId="77777777" w:rsidR="00CA645E" w:rsidRDefault="00994767" w:rsidP="003A30D4">
      <w:pPr>
        <w:pStyle w:val="a5"/>
        <w:numPr>
          <w:ilvl w:val="0"/>
          <w:numId w:val="1"/>
        </w:numPr>
        <w:spacing w:beforeLines="50" w:before="156" w:after="0" w:line="500" w:lineRule="exact"/>
        <w:jc w:val="left"/>
        <w:rPr>
          <w:color w:val="0000FF"/>
        </w:rPr>
      </w:pPr>
      <w:r>
        <w:rPr>
          <w:rFonts w:hint="eastAsia"/>
          <w:color w:val="0000FF"/>
          <w:sz w:val="28"/>
          <w:szCs w:val="28"/>
        </w:rPr>
        <w:t>其他应当说明的事项。</w:t>
      </w:r>
    </w:p>
    <w:bookmarkEnd w:id="24"/>
    <w:p w14:paraId="0FC82CB1" w14:textId="77777777" w:rsidR="00CA645E" w:rsidRPr="00061433" w:rsidRDefault="005D0E5F" w:rsidP="00061433">
      <w:pPr>
        <w:ind w:firstLineChars="200" w:firstLine="420"/>
      </w:pPr>
      <w:r w:rsidRPr="00061433">
        <w:rPr>
          <w:rFonts w:hint="eastAsia"/>
        </w:rPr>
        <w:t>无。</w:t>
      </w:r>
    </w:p>
    <w:p w14:paraId="0D674225" w14:textId="77777777" w:rsidR="00CA645E" w:rsidRDefault="00CA645E" w:rsidP="00061433">
      <w:pPr>
        <w:ind w:firstLineChars="200" w:firstLine="560"/>
        <w:rPr>
          <w:rFonts w:ascii="黑体" w:eastAsia="黑体" w:hAnsi="黑体"/>
          <w:sz w:val="28"/>
          <w:szCs w:val="28"/>
        </w:rPr>
      </w:pPr>
    </w:p>
    <w:p w14:paraId="4D612FA0" w14:textId="77777777" w:rsidR="00CE6D15" w:rsidRPr="000F3484" w:rsidRDefault="00CE6D15" w:rsidP="00CE6D15">
      <w:pPr>
        <w:spacing w:line="360" w:lineRule="auto"/>
        <w:jc w:val="right"/>
        <w:rPr>
          <w:sz w:val="24"/>
        </w:rPr>
      </w:pPr>
      <w:r w:rsidRPr="000F3484">
        <w:rPr>
          <w:sz w:val="24"/>
        </w:rPr>
        <w:t>《</w:t>
      </w:r>
      <w:r w:rsidRPr="000F3484">
        <w:rPr>
          <w:rFonts w:hint="eastAsia"/>
          <w:sz w:val="24"/>
        </w:rPr>
        <w:t>绝缘电阻表</w:t>
      </w:r>
      <w:r w:rsidRPr="000F3484">
        <w:rPr>
          <w:sz w:val="24"/>
        </w:rPr>
        <w:t>》</w:t>
      </w:r>
      <w:r w:rsidRPr="000F3484">
        <w:rPr>
          <w:rFonts w:hint="eastAsia"/>
          <w:sz w:val="24"/>
        </w:rPr>
        <w:t>检定规程</w:t>
      </w:r>
      <w:r w:rsidRPr="000F3484">
        <w:rPr>
          <w:sz w:val="24"/>
        </w:rPr>
        <w:t>编写组</w:t>
      </w:r>
      <w:r w:rsidRPr="000F3484">
        <w:rPr>
          <w:sz w:val="24"/>
        </w:rPr>
        <w:t xml:space="preserve">  </w:t>
      </w:r>
    </w:p>
    <w:p w14:paraId="246CF115" w14:textId="34C8E731" w:rsidR="00CE6D15" w:rsidRPr="000F3484" w:rsidRDefault="00CE6D15" w:rsidP="00CE6D15">
      <w:pPr>
        <w:spacing w:line="360" w:lineRule="auto"/>
        <w:ind w:firstLine="600"/>
        <w:jc w:val="right"/>
        <w:rPr>
          <w:sz w:val="24"/>
        </w:rPr>
      </w:pPr>
      <w:r w:rsidRPr="000F3484">
        <w:rPr>
          <w:sz w:val="24"/>
        </w:rPr>
        <w:t xml:space="preserve">                                   202</w:t>
      </w:r>
      <w:r w:rsidRPr="000F3484">
        <w:rPr>
          <w:rFonts w:hint="eastAsia"/>
          <w:sz w:val="24"/>
        </w:rPr>
        <w:t>4</w:t>
      </w:r>
      <w:r w:rsidRPr="000F3484">
        <w:rPr>
          <w:sz w:val="24"/>
        </w:rPr>
        <w:t>年</w:t>
      </w:r>
      <w:r w:rsidR="00A4136C">
        <w:rPr>
          <w:rFonts w:hint="eastAsia"/>
          <w:sz w:val="24"/>
        </w:rPr>
        <w:t>4</w:t>
      </w:r>
      <w:r w:rsidRPr="000F3484">
        <w:rPr>
          <w:sz w:val="24"/>
        </w:rPr>
        <w:t>月</w:t>
      </w:r>
      <w:r w:rsidRPr="000F3484">
        <w:rPr>
          <w:rFonts w:hint="eastAsia"/>
          <w:sz w:val="24"/>
        </w:rPr>
        <w:t>X</w:t>
      </w:r>
      <w:r w:rsidRPr="000F3484">
        <w:rPr>
          <w:sz w:val="24"/>
        </w:rPr>
        <w:t>日</w:t>
      </w:r>
    </w:p>
    <w:p w14:paraId="026971F3" w14:textId="77777777" w:rsidR="00CA645E" w:rsidRPr="000F3484" w:rsidRDefault="00CA645E"/>
    <w:sectPr w:rsidR="00CA645E" w:rsidRPr="000F3484" w:rsidSect="00DC7B01">
      <w:headerReference w:type="default" r:id="rId8"/>
      <w:footerReference w:type="default" r:id="rId9"/>
      <w:pgSz w:w="11906" w:h="16838"/>
      <w:pgMar w:top="1440" w:right="1800" w:bottom="1440" w:left="1800" w:header="851" w:footer="567" w:gutter="0"/>
      <w:pgNumType w:fmt="numberInDash"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49D537" w14:textId="77777777" w:rsidR="00DC7B01" w:rsidRDefault="00DC7B01">
      <w:r>
        <w:separator/>
      </w:r>
    </w:p>
  </w:endnote>
  <w:endnote w:type="continuationSeparator" w:id="0">
    <w:p w14:paraId="53DFAF57" w14:textId="77777777" w:rsidR="00DC7B01" w:rsidRDefault="00DC7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6384D6" w14:textId="77777777" w:rsidR="00CA645E" w:rsidRDefault="00D47EBD">
    <w:pPr>
      <w:pStyle w:val="a7"/>
      <w:jc w:val="center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 w:rsidR="00994767">
      <w:rPr>
        <w:rFonts w:ascii="宋体" w:hAnsi="宋体"/>
        <w:sz w:val="24"/>
        <w:szCs w:val="24"/>
      </w:rPr>
      <w:instrText>PAGE   \* MERGEFORMAT</w:instrText>
    </w:r>
    <w:r>
      <w:rPr>
        <w:rFonts w:ascii="宋体" w:hAnsi="宋体"/>
        <w:sz w:val="24"/>
        <w:szCs w:val="24"/>
      </w:rPr>
      <w:fldChar w:fldCharType="separate"/>
    </w:r>
    <w:r w:rsidR="000F3484" w:rsidRPr="000F3484">
      <w:rPr>
        <w:rFonts w:ascii="宋体" w:hAnsi="宋体"/>
        <w:noProof/>
        <w:sz w:val="24"/>
        <w:szCs w:val="24"/>
        <w:lang w:val="zh-CN"/>
      </w:rPr>
      <w:t>-</w:t>
    </w:r>
    <w:r w:rsidR="000F3484">
      <w:rPr>
        <w:rFonts w:ascii="宋体" w:hAnsi="宋体"/>
        <w:noProof/>
        <w:sz w:val="24"/>
        <w:szCs w:val="24"/>
      </w:rPr>
      <w:t xml:space="preserve"> 6 -</w:t>
    </w:r>
    <w:r>
      <w:rPr>
        <w:rFonts w:ascii="宋体" w:hAnsi="宋体"/>
        <w:sz w:val="24"/>
        <w:szCs w:val="24"/>
      </w:rPr>
      <w:fldChar w:fldCharType="end"/>
    </w:r>
  </w:p>
  <w:p w14:paraId="05EBEEA5" w14:textId="77777777" w:rsidR="00CA645E" w:rsidRDefault="00CA645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BDBCF3" w14:textId="77777777" w:rsidR="00DC7B01" w:rsidRDefault="00DC7B01">
      <w:r>
        <w:separator/>
      </w:r>
    </w:p>
  </w:footnote>
  <w:footnote w:type="continuationSeparator" w:id="0">
    <w:p w14:paraId="1AE58DD6" w14:textId="77777777" w:rsidR="00DC7B01" w:rsidRDefault="00DC7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96B3B3" w14:textId="77777777" w:rsidR="00CA645E" w:rsidRDefault="00CA645E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F32A3"/>
    <w:multiLevelType w:val="hybridMultilevel"/>
    <w:tmpl w:val="4D123392"/>
    <w:lvl w:ilvl="0" w:tplc="9CBEC42C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635ACCBC" w:tentative="1">
      <w:start w:val="1"/>
      <w:numFmt w:val="decimal"/>
      <w:lvlText w:val="%4."/>
      <w:lvlJc w:val="left"/>
      <w:pPr>
        <w:ind w:left="2160" w:hanging="420"/>
      </w:pPr>
    </w:lvl>
    <w:lvl w:ilvl="4" w:tplc="EBA47F50" w:tentative="1">
      <w:start w:val="1"/>
      <w:numFmt w:val="lowerLetter"/>
      <w:lvlText w:val="%5)"/>
      <w:lvlJc w:val="left"/>
      <w:pPr>
        <w:ind w:left="2580" w:hanging="420"/>
      </w:pPr>
    </w:lvl>
    <w:lvl w:ilvl="5" w:tplc="952E8926" w:tentative="1">
      <w:start w:val="1"/>
      <w:numFmt w:val="lowerRoman"/>
      <w:lvlText w:val="%6."/>
      <w:lvlJc w:val="right"/>
      <w:pPr>
        <w:ind w:left="3000" w:hanging="420"/>
      </w:pPr>
    </w:lvl>
    <w:lvl w:ilvl="6" w:tplc="1F961C48" w:tentative="1">
      <w:start w:val="1"/>
      <w:numFmt w:val="decimal"/>
      <w:lvlText w:val="%7."/>
      <w:lvlJc w:val="left"/>
      <w:pPr>
        <w:ind w:left="3420" w:hanging="420"/>
      </w:pPr>
    </w:lvl>
    <w:lvl w:ilvl="7" w:tplc="7DC09854" w:tentative="1">
      <w:start w:val="1"/>
      <w:numFmt w:val="lowerLetter"/>
      <w:lvlText w:val="%8)"/>
      <w:lvlJc w:val="left"/>
      <w:pPr>
        <w:ind w:left="3840" w:hanging="420"/>
      </w:pPr>
    </w:lvl>
    <w:lvl w:ilvl="8" w:tplc="32788B80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36A930FD"/>
    <w:multiLevelType w:val="hybridMultilevel"/>
    <w:tmpl w:val="00E0E2F4"/>
    <w:lvl w:ilvl="0" w:tplc="8B2EEC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090CE38" w:tentative="1">
      <w:start w:val="1"/>
      <w:numFmt w:val="lowerRoman"/>
      <w:lvlText w:val="%3."/>
      <w:lvlJc w:val="right"/>
      <w:pPr>
        <w:ind w:left="1740" w:hanging="420"/>
      </w:pPr>
    </w:lvl>
    <w:lvl w:ilvl="3" w:tplc="D638A634" w:tentative="1">
      <w:start w:val="1"/>
      <w:numFmt w:val="decimal"/>
      <w:lvlText w:val="%4."/>
      <w:lvlJc w:val="left"/>
      <w:pPr>
        <w:ind w:left="2160" w:hanging="420"/>
      </w:pPr>
    </w:lvl>
    <w:lvl w:ilvl="4" w:tplc="AF2CDD36" w:tentative="1">
      <w:start w:val="1"/>
      <w:numFmt w:val="lowerLetter"/>
      <w:lvlText w:val="%5)"/>
      <w:lvlJc w:val="left"/>
      <w:pPr>
        <w:ind w:left="2580" w:hanging="420"/>
      </w:pPr>
    </w:lvl>
    <w:lvl w:ilvl="5" w:tplc="10DE67A0" w:tentative="1">
      <w:start w:val="1"/>
      <w:numFmt w:val="lowerRoman"/>
      <w:lvlText w:val="%6."/>
      <w:lvlJc w:val="right"/>
      <w:pPr>
        <w:ind w:left="3000" w:hanging="420"/>
      </w:pPr>
    </w:lvl>
    <w:lvl w:ilvl="6" w:tplc="FD2AFAA6" w:tentative="1">
      <w:start w:val="1"/>
      <w:numFmt w:val="decimal"/>
      <w:lvlText w:val="%7."/>
      <w:lvlJc w:val="left"/>
      <w:pPr>
        <w:ind w:left="3420" w:hanging="420"/>
      </w:pPr>
    </w:lvl>
    <w:lvl w:ilvl="7" w:tplc="681C702A" w:tentative="1">
      <w:start w:val="1"/>
      <w:numFmt w:val="lowerLetter"/>
      <w:lvlText w:val="%8)"/>
      <w:lvlJc w:val="left"/>
      <w:pPr>
        <w:ind w:left="3840" w:hanging="420"/>
      </w:pPr>
    </w:lvl>
    <w:lvl w:ilvl="8" w:tplc="82660D8E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6217E730"/>
    <w:multiLevelType w:val="singleLevel"/>
    <w:tmpl w:val="6217E730"/>
    <w:lvl w:ilvl="0">
      <w:start w:val="10"/>
      <w:numFmt w:val="chineseCounting"/>
      <w:suff w:val="nothing"/>
      <w:lvlText w:val="%1、"/>
      <w:lvlJc w:val="left"/>
      <w:rPr>
        <w:rFonts w:hint="eastAsia"/>
      </w:rPr>
    </w:lvl>
  </w:abstractNum>
  <w:num w:numId="1" w16cid:durableId="2114547275">
    <w:abstractNumId w:val="2"/>
  </w:num>
  <w:num w:numId="2" w16cid:durableId="942998921">
    <w:abstractNumId w:val="0"/>
  </w:num>
  <w:num w:numId="3" w16cid:durableId="47457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4D4E"/>
    <w:rsid w:val="0000611F"/>
    <w:rsid w:val="000318D6"/>
    <w:rsid w:val="00061433"/>
    <w:rsid w:val="00071E23"/>
    <w:rsid w:val="00083283"/>
    <w:rsid w:val="00093419"/>
    <w:rsid w:val="00097FBD"/>
    <w:rsid w:val="000A093F"/>
    <w:rsid w:val="000B05D2"/>
    <w:rsid w:val="000B0C66"/>
    <w:rsid w:val="000F0246"/>
    <w:rsid w:val="000F2BA8"/>
    <w:rsid w:val="000F3484"/>
    <w:rsid w:val="00144100"/>
    <w:rsid w:val="001625FA"/>
    <w:rsid w:val="0016627B"/>
    <w:rsid w:val="0017217C"/>
    <w:rsid w:val="00175B5D"/>
    <w:rsid w:val="00187961"/>
    <w:rsid w:val="00195709"/>
    <w:rsid w:val="001A3AA7"/>
    <w:rsid w:val="001B3421"/>
    <w:rsid w:val="001B7CB7"/>
    <w:rsid w:val="001C247B"/>
    <w:rsid w:val="001D6C12"/>
    <w:rsid w:val="001F1F30"/>
    <w:rsid w:val="00203242"/>
    <w:rsid w:val="00206BFC"/>
    <w:rsid w:val="00211179"/>
    <w:rsid w:val="0021452B"/>
    <w:rsid w:val="002522E7"/>
    <w:rsid w:val="0025387C"/>
    <w:rsid w:val="0025710F"/>
    <w:rsid w:val="002624A9"/>
    <w:rsid w:val="002627C3"/>
    <w:rsid w:val="00265ED4"/>
    <w:rsid w:val="00271C68"/>
    <w:rsid w:val="00282C77"/>
    <w:rsid w:val="00287C0D"/>
    <w:rsid w:val="002A37A8"/>
    <w:rsid w:val="002B13B9"/>
    <w:rsid w:val="002E56FD"/>
    <w:rsid w:val="00347955"/>
    <w:rsid w:val="0036107D"/>
    <w:rsid w:val="00374D58"/>
    <w:rsid w:val="00385889"/>
    <w:rsid w:val="003927B2"/>
    <w:rsid w:val="00394273"/>
    <w:rsid w:val="003A30D4"/>
    <w:rsid w:val="003C525D"/>
    <w:rsid w:val="00402F0E"/>
    <w:rsid w:val="00414D4E"/>
    <w:rsid w:val="0042249D"/>
    <w:rsid w:val="00435B37"/>
    <w:rsid w:val="00446500"/>
    <w:rsid w:val="0046253E"/>
    <w:rsid w:val="0048458B"/>
    <w:rsid w:val="004A0B8D"/>
    <w:rsid w:val="004A1589"/>
    <w:rsid w:val="004D778E"/>
    <w:rsid w:val="004E317E"/>
    <w:rsid w:val="00501622"/>
    <w:rsid w:val="005136ED"/>
    <w:rsid w:val="00552AD0"/>
    <w:rsid w:val="0056636F"/>
    <w:rsid w:val="00577176"/>
    <w:rsid w:val="005C7B2B"/>
    <w:rsid w:val="005D0E5F"/>
    <w:rsid w:val="005F545E"/>
    <w:rsid w:val="00617CE2"/>
    <w:rsid w:val="006518E7"/>
    <w:rsid w:val="00654924"/>
    <w:rsid w:val="0066059E"/>
    <w:rsid w:val="006860A3"/>
    <w:rsid w:val="0068621B"/>
    <w:rsid w:val="00690ACA"/>
    <w:rsid w:val="0069358E"/>
    <w:rsid w:val="00701F33"/>
    <w:rsid w:val="00745FE3"/>
    <w:rsid w:val="00760535"/>
    <w:rsid w:val="00765715"/>
    <w:rsid w:val="007706B8"/>
    <w:rsid w:val="007726F8"/>
    <w:rsid w:val="007925CF"/>
    <w:rsid w:val="007930A8"/>
    <w:rsid w:val="007F0ECA"/>
    <w:rsid w:val="007F2C8D"/>
    <w:rsid w:val="00800B11"/>
    <w:rsid w:val="008106C6"/>
    <w:rsid w:val="0083237A"/>
    <w:rsid w:val="008349D8"/>
    <w:rsid w:val="008445A9"/>
    <w:rsid w:val="00847AB6"/>
    <w:rsid w:val="00851654"/>
    <w:rsid w:val="00851FBE"/>
    <w:rsid w:val="0086345F"/>
    <w:rsid w:val="00867CE2"/>
    <w:rsid w:val="00872C32"/>
    <w:rsid w:val="0087608F"/>
    <w:rsid w:val="00882041"/>
    <w:rsid w:val="00883FAD"/>
    <w:rsid w:val="008A27AF"/>
    <w:rsid w:val="008D251D"/>
    <w:rsid w:val="008D7550"/>
    <w:rsid w:val="008E072E"/>
    <w:rsid w:val="00971498"/>
    <w:rsid w:val="00994767"/>
    <w:rsid w:val="009B79D0"/>
    <w:rsid w:val="00A05DD8"/>
    <w:rsid w:val="00A137C6"/>
    <w:rsid w:val="00A4136C"/>
    <w:rsid w:val="00A45D3E"/>
    <w:rsid w:val="00A7023E"/>
    <w:rsid w:val="00A74E58"/>
    <w:rsid w:val="00A84ED5"/>
    <w:rsid w:val="00A87CFA"/>
    <w:rsid w:val="00B00ADC"/>
    <w:rsid w:val="00B0489E"/>
    <w:rsid w:val="00B52ECC"/>
    <w:rsid w:val="00B63ECD"/>
    <w:rsid w:val="00B863AA"/>
    <w:rsid w:val="00B97E29"/>
    <w:rsid w:val="00BA4E80"/>
    <w:rsid w:val="00BB6C64"/>
    <w:rsid w:val="00BC7BB4"/>
    <w:rsid w:val="00BE10CF"/>
    <w:rsid w:val="00BE5B3F"/>
    <w:rsid w:val="00BE773D"/>
    <w:rsid w:val="00BF3885"/>
    <w:rsid w:val="00C07E3F"/>
    <w:rsid w:val="00C50237"/>
    <w:rsid w:val="00C50C51"/>
    <w:rsid w:val="00C666CD"/>
    <w:rsid w:val="00C905F9"/>
    <w:rsid w:val="00C9515A"/>
    <w:rsid w:val="00CA0630"/>
    <w:rsid w:val="00CA645E"/>
    <w:rsid w:val="00CC2857"/>
    <w:rsid w:val="00CE6D15"/>
    <w:rsid w:val="00D10E3E"/>
    <w:rsid w:val="00D34E12"/>
    <w:rsid w:val="00D36394"/>
    <w:rsid w:val="00D47EBD"/>
    <w:rsid w:val="00D76BC5"/>
    <w:rsid w:val="00D93F7A"/>
    <w:rsid w:val="00DC11F1"/>
    <w:rsid w:val="00DC696D"/>
    <w:rsid w:val="00DC7B01"/>
    <w:rsid w:val="00DE57DF"/>
    <w:rsid w:val="00E1532F"/>
    <w:rsid w:val="00E35F8B"/>
    <w:rsid w:val="00E35FA0"/>
    <w:rsid w:val="00E943A3"/>
    <w:rsid w:val="00EA0C92"/>
    <w:rsid w:val="00EA534D"/>
    <w:rsid w:val="00EB708D"/>
    <w:rsid w:val="00ED11A9"/>
    <w:rsid w:val="00ED1431"/>
    <w:rsid w:val="00EE0979"/>
    <w:rsid w:val="00F02B36"/>
    <w:rsid w:val="00F3189E"/>
    <w:rsid w:val="00F414DD"/>
    <w:rsid w:val="00F77792"/>
    <w:rsid w:val="00F814AF"/>
    <w:rsid w:val="00F819F4"/>
    <w:rsid w:val="00F936A1"/>
    <w:rsid w:val="00FC3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639560"/>
  <w15:docId w15:val="{EF6C821D-417A-4878-8E02-C65F93C3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5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79D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388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88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">
    <w:name w:val="TOC Heading"/>
    <w:basedOn w:val="1"/>
    <w:next w:val="a"/>
    <w:uiPriority w:val="39"/>
    <w:unhideWhenUsed/>
    <w:qFormat/>
    <w:rsid w:val="009B79D0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character" w:styleId="a3">
    <w:name w:val="Hyperlink"/>
    <w:basedOn w:val="a0"/>
    <w:uiPriority w:val="99"/>
    <w:unhideWhenUsed/>
    <w:rsid w:val="00BF3885"/>
    <w:rPr>
      <w:color w:val="0563C1" w:themeColor="hyperlink"/>
      <w:u w:val="single"/>
    </w:rPr>
  </w:style>
  <w:style w:type="character" w:customStyle="1" w:styleId="21">
    <w:name w:val="正文文本缩进 2 字符1"/>
    <w:basedOn w:val="a0"/>
    <w:uiPriority w:val="99"/>
    <w:semiHidden/>
    <w:rsid w:val="00F02B36"/>
    <w:rPr>
      <w:rFonts w:ascii="Times New Roman" w:eastAsia="宋体" w:hAnsi="Times New Roman" w:cs="Times New Roman"/>
      <w:szCs w:val="24"/>
    </w:rPr>
  </w:style>
  <w:style w:type="character" w:customStyle="1" w:styleId="a4">
    <w:name w:val="副标题 字符"/>
    <w:basedOn w:val="a0"/>
    <w:link w:val="a5"/>
    <w:uiPriority w:val="11"/>
    <w:rsid w:val="001C247B"/>
    <w:rPr>
      <w:b/>
      <w:bCs/>
      <w:kern w:val="28"/>
      <w:sz w:val="32"/>
      <w:szCs w:val="32"/>
    </w:rPr>
  </w:style>
  <w:style w:type="character" w:customStyle="1" w:styleId="a6">
    <w:name w:val="页脚 字符"/>
    <w:basedOn w:val="a0"/>
    <w:link w:val="a7"/>
    <w:uiPriority w:val="99"/>
    <w:rsid w:val="00175B5D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BF388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批注主题 字符"/>
    <w:basedOn w:val="a9"/>
    <w:link w:val="aa"/>
    <w:uiPriority w:val="99"/>
    <w:semiHidden/>
    <w:rsid w:val="00175B5D"/>
    <w:rPr>
      <w:rFonts w:ascii="Times New Roman" w:eastAsia="宋体" w:hAnsi="Times New Roman" w:cs="Times New Roman"/>
      <w:b/>
      <w:bCs/>
      <w:szCs w:val="24"/>
    </w:rPr>
  </w:style>
  <w:style w:type="character" w:customStyle="1" w:styleId="22">
    <w:name w:val="正文文本缩进 2 字符"/>
    <w:link w:val="23"/>
    <w:rsid w:val="00F02B36"/>
  </w:style>
  <w:style w:type="paragraph" w:styleId="ab">
    <w:name w:val="List Paragraph"/>
    <w:basedOn w:val="a"/>
    <w:uiPriority w:val="34"/>
    <w:qFormat/>
    <w:rsid w:val="007F2C8D"/>
    <w:pPr>
      <w:ind w:firstLineChars="200" w:firstLine="420"/>
    </w:pPr>
  </w:style>
  <w:style w:type="paragraph" w:styleId="TOC2">
    <w:name w:val="toc 2"/>
    <w:basedOn w:val="a"/>
    <w:next w:val="a"/>
    <w:autoRedefine/>
    <w:uiPriority w:val="39"/>
    <w:unhideWhenUsed/>
    <w:rsid w:val="00BF3885"/>
    <w:pPr>
      <w:ind w:leftChars="200" w:left="420"/>
    </w:pPr>
  </w:style>
  <w:style w:type="paragraph" w:styleId="a7">
    <w:name w:val="footer"/>
    <w:basedOn w:val="a"/>
    <w:link w:val="a6"/>
    <w:uiPriority w:val="99"/>
    <w:unhideWhenUsed/>
    <w:rsid w:val="00175B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Title"/>
    <w:basedOn w:val="a"/>
    <w:next w:val="a"/>
    <w:link w:val="11"/>
    <w:qFormat/>
    <w:rsid w:val="00175B5D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23">
    <w:name w:val="Body Text Indent 2"/>
    <w:basedOn w:val="a"/>
    <w:link w:val="22"/>
    <w:rsid w:val="00F02B36"/>
    <w:pPr>
      <w:spacing w:after="120" w:line="480" w:lineRule="auto"/>
      <w:ind w:leftChars="200" w:left="420" w:hanging="357"/>
    </w:pPr>
    <w:rPr>
      <w:rFonts w:asciiTheme="minorHAnsi" w:eastAsiaTheme="minorEastAsia" w:hAnsiTheme="minorHAnsi" w:cstheme="minorBidi"/>
      <w:szCs w:val="22"/>
    </w:rPr>
  </w:style>
  <w:style w:type="character" w:customStyle="1" w:styleId="10">
    <w:name w:val="标题 1 字符"/>
    <w:basedOn w:val="a0"/>
    <w:link w:val="1"/>
    <w:uiPriority w:val="9"/>
    <w:rsid w:val="009B79D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d">
    <w:name w:val="annotation text"/>
    <w:basedOn w:val="a"/>
    <w:link w:val="a9"/>
    <w:uiPriority w:val="99"/>
    <w:unhideWhenUsed/>
    <w:rsid w:val="00175B5D"/>
    <w:pPr>
      <w:jc w:val="left"/>
    </w:pPr>
  </w:style>
  <w:style w:type="paragraph" w:styleId="a5">
    <w:name w:val="Subtitle"/>
    <w:basedOn w:val="a"/>
    <w:next w:val="a"/>
    <w:link w:val="a4"/>
    <w:uiPriority w:val="11"/>
    <w:qFormat/>
    <w:rsid w:val="001C247B"/>
    <w:pPr>
      <w:spacing w:before="240" w:after="60" w:line="312" w:lineRule="auto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paragraph" w:styleId="TOC3">
    <w:name w:val="toc 3"/>
    <w:basedOn w:val="a"/>
    <w:next w:val="a"/>
    <w:autoRedefine/>
    <w:uiPriority w:val="39"/>
    <w:unhideWhenUsed/>
    <w:rsid w:val="009B79D0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character" w:customStyle="1" w:styleId="11">
    <w:name w:val="标题 字符1"/>
    <w:link w:val="ac"/>
    <w:rsid w:val="00175B5D"/>
    <w:rPr>
      <w:rFonts w:ascii="Cambria" w:eastAsia="宋体" w:hAnsi="Cambria" w:cs="Times New Roman"/>
      <w:b/>
      <w:bCs/>
      <w:kern w:val="0"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BF3885"/>
    <w:rPr>
      <w:rFonts w:ascii="Times New Roman" w:eastAsia="宋体" w:hAnsi="Times New Roman" w:cs="Times New Roman"/>
      <w:b/>
      <w:bCs/>
      <w:sz w:val="32"/>
      <w:szCs w:val="32"/>
    </w:rPr>
  </w:style>
  <w:style w:type="character" w:styleId="ae">
    <w:name w:val="annotation reference"/>
    <w:basedOn w:val="a0"/>
    <w:uiPriority w:val="99"/>
    <w:semiHidden/>
    <w:unhideWhenUsed/>
    <w:rsid w:val="00175B5D"/>
    <w:rPr>
      <w:sz w:val="21"/>
      <w:szCs w:val="21"/>
    </w:rPr>
  </w:style>
  <w:style w:type="paragraph" w:styleId="aa">
    <w:name w:val="annotation subject"/>
    <w:basedOn w:val="ad"/>
    <w:next w:val="ad"/>
    <w:link w:val="a8"/>
    <w:uiPriority w:val="99"/>
    <w:semiHidden/>
    <w:unhideWhenUsed/>
    <w:rsid w:val="00175B5D"/>
    <w:rPr>
      <w:b/>
      <w:bCs/>
    </w:rPr>
  </w:style>
  <w:style w:type="character" w:customStyle="1" w:styleId="af">
    <w:name w:val="页眉 字符"/>
    <w:basedOn w:val="a0"/>
    <w:link w:val="af0"/>
    <w:uiPriority w:val="99"/>
    <w:rsid w:val="00175B5D"/>
    <w:rPr>
      <w:sz w:val="18"/>
      <w:szCs w:val="18"/>
    </w:rPr>
  </w:style>
  <w:style w:type="paragraph" w:styleId="TOC1">
    <w:name w:val="toc 1"/>
    <w:basedOn w:val="a"/>
    <w:next w:val="a"/>
    <w:autoRedefine/>
    <w:uiPriority w:val="39"/>
    <w:unhideWhenUsed/>
    <w:rsid w:val="00BF3885"/>
  </w:style>
  <w:style w:type="character" w:customStyle="1" w:styleId="af1">
    <w:name w:val="标题 字符"/>
    <w:basedOn w:val="a0"/>
    <w:uiPriority w:val="10"/>
    <w:rsid w:val="00175B5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0">
    <w:name w:val="header"/>
    <w:basedOn w:val="a"/>
    <w:link w:val="af"/>
    <w:uiPriority w:val="99"/>
    <w:unhideWhenUsed/>
    <w:rsid w:val="00175B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批注文字 字符"/>
    <w:basedOn w:val="a0"/>
    <w:link w:val="ad"/>
    <w:uiPriority w:val="99"/>
    <w:rsid w:val="00175B5D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A961C-3BF9-4263-BB82-ADC00F391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565</Words>
  <Characters>3225</Characters>
  <Application>Microsoft Office Word</Application>
  <DocSecurity>0</DocSecurity>
  <Lines>26</Lines>
  <Paragraphs>7</Paragraphs>
  <ScaleCrop>false</ScaleCrop>
  <Company>Microsoft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SIQI WANG</cp:lastModifiedBy>
  <cp:revision>4</cp:revision>
  <dcterms:created xsi:type="dcterms:W3CDTF">2024-04-10T00:26:00Z</dcterms:created>
  <dcterms:modified xsi:type="dcterms:W3CDTF">2024-04-10T09:12:00Z</dcterms:modified>
</cp:coreProperties>
</file>