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F67C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  <w:bookmarkStart w:id="0" w:name="_Toc80458599"/>
    </w:p>
    <w:p w14:paraId="2403C7F1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401A3AAC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4949B552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2BBDE6A7" w14:textId="77777777" w:rsidR="00B80D32" w:rsidRDefault="00B80D32" w:rsidP="00B80D32">
      <w:pPr>
        <w:jc w:val="center"/>
        <w:rPr>
          <w:rFonts w:ascii="黑体" w:eastAsia="黑体" w:hAnsi="黑体"/>
          <w:sz w:val="44"/>
          <w:szCs w:val="44"/>
        </w:rPr>
      </w:pPr>
    </w:p>
    <w:p w14:paraId="2F4662AB" w14:textId="77777777" w:rsidR="00B80D32" w:rsidRDefault="00B80D32" w:rsidP="00B80D3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国家计量技术规范</w:t>
      </w:r>
    </w:p>
    <w:p w14:paraId="3A441755" w14:textId="77777777" w:rsidR="00B80D32" w:rsidRDefault="00B80D32" w:rsidP="00B80D3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《变比测试仪校准规范》</w:t>
      </w:r>
    </w:p>
    <w:p w14:paraId="613FF038" w14:textId="393C2DC3" w:rsidR="00B80D32" w:rsidRDefault="008C5DAA" w:rsidP="00B80D32">
      <w:pPr>
        <w:jc w:val="center"/>
        <w:rPr>
          <w:rFonts w:ascii="黑体" w:eastAsia="黑体" w:hAnsi="黑体"/>
          <w:b/>
          <w:sz w:val="44"/>
          <w:szCs w:val="44"/>
        </w:rPr>
      </w:pPr>
      <w:r w:rsidRPr="008C5DAA">
        <w:rPr>
          <w:rFonts w:ascii="黑体" w:eastAsia="黑体" w:hAnsi="黑体" w:hint="eastAsia"/>
          <w:b/>
          <w:sz w:val="44"/>
          <w:szCs w:val="44"/>
        </w:rPr>
        <w:t>不确定度评定</w:t>
      </w:r>
      <w:r>
        <w:rPr>
          <w:rFonts w:ascii="黑体" w:eastAsia="黑体" w:hAnsi="黑体" w:hint="eastAsia"/>
          <w:b/>
          <w:sz w:val="44"/>
          <w:szCs w:val="44"/>
        </w:rPr>
        <w:t>报告</w:t>
      </w:r>
    </w:p>
    <w:p w14:paraId="6CEF741A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3945E888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49F67037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0E3BBA69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246B0C1D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39BC7054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0D2E1E69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3D515818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74AD622A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3A9BD01B" w14:textId="77777777" w:rsid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068B768D" w14:textId="77777777" w:rsidR="00B80D32" w:rsidRDefault="00B80D32" w:rsidP="00B80D32">
      <w:pPr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规范编制工作组</w:t>
      </w:r>
    </w:p>
    <w:p w14:paraId="2F4FB16D" w14:textId="77777777" w:rsidR="00B80D32" w:rsidRDefault="00B80D32" w:rsidP="00B80D32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2024</w:t>
      </w:r>
      <w:r>
        <w:rPr>
          <w:rFonts w:hAnsi="宋体"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3</w:t>
      </w:r>
      <w:r>
        <w:rPr>
          <w:rFonts w:hAnsi="宋体" w:hint="eastAsia"/>
          <w:b/>
          <w:sz w:val="32"/>
          <w:szCs w:val="32"/>
        </w:rPr>
        <w:t>月</w:t>
      </w:r>
    </w:p>
    <w:p w14:paraId="7BCF3DA5" w14:textId="77777777" w:rsidR="00B80D32" w:rsidRPr="00B80D32" w:rsidRDefault="00B80D32" w:rsidP="00B80D32">
      <w:pPr>
        <w:jc w:val="center"/>
        <w:rPr>
          <w:rFonts w:eastAsia="仿宋_GB2312"/>
          <w:sz w:val="32"/>
          <w:szCs w:val="32"/>
        </w:rPr>
      </w:pPr>
    </w:p>
    <w:p w14:paraId="784986FB" w14:textId="25D71192" w:rsidR="00B657C6" w:rsidRDefault="00421842">
      <w:pPr>
        <w:pStyle w:val="1"/>
        <w:numPr>
          <w:ilvl w:val="0"/>
          <w:numId w:val="0"/>
        </w:numPr>
        <w:spacing w:before="130" w:after="130"/>
        <w:jc w:val="center"/>
        <w:rPr>
          <w:rFonts w:ascii="Times New Roman" w:cs="Times New Roman"/>
          <w:color w:val="000000"/>
        </w:rPr>
      </w:pPr>
      <w:r>
        <w:rPr>
          <w:rFonts w:ascii="Times New Roman" w:eastAsia="宋体" w:cs="宋体" w:hint="eastAsia"/>
          <w:b/>
          <w:bCs/>
          <w:sz w:val="28"/>
          <w:szCs w:val="28"/>
        </w:rPr>
        <w:lastRenderedPageBreak/>
        <w:t>变比</w:t>
      </w:r>
      <w:r w:rsidR="001B47CE">
        <w:rPr>
          <w:rFonts w:ascii="Times New Roman" w:eastAsia="宋体" w:cs="宋体" w:hint="eastAsia"/>
          <w:b/>
          <w:bCs/>
          <w:sz w:val="28"/>
          <w:szCs w:val="28"/>
        </w:rPr>
        <w:t>测试仪测量不确定度评定</w:t>
      </w:r>
      <w:bookmarkEnd w:id="0"/>
    </w:p>
    <w:p w14:paraId="1D8BC6AE" w14:textId="7DE726FE" w:rsidR="00C46BEC" w:rsidRPr="001B47CE" w:rsidRDefault="00C46BEC" w:rsidP="001B47CE">
      <w:pPr>
        <w:snapToGrid w:val="0"/>
        <w:spacing w:line="360" w:lineRule="auto"/>
        <w:mirrorIndents/>
        <w:rPr>
          <w:rFonts w:eastAsia="黑体"/>
          <w:bCs/>
        </w:rPr>
      </w:pPr>
      <w:r w:rsidRPr="001B47CE">
        <w:rPr>
          <w:rFonts w:eastAsia="黑体" w:hint="eastAsia"/>
          <w:bCs/>
        </w:rPr>
        <w:t>1</w:t>
      </w:r>
      <w:r w:rsidRPr="001B47CE">
        <w:rPr>
          <w:rFonts w:eastAsia="黑体" w:hint="eastAsia"/>
          <w:bCs/>
        </w:rPr>
        <w:t>单相变比</w:t>
      </w:r>
      <w:r w:rsidR="00CF75C7">
        <w:rPr>
          <w:rFonts w:eastAsia="黑体" w:hint="eastAsia"/>
          <w:bCs/>
        </w:rPr>
        <w:t>示值</w:t>
      </w:r>
    </w:p>
    <w:p w14:paraId="19524003" w14:textId="45FBFB39" w:rsidR="00786EB3" w:rsidRPr="00E64E2B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/>
          <w:bCs/>
        </w:rPr>
        <w:t>1.</w:t>
      </w:r>
      <w:r w:rsidRPr="00E64E2B">
        <w:rPr>
          <w:rFonts w:eastAsia="黑体"/>
          <w:bCs/>
        </w:rPr>
        <w:t xml:space="preserve">1 </w:t>
      </w:r>
      <w:r>
        <w:rPr>
          <w:rFonts w:eastAsia="黑体" w:hint="eastAsia"/>
          <w:bCs/>
        </w:rPr>
        <w:t>测量条件及方法</w:t>
      </w:r>
    </w:p>
    <w:p w14:paraId="036E77CE" w14:textId="77777777" w:rsidR="00786EB3" w:rsidRPr="00E64E2B" w:rsidRDefault="00786EB3" w:rsidP="00786EB3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环境条件：温度</w:t>
      </w:r>
      <w:r w:rsidRPr="00E64E2B">
        <w:rPr>
          <w:bCs/>
        </w:rPr>
        <w:t>20.</w:t>
      </w:r>
      <w:r>
        <w:rPr>
          <w:rFonts w:hint="eastAsia"/>
          <w:bCs/>
        </w:rPr>
        <w:t>3</w:t>
      </w:r>
      <w:r w:rsidRPr="00E64E2B">
        <w:rPr>
          <w:bCs/>
        </w:rPr>
        <w:t xml:space="preserve"> ℃</w:t>
      </w:r>
      <w:r w:rsidRPr="00E64E2B">
        <w:rPr>
          <w:bCs/>
        </w:rPr>
        <w:t>，相对湿度：</w:t>
      </w:r>
      <w:r w:rsidRPr="00E64E2B">
        <w:rPr>
          <w:bCs/>
        </w:rPr>
        <w:t>50%</w:t>
      </w:r>
      <w:r w:rsidRPr="00E64E2B">
        <w:rPr>
          <w:bCs/>
        </w:rPr>
        <w:t>；</w:t>
      </w:r>
    </w:p>
    <w:p w14:paraId="3FF6BC9A" w14:textId="77777777" w:rsidR="00786EB3" w:rsidRPr="00E64E2B" w:rsidRDefault="00786EB3" w:rsidP="00786EB3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测量标准：</w:t>
      </w:r>
      <w:r>
        <w:rPr>
          <w:rFonts w:hint="eastAsia"/>
          <w:bCs/>
        </w:rPr>
        <w:t>变比测试仪测量标准</w:t>
      </w:r>
      <w:r w:rsidRPr="00E64E2B">
        <w:rPr>
          <w:bCs/>
        </w:rPr>
        <w:t>；</w:t>
      </w:r>
    </w:p>
    <w:p w14:paraId="77AE4492" w14:textId="77777777" w:rsidR="00786EB3" w:rsidRPr="00E64E2B" w:rsidRDefault="00786EB3" w:rsidP="00786EB3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被测对象：</w:t>
      </w:r>
      <w:r>
        <w:rPr>
          <w:rFonts w:hint="eastAsia"/>
          <w:bCs/>
        </w:rPr>
        <w:t>变比测试仪</w:t>
      </w:r>
      <w:r w:rsidRPr="00E64E2B">
        <w:rPr>
          <w:bCs/>
        </w:rPr>
        <w:t>；</w:t>
      </w:r>
    </w:p>
    <w:p w14:paraId="73899311" w14:textId="77777777" w:rsidR="00786EB3" w:rsidRPr="00E64E2B" w:rsidRDefault="00786EB3" w:rsidP="00786EB3">
      <w:pPr>
        <w:snapToGrid w:val="0"/>
        <w:spacing w:line="360" w:lineRule="auto"/>
        <w:ind w:firstLineChars="200" w:firstLine="480"/>
        <w:mirrorIndents/>
        <w:jc w:val="left"/>
        <w:rPr>
          <w:bCs/>
        </w:rPr>
      </w:pPr>
      <w:r w:rsidRPr="00E64E2B">
        <w:rPr>
          <w:bCs/>
        </w:rPr>
        <w:t>测量方法：</w:t>
      </w:r>
      <w:r w:rsidRPr="00DE5610">
        <w:rPr>
          <w:rFonts w:hint="eastAsia"/>
          <w:bCs/>
        </w:rPr>
        <w:t>采用直接测量法，</w:t>
      </w:r>
      <w:r>
        <w:rPr>
          <w:rFonts w:hint="eastAsia"/>
          <w:lang w:val="en-GB"/>
        </w:rPr>
        <w:t>将</w:t>
      </w:r>
      <w:r w:rsidRPr="00DE5610">
        <w:rPr>
          <w:rFonts w:hint="eastAsia"/>
          <w:lang w:val="en-GB"/>
        </w:rPr>
        <w:t>变</w:t>
      </w:r>
      <w:r w:rsidRPr="00802D12">
        <w:rPr>
          <w:rFonts w:hint="eastAsia"/>
          <w:lang w:val="en-GB"/>
        </w:rPr>
        <w:t>比测试仪测量标准</w:t>
      </w:r>
      <w:r>
        <w:rPr>
          <w:rFonts w:hint="eastAsia"/>
          <w:lang w:val="en-GB"/>
        </w:rPr>
        <w:t>和被校测试仪的单相测量端对应连接，</w:t>
      </w:r>
      <w:r w:rsidRPr="00802D12">
        <w:rPr>
          <w:rFonts w:hint="eastAsia"/>
          <w:lang w:val="en-GB"/>
        </w:rPr>
        <w:t>调整变比测试仪测量标准的变比值至校准点，</w:t>
      </w:r>
      <w:r>
        <w:rPr>
          <w:rFonts w:hint="eastAsia"/>
          <w:lang w:val="en-GB"/>
        </w:rPr>
        <w:t>选择</w:t>
      </w:r>
      <w:r w:rsidRPr="00802D12">
        <w:rPr>
          <w:rFonts w:hint="eastAsia"/>
          <w:lang w:val="en-GB"/>
        </w:rPr>
        <w:t>测试仪单相测量功能，</w:t>
      </w:r>
      <w:r>
        <w:rPr>
          <w:rFonts w:hint="eastAsia"/>
          <w:lang w:val="en-GB"/>
        </w:rPr>
        <w:t>启动测量并</w:t>
      </w:r>
      <w:r w:rsidRPr="00802D12">
        <w:rPr>
          <w:rFonts w:hint="eastAsia"/>
          <w:lang w:val="en-GB"/>
        </w:rPr>
        <w:t>读取测试仪的变比示值</w:t>
      </w:r>
      <w:r w:rsidRPr="00E64E2B">
        <w:rPr>
          <w:bCs/>
        </w:rPr>
        <w:t>。</w:t>
      </w:r>
    </w:p>
    <w:p w14:paraId="7FDBE118" w14:textId="5FA10B20" w:rsidR="00786EB3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1.</w:t>
      </w:r>
      <w:r w:rsidRPr="007063DA">
        <w:rPr>
          <w:rFonts w:eastAsia="黑体"/>
          <w:bCs/>
        </w:rPr>
        <w:t>2</w:t>
      </w:r>
      <w:r w:rsidRPr="007063DA">
        <w:rPr>
          <w:rFonts w:eastAsia="黑体"/>
          <w:bCs/>
        </w:rPr>
        <w:t>测量模型</w:t>
      </w:r>
    </w:p>
    <w:p w14:paraId="3157418B" w14:textId="3EA1BA63" w:rsidR="00786EB3" w:rsidRPr="00925169" w:rsidRDefault="00786EB3" w:rsidP="00786EB3">
      <w:pPr>
        <w:snapToGrid w:val="0"/>
        <w:spacing w:line="360" w:lineRule="auto"/>
        <w:ind w:firstLineChars="200" w:firstLine="480"/>
        <w:mirrorIndents/>
        <w:rPr>
          <w:bCs/>
        </w:rPr>
      </w:pPr>
      <w:r w:rsidRPr="00925169">
        <w:rPr>
          <w:bCs/>
        </w:rPr>
        <w:tab/>
      </w:r>
      <w:r w:rsidRPr="006835E3">
        <w:rPr>
          <w:rFonts w:hint="eastAsia"/>
          <w:bCs/>
        </w:rPr>
        <w:t>测量模型见式（</w:t>
      </w:r>
      <w:r>
        <w:rPr>
          <w:rFonts w:hint="eastAsia"/>
          <w:bCs/>
        </w:rPr>
        <w:t>1.</w:t>
      </w:r>
      <w:r w:rsidRPr="006835E3">
        <w:rPr>
          <w:rFonts w:hint="eastAsia"/>
          <w:bCs/>
        </w:rPr>
        <w:t>1</w:t>
      </w:r>
      <w:r w:rsidRPr="006835E3">
        <w:rPr>
          <w:rFonts w:hint="eastAsia"/>
          <w:bCs/>
        </w:rPr>
        <w:t>）</w:t>
      </w:r>
    </w:p>
    <w:p w14:paraId="7B7A33A8" w14:textId="66F7AABC" w:rsidR="00786EB3" w:rsidRPr="00815BFF" w:rsidRDefault="00786EB3" w:rsidP="00786EB3">
      <w:pPr>
        <w:widowControl/>
        <w:spacing w:before="50" w:after="50" w:line="360" w:lineRule="auto"/>
        <w:jc w:val="right"/>
        <w:outlineLvl w:val="5"/>
        <w:rPr>
          <w:color w:val="000000"/>
          <w:sz w:val="22"/>
          <w:szCs w:val="22"/>
        </w:rPr>
      </w:pPr>
      <m:oMath>
        <m:r>
          <m:rPr>
            <m:nor/>
          </m:rPr>
          <w:rPr>
            <w:i/>
            <w:iCs/>
            <w:color w:val="000000"/>
          </w:rPr>
          <m:t>ΔK</m:t>
        </m:r>
        <m:r>
          <m:rPr>
            <m:nor/>
          </m:rPr>
          <w:rPr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x</m:t>
            </m:r>
          </m:sub>
        </m:sSub>
        <m:r>
          <m:rPr>
            <m:nor/>
          </m:rPr>
          <w:rPr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n</m:t>
            </m:r>
          </m:sub>
        </m:sSub>
      </m:oMath>
      <w:r>
        <w:rPr>
          <w:rFonts w:hint="eastAsia"/>
          <w:color w:val="000000"/>
          <w:sz w:val="22"/>
          <w:szCs w:val="22"/>
        </w:rPr>
        <w:t xml:space="preserve">                                 </w:t>
      </w:r>
      <w:r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1.1</w:t>
      </w:r>
      <w:r>
        <w:rPr>
          <w:rFonts w:hint="eastAsia"/>
          <w:color w:val="000000"/>
          <w:sz w:val="22"/>
          <w:szCs w:val="22"/>
        </w:rPr>
        <w:t>）</w:t>
      </w:r>
    </w:p>
    <w:p w14:paraId="1A1C9CC9" w14:textId="77777777" w:rsidR="00786EB3" w:rsidRDefault="00786EB3" w:rsidP="00786EB3">
      <w:pPr>
        <w:widowControl/>
        <w:spacing w:line="360" w:lineRule="auto"/>
        <w:ind w:firstLineChars="350" w:firstLine="840"/>
        <w:jc w:val="left"/>
      </w:pPr>
      <w:r w:rsidRPr="008C366D">
        <w:t>式中：</w:t>
      </w:r>
    </w:p>
    <w:p w14:paraId="56B77C19" w14:textId="77777777" w:rsidR="00786EB3" w:rsidRPr="008C366D" w:rsidRDefault="00786EB3" w:rsidP="00786EB3">
      <w:pPr>
        <w:widowControl/>
        <w:spacing w:line="360" w:lineRule="auto"/>
        <w:ind w:firstLineChars="350" w:firstLine="840"/>
        <w:jc w:val="left"/>
        <w:rPr>
          <w:color w:val="000000"/>
          <w:sz w:val="22"/>
          <w:szCs w:val="22"/>
        </w:rPr>
      </w:pPr>
      <m:oMath>
        <m:r>
          <m:rPr>
            <m:nor/>
          </m:rPr>
          <w:rPr>
            <w:i/>
            <w:iCs/>
            <w:color w:val="000000"/>
          </w:rPr>
          <m:t>ΔK</m:t>
        </m:r>
      </m:oMath>
      <w:r w:rsidRPr="008C366D">
        <w:t>——</w:t>
      </w:r>
      <w:r w:rsidRPr="008C366D">
        <w:rPr>
          <w:rFonts w:hint="eastAsia"/>
        </w:rPr>
        <w:t>被</w:t>
      </w:r>
      <w:r>
        <w:rPr>
          <w:rFonts w:hint="eastAsia"/>
        </w:rPr>
        <w:t>校</w:t>
      </w:r>
      <w:r>
        <w:rPr>
          <w:rFonts w:ascii="宋体" w:hAnsi="宋体" w:hint="eastAsia"/>
        </w:rPr>
        <w:t>测试仪</w:t>
      </w:r>
      <w:r>
        <w:rPr>
          <w:rFonts w:hint="eastAsia"/>
        </w:rPr>
        <w:t>的变比绝对</w:t>
      </w:r>
      <w:r w:rsidRPr="008C366D">
        <w:rPr>
          <w:rFonts w:hint="eastAsia"/>
        </w:rPr>
        <w:t>误差</w:t>
      </w:r>
      <w:r>
        <w:rPr>
          <w:rFonts w:hint="eastAsia"/>
        </w:rPr>
        <w:t>：</w:t>
      </w:r>
    </w:p>
    <w:p w14:paraId="5820A3F2" w14:textId="77777777" w:rsidR="00786EB3" w:rsidRDefault="007648E1" w:rsidP="00786EB3">
      <w:pPr>
        <w:widowControl/>
        <w:spacing w:line="360" w:lineRule="auto"/>
        <w:ind w:left="399" w:firstLine="420"/>
        <w:jc w:val="left"/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x</m:t>
            </m:r>
          </m:sub>
        </m:sSub>
      </m:oMath>
      <w:r w:rsidR="00786EB3" w:rsidRPr="008C366D">
        <w:t>——</w:t>
      </w:r>
      <w:r w:rsidR="00786EB3" w:rsidRPr="008C366D">
        <w:rPr>
          <w:rFonts w:hint="eastAsia"/>
        </w:rPr>
        <w:t>被</w:t>
      </w:r>
      <w:r w:rsidR="00786EB3">
        <w:rPr>
          <w:rFonts w:hint="eastAsia"/>
        </w:rPr>
        <w:t>校测试仪</w:t>
      </w:r>
      <w:r w:rsidR="00786EB3" w:rsidRPr="008C366D">
        <w:rPr>
          <w:rFonts w:hint="eastAsia"/>
        </w:rPr>
        <w:t>变比示值</w:t>
      </w:r>
      <w:r w:rsidR="00786EB3">
        <w:rPr>
          <w:rFonts w:hint="eastAsia"/>
        </w:rPr>
        <w:t>；</w:t>
      </w:r>
    </w:p>
    <w:p w14:paraId="773E6516" w14:textId="77777777" w:rsidR="00786EB3" w:rsidRPr="008C366D" w:rsidRDefault="007648E1" w:rsidP="00786EB3">
      <w:pPr>
        <w:widowControl/>
        <w:spacing w:line="360" w:lineRule="auto"/>
        <w:ind w:left="399" w:firstLine="420"/>
        <w:jc w:val="left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n</m:t>
            </m:r>
          </m:sub>
        </m:sSub>
      </m:oMath>
      <w:r w:rsidR="00786EB3" w:rsidRPr="008C366D">
        <w:t>——</w:t>
      </w:r>
      <w:r w:rsidR="00786EB3" w:rsidRPr="00001F89">
        <w:rPr>
          <w:rFonts w:hint="eastAsia"/>
        </w:rPr>
        <w:t>变比测试仪测量标准</w:t>
      </w:r>
      <w:r w:rsidR="00786EB3" w:rsidRPr="008C366D">
        <w:rPr>
          <w:rFonts w:hint="eastAsia"/>
        </w:rPr>
        <w:t>示值</w:t>
      </w:r>
      <w:r w:rsidR="00786EB3">
        <w:rPr>
          <w:rFonts w:hint="eastAsia"/>
        </w:rPr>
        <w:t>。</w:t>
      </w:r>
    </w:p>
    <w:p w14:paraId="2FB8E598" w14:textId="53C117DC" w:rsidR="00786EB3" w:rsidRPr="008D5C94" w:rsidRDefault="00786EB3" w:rsidP="00786EB3">
      <w:pPr>
        <w:spacing w:line="360" w:lineRule="auto"/>
        <w:ind w:right="-108" w:firstLineChars="200" w:firstLine="480"/>
      </w:pPr>
      <w:r w:rsidRPr="008D5C94">
        <w:rPr>
          <w:rFonts w:hAnsi="宋体"/>
        </w:rPr>
        <w:t>根据测量模型得到</w:t>
      </w:r>
      <w:r>
        <w:rPr>
          <w:rFonts w:hAnsi="宋体" w:hint="eastAsia"/>
        </w:rPr>
        <w:t>灵敏</w:t>
      </w:r>
      <w:r w:rsidRPr="008D5C94">
        <w:rPr>
          <w:rFonts w:hAnsi="宋体"/>
        </w:rPr>
        <w:t>系数</w:t>
      </w:r>
      <w:r w:rsidRPr="008D5C94">
        <w:t>见公式（</w:t>
      </w:r>
      <w:r>
        <w:rPr>
          <w:rFonts w:hint="eastAsia"/>
        </w:rPr>
        <w:t>1.</w:t>
      </w:r>
      <w:r w:rsidRPr="008D5C94">
        <w:t>2</w:t>
      </w:r>
      <w:r w:rsidRPr="008D5C94">
        <w:t>）、（</w:t>
      </w:r>
      <w:r>
        <w:rPr>
          <w:rFonts w:hint="eastAsia"/>
        </w:rPr>
        <w:t>1.</w:t>
      </w:r>
      <w:r w:rsidRPr="008D5C94">
        <w:t>3</w:t>
      </w:r>
      <w:r w:rsidRPr="008D5C94">
        <w:t>）。</w:t>
      </w:r>
    </w:p>
    <w:p w14:paraId="634CC192" w14:textId="42457CAF" w:rsidR="00786EB3" w:rsidRPr="008D5C94" w:rsidRDefault="007648E1" w:rsidP="00786EB3">
      <w:pPr>
        <w:pStyle w:val="af2"/>
        <w:spacing w:beforeLines="50" w:before="163" w:afterLines="100" w:after="326" w:line="360" w:lineRule="auto"/>
        <w:ind w:left="2367" w:firstLine="153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ΔK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>=1</m:t>
        </m:r>
      </m:oMath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 xml:space="preserve">　　　　　　　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宋体"/>
          <w:sz w:val="24"/>
          <w:szCs w:val="24"/>
        </w:rPr>
        <w:t>（</w:t>
      </w:r>
      <w:r w:rsidR="00786EB3">
        <w:rPr>
          <w:rFonts w:ascii="Times New Roman" w:hAnsi="Times New Roman" w:hint="eastAsia"/>
          <w:sz w:val="24"/>
          <w:szCs w:val="24"/>
        </w:rPr>
        <w:t>1.</w:t>
      </w:r>
      <w:r w:rsidR="00786EB3" w:rsidRPr="008D5C94">
        <w:rPr>
          <w:rFonts w:ascii="Times New Roman" w:hAnsi="Times New Roman"/>
          <w:sz w:val="24"/>
          <w:szCs w:val="24"/>
        </w:rPr>
        <w:t>2</w:t>
      </w:r>
      <w:r w:rsidR="00786EB3" w:rsidRPr="008D5C94">
        <w:rPr>
          <w:rFonts w:ascii="Times New Roman" w:hAnsi="宋体"/>
          <w:sz w:val="24"/>
          <w:szCs w:val="24"/>
        </w:rPr>
        <w:t>）</w:t>
      </w:r>
    </w:p>
    <w:p w14:paraId="12AAF793" w14:textId="1D3842D2" w:rsidR="00786EB3" w:rsidRPr="008D5C94" w:rsidRDefault="007648E1" w:rsidP="00786EB3">
      <w:pPr>
        <w:pStyle w:val="af2"/>
        <w:spacing w:beforeLines="150" w:before="489" w:afterLines="100" w:after="326" w:line="360" w:lineRule="auto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ΔK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n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>=-1</m:t>
        </m:r>
      </m:oMath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>
        <w:rPr>
          <w:rFonts w:ascii="Times New Roman" w:hAnsi="Times New Roman" w:hint="eastAsia"/>
          <w:position w:val="-30"/>
          <w:sz w:val="24"/>
          <w:szCs w:val="24"/>
        </w:rPr>
        <w:t xml:space="preserve">   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 xml:space="preserve">　　　　　　　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>
        <w:rPr>
          <w:rFonts w:ascii="Times New Roman" w:hAnsi="Times New Roman" w:hint="eastAsia"/>
          <w:position w:val="-30"/>
          <w:sz w:val="24"/>
          <w:szCs w:val="24"/>
        </w:rPr>
        <w:t xml:space="preserve">   </w:t>
      </w:r>
      <w:r w:rsidR="00786EB3" w:rsidRPr="008D5C94">
        <w:rPr>
          <w:rFonts w:ascii="Times New Roman" w:hAnsi="宋体"/>
          <w:sz w:val="24"/>
          <w:szCs w:val="24"/>
        </w:rPr>
        <w:t>（</w:t>
      </w:r>
      <w:r w:rsidR="00786EB3">
        <w:rPr>
          <w:rFonts w:ascii="Times New Roman" w:hAnsi="Times New Roman" w:hint="eastAsia"/>
          <w:sz w:val="24"/>
          <w:szCs w:val="24"/>
        </w:rPr>
        <w:t>1.</w:t>
      </w:r>
      <w:r w:rsidR="00786EB3" w:rsidRPr="008D5C94">
        <w:rPr>
          <w:rFonts w:ascii="Times New Roman" w:hAnsi="Times New Roman"/>
          <w:sz w:val="24"/>
          <w:szCs w:val="24"/>
        </w:rPr>
        <w:t>3</w:t>
      </w:r>
      <w:r w:rsidR="00786EB3" w:rsidRPr="008D5C94">
        <w:rPr>
          <w:rFonts w:ascii="Times New Roman" w:hAnsi="宋体"/>
          <w:sz w:val="24"/>
          <w:szCs w:val="24"/>
        </w:rPr>
        <w:t>）</w:t>
      </w:r>
    </w:p>
    <w:p w14:paraId="43E88DB5" w14:textId="4443766C" w:rsidR="00786EB3" w:rsidRPr="00E64E2B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/>
          <w:bCs/>
        </w:rPr>
        <w:t>1.</w:t>
      </w:r>
      <w:r w:rsidRPr="00E64E2B">
        <w:rPr>
          <w:rFonts w:eastAsia="黑体"/>
          <w:bCs/>
        </w:rPr>
        <w:t>3</w:t>
      </w:r>
      <w:r w:rsidRPr="00E64E2B">
        <w:rPr>
          <w:rFonts w:eastAsia="黑体"/>
          <w:bCs/>
        </w:rPr>
        <w:t>标准不确定度评定</w:t>
      </w:r>
    </w:p>
    <w:p w14:paraId="4B912149" w14:textId="346C5C8F" w:rsidR="00786EB3" w:rsidRPr="00E64E2B" w:rsidRDefault="00786EB3" w:rsidP="00786EB3">
      <w:pPr>
        <w:pStyle w:val="90"/>
        <w:numPr>
          <w:ilvl w:val="0"/>
          <w:numId w:val="0"/>
        </w:numPr>
        <w:rPr>
          <w:i/>
        </w:rPr>
      </w:pPr>
      <w:r>
        <w:rPr>
          <w:bCs w:val="0"/>
        </w:rPr>
        <w:t>1.</w:t>
      </w:r>
      <w:r w:rsidRPr="00E64E2B">
        <w:t>3.1</w:t>
      </w:r>
      <w:r>
        <w:rPr>
          <w:rFonts w:hint="eastAsia"/>
        </w:rPr>
        <w:t>由</w:t>
      </w:r>
      <w:r w:rsidRPr="00E64E2B">
        <w:t>测量重复性引入的标准不确定度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19B6C0C4" w14:textId="58F2AC05" w:rsidR="00786EB3" w:rsidRPr="008D5C94" w:rsidRDefault="00786EB3" w:rsidP="00786EB3">
      <w:pPr>
        <w:spacing w:line="360" w:lineRule="auto"/>
        <w:ind w:right="-108" w:firstLineChars="200" w:firstLine="480"/>
        <w:rPr>
          <w:color w:val="000000"/>
        </w:rPr>
      </w:pPr>
      <w:r w:rsidRPr="002509B4">
        <w:rPr>
          <w:rFonts w:hAnsi="宋体" w:hint="eastAsia"/>
        </w:rPr>
        <w:t>选取单相变比为</w:t>
      </w:r>
      <w:r w:rsidRPr="002509B4">
        <w:rPr>
          <w:rFonts w:hAnsi="宋体" w:hint="eastAsia"/>
        </w:rPr>
        <w:t>10</w:t>
      </w:r>
      <w:r w:rsidRPr="002509B4">
        <w:rPr>
          <w:rFonts w:hAnsi="宋体"/>
        </w:rPr>
        <w:t>，</w:t>
      </w:r>
      <w:r>
        <w:rPr>
          <w:rFonts w:hAnsi="宋体"/>
        </w:rPr>
        <w:t>在重复性条件下测量</w:t>
      </w:r>
      <w:r>
        <w:rPr>
          <w:rFonts w:ascii="宋体" w:hAnsi="宋体"/>
        </w:rPr>
        <w:t>10</w:t>
      </w:r>
      <w:r>
        <w:rPr>
          <w:rFonts w:hAnsi="宋体"/>
        </w:rPr>
        <w:t>次</w:t>
      </w:r>
      <w:r>
        <w:rPr>
          <w:rFonts w:hint="eastAsia"/>
          <w:color w:val="000000"/>
        </w:rPr>
        <w:t>，</w:t>
      </w:r>
      <w:r>
        <w:rPr>
          <w:rFonts w:hAnsi="宋体"/>
        </w:rPr>
        <w:t>由测量重复性引入的不确定度采用</w:t>
      </w:r>
      <w:r>
        <w:t>A</w:t>
      </w:r>
      <w:r>
        <w:rPr>
          <w:rFonts w:hAnsi="宋体"/>
        </w:rPr>
        <w:t>类方法评定。测量结果见表</w:t>
      </w:r>
      <w:r>
        <w:rPr>
          <w:rFonts w:hint="eastAsia"/>
        </w:rPr>
        <w:t>1.</w:t>
      </w:r>
      <w:r>
        <w:rPr>
          <w:rFonts w:ascii="宋体" w:hAnsi="宋体"/>
        </w:rPr>
        <w:t>1</w:t>
      </w:r>
      <w:r>
        <w:rPr>
          <w:rFonts w:hAnsi="宋体" w:hint="eastAsia"/>
        </w:rPr>
        <w:t>。</w:t>
      </w:r>
    </w:p>
    <w:p w14:paraId="130DF17A" w14:textId="4AB5B8A5" w:rsidR="00786EB3" w:rsidRPr="008D5C94" w:rsidRDefault="00786EB3" w:rsidP="00786EB3">
      <w:pPr>
        <w:pStyle w:val="af2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</w:rPr>
        <w:t>表</w:t>
      </w:r>
      <w:r>
        <w:rPr>
          <w:rFonts w:ascii="Times New Roman" w:hAnsi="Times New Roman" w:hint="eastAsia"/>
          <w:sz w:val="24"/>
          <w:szCs w:val="24"/>
        </w:rPr>
        <w:t>1.</w:t>
      </w:r>
      <w:r w:rsidRPr="008D5C94">
        <w:rPr>
          <w:rFonts w:ascii="Times New Roman" w:hAnsi="Times New Roman"/>
          <w:color w:val="000000"/>
          <w:sz w:val="24"/>
        </w:rPr>
        <w:t>1</w:t>
      </w:r>
      <w:r w:rsidRPr="008D5C94">
        <w:rPr>
          <w:rFonts w:ascii="Times New Roman" w:hAnsi="Times New Roman"/>
          <w:color w:val="000000"/>
          <w:sz w:val="24"/>
        </w:rPr>
        <w:t xml:space="preserve">　</w:t>
      </w:r>
      <w:r w:rsidRPr="008D5C94">
        <w:rPr>
          <w:rFonts w:ascii="Times New Roman" w:hAnsi="Times New Roman"/>
          <w:color w:val="000000"/>
          <w:sz w:val="24"/>
          <w:szCs w:val="24"/>
        </w:rPr>
        <w:t>10</w:t>
      </w:r>
      <w:r w:rsidRPr="008D5C94">
        <w:rPr>
          <w:rFonts w:ascii="Times New Roman" w:hAnsi="Times New Roman"/>
          <w:color w:val="000000"/>
          <w:sz w:val="24"/>
          <w:szCs w:val="24"/>
        </w:rPr>
        <w:t>次测量</w:t>
      </w:r>
      <w:r>
        <w:rPr>
          <w:rFonts w:ascii="Times New Roman" w:hAnsi="Times New Roman" w:hint="eastAsia"/>
          <w:color w:val="000000"/>
          <w:sz w:val="24"/>
          <w:szCs w:val="24"/>
        </w:rPr>
        <w:t>结果</w:t>
      </w:r>
    </w:p>
    <w:tbl>
      <w:tblPr>
        <w:tblW w:w="6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</w:tblGrid>
      <w:tr w:rsidR="00786EB3" w:rsidRPr="003741A5" w14:paraId="1AF90C57" w14:textId="77777777" w:rsidTr="001F1886">
        <w:trPr>
          <w:cantSplit/>
          <w:trHeight w:val="466"/>
          <w:jc w:val="center"/>
        </w:trPr>
        <w:tc>
          <w:tcPr>
            <w:tcW w:w="3449" w:type="dxa"/>
            <w:vAlign w:val="center"/>
          </w:tcPr>
          <w:p w14:paraId="18F599BC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次数</w:t>
            </w:r>
            <w:r w:rsidRPr="009120B4">
              <w:rPr>
                <w:i/>
                <w:iCs/>
                <w:color w:val="000000"/>
                <w:szCs w:val="21"/>
              </w:rPr>
              <w:t>i</w:t>
            </w:r>
          </w:p>
        </w:tc>
        <w:tc>
          <w:tcPr>
            <w:tcW w:w="3449" w:type="dxa"/>
            <w:vAlign w:val="center"/>
          </w:tcPr>
          <w:p w14:paraId="21176E8E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</w:t>
            </w:r>
            <w:r w:rsidRPr="003741A5">
              <w:rPr>
                <w:rFonts w:ascii="宋体" w:hAnsi="宋体" w:hint="eastAsia"/>
                <w:color w:val="000000"/>
                <w:szCs w:val="21"/>
              </w:rPr>
              <w:t>值</w:t>
            </w:r>
            <w:r w:rsidRPr="00913BA6">
              <w:rPr>
                <w:i/>
                <w:iCs/>
                <w:color w:val="000000"/>
                <w:szCs w:val="21"/>
              </w:rPr>
              <w:t>x</w:t>
            </w:r>
            <w:r w:rsidRPr="00913BA6">
              <w:rPr>
                <w:i/>
                <w:iCs/>
                <w:color w:val="000000"/>
                <w:szCs w:val="21"/>
                <w:vertAlign w:val="subscript"/>
              </w:rPr>
              <w:t>i</w:t>
            </w:r>
          </w:p>
        </w:tc>
      </w:tr>
      <w:tr w:rsidR="00786EB3" w:rsidRPr="003741A5" w14:paraId="7A107AB7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5F5B1568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449" w:type="dxa"/>
            <w:vAlign w:val="center"/>
          </w:tcPr>
          <w:p w14:paraId="445132A3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10D3AAE8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6540C713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3449" w:type="dxa"/>
            <w:vAlign w:val="center"/>
          </w:tcPr>
          <w:p w14:paraId="012202D7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655E5A0E" w14:textId="77777777" w:rsidTr="001F1886">
        <w:trPr>
          <w:trHeight w:val="398"/>
          <w:jc w:val="center"/>
        </w:trPr>
        <w:tc>
          <w:tcPr>
            <w:tcW w:w="3449" w:type="dxa"/>
            <w:vAlign w:val="center"/>
          </w:tcPr>
          <w:p w14:paraId="23502D9F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3449" w:type="dxa"/>
            <w:vAlign w:val="center"/>
          </w:tcPr>
          <w:p w14:paraId="55F2F99A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9.997</w:t>
            </w:r>
          </w:p>
        </w:tc>
      </w:tr>
      <w:tr w:rsidR="00786EB3" w:rsidRPr="003741A5" w14:paraId="5CC5E6EC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6FB1A9CB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3449" w:type="dxa"/>
            <w:vAlign w:val="center"/>
          </w:tcPr>
          <w:p w14:paraId="0DCBC15E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6548FD89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2F38D948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3449" w:type="dxa"/>
            <w:vAlign w:val="center"/>
          </w:tcPr>
          <w:p w14:paraId="32F46810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9.997</w:t>
            </w:r>
          </w:p>
        </w:tc>
      </w:tr>
      <w:tr w:rsidR="00786EB3" w:rsidRPr="003741A5" w14:paraId="43FB8E7D" w14:textId="77777777" w:rsidTr="001F1886">
        <w:trPr>
          <w:trHeight w:val="398"/>
          <w:jc w:val="center"/>
        </w:trPr>
        <w:tc>
          <w:tcPr>
            <w:tcW w:w="3449" w:type="dxa"/>
            <w:vAlign w:val="center"/>
          </w:tcPr>
          <w:p w14:paraId="3C3354CD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3449" w:type="dxa"/>
            <w:vAlign w:val="center"/>
          </w:tcPr>
          <w:p w14:paraId="184902C2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0BFE22B5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24962C3A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3449" w:type="dxa"/>
            <w:vAlign w:val="center"/>
          </w:tcPr>
          <w:p w14:paraId="302B663E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56D6650A" w14:textId="77777777" w:rsidTr="001F1886">
        <w:trPr>
          <w:trHeight w:val="384"/>
          <w:jc w:val="center"/>
        </w:trPr>
        <w:tc>
          <w:tcPr>
            <w:tcW w:w="3449" w:type="dxa"/>
            <w:vAlign w:val="center"/>
          </w:tcPr>
          <w:p w14:paraId="2F86267D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3449" w:type="dxa"/>
            <w:vAlign w:val="center"/>
          </w:tcPr>
          <w:p w14:paraId="487F4DBF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2AF1A31F" w14:textId="77777777" w:rsidTr="001F1886">
        <w:trPr>
          <w:trHeight w:val="398"/>
          <w:jc w:val="center"/>
        </w:trPr>
        <w:tc>
          <w:tcPr>
            <w:tcW w:w="3449" w:type="dxa"/>
            <w:vAlign w:val="center"/>
          </w:tcPr>
          <w:p w14:paraId="79EF0380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3449" w:type="dxa"/>
            <w:vAlign w:val="center"/>
          </w:tcPr>
          <w:p w14:paraId="616641A8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  <w:tr w:rsidR="00786EB3" w:rsidRPr="003741A5" w14:paraId="58BD84ED" w14:textId="77777777" w:rsidTr="001F1886">
        <w:trPr>
          <w:trHeight w:val="398"/>
          <w:jc w:val="center"/>
        </w:trPr>
        <w:tc>
          <w:tcPr>
            <w:tcW w:w="3449" w:type="dxa"/>
            <w:vAlign w:val="center"/>
          </w:tcPr>
          <w:p w14:paraId="130BB4FB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3449" w:type="dxa"/>
            <w:vAlign w:val="center"/>
          </w:tcPr>
          <w:p w14:paraId="432AB70F" w14:textId="77777777" w:rsidR="00786EB3" w:rsidRPr="003741A5" w:rsidRDefault="00786EB3" w:rsidP="001F1886">
            <w:pPr>
              <w:spacing w:line="360" w:lineRule="auto"/>
              <w:ind w:right="-10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9.998</w:t>
            </w:r>
          </w:p>
        </w:tc>
      </w:tr>
    </w:tbl>
    <w:p w14:paraId="79A16710" w14:textId="77777777" w:rsidR="00786EB3" w:rsidRPr="008A1EEE" w:rsidRDefault="00786EB3" w:rsidP="00786EB3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A1EEE">
        <w:rPr>
          <w:rFonts w:ascii="Times New Roman" w:hAnsi="Times New Roman"/>
          <w:color w:val="000000"/>
          <w:sz w:val="24"/>
          <w:szCs w:val="24"/>
        </w:rPr>
        <w:t>由</w:t>
      </w:r>
      <m:oMath>
        <m:acc>
          <m:accPr>
            <m:chr m:val="̄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hint="eastAsia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Times New Roman"/>
                <w:color w:val="000000"/>
                <w:sz w:val="24"/>
                <w:szCs w:val="24"/>
              </w:rPr>
              <m:t>10</m:t>
            </m:r>
          </m:sup>
          <m:e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e>
        </m:nary>
      </m:oMath>
      <w:r w:rsidRPr="008A1EEE">
        <w:rPr>
          <w:rFonts w:ascii="Times New Roman" w:hAnsi="Times New Roman"/>
          <w:color w:val="000000"/>
          <w:sz w:val="24"/>
          <w:szCs w:val="24"/>
        </w:rPr>
        <w:t>，</w:t>
      </w:r>
      <w:r w:rsidRPr="008A1EEE">
        <w:rPr>
          <w:rFonts w:ascii="Cambria Math" w:hAnsi="Times New Roman"/>
          <w:i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hint="eastAsia"/>
            <w:color w:val="000000"/>
            <w:sz w:val="24"/>
            <w:szCs w:val="24"/>
          </w:rPr>
          <m:t>s=</m:t>
        </m:r>
        <m:rad>
          <m:radPr>
            <m:degHide m:val="1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  <w:color w:val="000000"/>
                                <w:sz w:val="24"/>
                                <w:szCs w:val="24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</m:nary>
              </m:num>
              <m:den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1</m:t>
                </m:r>
              </m:den>
            </m:f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e>
        </m:rad>
      </m:oMath>
      <w:r w:rsidRPr="008A1EEE">
        <w:rPr>
          <w:rFonts w:ascii="Times New Roman" w:hAnsi="Times New Roman"/>
          <w:color w:val="000000"/>
          <w:sz w:val="24"/>
          <w:szCs w:val="24"/>
        </w:rPr>
        <w:t>得到：</w:t>
      </w:r>
    </w:p>
    <w:p w14:paraId="3FFBD164" w14:textId="77777777" w:rsidR="00786EB3" w:rsidRPr="008A1EEE" w:rsidRDefault="007648E1" w:rsidP="004B4707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m:oMath>
        <m:acc>
          <m:accPr>
            <m:chr m:val="̄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 w:hint="eastAsia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color w:val="00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Times New Roman" w:hint="eastAsia"/>
            <w:color w:val="000000"/>
            <w:sz w:val="24"/>
            <w:szCs w:val="24"/>
          </w:rPr>
          <m:t>=</m:t>
        </m:r>
      </m:oMath>
      <w:r w:rsidR="00786EB3" w:rsidRPr="008A1EEE">
        <w:rPr>
          <w:rFonts w:ascii="Times New Roman" w:hAnsi="Times New Roman" w:hint="eastAsia"/>
          <w:color w:val="000000"/>
          <w:sz w:val="24"/>
          <w:szCs w:val="24"/>
        </w:rPr>
        <w:t xml:space="preserve"> 9.99</w:t>
      </w:r>
      <w:r w:rsidR="00786EB3">
        <w:rPr>
          <w:rFonts w:ascii="Times New Roman" w:hAnsi="Times New Roman" w:hint="eastAsia"/>
          <w:color w:val="000000"/>
          <w:sz w:val="24"/>
          <w:szCs w:val="24"/>
        </w:rPr>
        <w:t>78</w:t>
      </w:r>
      <w:r w:rsidR="00786EB3" w:rsidRPr="008A1EEE">
        <w:rPr>
          <w:rFonts w:ascii="Times New Roman" w:hAnsi="Times New Roman"/>
          <w:color w:val="000000"/>
          <w:sz w:val="24"/>
          <w:szCs w:val="24"/>
        </w:rPr>
        <w:t>，</w:t>
      </w:r>
      <m:oMath>
        <m:r>
          <w:rPr>
            <w:rFonts w:ascii="Cambria Math" w:hAnsi="Cambria Math" w:hint="eastAsia"/>
            <w:color w:val="000000"/>
            <w:sz w:val="24"/>
            <w:szCs w:val="24"/>
          </w:rPr>
          <m:t>s</m:t>
        </m:r>
        <m:r>
          <w:rPr>
            <w:rFonts w:ascii="Cambria Math" w:hAnsi="Cambria Math"/>
            <w:color w:val="000000"/>
            <w:sz w:val="24"/>
            <w:szCs w:val="24"/>
          </w:rPr>
          <m:t>≈</m:t>
        </m:r>
      </m:oMath>
      <w:r w:rsidR="00786EB3" w:rsidRPr="008A1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EB3">
        <w:rPr>
          <w:rFonts w:ascii="Times New Roman" w:hAnsi="Times New Roman" w:hint="eastAsia"/>
          <w:color w:val="000000"/>
          <w:sz w:val="24"/>
          <w:szCs w:val="24"/>
        </w:rPr>
        <w:t>4.2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</w:rPr>
        <w:t>×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-4</w:t>
      </w:r>
    </w:p>
    <w:p w14:paraId="3A9CB77B" w14:textId="77777777" w:rsidR="00786EB3" w:rsidRPr="008A1EEE" w:rsidRDefault="00786EB3" w:rsidP="00786EB3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A1EEE">
        <w:rPr>
          <w:rFonts w:ascii="Times New Roman" w:hAnsi="Times New Roman"/>
          <w:color w:val="000000"/>
          <w:sz w:val="24"/>
          <w:szCs w:val="24"/>
        </w:rPr>
        <w:t>标准不确定度为：</w:t>
      </w:r>
    </w:p>
    <w:p w14:paraId="2937AE78" w14:textId="77777777" w:rsidR="00786EB3" w:rsidRDefault="007648E1" w:rsidP="004B4707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hint="eastAsia"/>
            <w:color w:val="000000"/>
            <w:sz w:val="24"/>
            <w:szCs w:val="24"/>
          </w:rPr>
          <m:t>=</m:t>
        </m:r>
      </m:oMath>
      <w:r w:rsidR="00786EB3" w:rsidRPr="008A1EEE">
        <w:rPr>
          <w:rFonts w:ascii="Cambria Math" w:hAnsi="Times New Roman" w:hint="eastAsia"/>
          <w:i/>
          <w:color w:val="000000"/>
          <w:sz w:val="24"/>
          <w:szCs w:val="24"/>
        </w:rPr>
        <w:t xml:space="preserve"> </w:t>
      </w:r>
      <w:r w:rsidR="00786EB3">
        <w:rPr>
          <w:rFonts w:ascii="Times New Roman" w:hAnsi="Times New Roman" w:hint="eastAsia"/>
          <w:color w:val="000000"/>
          <w:sz w:val="24"/>
          <w:szCs w:val="24"/>
        </w:rPr>
        <w:t>4.2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</w:rPr>
        <w:t>×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786EB3" w:rsidRPr="008A1EEE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-4</w:t>
      </w:r>
    </w:p>
    <w:p w14:paraId="582D01B1" w14:textId="284D851E" w:rsidR="00786EB3" w:rsidRPr="00E64E2B" w:rsidRDefault="00786EB3" w:rsidP="00786EB3">
      <w:pPr>
        <w:tabs>
          <w:tab w:val="center" w:pos="4153"/>
          <w:tab w:val="right" w:pos="6552"/>
        </w:tabs>
        <w:snapToGrid w:val="0"/>
        <w:spacing w:line="360" w:lineRule="auto"/>
        <w:mirrorIndents/>
        <w:jc w:val="left"/>
        <w:rPr>
          <w:bCs/>
        </w:rPr>
      </w:pPr>
      <w:r>
        <w:rPr>
          <w:bCs/>
        </w:rPr>
        <w:t>1.</w:t>
      </w:r>
      <w:r w:rsidRPr="00E64E2B">
        <w:rPr>
          <w:bCs/>
        </w:rPr>
        <w:t>3.</w:t>
      </w:r>
      <w:r>
        <w:rPr>
          <w:rFonts w:hint="eastAsia"/>
          <w:bCs/>
        </w:rPr>
        <w:t>2</w:t>
      </w:r>
      <w:r w:rsidRPr="00E64E2B">
        <w:rPr>
          <w:bCs/>
        </w:rPr>
        <w:t>由</w:t>
      </w:r>
      <w:r w:rsidRPr="00001F89">
        <w:rPr>
          <w:rFonts w:hint="eastAsia"/>
        </w:rPr>
        <w:t>变比测试仪测量标准</w:t>
      </w:r>
      <w:r w:rsidRPr="00E64E2B">
        <w:rPr>
          <w:bCs/>
        </w:rPr>
        <w:t>准确度引入的标准不确定度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51A6C3CF" w14:textId="77777777" w:rsidR="00786EB3" w:rsidRPr="008D5C94" w:rsidRDefault="00786EB3" w:rsidP="00786EB3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t>根据上级计量机构出具的溯源证书及使用说明书中技术指标，</w:t>
      </w:r>
      <w:r w:rsidRPr="00001F89">
        <w:rPr>
          <w:rFonts w:hint="eastAsia"/>
          <w:sz w:val="24"/>
          <w:szCs w:val="24"/>
        </w:rPr>
        <w:t>变比测试仪测量标准</w:t>
      </w:r>
      <w:r>
        <w:rPr>
          <w:rFonts w:hint="eastAsia"/>
          <w:sz w:val="24"/>
          <w:szCs w:val="24"/>
        </w:rPr>
        <w:t>单相测量</w:t>
      </w:r>
      <w:r>
        <w:rPr>
          <w:rFonts w:hint="eastAsia"/>
          <w:bCs/>
          <w:sz w:val="24"/>
          <w:szCs w:val="24"/>
        </w:rPr>
        <w:t>的</w:t>
      </w:r>
      <w:r w:rsidRPr="008D5C94">
        <w:rPr>
          <w:rFonts w:ascii="Times New Roman" w:hAnsi="Times New Roman"/>
          <w:color w:val="000000"/>
          <w:sz w:val="24"/>
          <w:szCs w:val="24"/>
        </w:rPr>
        <w:t>最大允许误差为</w:t>
      </w:r>
      <w:r w:rsidRPr="008D5C94">
        <w:rPr>
          <w:rFonts w:ascii="Times New Roman" w:hAnsi="Times New Roman"/>
          <w:color w:val="000000"/>
          <w:sz w:val="24"/>
          <w:szCs w:val="24"/>
        </w:rPr>
        <w:sym w:font="Symbol" w:char="F0B1"/>
      </w:r>
      <w:r w:rsidRPr="008D5C94">
        <w:rPr>
          <w:rFonts w:ascii="Times New Roman" w:hAnsi="Times New Roman"/>
          <w:color w:val="000000"/>
          <w:sz w:val="24"/>
          <w:szCs w:val="24"/>
        </w:rPr>
        <w:t>0.</w:t>
      </w:r>
      <w:r>
        <w:rPr>
          <w:rFonts w:ascii="Times New Roman" w:hAnsi="Times New Roman" w:hint="eastAsia"/>
          <w:color w:val="000000"/>
          <w:sz w:val="24"/>
          <w:szCs w:val="24"/>
        </w:rPr>
        <w:t>01</w:t>
      </w:r>
      <w:r w:rsidRPr="008D5C94">
        <w:rPr>
          <w:rFonts w:ascii="Times New Roman" w:hAnsi="Times New Roman"/>
          <w:color w:val="000000"/>
          <w:sz w:val="24"/>
          <w:szCs w:val="24"/>
        </w:rPr>
        <w:t>%</w:t>
      </w:r>
      <w:r w:rsidRPr="008D5C94">
        <w:rPr>
          <w:rFonts w:ascii="Times New Roman" w:hAnsi="Times New Roman"/>
          <w:color w:val="000000"/>
          <w:sz w:val="24"/>
          <w:szCs w:val="24"/>
        </w:rPr>
        <w:t>，</w:t>
      </w:r>
      <w:r w:rsidRPr="008D5C94">
        <w:rPr>
          <w:rFonts w:ascii="Times New Roman" w:hAnsi="Times New Roman"/>
          <w:color w:val="000000"/>
          <w:sz w:val="24"/>
        </w:rPr>
        <w:t>在区间内认为服从均匀分布，包含因子</w:t>
      </w:r>
      <m:oMath>
        <m:r>
          <w:rPr>
            <w:rFonts w:ascii="Cambria Math" w:hAnsi="Cambria Math" w:hint="eastAsia"/>
            <w:color w:val="000000"/>
            <w:sz w:val="24"/>
          </w:rPr>
          <m:t>k=</m:t>
        </m:r>
        <m:rad>
          <m:radPr>
            <m:degHide m:val="1"/>
            <m:ctrlPr>
              <w:rPr>
                <w:rFonts w:ascii="Cambria Math" w:hAnsi="Times New Roman"/>
                <w:i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Times New Roman"/>
                <w:color w:val="000000"/>
                <w:sz w:val="24"/>
              </w:rPr>
              <m:t>3</m:t>
            </m:r>
          </m:e>
        </m:rad>
      </m:oMath>
      <w:r w:rsidRPr="008D5C94">
        <w:rPr>
          <w:rFonts w:ascii="Times New Roman" w:hAnsi="Times New Roman"/>
          <w:color w:val="000000"/>
          <w:sz w:val="24"/>
        </w:rPr>
        <w:t>，则</w:t>
      </w:r>
    </w:p>
    <w:p w14:paraId="05B2B43E" w14:textId="77777777" w:rsidR="00786EB3" w:rsidRPr="008D5C94" w:rsidRDefault="007648E1" w:rsidP="00786EB3">
      <w:pPr>
        <w:spacing w:line="360" w:lineRule="auto"/>
        <w:ind w:firstLineChars="200" w:firstLine="480"/>
        <w:rPr>
          <w:color w:val="000000"/>
          <w:position w:val="-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/>
                  <w:color w:val="000000"/>
                </w:rPr>
                <m:t>u</m:t>
              </m:r>
            </m:e>
            <m:sub>
              <m:r>
                <w:rPr>
                  <w:rFonts w:ascii="Cambria Math"/>
                  <w:color w:val="000000"/>
                </w:rPr>
                <m:t>2</m:t>
              </m:r>
            </m:sub>
          </m:sSub>
          <m:r>
            <w:rPr>
              <w:rFonts w:asci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/>
                  <w:color w:val="000000"/>
                </w:rPr>
                <m:t>0</m:t>
              </m:r>
              <m:r>
                <w:rPr>
                  <w:rFonts w:ascii="Cambria Math" w:hint="eastAsia"/>
                  <w:color w:val="000000"/>
                </w:rPr>
                <m:t>.</m:t>
              </m:r>
              <m:r>
                <w:rPr>
                  <w:rFonts w:ascii="Cambria Math"/>
                  <w:color w:val="000000"/>
                </w:rPr>
                <m:t>01</m:t>
              </m:r>
              <m:r>
                <w:rPr>
                  <w:rFonts w:ascii="Cambria Math" w:hint="eastAsia"/>
                  <w:color w:val="000000"/>
                </w:rPr>
                <m:t>%</m:t>
              </m:r>
              <m:r>
                <w:rPr>
                  <w:rFonts w:ascii="Cambria Math"/>
                  <w:color w:val="000000"/>
                </w:rPr>
                <m:t>×</m:t>
              </m:r>
              <m:r>
                <w:rPr>
                  <w:rFonts w:ascii="Cambria Math"/>
                  <w:color w:val="000000"/>
                </w:rPr>
                <m:t>10</m:t>
              </m:r>
              <m:ctrlPr>
                <w:rPr>
                  <w:rFonts w:ascii="Cambria Math" w:hAnsi="Cambria Math"/>
                  <w:color w:val="000000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000000"/>
                    </w:rPr>
                    <m:t>3</m:t>
                  </m:r>
                </m:e>
              </m:rad>
            </m:den>
          </m:f>
          <m:r>
            <w:rPr>
              <w:rFonts w:ascii="Cambria Math"/>
              <w:color w:val="000000"/>
            </w:rPr>
            <m:t>≈</m:t>
          </m:r>
          <m:r>
            <w:rPr>
              <w:rFonts w:ascii="Cambria Math"/>
              <w:color w:val="000000"/>
            </w:rPr>
            <m:t>5</m:t>
          </m:r>
          <m:r>
            <w:rPr>
              <w:rFonts w:ascii="Cambria Math" w:hint="eastAsia"/>
              <w:color w:val="000000"/>
            </w:rPr>
            <m:t>.</m:t>
          </m:r>
          <m:r>
            <w:rPr>
              <w:rFonts w:ascii="Cambria Math"/>
              <w:color w:val="000000"/>
            </w:rPr>
            <m:t>8</m:t>
          </m:r>
          <m:r>
            <w:rPr>
              <w:rFonts w:ascii="Cambria Math"/>
              <w:color w:val="000000"/>
            </w:rPr>
            <m:t>×</m:t>
          </m:r>
          <m:r>
            <w:rPr>
              <w:rFonts w:ascii="Cambria Math"/>
              <w:color w:val="000000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/>
                  <w:color w:val="000000"/>
                </w:rPr>
                <m:t>0</m:t>
              </m:r>
            </m:e>
            <m:sup>
              <m:r>
                <w:rPr>
                  <w:rFonts w:ascii="Cambria Math"/>
                  <w:color w:val="000000"/>
                </w:rPr>
                <m:t>-</m:t>
              </m:r>
              <m:r>
                <w:rPr>
                  <w:rFonts w:ascii="Cambria Math"/>
                  <w:color w:val="000000"/>
                </w:rPr>
                <m:t>4</m:t>
              </m:r>
            </m:sup>
          </m:sSup>
          <m:r>
            <m:rPr>
              <m:nor/>
            </m:rPr>
            <w:rPr>
              <w:rFonts w:ascii="Cambria Math"/>
              <w:color w:val="000000"/>
            </w:rPr>
            <m:t xml:space="preserve"> </m:t>
          </m:r>
        </m:oMath>
      </m:oMathPara>
    </w:p>
    <w:p w14:paraId="33B97269" w14:textId="1E104F49" w:rsidR="00786EB3" w:rsidRDefault="00786EB3" w:rsidP="00786EB3">
      <w:pPr>
        <w:tabs>
          <w:tab w:val="center" w:pos="4153"/>
          <w:tab w:val="right" w:pos="6552"/>
        </w:tabs>
        <w:snapToGrid w:val="0"/>
        <w:spacing w:line="360" w:lineRule="auto"/>
        <w:mirrorIndents/>
        <w:jc w:val="left"/>
      </w:pPr>
      <w:r>
        <w:rPr>
          <w:bCs/>
        </w:rPr>
        <w:t>1.</w:t>
      </w:r>
      <w:r w:rsidRPr="00E64E2B">
        <w:rPr>
          <w:bCs/>
        </w:rPr>
        <w:t>3.</w:t>
      </w:r>
      <w:r>
        <w:rPr>
          <w:rFonts w:hint="eastAsia"/>
          <w:bCs/>
        </w:rPr>
        <w:t>3</w:t>
      </w:r>
      <w:r w:rsidRPr="00E64E2B">
        <w:rPr>
          <w:bCs/>
        </w:rPr>
        <w:t>由被校</w:t>
      </w:r>
      <w:r>
        <w:rPr>
          <w:rFonts w:hint="eastAsia"/>
          <w:bCs/>
        </w:rPr>
        <w:t>测试仪</w:t>
      </w:r>
      <w:r w:rsidRPr="00E64E2B">
        <w:rPr>
          <w:bCs/>
        </w:rPr>
        <w:t>的分辨力引入的标准不确定度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6C66EF59" w14:textId="77777777" w:rsidR="00786EB3" w:rsidRPr="008D5C94" w:rsidRDefault="00786EB3" w:rsidP="00786EB3">
      <w:pPr>
        <w:spacing w:line="360" w:lineRule="auto"/>
        <w:ind w:right="-105" w:firstLineChars="200" w:firstLine="480"/>
        <w:rPr>
          <w:color w:val="000000"/>
        </w:rPr>
      </w:pPr>
      <w:r w:rsidRPr="008D5C94">
        <w:rPr>
          <w:color w:val="000000"/>
        </w:rPr>
        <w:t>当</w:t>
      </w:r>
      <w:r>
        <w:rPr>
          <w:rFonts w:hint="eastAsia"/>
          <w:color w:val="000000"/>
        </w:rPr>
        <w:t>变比为</w:t>
      </w:r>
      <w:r>
        <w:rPr>
          <w:rFonts w:hint="eastAsia"/>
          <w:color w:val="000000"/>
        </w:rPr>
        <w:t>10</w:t>
      </w:r>
      <w:r w:rsidRPr="008D5C94">
        <w:rPr>
          <w:color w:val="000000"/>
          <w:kern w:val="0"/>
        </w:rPr>
        <w:t>时，</w:t>
      </w:r>
      <w:r>
        <w:rPr>
          <w:rFonts w:hint="eastAsia"/>
          <w:color w:val="000000"/>
        </w:rPr>
        <w:t>被校测试仪</w:t>
      </w:r>
      <w:r w:rsidRPr="008D5C94">
        <w:rPr>
          <w:color w:val="000000"/>
        </w:rPr>
        <w:t>的分辨力为</w:t>
      </w:r>
      <w:r>
        <w:rPr>
          <w:rFonts w:hint="eastAsia"/>
          <w:color w:val="000000"/>
        </w:rPr>
        <w:t>0.001</w:t>
      </w:r>
      <w:r w:rsidRPr="008D5C94">
        <w:rPr>
          <w:color w:val="000000"/>
        </w:rPr>
        <w:t>，在</w:t>
      </w:r>
      <w:r w:rsidRPr="008D5C94">
        <w:rPr>
          <w:color w:val="000000"/>
        </w:rPr>
        <w:t>±0.0005</w:t>
      </w:r>
      <w:r w:rsidRPr="008D5C94">
        <w:rPr>
          <w:color w:val="000000"/>
        </w:rPr>
        <w:t>的区间内为均匀分布，包含因子</w:t>
      </w:r>
      <m:oMath>
        <m:r>
          <w:rPr>
            <w:rFonts w:ascii="Cambria Math" w:hAnsi="Cambria Math" w:hint="eastAsia"/>
            <w:color w:val="000000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</m:t>
            </m:r>
          </m:e>
        </m:rad>
      </m:oMath>
      <w:r w:rsidRPr="008D5C94">
        <w:rPr>
          <w:color w:val="000000"/>
        </w:rPr>
        <w:t>，则</w:t>
      </w:r>
    </w:p>
    <w:p w14:paraId="43F914EE" w14:textId="77777777" w:rsidR="00786EB3" w:rsidRPr="008D5C94" w:rsidRDefault="007648E1" w:rsidP="00786EB3">
      <w:pPr>
        <w:pStyle w:val="af2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position w:val="-28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0.0005</m:t>
              </m:r>
              <m:ctrlPr>
                <w:rPr>
                  <w:rFonts w:ascii="Cambria Math" w:hAnsi="Times New Roman"/>
                  <w:color w:val="000000"/>
                  <w:sz w:val="24"/>
                  <w:szCs w:val="24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en>
          </m:f>
          <m:r>
            <w:rPr>
              <w:rFonts w:ascii="Cambria Math" w:hAnsi="Times New Roman"/>
              <w:color w:val="000000"/>
              <w:sz w:val="24"/>
              <w:szCs w:val="24"/>
            </w:rPr>
            <m:t>≈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2.9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×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4</m:t>
              </m:r>
            </m:sup>
          </m:sSup>
          <m:r>
            <m:rPr>
              <m:nor/>
            </m:rPr>
            <w:rPr>
              <w:rFonts w:ascii="Cambria Math" w:hAnsi="Times New Roman"/>
              <w:color w:val="000000"/>
              <w:sz w:val="24"/>
              <w:szCs w:val="24"/>
            </w:rPr>
            <m:t xml:space="preserve"> </m:t>
          </m:r>
        </m:oMath>
      </m:oMathPara>
    </w:p>
    <w:p w14:paraId="45A4C202" w14:textId="0AB4CAF8" w:rsidR="00786EB3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/>
          <w:bCs/>
        </w:rPr>
        <w:t>1.</w:t>
      </w:r>
      <w:r w:rsidRPr="00E64E2B">
        <w:rPr>
          <w:rFonts w:eastAsia="黑体"/>
          <w:bCs/>
        </w:rPr>
        <w:t>4</w:t>
      </w:r>
      <w:r w:rsidRPr="008B632D">
        <w:rPr>
          <w:rFonts w:eastAsia="黑体" w:hint="eastAsia"/>
          <w:bCs/>
        </w:rPr>
        <w:t>测量不确定度汇总</w:t>
      </w:r>
    </w:p>
    <w:p w14:paraId="5CB38E82" w14:textId="2CC9B4F8" w:rsidR="004B4707" w:rsidRDefault="00786EB3" w:rsidP="00786EB3">
      <w:pPr>
        <w:pStyle w:val="af2"/>
        <w:spacing w:line="360" w:lineRule="auto"/>
        <w:ind w:firstLineChars="200" w:firstLine="480"/>
        <w:rPr>
          <w:rFonts w:ascii="Times New Roman" w:eastAsiaTheme="minorEastAsia" w:hAnsiTheme="minorEastAsia"/>
          <w:color w:val="000000"/>
          <w:sz w:val="24"/>
        </w:rPr>
      </w:pPr>
      <w:r w:rsidRPr="008D5C94">
        <w:rPr>
          <w:rFonts w:ascii="Times New Roman" w:eastAsiaTheme="minorEastAsia" w:hAnsiTheme="minorEastAsia"/>
          <w:color w:val="000000"/>
          <w:sz w:val="24"/>
        </w:rPr>
        <w:t>将各分量汇总，见表</w:t>
      </w:r>
      <w:r>
        <w:rPr>
          <w:rFonts w:ascii="Times New Roman" w:eastAsiaTheme="minorEastAsia" w:hAnsi="Times New Roman" w:hint="eastAsia"/>
          <w:sz w:val="24"/>
          <w:szCs w:val="24"/>
        </w:rPr>
        <w:t>1.</w:t>
      </w:r>
      <w:r w:rsidRPr="008D5C94">
        <w:rPr>
          <w:rFonts w:ascii="Times New Roman" w:eastAsiaTheme="minorEastAsia" w:hAnsi="Times New Roman"/>
          <w:color w:val="000000"/>
          <w:sz w:val="24"/>
        </w:rPr>
        <w:t>2</w:t>
      </w:r>
      <w:r w:rsidRPr="008D5C94">
        <w:rPr>
          <w:rFonts w:ascii="Times New Roman" w:eastAsiaTheme="minorEastAsia" w:hAnsiTheme="minorEastAsia"/>
          <w:color w:val="000000"/>
          <w:sz w:val="24"/>
        </w:rPr>
        <w:t>。</w:t>
      </w:r>
    </w:p>
    <w:p w14:paraId="79AAE96B" w14:textId="77777777" w:rsidR="00786EB3" w:rsidRPr="008D5C94" w:rsidRDefault="004B4707" w:rsidP="00786EB3">
      <w:pPr>
        <w:pStyle w:val="af2"/>
        <w:spacing w:line="360" w:lineRule="auto"/>
        <w:ind w:firstLineChars="200" w:firstLine="480"/>
        <w:rPr>
          <w:rFonts w:ascii="Times New Roman" w:eastAsiaTheme="minorEastAsia" w:hAnsi="Times New Roman" w:hint="eastAsia"/>
          <w:color w:val="000000"/>
          <w:sz w:val="24"/>
          <w:szCs w:val="24"/>
        </w:rPr>
      </w:pPr>
      <w:r>
        <w:rPr>
          <w:rFonts w:ascii="Times New Roman" w:eastAsiaTheme="minorEastAsia" w:hAnsiTheme="minorEastAsia"/>
          <w:color w:val="000000"/>
          <w:sz w:val="24"/>
        </w:rPr>
        <w:br w:type="page"/>
      </w:r>
    </w:p>
    <w:p w14:paraId="6F6EEB83" w14:textId="17FEFAEE" w:rsidR="00786EB3" w:rsidRPr="008D5C94" w:rsidRDefault="00786EB3" w:rsidP="00786EB3">
      <w:pPr>
        <w:pStyle w:val="af2"/>
        <w:spacing w:line="400" w:lineRule="exact"/>
        <w:jc w:val="center"/>
        <w:rPr>
          <w:rFonts w:ascii="Times New Roman" w:eastAsiaTheme="minorEastAsia" w:hAnsi="Times New Roman"/>
          <w:color w:val="000000"/>
          <w:sz w:val="24"/>
        </w:rPr>
      </w:pPr>
      <w:r w:rsidRPr="008D5C94">
        <w:rPr>
          <w:rFonts w:ascii="Times New Roman" w:eastAsiaTheme="minorEastAsia" w:hAnsiTheme="minorEastAsia"/>
          <w:color w:val="000000"/>
          <w:sz w:val="24"/>
        </w:rPr>
        <w:t>表</w:t>
      </w:r>
      <w:r>
        <w:rPr>
          <w:rFonts w:ascii="Times New Roman" w:eastAsiaTheme="minorEastAsia" w:hAnsi="Times New Roman" w:hint="eastAsia"/>
          <w:sz w:val="24"/>
          <w:szCs w:val="24"/>
        </w:rPr>
        <w:t>1.</w:t>
      </w:r>
      <w:r w:rsidRPr="008D5C94">
        <w:rPr>
          <w:rFonts w:ascii="Times New Roman" w:eastAsiaTheme="minorEastAsia" w:hAnsi="Times New Roman"/>
          <w:color w:val="000000"/>
          <w:sz w:val="24"/>
        </w:rPr>
        <w:t>2</w:t>
      </w:r>
      <w:r w:rsidRPr="008D5C94">
        <w:rPr>
          <w:rFonts w:ascii="Times New Roman" w:eastAsiaTheme="minorEastAsia" w:hAnsiTheme="minorEastAsia"/>
          <w:color w:val="000000"/>
          <w:sz w:val="24"/>
        </w:rPr>
        <w:t xml:space="preserve">　</w:t>
      </w:r>
      <w:r w:rsidRPr="00603397">
        <w:rPr>
          <w:rFonts w:ascii="Times New Roman" w:eastAsiaTheme="minorEastAsia" w:hAnsiTheme="minorEastAsia" w:hint="eastAsia"/>
          <w:color w:val="000000"/>
          <w:kern w:val="0"/>
          <w:sz w:val="24"/>
          <w:szCs w:val="24"/>
        </w:rPr>
        <w:t>不确定度分量汇总表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089"/>
        <w:gridCol w:w="981"/>
        <w:gridCol w:w="1875"/>
        <w:gridCol w:w="1875"/>
      </w:tblGrid>
      <w:tr w:rsidR="00786EB3" w:rsidRPr="00437CA3" w14:paraId="3AF74DD5" w14:textId="77777777" w:rsidTr="001F1886">
        <w:trPr>
          <w:trHeight w:val="763"/>
        </w:trPr>
        <w:tc>
          <w:tcPr>
            <w:tcW w:w="1555" w:type="dxa"/>
            <w:vAlign w:val="center"/>
          </w:tcPr>
          <w:p w14:paraId="0D4DFC13" w14:textId="77777777" w:rsidR="00786EB3" w:rsidRPr="00437CA3" w:rsidRDefault="00786EB3" w:rsidP="001F1886">
            <w:pPr>
              <w:pStyle w:val="af2"/>
              <w:spacing w:line="400" w:lineRule="exact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标准不确定度分量符号</w:t>
            </w:r>
          </w:p>
        </w:tc>
        <w:tc>
          <w:tcPr>
            <w:tcW w:w="3089" w:type="dxa"/>
            <w:vAlign w:val="center"/>
          </w:tcPr>
          <w:p w14:paraId="03CC2592" w14:textId="77777777" w:rsidR="00786EB3" w:rsidRPr="00437CA3" w:rsidRDefault="00786EB3" w:rsidP="001F1886">
            <w:pPr>
              <w:pStyle w:val="af2"/>
              <w:spacing w:line="400" w:lineRule="exact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不确定度来源</w:t>
            </w:r>
          </w:p>
        </w:tc>
        <w:tc>
          <w:tcPr>
            <w:tcW w:w="981" w:type="dxa"/>
            <w:vAlign w:val="center"/>
          </w:tcPr>
          <w:p w14:paraId="49C9FC26" w14:textId="77777777" w:rsidR="00786EB3" w:rsidRPr="00437CA3" w:rsidRDefault="00786EB3" w:rsidP="001F1886">
            <w:pPr>
              <w:pStyle w:val="af2"/>
              <w:spacing w:line="400" w:lineRule="exact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类型</w:t>
            </w:r>
          </w:p>
        </w:tc>
        <w:tc>
          <w:tcPr>
            <w:tcW w:w="1875" w:type="dxa"/>
            <w:vAlign w:val="center"/>
          </w:tcPr>
          <w:p w14:paraId="64DB1ACA" w14:textId="77777777" w:rsidR="00786EB3" w:rsidRPr="00437CA3" w:rsidRDefault="00786EB3" w:rsidP="001F1886">
            <w:pPr>
              <w:pStyle w:val="af2"/>
              <w:spacing w:line="400" w:lineRule="exact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灵敏</w:t>
            </w:r>
            <w:r w:rsidRPr="00437CA3">
              <w:rPr>
                <w:rFonts w:hAnsi="宋体"/>
                <w:color w:val="000000"/>
              </w:rPr>
              <w:t>系数</w:t>
            </w:r>
            <w:r w:rsidRPr="00437CA3">
              <w:rPr>
                <w:rFonts w:hAnsi="宋体" w:hint="eastAsia"/>
                <w:i/>
                <w:iCs/>
                <w:color w:val="000000"/>
              </w:rPr>
              <w:t>c</w:t>
            </w:r>
            <w:r w:rsidRPr="00437CA3">
              <w:rPr>
                <w:rFonts w:hAnsi="宋体" w:hint="eastAsia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1875" w:type="dxa"/>
            <w:vAlign w:val="center"/>
          </w:tcPr>
          <w:p w14:paraId="449FA12E" w14:textId="77777777" w:rsidR="00786EB3" w:rsidRPr="00437CA3" w:rsidRDefault="00786EB3" w:rsidP="001F1886">
            <w:pPr>
              <w:pStyle w:val="af2"/>
              <w:spacing w:line="400" w:lineRule="exact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标准不确定度</w:t>
            </w:r>
            <w:r w:rsidRPr="00437CA3">
              <w:rPr>
                <w:rFonts w:hAnsi="宋体" w:hint="eastAsia"/>
                <w:color w:val="000000"/>
              </w:rPr>
              <w:t>的值</w:t>
            </w:r>
          </w:p>
        </w:tc>
      </w:tr>
      <w:tr w:rsidR="00786EB3" w:rsidRPr="00437CA3" w14:paraId="6A656EA5" w14:textId="77777777" w:rsidTr="001F1886">
        <w:trPr>
          <w:trHeight w:val="379"/>
        </w:trPr>
        <w:tc>
          <w:tcPr>
            <w:tcW w:w="1555" w:type="dxa"/>
            <w:vAlign w:val="center"/>
          </w:tcPr>
          <w:p w14:paraId="3C71C257" w14:textId="77777777" w:rsidR="00786EB3" w:rsidRPr="00437CA3" w:rsidRDefault="007648E1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89" w:type="dxa"/>
            <w:vAlign w:val="center"/>
          </w:tcPr>
          <w:p w14:paraId="733954E6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测试仪</w:t>
            </w:r>
            <w:r w:rsidRPr="00437CA3">
              <w:rPr>
                <w:rFonts w:hAnsi="宋体"/>
                <w:color w:val="000000"/>
              </w:rPr>
              <w:t>的测量重复性</w:t>
            </w:r>
          </w:p>
        </w:tc>
        <w:tc>
          <w:tcPr>
            <w:tcW w:w="981" w:type="dxa"/>
            <w:vAlign w:val="center"/>
          </w:tcPr>
          <w:p w14:paraId="797AFED3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A</w:t>
            </w:r>
          </w:p>
        </w:tc>
        <w:tc>
          <w:tcPr>
            <w:tcW w:w="1875" w:type="dxa"/>
            <w:vAlign w:val="center"/>
          </w:tcPr>
          <w:p w14:paraId="7E8EEDD8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1</w:t>
            </w:r>
          </w:p>
        </w:tc>
        <w:tc>
          <w:tcPr>
            <w:tcW w:w="1875" w:type="dxa"/>
            <w:vAlign w:val="center"/>
          </w:tcPr>
          <w:p w14:paraId="4C4767C9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4.2×10</w:t>
            </w:r>
            <w:r w:rsidRPr="00437CA3">
              <w:rPr>
                <w:rFonts w:hAnsi="宋体" w:hint="eastAsia"/>
                <w:color w:val="000000"/>
                <w:vertAlign w:val="superscript"/>
              </w:rPr>
              <w:t>-4</w:t>
            </w:r>
          </w:p>
        </w:tc>
      </w:tr>
      <w:tr w:rsidR="00786EB3" w:rsidRPr="00437CA3" w14:paraId="5DD49EF8" w14:textId="77777777" w:rsidTr="001F1886">
        <w:trPr>
          <w:trHeight w:val="365"/>
        </w:trPr>
        <w:tc>
          <w:tcPr>
            <w:tcW w:w="1555" w:type="dxa"/>
            <w:vAlign w:val="center"/>
          </w:tcPr>
          <w:p w14:paraId="5052ADF8" w14:textId="77777777" w:rsidR="00786EB3" w:rsidRPr="00437CA3" w:rsidRDefault="007648E1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89" w:type="dxa"/>
            <w:vAlign w:val="center"/>
          </w:tcPr>
          <w:p w14:paraId="0EE8F0DE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变比测试仪测量标准准确度</w:t>
            </w:r>
          </w:p>
        </w:tc>
        <w:tc>
          <w:tcPr>
            <w:tcW w:w="981" w:type="dxa"/>
            <w:vAlign w:val="center"/>
          </w:tcPr>
          <w:p w14:paraId="196D2C19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B</w:t>
            </w:r>
          </w:p>
        </w:tc>
        <w:tc>
          <w:tcPr>
            <w:tcW w:w="1875" w:type="dxa"/>
            <w:vAlign w:val="center"/>
          </w:tcPr>
          <w:p w14:paraId="0C417E72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</w:rPr>
              <w:t>-1</w:t>
            </w:r>
          </w:p>
        </w:tc>
        <w:tc>
          <w:tcPr>
            <w:tcW w:w="1875" w:type="dxa"/>
            <w:vAlign w:val="center"/>
          </w:tcPr>
          <w:p w14:paraId="479C9A34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5.8×10</w:t>
            </w:r>
            <w:r w:rsidRPr="00437CA3">
              <w:rPr>
                <w:rFonts w:hAnsi="宋体" w:hint="eastAsia"/>
                <w:color w:val="000000"/>
                <w:vertAlign w:val="superscript"/>
              </w:rPr>
              <w:t>-4</w:t>
            </w:r>
          </w:p>
        </w:tc>
      </w:tr>
      <w:tr w:rsidR="00786EB3" w:rsidRPr="00437CA3" w14:paraId="22AC1548" w14:textId="77777777" w:rsidTr="001F1886">
        <w:trPr>
          <w:trHeight w:val="365"/>
        </w:trPr>
        <w:tc>
          <w:tcPr>
            <w:tcW w:w="1555" w:type="dxa"/>
            <w:vAlign w:val="center"/>
          </w:tcPr>
          <w:p w14:paraId="40E38761" w14:textId="77777777" w:rsidR="00786EB3" w:rsidRDefault="007648E1" w:rsidP="001F1886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089" w:type="dxa"/>
            <w:vAlign w:val="center"/>
          </w:tcPr>
          <w:p w14:paraId="73CD74AB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测试仪</w:t>
            </w:r>
            <w:r w:rsidRPr="00437CA3">
              <w:rPr>
                <w:rFonts w:hAnsi="宋体"/>
                <w:color w:val="000000"/>
              </w:rPr>
              <w:t>的分辨力</w:t>
            </w:r>
          </w:p>
        </w:tc>
        <w:tc>
          <w:tcPr>
            <w:tcW w:w="981" w:type="dxa"/>
            <w:vAlign w:val="center"/>
          </w:tcPr>
          <w:p w14:paraId="2C01BB8F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/>
                <w:color w:val="000000"/>
              </w:rPr>
              <w:t>B</w:t>
            </w:r>
          </w:p>
        </w:tc>
        <w:tc>
          <w:tcPr>
            <w:tcW w:w="1875" w:type="dxa"/>
            <w:vAlign w:val="center"/>
          </w:tcPr>
          <w:p w14:paraId="5985251B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1</w:t>
            </w:r>
          </w:p>
        </w:tc>
        <w:tc>
          <w:tcPr>
            <w:tcW w:w="1875" w:type="dxa"/>
            <w:vAlign w:val="center"/>
          </w:tcPr>
          <w:p w14:paraId="63ED5393" w14:textId="77777777" w:rsidR="00786EB3" w:rsidRPr="00437CA3" w:rsidRDefault="00786EB3" w:rsidP="001F1886">
            <w:pPr>
              <w:pStyle w:val="af2"/>
              <w:jc w:val="center"/>
              <w:rPr>
                <w:rFonts w:hAnsi="宋体"/>
                <w:color w:val="000000"/>
              </w:rPr>
            </w:pPr>
            <w:r w:rsidRPr="00437CA3">
              <w:rPr>
                <w:rFonts w:hAnsi="宋体" w:hint="eastAsia"/>
                <w:color w:val="000000"/>
              </w:rPr>
              <w:t>2.9×10</w:t>
            </w:r>
            <w:r w:rsidRPr="00437CA3">
              <w:rPr>
                <w:rFonts w:hAnsi="宋体" w:hint="eastAsia"/>
                <w:color w:val="000000"/>
                <w:vertAlign w:val="superscript"/>
              </w:rPr>
              <w:t>-4</w:t>
            </w:r>
          </w:p>
        </w:tc>
      </w:tr>
    </w:tbl>
    <w:p w14:paraId="3EB92DB1" w14:textId="47C49FCC" w:rsidR="00786EB3" w:rsidRPr="007200C8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1.5</w:t>
      </w:r>
      <w:r w:rsidRPr="007200C8">
        <w:rPr>
          <w:rFonts w:eastAsia="黑体"/>
          <w:bCs/>
        </w:rPr>
        <w:t>合成标准不确定度</w:t>
      </w:r>
    </w:p>
    <w:p w14:paraId="611AC487" w14:textId="77777777" w:rsidR="00786EB3" w:rsidRPr="008D5C94" w:rsidRDefault="00786EB3" w:rsidP="00786EB3">
      <w:pPr>
        <w:pStyle w:val="af2"/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8D5C94">
        <w:rPr>
          <w:rFonts w:ascii="Times New Roman" w:hAnsi="Times New Roman"/>
          <w:color w:val="000000"/>
          <w:sz w:val="24"/>
        </w:rPr>
        <w:t>各影响量相互独立，合成标准不确定度为：</w:t>
      </w:r>
      <w:r w:rsidRPr="008D5C94">
        <w:rPr>
          <w:rFonts w:ascii="Times New Roman" w:hAnsi="Times New Roman"/>
          <w:color w:val="000000"/>
          <w:sz w:val="24"/>
        </w:rPr>
        <w:t xml:space="preserve"> </w:t>
      </w:r>
    </w:p>
    <w:p w14:paraId="1E2A5D86" w14:textId="7728CAD0" w:rsidR="00786EB3" w:rsidRPr="008D5C94" w:rsidRDefault="007648E1" w:rsidP="00191031">
      <w:pPr>
        <w:pStyle w:val="af2"/>
        <w:spacing w:line="240" w:lineRule="atLeast"/>
        <w:jc w:val="center"/>
        <w:rPr>
          <w:rFonts w:ascii="Times New Roman" w:hAnsi="Times New Roman"/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c</m:t>
            </m:r>
          </m:sub>
        </m:sSub>
        <m:r>
          <m:rPr>
            <m:nor/>
          </m:rPr>
          <w:rPr>
            <w:rFonts w:ascii="Times New Roman" w:hAnsi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  <m:r>
              <m:rPr>
                <m:nor/>
              </m:rPr>
              <w:rPr>
                <w:rFonts w:ascii="Times New Roman" w:hAnsi="Times New Roman"/>
                <w:sz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  <m:r>
              <m:rPr>
                <m:nor/>
              </m:rPr>
              <w:rPr>
                <w:rFonts w:ascii="Times New Roman" w:hAnsi="Times New Roman"/>
                <w:sz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hint="eastAsia"/>
                    <w:sz w:val="24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color w:val="000000"/>
            <w:sz w:val="24"/>
            <w:szCs w:val="24"/>
          </w:rPr>
          <m:t>≈</m:t>
        </m:r>
      </m:oMath>
      <w:r w:rsidR="00786EB3" w:rsidRPr="008D5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786EB3">
        <w:rPr>
          <w:rFonts w:ascii="Times New Roman" w:hAnsi="Times New Roman" w:hint="eastAsia"/>
          <w:color w:val="000000"/>
          <w:sz w:val="24"/>
        </w:rPr>
        <w:t>7.8</w:t>
      </w:r>
      <w:r w:rsidR="00786EB3">
        <w:rPr>
          <w:rFonts w:ascii="Times New Roman" w:hAnsi="Times New Roman" w:hint="eastAsia"/>
          <w:color w:val="000000"/>
          <w:sz w:val="24"/>
        </w:rPr>
        <w:t>×</w:t>
      </w:r>
      <w:r w:rsidR="00786EB3">
        <w:rPr>
          <w:rFonts w:ascii="Times New Roman" w:hAnsi="Times New Roman" w:hint="eastAsia"/>
          <w:color w:val="000000"/>
          <w:sz w:val="24"/>
        </w:rPr>
        <w:t>10</w:t>
      </w:r>
      <w:r w:rsidR="00786EB3"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 w:rsidR="00786EB3">
        <w:rPr>
          <w:rFonts w:ascii="Times New Roman" w:hAnsi="Times New Roman" w:hint="eastAsia"/>
          <w:color w:val="000000"/>
          <w:sz w:val="24"/>
          <w:vertAlign w:val="superscript"/>
        </w:rPr>
        <w:t>4</w:t>
      </w:r>
    </w:p>
    <w:p w14:paraId="5A52981F" w14:textId="0DC2A74B" w:rsidR="00786EB3" w:rsidRPr="007200C8" w:rsidRDefault="00786EB3" w:rsidP="00786EB3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1.6</w:t>
      </w:r>
      <w:r w:rsidRPr="007200C8">
        <w:rPr>
          <w:rFonts w:eastAsia="黑体"/>
          <w:bCs/>
        </w:rPr>
        <w:t>扩展不确定度</w:t>
      </w:r>
    </w:p>
    <w:p w14:paraId="2DA2D12D" w14:textId="77777777" w:rsidR="00786EB3" w:rsidRPr="008D5C94" w:rsidRDefault="00786EB3" w:rsidP="00786EB3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t>取</w:t>
      </w:r>
      <w:r w:rsidRPr="008D5C94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k</w:t>
      </w:r>
      <w:r>
        <w:rPr>
          <w:rFonts w:ascii="Times New Roman" w:hAnsi="Times New Roman" w:hint="eastAsia"/>
          <w:i/>
          <w:iCs/>
          <w:color w:val="000000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=</w:t>
      </w:r>
      <w:r>
        <w:rPr>
          <w:rFonts w:ascii="Times New Roman" w:hAnsi="Times New Roman" w:hint="eastAsia"/>
          <w:color w:val="000000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color w:val="000000"/>
          <w:sz w:val="24"/>
          <w:szCs w:val="24"/>
        </w:rPr>
        <w:t>扩展不确定度</w:t>
      </w:r>
      <m:oMath>
        <m:r>
          <m:rPr>
            <m:nor/>
          </m:rPr>
          <w:rPr>
            <w:rFonts w:ascii="Times New Roman" w:hAnsi="Times New Roman"/>
            <w:i/>
            <w:iCs/>
            <w:color w:val="000000"/>
            <w:sz w:val="24"/>
            <w:szCs w:val="24"/>
          </w:rPr>
          <m:t>U</m:t>
        </m:r>
        <m:r>
          <m:rPr>
            <m:nor/>
          </m:rPr>
          <w:rPr>
            <w:rFonts w:ascii="Times New Roman" w:hAnsi="Times New Roman"/>
            <w:color w:val="000000"/>
            <w:sz w:val="24"/>
            <w:szCs w:val="24"/>
          </w:rPr>
          <m:t>=</m:t>
        </m:r>
        <m:r>
          <m:rPr>
            <m:nor/>
          </m:rPr>
          <w:rPr>
            <w:rFonts w:ascii="Times New Roman" w:hAnsi="Times New Roman"/>
            <w:i/>
            <w:iCs/>
            <w:color w:val="000000"/>
            <w:sz w:val="24"/>
            <w:szCs w:val="24"/>
          </w:rPr>
          <m:t>k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c</m:t>
            </m:r>
          </m:sub>
        </m:sSub>
      </m:oMath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color w:val="000000"/>
          <w:sz w:val="24"/>
          <w:szCs w:val="24"/>
        </w:rPr>
        <w:t>由此得到：</w:t>
      </w:r>
    </w:p>
    <w:p w14:paraId="5A3F851C" w14:textId="77777777" w:rsidR="00786EB3" w:rsidRPr="008D5C94" w:rsidRDefault="00786EB3" w:rsidP="00E33264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  <w:lang w:val="pl-PL"/>
        </w:rPr>
      </w:pPr>
      <m:oMath>
        <m:r>
          <m:rPr>
            <m:nor/>
          </m:rPr>
          <w:rPr>
            <w:rFonts w:ascii="Times New Roman" w:hAnsi="Times New Roman"/>
            <w:i/>
            <w:iCs/>
            <w:color w:val="000000"/>
            <w:sz w:val="24"/>
            <w:szCs w:val="24"/>
          </w:rPr>
          <m:t>U</m:t>
        </m:r>
        <m:r>
          <w:rPr>
            <w:rFonts w:ascii="Cambria Math" w:hAnsi="Cambria Math" w:hint="eastAsia"/>
            <w:color w:val="000000"/>
            <w:sz w:val="24"/>
            <w:szCs w:val="24"/>
          </w:rPr>
          <m:t>=</m:t>
        </m:r>
      </m:oMath>
      <w:r>
        <w:rPr>
          <w:rFonts w:ascii="Times New Roman" w:hAnsi="Times New Roman" w:hint="eastAsia"/>
          <w:sz w:val="24"/>
          <w:szCs w:val="24"/>
          <w:lang w:val="pl-PL"/>
        </w:rPr>
        <w:t xml:space="preserve"> 1.6</w:t>
      </w:r>
      <w:r>
        <w:rPr>
          <w:rFonts w:ascii="Times New Roman" w:hAnsi="Times New Roman" w:hint="eastAsia"/>
          <w:color w:val="000000"/>
          <w:sz w:val="24"/>
        </w:rPr>
        <w:t>×</w:t>
      </w:r>
      <w:r>
        <w:rPr>
          <w:rFonts w:ascii="Times New Roman" w:hAnsi="Times New Roman" w:hint="eastAsia"/>
          <w:color w:val="000000"/>
          <w:sz w:val="24"/>
        </w:rPr>
        <w:t>10</w:t>
      </w:r>
      <w:r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>
        <w:rPr>
          <w:rFonts w:ascii="Times New Roman" w:hAnsi="Times New Roman" w:hint="eastAsia"/>
          <w:color w:val="000000"/>
          <w:sz w:val="24"/>
          <w:vertAlign w:val="superscript"/>
        </w:rPr>
        <w:t>3</w:t>
      </w:r>
      <w:r w:rsidRPr="008D5C94">
        <w:rPr>
          <w:rFonts w:ascii="Times New Roman" w:hAnsi="Times New Roman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i/>
          <w:iCs/>
          <w:sz w:val="24"/>
          <w:szCs w:val="24"/>
          <w:lang w:val="pl-PL"/>
        </w:rPr>
        <w:t>k</w:t>
      </w:r>
      <w:r>
        <w:rPr>
          <w:rFonts w:ascii="Times New Roman" w:hAnsi="Times New Roman" w:hint="eastAsia"/>
          <w:i/>
          <w:iCs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sz w:val="24"/>
          <w:szCs w:val="24"/>
          <w:lang w:val="pl-PL"/>
        </w:rPr>
        <w:t>=</w:t>
      </w:r>
      <w:r>
        <w:rPr>
          <w:rFonts w:ascii="Times New Roman" w:hAnsi="Times New Roman" w:hint="eastAsia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sz w:val="24"/>
          <w:szCs w:val="24"/>
          <w:lang w:val="pl-PL"/>
        </w:rPr>
        <w:t>2</w:t>
      </w:r>
    </w:p>
    <w:p w14:paraId="51E2743D" w14:textId="77777777" w:rsidR="00786EB3" w:rsidRPr="008D5C94" w:rsidRDefault="00786EB3" w:rsidP="00786EB3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t>换算至相对扩展不确定度为：</w:t>
      </w:r>
    </w:p>
    <w:p w14:paraId="779225AB" w14:textId="77777777" w:rsidR="00786EB3" w:rsidRPr="008D5C94" w:rsidRDefault="007648E1" w:rsidP="00E33264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color w:val="000000"/>
                <w:sz w:val="24"/>
                <w:szCs w:val="24"/>
              </w:rPr>
              <m:t>rel</m:t>
            </m:r>
          </m:sub>
        </m:sSub>
        <m:r>
          <w:rPr>
            <w:rFonts w:ascii="Cambria Math" w:hAnsi="Cambria Math" w:hint="eastAsia"/>
            <w:color w:val="000000"/>
            <w:sz w:val="24"/>
            <w:szCs w:val="24"/>
          </w:rPr>
          <m:t>=</m:t>
        </m:r>
      </m:oMath>
      <w:r w:rsidR="00786EB3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786EB3">
        <w:rPr>
          <w:rFonts w:ascii="Times New Roman" w:hAnsi="Times New Roman" w:hint="eastAsia"/>
          <w:sz w:val="24"/>
          <w:szCs w:val="24"/>
          <w:lang w:val="pl-PL"/>
        </w:rPr>
        <w:t>1.6</w:t>
      </w:r>
      <w:r w:rsidR="00786EB3">
        <w:rPr>
          <w:rFonts w:ascii="Times New Roman" w:hAnsi="Times New Roman" w:hint="eastAsia"/>
          <w:color w:val="000000"/>
          <w:sz w:val="24"/>
        </w:rPr>
        <w:t>×</w:t>
      </w:r>
      <w:r w:rsidR="00786EB3">
        <w:rPr>
          <w:rFonts w:ascii="Times New Roman" w:hAnsi="Times New Roman" w:hint="eastAsia"/>
          <w:color w:val="000000"/>
          <w:sz w:val="24"/>
        </w:rPr>
        <w:t>10</w:t>
      </w:r>
      <w:r w:rsidR="00786EB3"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 w:rsidR="00786EB3">
        <w:rPr>
          <w:rFonts w:ascii="Times New Roman" w:hAnsi="Times New Roman" w:hint="eastAsia"/>
          <w:color w:val="000000"/>
          <w:sz w:val="24"/>
          <w:vertAlign w:val="superscript"/>
        </w:rPr>
        <w:t>4</w:t>
      </w:r>
      <w:r w:rsidR="00786EB3" w:rsidRPr="008D5C94">
        <w:rPr>
          <w:rFonts w:ascii="Times New Roman" w:hAnsi="Times New Roman"/>
          <w:sz w:val="24"/>
          <w:szCs w:val="24"/>
          <w:lang w:val="pl-PL"/>
        </w:rPr>
        <w:t>，</w:t>
      </w:r>
      <w:r w:rsidR="00786EB3" w:rsidRPr="008D5C94">
        <w:rPr>
          <w:rFonts w:ascii="Times New Roman" w:hAnsi="Times New Roman"/>
          <w:i/>
          <w:iCs/>
          <w:sz w:val="24"/>
          <w:szCs w:val="24"/>
          <w:lang w:val="pl-PL"/>
        </w:rPr>
        <w:t>k</w:t>
      </w:r>
      <w:r w:rsidR="00786EB3">
        <w:rPr>
          <w:rFonts w:ascii="Times New Roman" w:hAnsi="Times New Roman" w:hint="eastAsia"/>
          <w:i/>
          <w:iCs/>
          <w:sz w:val="24"/>
          <w:szCs w:val="24"/>
          <w:lang w:val="pl-PL"/>
        </w:rPr>
        <w:t xml:space="preserve"> </w:t>
      </w:r>
      <w:r w:rsidR="00786EB3" w:rsidRPr="008D5C94">
        <w:rPr>
          <w:rFonts w:ascii="Times New Roman" w:hAnsi="Times New Roman"/>
          <w:sz w:val="24"/>
          <w:szCs w:val="24"/>
          <w:lang w:val="pl-PL"/>
        </w:rPr>
        <w:t>=</w:t>
      </w:r>
      <w:r w:rsidR="00786EB3">
        <w:rPr>
          <w:rFonts w:ascii="Times New Roman" w:hAnsi="Times New Roman" w:hint="eastAsia"/>
          <w:sz w:val="24"/>
          <w:szCs w:val="24"/>
          <w:lang w:val="pl-PL"/>
        </w:rPr>
        <w:t xml:space="preserve"> </w:t>
      </w:r>
      <w:r w:rsidR="00786EB3" w:rsidRPr="008D5C94">
        <w:rPr>
          <w:rFonts w:ascii="Times New Roman" w:hAnsi="Times New Roman"/>
          <w:sz w:val="24"/>
          <w:szCs w:val="24"/>
          <w:lang w:val="pl-PL"/>
        </w:rPr>
        <w:t>2</w:t>
      </w:r>
    </w:p>
    <w:p w14:paraId="09C57952" w14:textId="77777777" w:rsidR="00655826" w:rsidRPr="00786EB3" w:rsidRDefault="00655826" w:rsidP="00421842">
      <w:pPr>
        <w:pStyle w:val="af2"/>
        <w:spacing w:line="360" w:lineRule="auto"/>
        <w:ind w:firstLineChars="200" w:firstLine="480"/>
        <w:rPr>
          <w:rFonts w:ascii="Times New Roman" w:hAnsi="Times New Roman"/>
          <w:sz w:val="24"/>
          <w:szCs w:val="24"/>
          <w:lang w:val="pl-PL"/>
        </w:rPr>
      </w:pPr>
    </w:p>
    <w:p w14:paraId="1F428829" w14:textId="57D3A644" w:rsidR="00C46BEC" w:rsidRPr="001B47CE" w:rsidRDefault="00C46BEC" w:rsidP="001B47CE">
      <w:pPr>
        <w:snapToGrid w:val="0"/>
        <w:spacing w:line="360" w:lineRule="auto"/>
        <w:mirrorIndents/>
        <w:rPr>
          <w:rFonts w:eastAsia="黑体"/>
          <w:bCs/>
        </w:rPr>
      </w:pPr>
      <w:r w:rsidRPr="001B47CE">
        <w:rPr>
          <w:rFonts w:eastAsia="黑体" w:hint="eastAsia"/>
          <w:bCs/>
        </w:rPr>
        <w:t>2</w:t>
      </w:r>
      <w:r w:rsidRPr="001B47CE">
        <w:rPr>
          <w:rFonts w:eastAsia="黑体" w:hint="eastAsia"/>
          <w:bCs/>
        </w:rPr>
        <w:t>三相变比</w:t>
      </w:r>
      <w:r w:rsidR="00CF75C7">
        <w:rPr>
          <w:rFonts w:eastAsia="黑体" w:hint="eastAsia"/>
          <w:bCs/>
        </w:rPr>
        <w:t>示值</w:t>
      </w:r>
    </w:p>
    <w:p w14:paraId="566E5DAB" w14:textId="4DC7768F" w:rsidR="00C46BEC" w:rsidRPr="00E64E2B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 w:rsidRPr="00E64E2B">
        <w:rPr>
          <w:rFonts w:eastAsia="黑体"/>
          <w:bCs/>
        </w:rPr>
        <w:t xml:space="preserve">.1 </w:t>
      </w:r>
      <w:r w:rsidR="00C46BEC">
        <w:rPr>
          <w:rFonts w:eastAsia="黑体" w:hint="eastAsia"/>
          <w:bCs/>
        </w:rPr>
        <w:t>测量条件及方法</w:t>
      </w:r>
    </w:p>
    <w:p w14:paraId="630C3B9E" w14:textId="77777777" w:rsidR="00C46BEC" w:rsidRPr="00E64E2B" w:rsidRDefault="00C46BEC" w:rsidP="00C46BEC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环境条件：温度</w:t>
      </w:r>
      <w:r w:rsidRPr="00E64E2B">
        <w:rPr>
          <w:bCs/>
        </w:rPr>
        <w:t>20.</w:t>
      </w:r>
      <w:r>
        <w:rPr>
          <w:rFonts w:hint="eastAsia"/>
          <w:bCs/>
        </w:rPr>
        <w:t>3</w:t>
      </w:r>
      <w:r w:rsidRPr="00E64E2B">
        <w:rPr>
          <w:bCs/>
        </w:rPr>
        <w:t xml:space="preserve"> ℃</w:t>
      </w:r>
      <w:r w:rsidRPr="00E64E2B">
        <w:rPr>
          <w:bCs/>
        </w:rPr>
        <w:t>，相对湿度：</w:t>
      </w:r>
      <w:r w:rsidRPr="00E64E2B">
        <w:rPr>
          <w:bCs/>
        </w:rPr>
        <w:t>50%</w:t>
      </w:r>
      <w:r w:rsidRPr="00E64E2B">
        <w:rPr>
          <w:bCs/>
        </w:rPr>
        <w:t>；</w:t>
      </w:r>
    </w:p>
    <w:p w14:paraId="6757F5B6" w14:textId="77777777" w:rsidR="00C46BEC" w:rsidRPr="00E64E2B" w:rsidRDefault="00C46BEC" w:rsidP="00C46BEC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测量标准：</w:t>
      </w:r>
      <w:r>
        <w:rPr>
          <w:rFonts w:hint="eastAsia"/>
          <w:bCs/>
        </w:rPr>
        <w:t>变比测试仪测量标准</w:t>
      </w:r>
      <w:r w:rsidRPr="00E64E2B">
        <w:rPr>
          <w:bCs/>
        </w:rPr>
        <w:t>；</w:t>
      </w:r>
    </w:p>
    <w:p w14:paraId="347A34BD" w14:textId="77777777" w:rsidR="00C46BEC" w:rsidRPr="00E64E2B" w:rsidRDefault="00C46BEC" w:rsidP="00C46BEC">
      <w:pPr>
        <w:snapToGrid w:val="0"/>
        <w:spacing w:line="360" w:lineRule="auto"/>
        <w:ind w:firstLineChars="200" w:firstLine="480"/>
        <w:mirrorIndents/>
        <w:rPr>
          <w:bCs/>
        </w:rPr>
      </w:pPr>
      <w:r w:rsidRPr="00E64E2B">
        <w:rPr>
          <w:bCs/>
        </w:rPr>
        <w:t>被测对象：</w:t>
      </w:r>
      <w:r>
        <w:rPr>
          <w:rFonts w:hint="eastAsia"/>
          <w:bCs/>
        </w:rPr>
        <w:t>变比测试仪</w:t>
      </w:r>
      <w:r w:rsidRPr="00E64E2B">
        <w:rPr>
          <w:bCs/>
        </w:rPr>
        <w:t>；</w:t>
      </w:r>
    </w:p>
    <w:p w14:paraId="36364A11" w14:textId="19C9C339" w:rsidR="00AB03CA" w:rsidRPr="00E64E2B" w:rsidRDefault="00C46BEC" w:rsidP="00C46BEC">
      <w:pPr>
        <w:snapToGrid w:val="0"/>
        <w:spacing w:line="360" w:lineRule="auto"/>
        <w:ind w:firstLineChars="200" w:firstLine="480"/>
        <w:mirrorIndents/>
        <w:jc w:val="left"/>
        <w:rPr>
          <w:bCs/>
        </w:rPr>
      </w:pPr>
      <w:r w:rsidRPr="00E64E2B">
        <w:rPr>
          <w:bCs/>
        </w:rPr>
        <w:t>测量方法：</w:t>
      </w:r>
      <w:r w:rsidR="00AB03CA" w:rsidRPr="00DE5610">
        <w:rPr>
          <w:rFonts w:hint="eastAsia"/>
          <w:bCs/>
        </w:rPr>
        <w:t>采用直接测量法，</w:t>
      </w:r>
      <w:r w:rsidR="00AB03CA">
        <w:rPr>
          <w:rFonts w:hint="eastAsia"/>
          <w:lang w:val="en-GB"/>
        </w:rPr>
        <w:t>选择</w:t>
      </w:r>
      <w:r w:rsidR="00AB03CA" w:rsidRPr="00802D12">
        <w:rPr>
          <w:rFonts w:hint="eastAsia"/>
          <w:lang w:val="en-GB"/>
        </w:rPr>
        <w:t>变比测试仪测量标准</w:t>
      </w:r>
      <w:r w:rsidR="00AB03CA">
        <w:rPr>
          <w:rFonts w:hint="eastAsia"/>
          <w:lang w:val="en-GB"/>
        </w:rPr>
        <w:t>和被校测试仪的三相测量功能，将</w:t>
      </w:r>
      <w:r w:rsidR="00AB03CA" w:rsidRPr="00DE5610">
        <w:rPr>
          <w:rFonts w:hint="eastAsia"/>
          <w:lang w:val="en-GB"/>
        </w:rPr>
        <w:t>变</w:t>
      </w:r>
      <w:r w:rsidR="00AB03CA" w:rsidRPr="00802D12">
        <w:rPr>
          <w:rFonts w:hint="eastAsia"/>
          <w:lang w:val="en-GB"/>
        </w:rPr>
        <w:t>比测试仪测量标准</w:t>
      </w:r>
      <w:r w:rsidR="00AB03CA">
        <w:rPr>
          <w:rFonts w:hint="eastAsia"/>
          <w:lang w:val="en-GB"/>
        </w:rPr>
        <w:t>和被校测试仪的三相测量端对应连接，在一个变比下，</w:t>
      </w:r>
      <w:r w:rsidR="00AB03CA">
        <w:rPr>
          <w:rFonts w:ascii="宋体" w:hAnsi="宋体" w:hint="eastAsia"/>
        </w:rPr>
        <w:t>选择</w:t>
      </w:r>
      <w:r w:rsidR="00AB03CA">
        <w:rPr>
          <w:rFonts w:hint="eastAsia"/>
          <w:lang w:val="en-GB"/>
        </w:rPr>
        <w:t>一个</w:t>
      </w:r>
      <w:r w:rsidR="00AB03CA">
        <w:rPr>
          <w:rFonts w:ascii="宋体" w:hAnsi="宋体" w:hint="eastAsia"/>
        </w:rPr>
        <w:t>组别，在相序</w:t>
      </w:r>
      <w:r w:rsidR="00AB03CA" w:rsidRPr="00C15934">
        <w:rPr>
          <w:rFonts w:hint="eastAsia"/>
          <w:lang w:val="en-GB"/>
        </w:rPr>
        <w:t>AB</w:t>
      </w:r>
      <w:r w:rsidR="00AB03CA" w:rsidRPr="00C15934">
        <w:rPr>
          <w:rFonts w:hint="eastAsia"/>
          <w:lang w:val="en-GB"/>
        </w:rPr>
        <w:t>、</w:t>
      </w:r>
      <w:r w:rsidR="00AB03CA" w:rsidRPr="00C15934">
        <w:rPr>
          <w:rFonts w:hint="eastAsia"/>
          <w:lang w:val="en-GB"/>
        </w:rPr>
        <w:t>BC</w:t>
      </w:r>
      <w:r w:rsidR="00AB03CA" w:rsidRPr="00C15934">
        <w:rPr>
          <w:rFonts w:hint="eastAsia"/>
          <w:lang w:val="en-GB"/>
        </w:rPr>
        <w:t>、</w:t>
      </w:r>
      <w:r w:rsidR="00AB03CA" w:rsidRPr="00C15934">
        <w:rPr>
          <w:rFonts w:hint="eastAsia"/>
          <w:lang w:val="en-GB"/>
        </w:rPr>
        <w:t>CA</w:t>
      </w:r>
      <w:r w:rsidR="00AB03CA" w:rsidRPr="00457D88">
        <w:rPr>
          <w:rFonts w:hint="eastAsia"/>
          <w:lang w:val="en-GB"/>
        </w:rPr>
        <w:t>下</w:t>
      </w:r>
      <w:r w:rsidR="00AB03CA">
        <w:rPr>
          <w:rFonts w:hint="eastAsia"/>
          <w:lang w:val="en-GB"/>
        </w:rPr>
        <w:t>分别</w:t>
      </w:r>
      <w:r w:rsidR="00AB03CA" w:rsidRPr="00457D88">
        <w:rPr>
          <w:rFonts w:hint="eastAsia"/>
          <w:lang w:val="en-GB"/>
        </w:rPr>
        <w:t>测量</w:t>
      </w:r>
      <w:r w:rsidR="00AB03CA">
        <w:rPr>
          <w:rFonts w:hint="eastAsia"/>
          <w:lang w:val="en-GB"/>
        </w:rPr>
        <w:t>并</w:t>
      </w:r>
      <w:r w:rsidR="00AB03CA" w:rsidRPr="00802D12">
        <w:rPr>
          <w:rFonts w:hint="eastAsia"/>
          <w:lang w:val="en-GB"/>
        </w:rPr>
        <w:t>读取测试仪的变比示值</w:t>
      </w:r>
      <w:r w:rsidR="00AB03CA">
        <w:rPr>
          <w:rFonts w:hint="eastAsia"/>
          <w:lang w:val="en-GB"/>
        </w:rPr>
        <w:t>。</w:t>
      </w:r>
    </w:p>
    <w:p w14:paraId="4C75815F" w14:textId="6D6C2AD3" w:rsidR="00C46BEC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 w:rsidRPr="007063DA">
        <w:rPr>
          <w:rFonts w:eastAsia="黑体" w:hint="eastAsia"/>
          <w:bCs/>
        </w:rPr>
        <w:t>.</w:t>
      </w:r>
      <w:r w:rsidR="00C46BEC" w:rsidRPr="007063DA">
        <w:rPr>
          <w:rFonts w:eastAsia="黑体"/>
          <w:bCs/>
        </w:rPr>
        <w:t>2</w:t>
      </w:r>
      <w:r w:rsidR="00C46BEC" w:rsidRPr="007063DA">
        <w:rPr>
          <w:rFonts w:eastAsia="黑体"/>
          <w:bCs/>
        </w:rPr>
        <w:t>测量模型</w:t>
      </w:r>
    </w:p>
    <w:p w14:paraId="46F17DA3" w14:textId="50835B01" w:rsidR="00786EB3" w:rsidRPr="00925169" w:rsidRDefault="00786EB3" w:rsidP="00786EB3">
      <w:pPr>
        <w:snapToGrid w:val="0"/>
        <w:spacing w:line="360" w:lineRule="auto"/>
        <w:ind w:firstLineChars="200" w:firstLine="480"/>
        <w:mirrorIndents/>
        <w:rPr>
          <w:bCs/>
        </w:rPr>
      </w:pPr>
      <w:r w:rsidRPr="00925169">
        <w:rPr>
          <w:bCs/>
        </w:rPr>
        <w:tab/>
      </w:r>
      <w:r w:rsidRPr="006835E3">
        <w:rPr>
          <w:rFonts w:hint="eastAsia"/>
          <w:bCs/>
        </w:rPr>
        <w:t>测量模型见式（</w:t>
      </w:r>
      <w:r>
        <w:rPr>
          <w:rFonts w:hint="eastAsia"/>
          <w:bCs/>
        </w:rPr>
        <w:t>2.</w:t>
      </w:r>
      <w:r w:rsidRPr="006835E3">
        <w:rPr>
          <w:rFonts w:hint="eastAsia"/>
          <w:bCs/>
        </w:rPr>
        <w:t>1</w:t>
      </w:r>
      <w:r w:rsidRPr="006835E3">
        <w:rPr>
          <w:rFonts w:hint="eastAsia"/>
          <w:bCs/>
        </w:rPr>
        <w:t>）</w:t>
      </w:r>
    </w:p>
    <w:p w14:paraId="396DB320" w14:textId="729DB561" w:rsidR="00786EB3" w:rsidRPr="00815BFF" w:rsidRDefault="00786EB3" w:rsidP="00786EB3">
      <w:pPr>
        <w:widowControl/>
        <w:spacing w:before="50" w:after="50" w:line="360" w:lineRule="auto"/>
        <w:jc w:val="right"/>
        <w:outlineLvl w:val="5"/>
        <w:rPr>
          <w:color w:val="000000"/>
          <w:sz w:val="22"/>
          <w:szCs w:val="22"/>
        </w:rPr>
      </w:pPr>
      <m:oMath>
        <m:r>
          <m:rPr>
            <m:nor/>
          </m:rPr>
          <w:rPr>
            <w:i/>
            <w:iCs/>
            <w:color w:val="000000"/>
          </w:rPr>
          <m:t>ΔK</m:t>
        </m:r>
        <m:r>
          <m:rPr>
            <m:nor/>
          </m:rPr>
          <w:rPr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x</m:t>
            </m:r>
          </m:sub>
        </m:sSub>
        <m:r>
          <m:rPr>
            <m:nor/>
          </m:rPr>
          <w:rPr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n</m:t>
            </m:r>
          </m:sub>
        </m:sSub>
      </m:oMath>
      <w:r>
        <w:rPr>
          <w:rFonts w:hint="eastAsia"/>
          <w:color w:val="000000"/>
          <w:sz w:val="22"/>
          <w:szCs w:val="22"/>
        </w:rPr>
        <w:t xml:space="preserve">                                 </w:t>
      </w:r>
      <w:r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2.1</w:t>
      </w:r>
      <w:r>
        <w:rPr>
          <w:rFonts w:hint="eastAsia"/>
          <w:color w:val="000000"/>
          <w:sz w:val="22"/>
          <w:szCs w:val="22"/>
        </w:rPr>
        <w:t>）</w:t>
      </w:r>
    </w:p>
    <w:p w14:paraId="407DB575" w14:textId="77777777" w:rsidR="00786EB3" w:rsidRDefault="00786EB3" w:rsidP="00786EB3">
      <w:pPr>
        <w:widowControl/>
        <w:spacing w:line="360" w:lineRule="auto"/>
        <w:ind w:firstLineChars="350" w:firstLine="840"/>
        <w:jc w:val="left"/>
      </w:pPr>
      <w:r w:rsidRPr="008C366D">
        <w:t>式中：</w:t>
      </w:r>
    </w:p>
    <w:p w14:paraId="31A71362" w14:textId="77777777" w:rsidR="00786EB3" w:rsidRPr="008C366D" w:rsidRDefault="00786EB3" w:rsidP="00786EB3">
      <w:pPr>
        <w:widowControl/>
        <w:spacing w:line="360" w:lineRule="auto"/>
        <w:ind w:firstLineChars="350" w:firstLine="840"/>
        <w:jc w:val="left"/>
        <w:rPr>
          <w:color w:val="000000"/>
          <w:sz w:val="22"/>
          <w:szCs w:val="22"/>
        </w:rPr>
      </w:pPr>
      <m:oMath>
        <m:r>
          <m:rPr>
            <m:nor/>
          </m:rPr>
          <w:rPr>
            <w:i/>
            <w:iCs/>
            <w:color w:val="000000"/>
          </w:rPr>
          <m:t>ΔK</m:t>
        </m:r>
      </m:oMath>
      <w:r w:rsidRPr="008C366D">
        <w:t>——</w:t>
      </w:r>
      <w:r w:rsidRPr="008C366D">
        <w:rPr>
          <w:rFonts w:hint="eastAsia"/>
        </w:rPr>
        <w:t>被</w:t>
      </w:r>
      <w:r>
        <w:rPr>
          <w:rFonts w:hint="eastAsia"/>
        </w:rPr>
        <w:t>校</w:t>
      </w:r>
      <w:r>
        <w:rPr>
          <w:rFonts w:ascii="宋体" w:hAnsi="宋体" w:hint="eastAsia"/>
        </w:rPr>
        <w:t>测试仪</w:t>
      </w:r>
      <w:r>
        <w:rPr>
          <w:rFonts w:hint="eastAsia"/>
        </w:rPr>
        <w:t>的变比绝对</w:t>
      </w:r>
      <w:r w:rsidRPr="008C366D">
        <w:rPr>
          <w:rFonts w:hint="eastAsia"/>
        </w:rPr>
        <w:t>误差</w:t>
      </w:r>
      <w:r>
        <w:rPr>
          <w:rFonts w:hint="eastAsia"/>
        </w:rPr>
        <w:t>：</w:t>
      </w:r>
    </w:p>
    <w:p w14:paraId="719F742F" w14:textId="77777777" w:rsidR="00786EB3" w:rsidRDefault="007648E1" w:rsidP="00786EB3">
      <w:pPr>
        <w:widowControl/>
        <w:spacing w:line="360" w:lineRule="auto"/>
        <w:ind w:left="399" w:firstLine="420"/>
        <w:jc w:val="left"/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x</m:t>
            </m:r>
          </m:sub>
        </m:sSub>
      </m:oMath>
      <w:r w:rsidR="00786EB3" w:rsidRPr="008C366D">
        <w:t>——</w:t>
      </w:r>
      <w:r w:rsidR="00786EB3" w:rsidRPr="008C366D">
        <w:rPr>
          <w:rFonts w:hint="eastAsia"/>
        </w:rPr>
        <w:t>被</w:t>
      </w:r>
      <w:r w:rsidR="00786EB3">
        <w:rPr>
          <w:rFonts w:hint="eastAsia"/>
        </w:rPr>
        <w:t>校测试仪</w:t>
      </w:r>
      <w:r w:rsidR="00786EB3" w:rsidRPr="008C366D">
        <w:rPr>
          <w:rFonts w:hint="eastAsia"/>
        </w:rPr>
        <w:t>变比示值</w:t>
      </w:r>
      <w:r w:rsidR="00786EB3">
        <w:rPr>
          <w:rFonts w:hint="eastAsia"/>
        </w:rPr>
        <w:t>；</w:t>
      </w:r>
    </w:p>
    <w:p w14:paraId="0D392A42" w14:textId="77777777" w:rsidR="00786EB3" w:rsidRPr="008C366D" w:rsidRDefault="007648E1" w:rsidP="00786EB3">
      <w:pPr>
        <w:widowControl/>
        <w:spacing w:line="360" w:lineRule="auto"/>
        <w:ind w:left="399" w:firstLine="420"/>
        <w:jc w:val="left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n</m:t>
            </m:r>
          </m:sub>
        </m:sSub>
      </m:oMath>
      <w:r w:rsidR="00786EB3" w:rsidRPr="008C366D">
        <w:t>——</w:t>
      </w:r>
      <w:r w:rsidR="00786EB3" w:rsidRPr="00001F89">
        <w:rPr>
          <w:rFonts w:hint="eastAsia"/>
        </w:rPr>
        <w:t>变比测试仪测量标准</w:t>
      </w:r>
      <w:r w:rsidR="00786EB3" w:rsidRPr="008C366D">
        <w:rPr>
          <w:rFonts w:hint="eastAsia"/>
        </w:rPr>
        <w:t>示值</w:t>
      </w:r>
      <w:r w:rsidR="00786EB3">
        <w:rPr>
          <w:rFonts w:hint="eastAsia"/>
        </w:rPr>
        <w:t>。</w:t>
      </w:r>
    </w:p>
    <w:p w14:paraId="6516F121" w14:textId="03ED1F39" w:rsidR="00786EB3" w:rsidRPr="008D5C94" w:rsidRDefault="00786EB3" w:rsidP="00786EB3">
      <w:pPr>
        <w:spacing w:line="360" w:lineRule="auto"/>
        <w:ind w:right="-108" w:firstLineChars="200" w:firstLine="480"/>
      </w:pPr>
      <w:r w:rsidRPr="008D5C94">
        <w:rPr>
          <w:rFonts w:hAnsi="宋体"/>
        </w:rPr>
        <w:t>根据测量模型得到</w:t>
      </w:r>
      <w:r>
        <w:rPr>
          <w:rFonts w:hAnsi="宋体" w:hint="eastAsia"/>
        </w:rPr>
        <w:t>灵敏</w:t>
      </w:r>
      <w:r w:rsidRPr="008D5C94">
        <w:rPr>
          <w:rFonts w:hAnsi="宋体"/>
        </w:rPr>
        <w:t>系数</w:t>
      </w:r>
      <w:r w:rsidRPr="008D5C94">
        <w:t>见公式（</w:t>
      </w:r>
      <w:r>
        <w:rPr>
          <w:rFonts w:hint="eastAsia"/>
        </w:rPr>
        <w:t>2.</w:t>
      </w:r>
      <w:r w:rsidRPr="008D5C94">
        <w:t>2</w:t>
      </w:r>
      <w:r w:rsidRPr="008D5C94">
        <w:t>）、（</w:t>
      </w:r>
      <w:r>
        <w:rPr>
          <w:rFonts w:hint="eastAsia"/>
        </w:rPr>
        <w:t>2.</w:t>
      </w:r>
      <w:r w:rsidRPr="008D5C94">
        <w:t>3</w:t>
      </w:r>
      <w:r w:rsidRPr="008D5C94">
        <w:t>）。</w:t>
      </w:r>
    </w:p>
    <w:p w14:paraId="3C2D5FF2" w14:textId="3F0BCB52" w:rsidR="00786EB3" w:rsidRPr="008D5C94" w:rsidRDefault="007648E1" w:rsidP="00786EB3">
      <w:pPr>
        <w:pStyle w:val="af2"/>
        <w:spacing w:beforeLines="50" w:before="163" w:afterLines="100" w:after="326" w:line="360" w:lineRule="auto"/>
        <w:ind w:left="2367" w:firstLine="153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ΔK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>=1</m:t>
        </m:r>
      </m:oMath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 xml:space="preserve">　　　　　　　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宋体"/>
          <w:sz w:val="24"/>
          <w:szCs w:val="24"/>
        </w:rPr>
        <w:t>（</w:t>
      </w:r>
      <w:r w:rsidR="00786EB3">
        <w:rPr>
          <w:rFonts w:ascii="Times New Roman" w:hAnsi="Times New Roman" w:hint="eastAsia"/>
          <w:sz w:val="24"/>
          <w:szCs w:val="24"/>
        </w:rPr>
        <w:t>2.</w:t>
      </w:r>
      <w:r w:rsidR="00786EB3" w:rsidRPr="008D5C94">
        <w:rPr>
          <w:rFonts w:ascii="Times New Roman" w:hAnsi="Times New Roman"/>
          <w:sz w:val="24"/>
          <w:szCs w:val="24"/>
        </w:rPr>
        <w:t>2</w:t>
      </w:r>
      <w:r w:rsidR="00786EB3" w:rsidRPr="008D5C94">
        <w:rPr>
          <w:rFonts w:ascii="Times New Roman" w:hAnsi="宋体"/>
          <w:sz w:val="24"/>
          <w:szCs w:val="24"/>
        </w:rPr>
        <w:t>）</w:t>
      </w:r>
    </w:p>
    <w:p w14:paraId="33C6A267" w14:textId="59C4A2B2" w:rsidR="00786EB3" w:rsidRPr="008D5C94" w:rsidRDefault="007648E1" w:rsidP="00786EB3">
      <w:pPr>
        <w:pStyle w:val="af2"/>
        <w:spacing w:beforeLines="150" w:before="489" w:afterLines="100" w:after="326" w:line="360" w:lineRule="auto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ΔK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/>
                <w:i/>
                <w:iCs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n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>=-1</m:t>
        </m:r>
      </m:oMath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>
        <w:rPr>
          <w:rFonts w:ascii="Times New Roman" w:hAnsi="Times New Roman" w:hint="eastAsia"/>
          <w:position w:val="-30"/>
          <w:sz w:val="24"/>
          <w:szCs w:val="24"/>
        </w:rPr>
        <w:t xml:space="preserve">   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 xml:space="preserve">　　　　　　　</w:t>
      </w:r>
      <w:r w:rsidR="00786EB3" w:rsidRPr="008D5C94">
        <w:rPr>
          <w:rFonts w:ascii="Times New Roman" w:hAnsi="Times New Roman"/>
          <w:position w:val="-30"/>
          <w:sz w:val="24"/>
          <w:szCs w:val="24"/>
        </w:rPr>
        <w:tab/>
      </w:r>
      <w:r w:rsidR="00786EB3">
        <w:rPr>
          <w:rFonts w:ascii="Times New Roman" w:hAnsi="Times New Roman" w:hint="eastAsia"/>
          <w:position w:val="-30"/>
          <w:sz w:val="24"/>
          <w:szCs w:val="24"/>
        </w:rPr>
        <w:t xml:space="preserve">   </w:t>
      </w:r>
      <w:r w:rsidR="00786EB3" w:rsidRPr="008D5C94">
        <w:rPr>
          <w:rFonts w:ascii="Times New Roman" w:hAnsi="宋体"/>
          <w:sz w:val="24"/>
          <w:szCs w:val="24"/>
        </w:rPr>
        <w:t>（</w:t>
      </w:r>
      <w:r w:rsidR="00786EB3">
        <w:rPr>
          <w:rFonts w:ascii="Times New Roman" w:hAnsi="Times New Roman" w:hint="eastAsia"/>
          <w:sz w:val="24"/>
          <w:szCs w:val="24"/>
        </w:rPr>
        <w:t>2.</w:t>
      </w:r>
      <w:r w:rsidR="00786EB3" w:rsidRPr="008D5C94">
        <w:rPr>
          <w:rFonts w:ascii="Times New Roman" w:hAnsi="Times New Roman"/>
          <w:sz w:val="24"/>
          <w:szCs w:val="24"/>
        </w:rPr>
        <w:t>3</w:t>
      </w:r>
      <w:r w:rsidR="00786EB3" w:rsidRPr="008D5C94">
        <w:rPr>
          <w:rFonts w:ascii="Times New Roman" w:hAnsi="宋体"/>
          <w:sz w:val="24"/>
          <w:szCs w:val="24"/>
        </w:rPr>
        <w:t>）</w:t>
      </w:r>
    </w:p>
    <w:p w14:paraId="59EB1356" w14:textId="331C9672" w:rsidR="00C46BEC" w:rsidRPr="00E64E2B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>
        <w:rPr>
          <w:rFonts w:eastAsia="黑体"/>
          <w:bCs/>
        </w:rPr>
        <w:t>.</w:t>
      </w:r>
      <w:r w:rsidR="00C46BEC" w:rsidRPr="00E64E2B">
        <w:rPr>
          <w:rFonts w:eastAsia="黑体"/>
          <w:bCs/>
        </w:rPr>
        <w:t>3</w:t>
      </w:r>
      <w:r w:rsidR="00C46BEC" w:rsidRPr="00E64E2B">
        <w:rPr>
          <w:rFonts w:eastAsia="黑体"/>
          <w:bCs/>
        </w:rPr>
        <w:t>标准不确定度评定</w:t>
      </w:r>
    </w:p>
    <w:p w14:paraId="2A51ACC6" w14:textId="0D04C3C3" w:rsidR="00C46BEC" w:rsidRPr="00E64E2B" w:rsidRDefault="00E549FA" w:rsidP="00C46BEC">
      <w:pPr>
        <w:pStyle w:val="90"/>
        <w:numPr>
          <w:ilvl w:val="0"/>
          <w:numId w:val="0"/>
        </w:numPr>
        <w:rPr>
          <w:i/>
        </w:rPr>
      </w:pPr>
      <w:r>
        <w:rPr>
          <w:rFonts w:hint="eastAsia"/>
          <w:bCs w:val="0"/>
        </w:rPr>
        <w:t>2</w:t>
      </w:r>
      <w:r w:rsidR="00C46BEC">
        <w:rPr>
          <w:bCs w:val="0"/>
        </w:rPr>
        <w:t>.</w:t>
      </w:r>
      <w:r w:rsidR="00C46BEC" w:rsidRPr="00E64E2B">
        <w:t>3.1</w:t>
      </w:r>
      <w:r w:rsidR="00C46BEC">
        <w:rPr>
          <w:rFonts w:hint="eastAsia"/>
        </w:rPr>
        <w:t>由</w:t>
      </w:r>
      <w:r w:rsidR="00C46BEC" w:rsidRPr="00E64E2B">
        <w:t>测量重复性引入的标准不确定度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1A5DFC4D" w14:textId="0D1FB757" w:rsidR="00C46BEC" w:rsidRPr="008D5C94" w:rsidRDefault="00ED2D05" w:rsidP="00C46BEC">
      <w:pPr>
        <w:spacing w:line="360" w:lineRule="auto"/>
        <w:ind w:right="-108" w:firstLineChars="200" w:firstLine="480"/>
        <w:rPr>
          <w:color w:val="000000"/>
        </w:rPr>
      </w:pPr>
      <w:r>
        <w:rPr>
          <w:rFonts w:hint="eastAsia"/>
          <w:color w:val="000000"/>
          <w:kern w:val="0"/>
        </w:rPr>
        <w:t>选取三相变比为</w:t>
      </w:r>
      <w:r>
        <w:rPr>
          <w:rFonts w:hint="eastAsia"/>
          <w:color w:val="000000"/>
          <w:kern w:val="0"/>
        </w:rPr>
        <w:t>10</w:t>
      </w:r>
      <w:r w:rsidR="00C46BEC" w:rsidRPr="008D5C94">
        <w:rPr>
          <w:color w:val="000000"/>
          <w:kern w:val="0"/>
        </w:rPr>
        <w:t>，</w:t>
      </w:r>
      <w:r>
        <w:rPr>
          <w:rFonts w:hint="eastAsia"/>
          <w:color w:val="000000"/>
          <w:kern w:val="0"/>
        </w:rPr>
        <w:t>在</w:t>
      </w:r>
      <w:r w:rsidRPr="007A73BC">
        <w:rPr>
          <w:rFonts w:ascii="宋体" w:hAnsi="宋体"/>
          <w:szCs w:val="21"/>
        </w:rPr>
        <w:t>Y/y0</w:t>
      </w:r>
      <w:r>
        <w:rPr>
          <w:rFonts w:ascii="宋体" w:hAnsi="宋体" w:hint="eastAsia"/>
          <w:szCs w:val="21"/>
        </w:rPr>
        <w:t>组别下，相序AB</w:t>
      </w:r>
      <w:r w:rsidR="00C46BEC">
        <w:rPr>
          <w:rFonts w:hAnsi="宋体"/>
        </w:rPr>
        <w:t>在重复性条件下测量</w:t>
      </w:r>
      <w:r w:rsidR="00C46BEC">
        <w:rPr>
          <w:rFonts w:ascii="宋体" w:hAnsi="宋体"/>
        </w:rPr>
        <w:t>10</w:t>
      </w:r>
      <w:r w:rsidR="00C46BEC">
        <w:rPr>
          <w:rFonts w:hAnsi="宋体"/>
        </w:rPr>
        <w:t>次</w:t>
      </w:r>
      <w:r w:rsidR="00C46BEC">
        <w:rPr>
          <w:rFonts w:hint="eastAsia"/>
          <w:color w:val="000000"/>
        </w:rPr>
        <w:t>，</w:t>
      </w:r>
      <w:r w:rsidR="00C46BEC">
        <w:rPr>
          <w:rFonts w:hAnsi="宋体"/>
        </w:rPr>
        <w:t>由测量重复性引入的不确定度采用</w:t>
      </w:r>
      <w:r w:rsidR="00C46BEC">
        <w:t>A</w:t>
      </w:r>
      <w:r w:rsidR="00C46BEC">
        <w:rPr>
          <w:rFonts w:hAnsi="宋体"/>
        </w:rPr>
        <w:t>类方法评定。测量结果见表</w:t>
      </w:r>
      <w:r w:rsidR="00EF6F85">
        <w:rPr>
          <w:rFonts w:hint="eastAsia"/>
        </w:rPr>
        <w:t>2</w:t>
      </w:r>
      <w:r w:rsidR="00C46BEC">
        <w:t>.</w:t>
      </w:r>
      <w:r w:rsidR="00C46BEC">
        <w:rPr>
          <w:rFonts w:ascii="宋体" w:hAnsi="宋体"/>
        </w:rPr>
        <w:t>1</w:t>
      </w:r>
      <w:r w:rsidR="00C46BEC">
        <w:rPr>
          <w:rFonts w:hAnsi="宋体" w:hint="eastAsia"/>
        </w:rPr>
        <w:t>。</w:t>
      </w:r>
    </w:p>
    <w:p w14:paraId="22A4DDAE" w14:textId="0082E665" w:rsidR="00C46BEC" w:rsidRPr="008D5C94" w:rsidRDefault="00C46BEC" w:rsidP="00C46BEC">
      <w:pPr>
        <w:pStyle w:val="af2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</w:rPr>
        <w:t>表</w:t>
      </w:r>
      <w:r w:rsidR="00EF6F85">
        <w:rPr>
          <w:rFonts w:ascii="Times New Roman" w:hAnsi="Times New Roman" w:hint="eastAsia"/>
          <w:sz w:val="24"/>
          <w:szCs w:val="24"/>
        </w:rPr>
        <w:t>2</w:t>
      </w:r>
      <w:r w:rsidRPr="008D5C94">
        <w:rPr>
          <w:rFonts w:ascii="Times New Roman" w:hAnsi="Times New Roman"/>
          <w:sz w:val="24"/>
          <w:szCs w:val="24"/>
        </w:rPr>
        <w:t>.</w:t>
      </w:r>
      <w:r w:rsidRPr="008D5C94">
        <w:rPr>
          <w:rFonts w:ascii="Times New Roman" w:hAnsi="Times New Roman"/>
          <w:color w:val="000000"/>
          <w:sz w:val="24"/>
        </w:rPr>
        <w:t>1</w:t>
      </w:r>
      <w:r w:rsidRPr="008D5C94">
        <w:rPr>
          <w:rFonts w:ascii="Times New Roman" w:hAnsi="Times New Roman"/>
          <w:color w:val="000000"/>
          <w:sz w:val="24"/>
        </w:rPr>
        <w:t xml:space="preserve">　</w:t>
      </w:r>
      <w:r w:rsidRPr="008D5C94">
        <w:rPr>
          <w:rFonts w:ascii="Times New Roman" w:hAnsi="Times New Roman"/>
          <w:color w:val="000000"/>
          <w:sz w:val="24"/>
          <w:szCs w:val="24"/>
        </w:rPr>
        <w:t>10</w:t>
      </w:r>
      <w:r w:rsidRPr="008D5C94">
        <w:rPr>
          <w:rFonts w:ascii="Times New Roman" w:hAnsi="Times New Roman"/>
          <w:color w:val="000000"/>
          <w:sz w:val="24"/>
          <w:szCs w:val="24"/>
        </w:rPr>
        <w:t>次测量</w:t>
      </w:r>
      <w:r>
        <w:rPr>
          <w:rFonts w:ascii="Times New Roman" w:hAnsi="Times New Roman" w:hint="eastAsia"/>
          <w:color w:val="000000"/>
          <w:sz w:val="24"/>
          <w:szCs w:val="24"/>
        </w:rPr>
        <w:t>结果</w:t>
      </w:r>
    </w:p>
    <w:tbl>
      <w:tblPr>
        <w:tblW w:w="6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</w:tblGrid>
      <w:tr w:rsidR="00521260" w:rsidRPr="008D5C94" w14:paraId="290C9998" w14:textId="77777777" w:rsidTr="00B30629">
        <w:trPr>
          <w:cantSplit/>
          <w:trHeight w:val="466"/>
          <w:jc w:val="center"/>
        </w:trPr>
        <w:tc>
          <w:tcPr>
            <w:tcW w:w="3449" w:type="dxa"/>
            <w:vAlign w:val="center"/>
          </w:tcPr>
          <w:p w14:paraId="29D92F88" w14:textId="36CC4039" w:rsidR="00521260" w:rsidRPr="008D5C94" w:rsidRDefault="00521260" w:rsidP="00521260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3741A5">
              <w:rPr>
                <w:rFonts w:ascii="宋体" w:hAnsi="宋体"/>
                <w:color w:val="000000"/>
                <w:szCs w:val="21"/>
              </w:rPr>
              <w:t>次数</w:t>
            </w:r>
            <w:r w:rsidRPr="009120B4">
              <w:rPr>
                <w:i/>
                <w:iCs/>
                <w:color w:val="000000"/>
                <w:szCs w:val="21"/>
              </w:rPr>
              <w:t>i</w:t>
            </w:r>
          </w:p>
        </w:tc>
        <w:tc>
          <w:tcPr>
            <w:tcW w:w="3449" w:type="dxa"/>
            <w:vAlign w:val="center"/>
          </w:tcPr>
          <w:p w14:paraId="0C014DA6" w14:textId="2DD97D80" w:rsidR="00521260" w:rsidRPr="008D5C94" w:rsidRDefault="00521260" w:rsidP="00521260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</w:t>
            </w:r>
            <w:r w:rsidRPr="003741A5">
              <w:rPr>
                <w:rFonts w:ascii="宋体" w:hAnsi="宋体" w:hint="eastAsia"/>
                <w:color w:val="000000"/>
                <w:szCs w:val="21"/>
              </w:rPr>
              <w:t>值</w:t>
            </w:r>
            <w:r w:rsidRPr="00913BA6">
              <w:rPr>
                <w:i/>
                <w:iCs/>
                <w:color w:val="000000"/>
                <w:szCs w:val="21"/>
              </w:rPr>
              <w:t>x</w:t>
            </w:r>
            <w:r w:rsidRPr="00913BA6">
              <w:rPr>
                <w:i/>
                <w:iCs/>
                <w:color w:val="000000"/>
                <w:szCs w:val="21"/>
                <w:vertAlign w:val="subscript"/>
              </w:rPr>
              <w:t>i</w:t>
            </w:r>
          </w:p>
        </w:tc>
      </w:tr>
      <w:tr w:rsidR="00C03FFA" w:rsidRPr="008D5C94" w14:paraId="0E39CE2F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636D3036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1</w:t>
            </w:r>
          </w:p>
        </w:tc>
        <w:tc>
          <w:tcPr>
            <w:tcW w:w="3449" w:type="dxa"/>
            <w:vAlign w:val="center"/>
          </w:tcPr>
          <w:p w14:paraId="6EDF7935" w14:textId="5816A796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097A0C15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5AA79227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2</w:t>
            </w:r>
          </w:p>
        </w:tc>
        <w:tc>
          <w:tcPr>
            <w:tcW w:w="3449" w:type="dxa"/>
            <w:vAlign w:val="center"/>
          </w:tcPr>
          <w:p w14:paraId="699EBB08" w14:textId="33B17813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13A5AA89" w14:textId="77777777" w:rsidTr="00B30629">
        <w:trPr>
          <w:trHeight w:val="398"/>
          <w:jc w:val="center"/>
        </w:trPr>
        <w:tc>
          <w:tcPr>
            <w:tcW w:w="3449" w:type="dxa"/>
            <w:vAlign w:val="center"/>
          </w:tcPr>
          <w:p w14:paraId="2A2E43DE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3</w:t>
            </w:r>
          </w:p>
        </w:tc>
        <w:tc>
          <w:tcPr>
            <w:tcW w:w="3449" w:type="dxa"/>
            <w:vAlign w:val="center"/>
          </w:tcPr>
          <w:p w14:paraId="4BEE6501" w14:textId="673B3813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9.997</w:t>
            </w:r>
          </w:p>
        </w:tc>
      </w:tr>
      <w:tr w:rsidR="00C03FFA" w:rsidRPr="008D5C94" w14:paraId="032E6F93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558C1512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4</w:t>
            </w:r>
          </w:p>
        </w:tc>
        <w:tc>
          <w:tcPr>
            <w:tcW w:w="3449" w:type="dxa"/>
            <w:vAlign w:val="center"/>
          </w:tcPr>
          <w:p w14:paraId="7A11426E" w14:textId="54A98F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5B0F4978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277B0663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5</w:t>
            </w:r>
          </w:p>
        </w:tc>
        <w:tc>
          <w:tcPr>
            <w:tcW w:w="3449" w:type="dxa"/>
            <w:vAlign w:val="center"/>
          </w:tcPr>
          <w:p w14:paraId="35B0CF59" w14:textId="5FF9AF22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9.997</w:t>
            </w:r>
          </w:p>
        </w:tc>
      </w:tr>
      <w:tr w:rsidR="00C03FFA" w:rsidRPr="008D5C94" w14:paraId="04F91610" w14:textId="77777777" w:rsidTr="00B30629">
        <w:trPr>
          <w:trHeight w:val="398"/>
          <w:jc w:val="center"/>
        </w:trPr>
        <w:tc>
          <w:tcPr>
            <w:tcW w:w="3449" w:type="dxa"/>
            <w:vAlign w:val="center"/>
          </w:tcPr>
          <w:p w14:paraId="74826D03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6</w:t>
            </w:r>
          </w:p>
        </w:tc>
        <w:tc>
          <w:tcPr>
            <w:tcW w:w="3449" w:type="dxa"/>
            <w:vAlign w:val="center"/>
          </w:tcPr>
          <w:p w14:paraId="4A9D05EC" w14:textId="61DB7FC2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448EA2F8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62D029CB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7</w:t>
            </w:r>
          </w:p>
        </w:tc>
        <w:tc>
          <w:tcPr>
            <w:tcW w:w="3449" w:type="dxa"/>
            <w:vAlign w:val="center"/>
          </w:tcPr>
          <w:p w14:paraId="66E0439C" w14:textId="56B7599D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22126A68" w14:textId="77777777" w:rsidTr="00B30629">
        <w:trPr>
          <w:trHeight w:val="384"/>
          <w:jc w:val="center"/>
        </w:trPr>
        <w:tc>
          <w:tcPr>
            <w:tcW w:w="3449" w:type="dxa"/>
            <w:vAlign w:val="center"/>
          </w:tcPr>
          <w:p w14:paraId="2F0EE221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8</w:t>
            </w:r>
          </w:p>
        </w:tc>
        <w:tc>
          <w:tcPr>
            <w:tcW w:w="3449" w:type="dxa"/>
            <w:vAlign w:val="center"/>
          </w:tcPr>
          <w:p w14:paraId="6905E440" w14:textId="370FE6E5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36EB9207" w14:textId="77777777" w:rsidTr="00B30629">
        <w:trPr>
          <w:trHeight w:val="398"/>
          <w:jc w:val="center"/>
        </w:trPr>
        <w:tc>
          <w:tcPr>
            <w:tcW w:w="3449" w:type="dxa"/>
            <w:vAlign w:val="center"/>
          </w:tcPr>
          <w:p w14:paraId="3788D4A0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9</w:t>
            </w:r>
          </w:p>
        </w:tc>
        <w:tc>
          <w:tcPr>
            <w:tcW w:w="3449" w:type="dxa"/>
            <w:vAlign w:val="center"/>
          </w:tcPr>
          <w:p w14:paraId="1751C47C" w14:textId="0A21E485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9.998</w:t>
            </w:r>
          </w:p>
        </w:tc>
      </w:tr>
      <w:tr w:rsidR="00C03FFA" w:rsidRPr="008D5C94" w14:paraId="7F0F4468" w14:textId="77777777" w:rsidTr="00B30629">
        <w:trPr>
          <w:trHeight w:val="398"/>
          <w:jc w:val="center"/>
        </w:trPr>
        <w:tc>
          <w:tcPr>
            <w:tcW w:w="3449" w:type="dxa"/>
            <w:vAlign w:val="center"/>
          </w:tcPr>
          <w:p w14:paraId="064DED3D" w14:textId="77777777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8D5C94">
              <w:rPr>
                <w:color w:val="000000"/>
              </w:rPr>
              <w:t>10</w:t>
            </w:r>
          </w:p>
        </w:tc>
        <w:tc>
          <w:tcPr>
            <w:tcW w:w="3449" w:type="dxa"/>
            <w:vAlign w:val="center"/>
          </w:tcPr>
          <w:p w14:paraId="7692F6B4" w14:textId="5E77FCE0" w:rsidR="00C03FFA" w:rsidRPr="008D5C94" w:rsidRDefault="00C03FFA" w:rsidP="00C03FFA">
            <w:pPr>
              <w:spacing w:line="360" w:lineRule="auto"/>
              <w:ind w:right="-108"/>
              <w:jc w:val="center"/>
              <w:rPr>
                <w:color w:val="000000"/>
              </w:rPr>
            </w:pPr>
            <w:r w:rsidRPr="00FC1616">
              <w:rPr>
                <w:color w:val="000000"/>
              </w:rPr>
              <w:t>9.99</w:t>
            </w:r>
            <w:r>
              <w:rPr>
                <w:rFonts w:hint="eastAsia"/>
                <w:color w:val="000000"/>
              </w:rPr>
              <w:t>7</w:t>
            </w:r>
          </w:p>
        </w:tc>
      </w:tr>
    </w:tbl>
    <w:p w14:paraId="07C05514" w14:textId="77777777" w:rsidR="00C46BEC" w:rsidRPr="008A1EEE" w:rsidRDefault="00C46BEC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A1EEE">
        <w:rPr>
          <w:rFonts w:ascii="Times New Roman" w:hAnsi="Times New Roman"/>
          <w:color w:val="000000"/>
          <w:sz w:val="24"/>
          <w:szCs w:val="24"/>
        </w:rPr>
        <w:t>由</w:t>
      </w:r>
      <m:oMath>
        <m:acc>
          <m:accPr>
            <m:chr m:val="̄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hint="eastAsia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Times New Roman"/>
                <w:color w:val="000000"/>
                <w:sz w:val="24"/>
                <w:szCs w:val="24"/>
              </w:rPr>
              <m:t>10</m:t>
            </m:r>
          </m:sup>
          <m:e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e>
        </m:nary>
      </m:oMath>
      <w:r w:rsidRPr="008A1EEE">
        <w:rPr>
          <w:rFonts w:ascii="Times New Roman" w:hAnsi="Times New Roman"/>
          <w:color w:val="000000"/>
          <w:sz w:val="24"/>
          <w:szCs w:val="24"/>
        </w:rPr>
        <w:t>，</w:t>
      </w:r>
      <w:r w:rsidRPr="008A1EEE">
        <w:rPr>
          <w:rFonts w:ascii="Cambria Math" w:hAnsi="Times New Roman"/>
          <w:i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hint="eastAsia"/>
            <w:color w:val="000000"/>
            <w:sz w:val="24"/>
            <w:szCs w:val="24"/>
          </w:rPr>
          <m:t>s=</m:t>
        </m:r>
        <m:rad>
          <m:radPr>
            <m:degHide m:val="1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  <w:color w:val="000000"/>
                                <w:sz w:val="24"/>
                                <w:szCs w:val="24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e>
                </m:nary>
              </m:num>
              <m:den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1</m:t>
                </m:r>
              </m:den>
            </m:f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e>
        </m:rad>
      </m:oMath>
      <w:r w:rsidRPr="008A1EEE">
        <w:rPr>
          <w:rFonts w:ascii="Times New Roman" w:hAnsi="Times New Roman"/>
          <w:color w:val="000000"/>
          <w:sz w:val="24"/>
          <w:szCs w:val="24"/>
        </w:rPr>
        <w:t>得到：</w:t>
      </w:r>
    </w:p>
    <w:p w14:paraId="788C8726" w14:textId="4343AD4B" w:rsidR="00C46BEC" w:rsidRPr="008A1EEE" w:rsidRDefault="007648E1" w:rsidP="00EB0B4A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m:oMath>
        <m:acc>
          <m:accPr>
            <m:chr m:val="̄"/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 w:hint="eastAsia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color w:val="00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Times New Roman" w:hint="eastAsia"/>
            <w:color w:val="000000"/>
            <w:sz w:val="24"/>
            <w:szCs w:val="24"/>
          </w:rPr>
          <m:t>=</m:t>
        </m:r>
      </m:oMath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 xml:space="preserve"> 9.99</w:t>
      </w:r>
      <w:r w:rsidR="00F478B4">
        <w:rPr>
          <w:rFonts w:ascii="Times New Roman" w:hAnsi="Times New Roman" w:hint="eastAsia"/>
          <w:color w:val="000000"/>
          <w:sz w:val="24"/>
          <w:szCs w:val="24"/>
        </w:rPr>
        <w:t>77</w:t>
      </w:r>
      <w:r w:rsidR="00C46BEC" w:rsidRPr="008A1EEE">
        <w:rPr>
          <w:rFonts w:ascii="Times New Roman" w:hAnsi="Times New Roman"/>
          <w:color w:val="000000"/>
          <w:sz w:val="24"/>
          <w:szCs w:val="24"/>
        </w:rPr>
        <w:t>，</w:t>
      </w:r>
      <m:oMath>
        <m:r>
          <w:rPr>
            <w:rFonts w:ascii="Cambria Math" w:hAnsi="Cambria Math" w:hint="eastAsia"/>
            <w:color w:val="000000"/>
            <w:sz w:val="24"/>
            <w:szCs w:val="24"/>
          </w:rPr>
          <m:t>s</m:t>
        </m:r>
        <m:r>
          <w:rPr>
            <w:rFonts w:ascii="Cambria Math" w:hAnsi="Cambria Math"/>
            <w:color w:val="000000"/>
            <w:sz w:val="24"/>
            <w:szCs w:val="24"/>
          </w:rPr>
          <m:t>≈</m:t>
        </m:r>
      </m:oMath>
      <w:r w:rsidR="00C46BEC" w:rsidRPr="008A1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8B4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.8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×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-4</w:t>
      </w:r>
    </w:p>
    <w:p w14:paraId="4229C76C" w14:textId="77777777" w:rsidR="00C46BEC" w:rsidRPr="008A1EEE" w:rsidRDefault="00C46BEC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A1EEE">
        <w:rPr>
          <w:rFonts w:ascii="Times New Roman" w:hAnsi="Times New Roman"/>
          <w:color w:val="000000"/>
          <w:sz w:val="24"/>
          <w:szCs w:val="24"/>
        </w:rPr>
        <w:t>标准不确定度为：</w:t>
      </w:r>
    </w:p>
    <w:p w14:paraId="57D45592" w14:textId="628F12E1" w:rsidR="00C46BEC" w:rsidRDefault="007648E1" w:rsidP="00EB0B4A">
      <w:pPr>
        <w:pStyle w:val="af2"/>
        <w:spacing w:line="360" w:lineRule="auto"/>
        <w:ind w:firstLineChars="200" w:firstLine="48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hint="eastAsia"/>
            <w:color w:val="000000"/>
            <w:sz w:val="24"/>
            <w:szCs w:val="24"/>
          </w:rPr>
          <m:t>=</m:t>
        </m:r>
      </m:oMath>
      <w:r w:rsidR="00C46BEC" w:rsidRPr="008A1EEE">
        <w:rPr>
          <w:rFonts w:ascii="Cambria Math" w:hAnsi="Times New Roman" w:hint="eastAsia"/>
          <w:i/>
          <w:color w:val="000000"/>
          <w:sz w:val="24"/>
          <w:szCs w:val="24"/>
        </w:rPr>
        <w:t xml:space="preserve"> </w:t>
      </w:r>
      <w:r w:rsidR="00F478B4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.8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×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C46BEC" w:rsidRPr="008A1EEE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-4</w:t>
      </w:r>
    </w:p>
    <w:p w14:paraId="77696EC6" w14:textId="175CE0E2" w:rsidR="00521260" w:rsidRPr="00E64E2B" w:rsidRDefault="00521260" w:rsidP="00521260">
      <w:pPr>
        <w:tabs>
          <w:tab w:val="center" w:pos="4153"/>
          <w:tab w:val="right" w:pos="6552"/>
        </w:tabs>
        <w:snapToGrid w:val="0"/>
        <w:spacing w:line="360" w:lineRule="auto"/>
        <w:mirrorIndents/>
        <w:jc w:val="left"/>
        <w:rPr>
          <w:bCs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 w:rsidRPr="00E64E2B">
        <w:rPr>
          <w:bCs/>
        </w:rPr>
        <w:t>3.</w:t>
      </w:r>
      <w:r>
        <w:rPr>
          <w:rFonts w:hint="eastAsia"/>
          <w:bCs/>
        </w:rPr>
        <w:t>2</w:t>
      </w:r>
      <w:r w:rsidRPr="00E64E2B">
        <w:rPr>
          <w:bCs/>
        </w:rPr>
        <w:t>由</w:t>
      </w:r>
      <w:r w:rsidRPr="00001F89">
        <w:rPr>
          <w:rFonts w:hint="eastAsia"/>
        </w:rPr>
        <w:t>变比测试仪测量标准</w:t>
      </w:r>
      <w:r w:rsidRPr="00E64E2B">
        <w:rPr>
          <w:bCs/>
        </w:rPr>
        <w:t>准确度引入的标准不确定度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22CB8AD5" w14:textId="77777777" w:rsidR="00521260" w:rsidRPr="008D5C94" w:rsidRDefault="00521260" w:rsidP="00521260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lastRenderedPageBreak/>
        <w:t>根据上级计量机构出具的溯源证书及使用说明书中技术指标，</w:t>
      </w:r>
      <w:r w:rsidRPr="00001F89">
        <w:rPr>
          <w:rFonts w:hint="eastAsia"/>
          <w:sz w:val="24"/>
          <w:szCs w:val="24"/>
        </w:rPr>
        <w:t>变比测试仪测量标准</w:t>
      </w:r>
      <w:r>
        <w:rPr>
          <w:rFonts w:hint="eastAsia"/>
          <w:bCs/>
          <w:sz w:val="24"/>
          <w:szCs w:val="24"/>
        </w:rPr>
        <w:t>三相测量的</w:t>
      </w:r>
      <w:r w:rsidRPr="008D5C94">
        <w:rPr>
          <w:rFonts w:ascii="Times New Roman" w:hAnsi="Times New Roman"/>
          <w:color w:val="000000"/>
          <w:sz w:val="24"/>
          <w:szCs w:val="24"/>
        </w:rPr>
        <w:t>最大允许误差为</w:t>
      </w:r>
      <w:r w:rsidRPr="008D5C94">
        <w:rPr>
          <w:rFonts w:ascii="Times New Roman" w:hAnsi="Times New Roman"/>
          <w:color w:val="000000"/>
          <w:sz w:val="24"/>
          <w:szCs w:val="24"/>
        </w:rPr>
        <w:sym w:font="Symbol" w:char="F0B1"/>
      </w:r>
      <w:r w:rsidRPr="008D5C94">
        <w:rPr>
          <w:rFonts w:ascii="Times New Roman" w:hAnsi="Times New Roman"/>
          <w:color w:val="000000"/>
          <w:sz w:val="24"/>
          <w:szCs w:val="24"/>
        </w:rPr>
        <w:t>0.</w:t>
      </w:r>
      <w:r>
        <w:rPr>
          <w:rFonts w:ascii="Times New Roman" w:hAnsi="Times New Roman" w:hint="eastAsia"/>
          <w:color w:val="000000"/>
          <w:sz w:val="24"/>
          <w:szCs w:val="24"/>
        </w:rPr>
        <w:t>05</w:t>
      </w:r>
      <w:r w:rsidRPr="008D5C94">
        <w:rPr>
          <w:rFonts w:ascii="Times New Roman" w:hAnsi="Times New Roman"/>
          <w:color w:val="000000"/>
          <w:sz w:val="24"/>
          <w:szCs w:val="24"/>
        </w:rPr>
        <w:t>%</w:t>
      </w:r>
      <w:r w:rsidRPr="008D5C94">
        <w:rPr>
          <w:rFonts w:ascii="Times New Roman" w:hAnsi="Times New Roman"/>
          <w:color w:val="000000"/>
          <w:sz w:val="24"/>
          <w:szCs w:val="24"/>
        </w:rPr>
        <w:t>，</w:t>
      </w:r>
      <w:r w:rsidRPr="008D5C94">
        <w:rPr>
          <w:rFonts w:ascii="Times New Roman" w:hAnsi="Times New Roman"/>
          <w:color w:val="000000"/>
          <w:sz w:val="24"/>
        </w:rPr>
        <w:t>在区间内认为服从均匀分布，包含因子</w:t>
      </w:r>
      <m:oMath>
        <m:r>
          <w:rPr>
            <w:rFonts w:ascii="Cambria Math" w:hAnsi="Cambria Math" w:hint="eastAsia"/>
            <w:color w:val="000000"/>
            <w:sz w:val="24"/>
          </w:rPr>
          <m:t>k=</m:t>
        </m:r>
        <m:rad>
          <m:radPr>
            <m:degHide m:val="1"/>
            <m:ctrlPr>
              <w:rPr>
                <w:rFonts w:ascii="Cambria Math" w:hAnsi="Times New Roman"/>
                <w:i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Times New Roman"/>
                <w:color w:val="000000"/>
                <w:sz w:val="24"/>
              </w:rPr>
              <m:t>3</m:t>
            </m:r>
          </m:e>
        </m:rad>
      </m:oMath>
      <w:r w:rsidRPr="008D5C94">
        <w:rPr>
          <w:rFonts w:ascii="Times New Roman" w:hAnsi="Times New Roman"/>
          <w:color w:val="000000"/>
          <w:sz w:val="24"/>
        </w:rPr>
        <w:t>，则</w:t>
      </w:r>
    </w:p>
    <w:p w14:paraId="49059D1E" w14:textId="52CD2935" w:rsidR="00521260" w:rsidRPr="008A1EEE" w:rsidRDefault="007648E1" w:rsidP="00521260">
      <w:pPr>
        <w:pStyle w:val="af2"/>
        <w:spacing w:line="360" w:lineRule="auto"/>
        <w:ind w:firstLineChars="200" w:firstLine="480"/>
        <w:rPr>
          <w:rFonts w:ascii="Cambria Math" w:hAnsi="Times New Roman"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/>
                  <w:color w:val="000000"/>
                </w:rPr>
                <m:t>0</m:t>
              </m:r>
              <m:r>
                <w:rPr>
                  <w:rFonts w:ascii="Cambria Math" w:hint="eastAsia"/>
                  <w:color w:val="000000"/>
                </w:rPr>
                <m:t>.</m:t>
              </m:r>
              <m:r>
                <w:rPr>
                  <w:rFonts w:ascii="Cambria Math"/>
                  <w:color w:val="000000"/>
                </w:rPr>
                <m:t>05</m:t>
              </m:r>
              <m:r>
                <w:rPr>
                  <w:rFonts w:ascii="Cambria Math" w:hint="eastAsia"/>
                  <w:color w:val="000000"/>
                </w:rPr>
                <m:t>%</m:t>
              </m:r>
              <m:r>
                <w:rPr>
                  <w:rFonts w:ascii="Cambria Math"/>
                  <w:color w:val="000000"/>
                </w:rPr>
                <m:t>×</m:t>
              </m:r>
              <m:r>
                <w:rPr>
                  <w:rFonts w:ascii="Cambria Math"/>
                  <w:color w:val="000000"/>
                </w:rPr>
                <m:t>10</m:t>
              </m:r>
              <m:ctrlPr>
                <w:rPr>
                  <w:rFonts w:ascii="Cambria Math" w:hAnsi="Cambria Math"/>
                  <w:color w:val="000000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000000"/>
                    </w:rPr>
                    <m:t>3</m:t>
                  </m:r>
                </m:e>
              </m:rad>
            </m:den>
          </m:f>
          <m:r>
            <w:rPr>
              <w:rFonts w:ascii="Cambria Math"/>
              <w:color w:val="000000"/>
            </w:rPr>
            <m:t>≈</m:t>
          </m:r>
          <m:r>
            <w:rPr>
              <w:rFonts w:ascii="Cambria Math"/>
              <w:color w:val="000000"/>
            </w:rPr>
            <m:t>2.8</m:t>
          </m:r>
          <m:r>
            <w:rPr>
              <w:rFonts w:ascii="Cambria Math"/>
              <w:color w:val="000000"/>
            </w:rPr>
            <m:t>×</m:t>
          </m:r>
          <m:r>
            <w:rPr>
              <w:rFonts w:ascii="Cambria Math"/>
              <w:color w:val="000000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/>
                  <w:color w:val="000000"/>
                </w:rPr>
                <m:t>0</m:t>
              </m:r>
            </m:e>
            <m:sup>
              <m:r>
                <w:rPr>
                  <w:rFonts w:ascii="Cambria Math"/>
                  <w:color w:val="000000"/>
                </w:rPr>
                <m:t>-</m:t>
              </m:r>
              <m:r>
                <w:rPr>
                  <w:rFonts w:ascii="Cambria Math"/>
                  <w:color w:val="000000"/>
                </w:rPr>
                <m:t>3</m:t>
              </m:r>
            </m:sup>
          </m:sSup>
        </m:oMath>
      </m:oMathPara>
    </w:p>
    <w:p w14:paraId="07E3ABFE" w14:textId="1AFF1AF9" w:rsidR="00C46BEC" w:rsidRDefault="00E549FA" w:rsidP="00C46BEC">
      <w:pPr>
        <w:tabs>
          <w:tab w:val="center" w:pos="4153"/>
          <w:tab w:val="right" w:pos="6552"/>
        </w:tabs>
        <w:snapToGrid w:val="0"/>
        <w:spacing w:line="360" w:lineRule="auto"/>
        <w:mirrorIndents/>
        <w:jc w:val="left"/>
      </w:pPr>
      <w:r>
        <w:rPr>
          <w:rFonts w:hint="eastAsia"/>
          <w:bCs/>
        </w:rPr>
        <w:t>2</w:t>
      </w:r>
      <w:r w:rsidR="00C46BEC">
        <w:rPr>
          <w:bCs/>
        </w:rPr>
        <w:t>.</w:t>
      </w:r>
      <w:r w:rsidR="00C46BEC" w:rsidRPr="00E64E2B">
        <w:rPr>
          <w:bCs/>
        </w:rPr>
        <w:t>3.</w:t>
      </w:r>
      <w:r w:rsidR="00521260">
        <w:rPr>
          <w:rFonts w:hint="eastAsia"/>
          <w:bCs/>
        </w:rPr>
        <w:t>3</w:t>
      </w:r>
      <w:r w:rsidR="00C46BEC" w:rsidRPr="00E64E2B">
        <w:rPr>
          <w:bCs/>
        </w:rPr>
        <w:t>由被校</w:t>
      </w:r>
      <w:r w:rsidR="00C46BEC">
        <w:rPr>
          <w:rFonts w:hint="eastAsia"/>
          <w:bCs/>
        </w:rPr>
        <w:t>测试仪</w:t>
      </w:r>
      <w:r w:rsidR="00C46BEC" w:rsidRPr="00E64E2B">
        <w:rPr>
          <w:bCs/>
        </w:rPr>
        <w:t>的分辨力引入的标准不确定度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4449DC9B" w14:textId="77777777" w:rsidR="00C46BEC" w:rsidRPr="008D5C94" w:rsidRDefault="00C46BEC" w:rsidP="00C46BEC">
      <w:pPr>
        <w:spacing w:line="360" w:lineRule="auto"/>
        <w:ind w:right="-105" w:firstLineChars="200" w:firstLine="480"/>
        <w:rPr>
          <w:color w:val="000000"/>
        </w:rPr>
      </w:pPr>
      <w:r w:rsidRPr="008D5C94">
        <w:rPr>
          <w:color w:val="000000"/>
        </w:rPr>
        <w:t>当</w:t>
      </w:r>
      <w:r>
        <w:rPr>
          <w:rFonts w:hint="eastAsia"/>
          <w:color w:val="000000"/>
        </w:rPr>
        <w:t>变比为</w:t>
      </w:r>
      <w:r>
        <w:rPr>
          <w:rFonts w:hint="eastAsia"/>
          <w:color w:val="000000"/>
        </w:rPr>
        <w:t>10</w:t>
      </w:r>
      <w:r w:rsidRPr="008D5C94">
        <w:rPr>
          <w:color w:val="000000"/>
          <w:kern w:val="0"/>
        </w:rPr>
        <w:t>时，</w:t>
      </w:r>
      <w:r>
        <w:rPr>
          <w:rFonts w:hint="eastAsia"/>
          <w:color w:val="000000"/>
        </w:rPr>
        <w:t>被校测试仪</w:t>
      </w:r>
      <w:r w:rsidRPr="008D5C94">
        <w:rPr>
          <w:color w:val="000000"/>
        </w:rPr>
        <w:t>的分辨力为</w:t>
      </w:r>
      <w:r>
        <w:rPr>
          <w:rFonts w:hint="eastAsia"/>
          <w:color w:val="000000"/>
        </w:rPr>
        <w:t>0.001</w:t>
      </w:r>
      <w:r w:rsidRPr="008D5C94">
        <w:rPr>
          <w:color w:val="000000"/>
        </w:rPr>
        <w:t>，在</w:t>
      </w:r>
      <w:r w:rsidRPr="008D5C94">
        <w:rPr>
          <w:color w:val="000000"/>
        </w:rPr>
        <w:t>±0.0005</w:t>
      </w:r>
      <w:r w:rsidRPr="008D5C94">
        <w:rPr>
          <w:color w:val="000000"/>
        </w:rPr>
        <w:t>的区间内为均匀分布，包含因子</w:t>
      </w:r>
      <m:oMath>
        <m:r>
          <w:rPr>
            <w:rFonts w:ascii="Cambria Math" w:hAnsi="Cambria Math" w:hint="eastAsia"/>
            <w:color w:val="000000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</m:t>
            </m:r>
          </m:e>
        </m:rad>
      </m:oMath>
      <w:r w:rsidRPr="008D5C94">
        <w:rPr>
          <w:color w:val="000000"/>
        </w:rPr>
        <w:t>，则</w:t>
      </w:r>
    </w:p>
    <w:p w14:paraId="60A0FC06" w14:textId="4AA0ECDE" w:rsidR="00C46BEC" w:rsidRPr="008D5C94" w:rsidRDefault="007648E1" w:rsidP="00C46BEC">
      <w:pPr>
        <w:pStyle w:val="af2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position w:val="-28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0.0005</m:t>
              </m:r>
              <m:ctrlPr>
                <w:rPr>
                  <w:rFonts w:ascii="Cambria Math" w:hAnsi="Times New Roman"/>
                  <w:color w:val="000000"/>
                  <w:sz w:val="24"/>
                  <w:szCs w:val="24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en>
          </m:f>
          <m:r>
            <w:rPr>
              <w:rFonts w:ascii="Cambria Math" w:hAnsi="Times New Roman"/>
              <w:color w:val="000000"/>
              <w:sz w:val="24"/>
              <w:szCs w:val="24"/>
            </w:rPr>
            <m:t>≈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2.9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×</m:t>
          </m:r>
          <m:r>
            <w:rPr>
              <w:rFonts w:ascii="Cambria Math" w:hAnsi="Times New Roman"/>
              <w:color w:val="000000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4</m:t>
              </m:r>
            </m:sup>
          </m:sSup>
          <m:r>
            <m:rPr>
              <m:nor/>
            </m:rPr>
            <w:rPr>
              <w:rFonts w:ascii="Cambria Math" w:hAnsi="Times New Roman"/>
              <w:color w:val="000000"/>
              <w:sz w:val="24"/>
              <w:szCs w:val="24"/>
            </w:rPr>
            <m:t xml:space="preserve"> </m:t>
          </m:r>
        </m:oMath>
      </m:oMathPara>
    </w:p>
    <w:p w14:paraId="335CB131" w14:textId="5D66A241" w:rsidR="00C46BEC" w:rsidRPr="008D5C94" w:rsidRDefault="00195A06" w:rsidP="00C46BEC">
      <w:pPr>
        <w:spacing w:line="360" w:lineRule="auto"/>
        <w:ind w:firstLineChars="200" w:firstLine="480"/>
        <w:rPr>
          <w:color w:val="000000"/>
          <w:position w:val="-28"/>
        </w:rPr>
      </w:pPr>
      <m:oMathPara>
        <m:oMath>
          <m:r>
            <m:rPr>
              <m:nor/>
            </m:rPr>
            <w:rPr>
              <w:rFonts w:ascii="Cambria Math"/>
              <w:color w:val="000000"/>
            </w:rPr>
            <m:t xml:space="preserve"> </m:t>
          </m:r>
        </m:oMath>
      </m:oMathPara>
    </w:p>
    <w:p w14:paraId="0606726E" w14:textId="0D396888" w:rsidR="00C46BEC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>
        <w:rPr>
          <w:rFonts w:eastAsia="黑体"/>
          <w:bCs/>
        </w:rPr>
        <w:t>.</w:t>
      </w:r>
      <w:r w:rsidR="00C46BEC" w:rsidRPr="00E64E2B">
        <w:rPr>
          <w:rFonts w:eastAsia="黑体"/>
          <w:bCs/>
        </w:rPr>
        <w:t>4</w:t>
      </w:r>
      <w:r w:rsidR="004E592A" w:rsidRPr="004E592A">
        <w:rPr>
          <w:rFonts w:eastAsia="黑体" w:hint="eastAsia"/>
          <w:bCs/>
        </w:rPr>
        <w:t>测量不确定度汇总</w:t>
      </w:r>
    </w:p>
    <w:p w14:paraId="4060A055" w14:textId="3AADF59D" w:rsidR="00C46BEC" w:rsidRPr="008D5C94" w:rsidRDefault="00C46BEC" w:rsidP="00C46BEC">
      <w:pPr>
        <w:pStyle w:val="af2"/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</w:rPr>
      </w:pPr>
      <w:r w:rsidRPr="008D5C94">
        <w:rPr>
          <w:rFonts w:ascii="Times New Roman" w:eastAsiaTheme="minorEastAsia" w:hAnsiTheme="minorEastAsia"/>
          <w:color w:val="000000"/>
          <w:sz w:val="24"/>
        </w:rPr>
        <w:t>将各分量汇总，见表</w:t>
      </w:r>
      <w:r w:rsidR="00EF6F85">
        <w:rPr>
          <w:rFonts w:ascii="Times New Roman" w:eastAsiaTheme="minorEastAsia" w:hAnsi="Times New Roman" w:hint="eastAsia"/>
          <w:sz w:val="24"/>
          <w:szCs w:val="24"/>
        </w:rPr>
        <w:t>2</w:t>
      </w:r>
      <w:r w:rsidRPr="008D5C94">
        <w:rPr>
          <w:rFonts w:ascii="Times New Roman" w:eastAsiaTheme="minorEastAsia" w:hAnsi="Times New Roman"/>
          <w:sz w:val="24"/>
          <w:szCs w:val="24"/>
        </w:rPr>
        <w:t>.</w:t>
      </w:r>
      <w:r w:rsidRPr="008D5C94">
        <w:rPr>
          <w:rFonts w:ascii="Times New Roman" w:eastAsiaTheme="minorEastAsia" w:hAnsi="Times New Roman"/>
          <w:color w:val="000000"/>
          <w:sz w:val="24"/>
        </w:rPr>
        <w:t>2</w:t>
      </w:r>
      <w:r w:rsidRPr="008D5C94">
        <w:rPr>
          <w:rFonts w:ascii="Times New Roman" w:eastAsiaTheme="minorEastAsia" w:hAnsiTheme="minorEastAsia"/>
          <w:color w:val="000000"/>
          <w:sz w:val="24"/>
        </w:rPr>
        <w:t>。</w:t>
      </w:r>
    </w:p>
    <w:p w14:paraId="55F3A376" w14:textId="287AA74A" w:rsidR="00C46BEC" w:rsidRPr="008D5C94" w:rsidRDefault="00C46BEC" w:rsidP="00C46BEC">
      <w:pPr>
        <w:pStyle w:val="af2"/>
        <w:spacing w:line="400" w:lineRule="exact"/>
        <w:jc w:val="center"/>
        <w:rPr>
          <w:rFonts w:ascii="Times New Roman" w:eastAsiaTheme="minorEastAsia" w:hAnsi="Times New Roman"/>
          <w:color w:val="000000"/>
          <w:sz w:val="24"/>
        </w:rPr>
      </w:pPr>
      <w:r w:rsidRPr="008D5C94">
        <w:rPr>
          <w:rFonts w:ascii="Times New Roman" w:eastAsiaTheme="minorEastAsia" w:hAnsiTheme="minorEastAsia"/>
          <w:color w:val="000000"/>
          <w:sz w:val="24"/>
        </w:rPr>
        <w:t>表</w:t>
      </w:r>
      <w:r w:rsidR="00EF6F85">
        <w:rPr>
          <w:rFonts w:ascii="Times New Roman" w:eastAsiaTheme="minorEastAsia" w:hAnsi="Times New Roman" w:hint="eastAsia"/>
          <w:sz w:val="24"/>
          <w:szCs w:val="24"/>
        </w:rPr>
        <w:t>2</w:t>
      </w:r>
      <w:r w:rsidRPr="008D5C94">
        <w:rPr>
          <w:rFonts w:ascii="Times New Roman" w:eastAsiaTheme="minorEastAsia" w:hAnsi="Times New Roman"/>
          <w:sz w:val="24"/>
          <w:szCs w:val="24"/>
        </w:rPr>
        <w:t>.</w:t>
      </w:r>
      <w:r w:rsidRPr="008D5C94">
        <w:rPr>
          <w:rFonts w:ascii="Times New Roman" w:eastAsiaTheme="minorEastAsia" w:hAnsi="Times New Roman"/>
          <w:color w:val="000000"/>
          <w:sz w:val="24"/>
        </w:rPr>
        <w:t>2</w:t>
      </w:r>
      <w:r w:rsidRPr="008D5C94">
        <w:rPr>
          <w:rFonts w:ascii="Times New Roman" w:eastAsiaTheme="minorEastAsia" w:hAnsiTheme="minorEastAsia"/>
          <w:color w:val="000000"/>
          <w:sz w:val="24"/>
        </w:rPr>
        <w:t xml:space="preserve">　</w:t>
      </w:r>
      <w:r w:rsidRPr="00603397">
        <w:rPr>
          <w:rFonts w:ascii="Times New Roman" w:eastAsiaTheme="minorEastAsia" w:hAnsiTheme="minorEastAsia" w:hint="eastAsia"/>
          <w:color w:val="000000"/>
          <w:kern w:val="0"/>
          <w:sz w:val="24"/>
          <w:szCs w:val="24"/>
        </w:rPr>
        <w:t>不确定度分量汇总表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981"/>
        <w:gridCol w:w="1875"/>
        <w:gridCol w:w="1875"/>
      </w:tblGrid>
      <w:tr w:rsidR="00521260" w:rsidRPr="00587497" w14:paraId="011EE26A" w14:textId="77777777" w:rsidTr="00B30629">
        <w:trPr>
          <w:trHeight w:val="763"/>
        </w:trPr>
        <w:tc>
          <w:tcPr>
            <w:tcW w:w="1384" w:type="dxa"/>
            <w:vAlign w:val="center"/>
          </w:tcPr>
          <w:p w14:paraId="7ED2C3C0" w14:textId="2AD70153" w:rsidR="00521260" w:rsidRPr="00587497" w:rsidRDefault="00521260" w:rsidP="00521260">
            <w:pPr>
              <w:pStyle w:val="af2"/>
              <w:spacing w:line="400" w:lineRule="exact"/>
              <w:jc w:val="center"/>
              <w:rPr>
                <w:rFonts w:ascii="Times New Roman" w:eastAsiaTheme="minorEastAsia" w:hAnsiTheme="minorEastAsia"/>
                <w:color w:val="000000"/>
                <w:sz w:val="24"/>
              </w:rPr>
            </w:pPr>
            <w:r w:rsidRPr="00437CA3">
              <w:rPr>
                <w:rFonts w:hAnsi="宋体" w:hint="eastAsia"/>
                <w:color w:val="000000"/>
              </w:rPr>
              <w:t>标准不确定度分量符号</w:t>
            </w:r>
          </w:p>
        </w:tc>
        <w:tc>
          <w:tcPr>
            <w:tcW w:w="3260" w:type="dxa"/>
            <w:vAlign w:val="center"/>
          </w:tcPr>
          <w:p w14:paraId="76AC8D70" w14:textId="4FD9A60F" w:rsidR="00521260" w:rsidRPr="00587497" w:rsidRDefault="00521260" w:rsidP="00521260">
            <w:pPr>
              <w:pStyle w:val="af2"/>
              <w:spacing w:line="400" w:lineRule="exact"/>
              <w:jc w:val="center"/>
              <w:rPr>
                <w:rFonts w:ascii="Times New Roman" w:eastAsiaTheme="minorEastAsia" w:hAnsiTheme="minorEastAsia"/>
                <w:color w:val="000000"/>
                <w:sz w:val="24"/>
              </w:rPr>
            </w:pPr>
            <w:r w:rsidRPr="00437CA3">
              <w:rPr>
                <w:rFonts w:hAnsi="宋体" w:hint="eastAsia"/>
                <w:color w:val="000000"/>
              </w:rPr>
              <w:t>不确定度来源</w:t>
            </w:r>
          </w:p>
        </w:tc>
        <w:tc>
          <w:tcPr>
            <w:tcW w:w="981" w:type="dxa"/>
            <w:vAlign w:val="center"/>
          </w:tcPr>
          <w:p w14:paraId="54BB0915" w14:textId="6AC95BE3" w:rsidR="00521260" w:rsidRPr="00587497" w:rsidRDefault="00521260" w:rsidP="00521260">
            <w:pPr>
              <w:pStyle w:val="af2"/>
              <w:spacing w:line="400" w:lineRule="exact"/>
              <w:jc w:val="center"/>
              <w:rPr>
                <w:rFonts w:ascii="Times New Roman" w:eastAsiaTheme="minorEastAsia" w:hAnsiTheme="minorEastAsia"/>
                <w:color w:val="000000"/>
                <w:sz w:val="24"/>
              </w:rPr>
            </w:pPr>
            <w:r w:rsidRPr="00437CA3">
              <w:rPr>
                <w:rFonts w:hAnsi="宋体"/>
                <w:color w:val="000000"/>
              </w:rPr>
              <w:t>类型</w:t>
            </w:r>
          </w:p>
        </w:tc>
        <w:tc>
          <w:tcPr>
            <w:tcW w:w="1875" w:type="dxa"/>
            <w:vAlign w:val="center"/>
          </w:tcPr>
          <w:p w14:paraId="26584D29" w14:textId="57434519" w:rsidR="00521260" w:rsidRPr="00587497" w:rsidRDefault="00521260" w:rsidP="00521260">
            <w:pPr>
              <w:pStyle w:val="af2"/>
              <w:spacing w:line="400" w:lineRule="exact"/>
              <w:jc w:val="center"/>
              <w:rPr>
                <w:rFonts w:ascii="Times New Roman" w:eastAsiaTheme="minorEastAsia" w:hAnsiTheme="minorEastAsia"/>
                <w:color w:val="000000"/>
                <w:sz w:val="24"/>
              </w:rPr>
            </w:pPr>
            <w:r w:rsidRPr="00437CA3">
              <w:rPr>
                <w:rFonts w:hAnsi="宋体" w:hint="eastAsia"/>
                <w:color w:val="000000"/>
              </w:rPr>
              <w:t>灵敏</w:t>
            </w:r>
            <w:r w:rsidRPr="00437CA3">
              <w:rPr>
                <w:rFonts w:hAnsi="宋体"/>
                <w:color w:val="000000"/>
              </w:rPr>
              <w:t>系数</w:t>
            </w:r>
            <w:r w:rsidRPr="00437CA3">
              <w:rPr>
                <w:rFonts w:hAnsi="宋体" w:hint="eastAsia"/>
                <w:i/>
                <w:iCs/>
                <w:color w:val="000000"/>
              </w:rPr>
              <w:t>c</w:t>
            </w:r>
            <w:r w:rsidRPr="00437CA3">
              <w:rPr>
                <w:rFonts w:hAnsi="宋体" w:hint="eastAsia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1875" w:type="dxa"/>
            <w:vAlign w:val="center"/>
          </w:tcPr>
          <w:p w14:paraId="2494F244" w14:textId="0F027A7D" w:rsidR="00521260" w:rsidRPr="00587497" w:rsidRDefault="00521260" w:rsidP="00521260">
            <w:pPr>
              <w:pStyle w:val="af2"/>
              <w:spacing w:line="400" w:lineRule="exact"/>
              <w:jc w:val="center"/>
              <w:rPr>
                <w:rFonts w:ascii="Times New Roman" w:eastAsiaTheme="minorEastAsia" w:hAnsiTheme="minorEastAsia"/>
                <w:color w:val="000000"/>
                <w:sz w:val="24"/>
              </w:rPr>
            </w:pPr>
            <w:r w:rsidRPr="00437CA3">
              <w:rPr>
                <w:rFonts w:hAnsi="宋体"/>
                <w:color w:val="000000"/>
              </w:rPr>
              <w:t>标准不确定度</w:t>
            </w:r>
            <w:r w:rsidRPr="00437CA3">
              <w:rPr>
                <w:rFonts w:hAnsi="宋体" w:hint="eastAsia"/>
                <w:color w:val="000000"/>
              </w:rPr>
              <w:t>的值</w:t>
            </w:r>
          </w:p>
        </w:tc>
      </w:tr>
      <w:tr w:rsidR="00521260" w:rsidRPr="008D5C94" w14:paraId="568B6061" w14:textId="77777777" w:rsidTr="00B30629">
        <w:trPr>
          <w:trHeight w:val="379"/>
        </w:trPr>
        <w:tc>
          <w:tcPr>
            <w:tcW w:w="1384" w:type="dxa"/>
            <w:vAlign w:val="center"/>
          </w:tcPr>
          <w:p w14:paraId="18E0A978" w14:textId="52AA1128" w:rsidR="00521260" w:rsidRPr="008D5C94" w:rsidRDefault="007648E1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14:paraId="7DD21378" w14:textId="608B3107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 w:hint="eastAsia"/>
                <w:color w:val="000000"/>
              </w:rPr>
              <w:t>测试仪</w:t>
            </w:r>
            <w:r w:rsidRPr="00437CA3">
              <w:rPr>
                <w:rFonts w:hAnsi="宋体"/>
                <w:color w:val="000000"/>
              </w:rPr>
              <w:t>的测量重复性</w:t>
            </w:r>
          </w:p>
        </w:tc>
        <w:tc>
          <w:tcPr>
            <w:tcW w:w="981" w:type="dxa"/>
            <w:vAlign w:val="center"/>
          </w:tcPr>
          <w:p w14:paraId="7F41D4BE" w14:textId="236E527A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/>
                <w:color w:val="000000"/>
              </w:rPr>
              <w:t>A</w:t>
            </w:r>
          </w:p>
        </w:tc>
        <w:tc>
          <w:tcPr>
            <w:tcW w:w="1875" w:type="dxa"/>
            <w:vAlign w:val="center"/>
          </w:tcPr>
          <w:p w14:paraId="1B8B8612" w14:textId="0291A0DE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/>
                <w:color w:val="000000"/>
              </w:rPr>
              <w:t>1</w:t>
            </w:r>
          </w:p>
        </w:tc>
        <w:tc>
          <w:tcPr>
            <w:tcW w:w="1875" w:type="dxa"/>
            <w:vAlign w:val="center"/>
          </w:tcPr>
          <w:p w14:paraId="52A31C8E" w14:textId="5EDFB7B2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4.8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 w:rsidRPr="00955992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4</w:t>
            </w:r>
          </w:p>
        </w:tc>
      </w:tr>
      <w:tr w:rsidR="00521260" w:rsidRPr="008D5C94" w14:paraId="0AEB2B68" w14:textId="77777777" w:rsidTr="00B30629">
        <w:trPr>
          <w:trHeight w:val="365"/>
        </w:trPr>
        <w:tc>
          <w:tcPr>
            <w:tcW w:w="1384" w:type="dxa"/>
            <w:vAlign w:val="center"/>
          </w:tcPr>
          <w:p w14:paraId="3BFD5F8D" w14:textId="379AB7D0" w:rsidR="00521260" w:rsidRPr="008D5C94" w:rsidRDefault="007648E1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14:paraId="024776CC" w14:textId="6DF99AC0" w:rsidR="00521260" w:rsidRPr="00955992" w:rsidRDefault="00521260" w:rsidP="00521260">
            <w:pPr>
              <w:pStyle w:val="af2"/>
              <w:jc w:val="center"/>
              <w:rPr>
                <w:rFonts w:ascii="Times New Roman" w:eastAsiaTheme="minorEastAsia" w:hAnsiTheme="minorEastAsia"/>
                <w:color w:val="000000"/>
                <w:sz w:val="24"/>
                <w:szCs w:val="24"/>
              </w:rPr>
            </w:pPr>
            <w:r w:rsidRPr="00437CA3">
              <w:rPr>
                <w:rFonts w:hAnsi="宋体" w:hint="eastAsia"/>
                <w:color w:val="000000"/>
              </w:rPr>
              <w:t>变比测试仪测量标准准确度</w:t>
            </w:r>
          </w:p>
        </w:tc>
        <w:tc>
          <w:tcPr>
            <w:tcW w:w="981" w:type="dxa"/>
            <w:vAlign w:val="center"/>
          </w:tcPr>
          <w:p w14:paraId="0AA52A08" w14:textId="30B28FB3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/>
                <w:color w:val="000000"/>
              </w:rPr>
              <w:t>B</w:t>
            </w:r>
          </w:p>
        </w:tc>
        <w:tc>
          <w:tcPr>
            <w:tcW w:w="1875" w:type="dxa"/>
            <w:vAlign w:val="center"/>
          </w:tcPr>
          <w:p w14:paraId="7D4A380A" w14:textId="1A021A8F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 w:hint="eastAsia"/>
              </w:rPr>
              <w:t>-1</w:t>
            </w:r>
          </w:p>
        </w:tc>
        <w:tc>
          <w:tcPr>
            <w:tcW w:w="1875" w:type="dxa"/>
            <w:vAlign w:val="center"/>
          </w:tcPr>
          <w:p w14:paraId="2354E53D" w14:textId="55D86581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2.8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 w:rsidRPr="00955992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3</w:t>
            </w:r>
          </w:p>
        </w:tc>
      </w:tr>
      <w:tr w:rsidR="00521260" w:rsidRPr="008D5C94" w14:paraId="1BA951ED" w14:textId="77777777" w:rsidTr="00B30629">
        <w:trPr>
          <w:trHeight w:val="437"/>
        </w:trPr>
        <w:tc>
          <w:tcPr>
            <w:tcW w:w="1384" w:type="dxa"/>
            <w:vAlign w:val="center"/>
          </w:tcPr>
          <w:p w14:paraId="7AECEAE0" w14:textId="69AE46D3" w:rsidR="00521260" w:rsidRPr="008D5C94" w:rsidRDefault="007648E1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14:paraId="6DFB991F" w14:textId="72E4D292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 w:hint="eastAsia"/>
                <w:color w:val="000000"/>
              </w:rPr>
              <w:t>测试仪</w:t>
            </w:r>
            <w:r w:rsidRPr="00437CA3">
              <w:rPr>
                <w:rFonts w:hAnsi="宋体"/>
                <w:color w:val="000000"/>
              </w:rPr>
              <w:t>的分辨力</w:t>
            </w:r>
          </w:p>
        </w:tc>
        <w:tc>
          <w:tcPr>
            <w:tcW w:w="981" w:type="dxa"/>
            <w:vAlign w:val="center"/>
          </w:tcPr>
          <w:p w14:paraId="682E1CF1" w14:textId="74C13360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/>
                <w:color w:val="000000"/>
              </w:rPr>
              <w:t>B</w:t>
            </w:r>
          </w:p>
        </w:tc>
        <w:tc>
          <w:tcPr>
            <w:tcW w:w="1875" w:type="dxa"/>
            <w:vAlign w:val="center"/>
          </w:tcPr>
          <w:p w14:paraId="4C192BEE" w14:textId="607CEE0B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7CA3">
              <w:rPr>
                <w:rFonts w:hAnsi="宋体" w:hint="eastAsia"/>
                <w:color w:val="000000"/>
              </w:rPr>
              <w:t>1</w:t>
            </w:r>
          </w:p>
        </w:tc>
        <w:tc>
          <w:tcPr>
            <w:tcW w:w="1875" w:type="dxa"/>
            <w:vAlign w:val="center"/>
          </w:tcPr>
          <w:p w14:paraId="7CB73641" w14:textId="69BAF6C7" w:rsidR="00521260" w:rsidRPr="008D5C94" w:rsidRDefault="00521260" w:rsidP="00521260">
            <w:pPr>
              <w:pStyle w:val="af2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2.9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 w:rsidRPr="00955992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4</w:t>
            </w:r>
          </w:p>
        </w:tc>
      </w:tr>
    </w:tbl>
    <w:p w14:paraId="49B8C3BE" w14:textId="693C56C9" w:rsidR="00C46BEC" w:rsidRPr="007200C8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 w:rsidRPr="007200C8">
        <w:rPr>
          <w:rFonts w:eastAsia="黑体"/>
          <w:bCs/>
        </w:rPr>
        <w:t>.</w:t>
      </w:r>
      <w:r w:rsidR="00C46BEC">
        <w:rPr>
          <w:rFonts w:eastAsia="黑体" w:hint="eastAsia"/>
          <w:bCs/>
        </w:rPr>
        <w:t>5</w:t>
      </w:r>
      <w:r w:rsidR="00C46BEC" w:rsidRPr="007200C8">
        <w:rPr>
          <w:rFonts w:eastAsia="黑体"/>
          <w:bCs/>
        </w:rPr>
        <w:t>合成标准不确定度</w:t>
      </w:r>
    </w:p>
    <w:p w14:paraId="503A3746" w14:textId="77777777" w:rsidR="00C46BEC" w:rsidRPr="008D5C94" w:rsidRDefault="00C46BEC" w:rsidP="00C46BEC">
      <w:pPr>
        <w:pStyle w:val="af2"/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8D5C94">
        <w:rPr>
          <w:rFonts w:ascii="Times New Roman" w:hAnsi="Times New Roman"/>
          <w:color w:val="000000"/>
          <w:sz w:val="24"/>
        </w:rPr>
        <w:t>各影响量相互独立，合成标准不确定度为：</w:t>
      </w:r>
      <w:r w:rsidRPr="008D5C94">
        <w:rPr>
          <w:rFonts w:ascii="Times New Roman" w:hAnsi="Times New Roman"/>
          <w:color w:val="000000"/>
          <w:sz w:val="24"/>
        </w:rPr>
        <w:t xml:space="preserve"> </w:t>
      </w:r>
    </w:p>
    <w:p w14:paraId="6C869ED2" w14:textId="1ACAC149" w:rsidR="00C46BEC" w:rsidRPr="008D5C94" w:rsidRDefault="007648E1" w:rsidP="00EB0B4A">
      <w:pPr>
        <w:pStyle w:val="af2"/>
        <w:spacing w:line="240" w:lineRule="atLeast"/>
        <w:jc w:val="center"/>
        <w:rPr>
          <w:rFonts w:ascii="Times New Roman" w:hAnsi="Times New Roman"/>
          <w:color w:val="000000"/>
          <w:sz w:val="24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int="eastAsia"/>
                <w:color w:val="000000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hint="eastAsia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r>
              <w:rPr>
                <w:rFonts w:ascii="Cambria Math" w:hAnsi="Times New Roman"/>
                <w:sz w:val="24"/>
              </w:rPr>
              <m:t>+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r>
              <w:rPr>
                <w:rFonts w:ascii="Cambria Math" w:hAnsi="Times New Roman"/>
                <w:sz w:val="24"/>
              </w:rPr>
              <m:t>+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3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24"/>
                  </w:rPr>
                  <m:t>3</m:t>
                </m:r>
              </m:sub>
              <m:sup>
                <m:r>
                  <w:rPr>
                    <w:rFonts w:ascii="Cambria Math" w:hAnsi="Times New Roman"/>
                    <w:sz w:val="24"/>
                  </w:rPr>
                  <m:t>2</m:t>
                </m:r>
              </m:sup>
            </m:sSubSup>
            <m:ctrlPr>
              <w:rPr>
                <w:rFonts w:ascii="Cambria Math" w:hAnsi="Cambria Math"/>
                <w:i/>
                <w:sz w:val="24"/>
              </w:rPr>
            </m:ctrlPr>
          </m:e>
        </m:rad>
        <m:r>
          <w:rPr>
            <w:rFonts w:ascii="Cambria Math" w:hAnsi="Cambria Math"/>
            <w:color w:val="000000"/>
            <w:sz w:val="24"/>
            <w:szCs w:val="24"/>
          </w:rPr>
          <m:t>≈</m:t>
        </m:r>
      </m:oMath>
      <w:r w:rsidR="00C46BEC" w:rsidRPr="008D5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9009AC">
        <w:rPr>
          <w:rFonts w:ascii="Times New Roman" w:hAnsi="Times New Roman" w:hint="eastAsia"/>
          <w:color w:val="000000"/>
          <w:sz w:val="24"/>
        </w:rPr>
        <w:t>2.9</w:t>
      </w:r>
      <w:r w:rsidR="00C46BEC">
        <w:rPr>
          <w:rFonts w:ascii="Times New Roman" w:hAnsi="Times New Roman" w:hint="eastAsia"/>
          <w:color w:val="000000"/>
          <w:sz w:val="24"/>
        </w:rPr>
        <w:t>×</w:t>
      </w:r>
      <w:r w:rsidR="00C46BEC">
        <w:rPr>
          <w:rFonts w:ascii="Times New Roman" w:hAnsi="Times New Roman" w:hint="eastAsia"/>
          <w:color w:val="000000"/>
          <w:sz w:val="24"/>
        </w:rPr>
        <w:t>10</w:t>
      </w:r>
      <w:r w:rsidR="00C46BEC"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 w:rsidR="009009AC">
        <w:rPr>
          <w:rFonts w:ascii="Times New Roman" w:hAnsi="Times New Roman" w:hint="eastAsia"/>
          <w:color w:val="000000"/>
          <w:sz w:val="24"/>
          <w:vertAlign w:val="superscript"/>
        </w:rPr>
        <w:t>3</w:t>
      </w:r>
    </w:p>
    <w:p w14:paraId="0387C937" w14:textId="30D08396" w:rsidR="00C46BEC" w:rsidRPr="007200C8" w:rsidRDefault="00E549FA" w:rsidP="00C46BEC">
      <w:pPr>
        <w:snapToGrid w:val="0"/>
        <w:spacing w:line="360" w:lineRule="auto"/>
        <w:mirrorIndents/>
        <w:rPr>
          <w:rFonts w:eastAsia="黑体"/>
          <w:bCs/>
        </w:rPr>
      </w:pPr>
      <w:r>
        <w:rPr>
          <w:rFonts w:eastAsia="黑体" w:hint="eastAsia"/>
          <w:bCs/>
        </w:rPr>
        <w:t>2</w:t>
      </w:r>
      <w:r w:rsidR="00C46BEC" w:rsidRPr="007200C8">
        <w:rPr>
          <w:rFonts w:eastAsia="黑体"/>
          <w:bCs/>
        </w:rPr>
        <w:t>.</w:t>
      </w:r>
      <w:r w:rsidR="00C46BEC">
        <w:rPr>
          <w:rFonts w:eastAsia="黑体" w:hint="eastAsia"/>
          <w:bCs/>
        </w:rPr>
        <w:t>6</w:t>
      </w:r>
      <w:r w:rsidR="00C46BEC" w:rsidRPr="007200C8">
        <w:rPr>
          <w:rFonts w:eastAsia="黑体"/>
          <w:bCs/>
        </w:rPr>
        <w:t>扩展不确定度</w:t>
      </w:r>
    </w:p>
    <w:p w14:paraId="0B3EFE41" w14:textId="77777777" w:rsidR="00C46BEC" w:rsidRPr="008D5C94" w:rsidRDefault="00C46BEC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t>取</w:t>
      </w:r>
      <w:r w:rsidRPr="008D5C94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k</w:t>
      </w:r>
      <w:r>
        <w:rPr>
          <w:rFonts w:ascii="Times New Roman" w:hAnsi="Times New Roman" w:hint="eastAsia"/>
          <w:i/>
          <w:iCs/>
          <w:color w:val="000000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=</w:t>
      </w:r>
      <w:r>
        <w:rPr>
          <w:rFonts w:ascii="Times New Roman" w:hAnsi="Times New Roman" w:hint="eastAsia"/>
          <w:color w:val="000000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color w:val="000000"/>
          <w:sz w:val="24"/>
          <w:szCs w:val="24"/>
        </w:rPr>
        <w:t>扩展不确定度</w:t>
      </w:r>
      <m:oMath>
        <m:r>
          <w:rPr>
            <w:rFonts w:ascii="Cambria Math" w:hAnsi="Cambria Math" w:hint="eastAsia"/>
            <w:color w:val="000000"/>
            <w:sz w:val="24"/>
            <w:szCs w:val="24"/>
          </w:rPr>
          <m:t>U=k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int="eastAsia"/>
                <w:color w:val="000000"/>
                <w:sz w:val="24"/>
                <w:szCs w:val="24"/>
              </w:rPr>
              <m:t>c</m:t>
            </m:r>
          </m:sub>
        </m:sSub>
      </m:oMath>
      <w:r w:rsidRPr="008D5C94">
        <w:rPr>
          <w:rFonts w:ascii="Times New Roman" w:hAnsi="Times New Roman"/>
          <w:color w:val="000000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color w:val="000000"/>
          <w:sz w:val="24"/>
          <w:szCs w:val="24"/>
        </w:rPr>
        <w:t>由此得到：</w:t>
      </w:r>
    </w:p>
    <w:p w14:paraId="0AACAABB" w14:textId="2B5819B0" w:rsidR="00C46BEC" w:rsidRPr="008D5C94" w:rsidRDefault="00C46BEC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sz w:val="24"/>
          <w:szCs w:val="24"/>
          <w:lang w:val="pl-PL"/>
        </w:rPr>
      </w:pPr>
      <m:oMath>
        <m:r>
          <w:rPr>
            <w:rFonts w:ascii="Cambria Math" w:hAnsi="Cambria Math" w:hint="eastAsia"/>
            <w:color w:val="000000"/>
            <w:sz w:val="24"/>
            <w:szCs w:val="24"/>
          </w:rPr>
          <m:t>U=</m:t>
        </m:r>
      </m:oMath>
      <w:r>
        <w:rPr>
          <w:rFonts w:ascii="Times New Roman" w:hAnsi="Times New Roman" w:hint="eastAsia"/>
          <w:sz w:val="24"/>
          <w:szCs w:val="24"/>
          <w:lang w:val="pl-PL"/>
        </w:rPr>
        <w:t xml:space="preserve"> </w:t>
      </w:r>
      <w:r w:rsidR="009009AC">
        <w:rPr>
          <w:rFonts w:ascii="Times New Roman" w:hAnsi="Times New Roman" w:hint="eastAsia"/>
          <w:sz w:val="24"/>
          <w:szCs w:val="24"/>
          <w:lang w:val="pl-PL"/>
        </w:rPr>
        <w:t>5.8</w:t>
      </w:r>
      <w:r>
        <w:rPr>
          <w:rFonts w:ascii="Times New Roman" w:hAnsi="Times New Roman" w:hint="eastAsia"/>
          <w:color w:val="000000"/>
          <w:sz w:val="24"/>
        </w:rPr>
        <w:t>×</w:t>
      </w:r>
      <w:r>
        <w:rPr>
          <w:rFonts w:ascii="Times New Roman" w:hAnsi="Times New Roman" w:hint="eastAsia"/>
          <w:color w:val="000000"/>
          <w:sz w:val="24"/>
        </w:rPr>
        <w:t>10</w:t>
      </w:r>
      <w:r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>
        <w:rPr>
          <w:rFonts w:ascii="Times New Roman" w:hAnsi="Times New Roman" w:hint="eastAsia"/>
          <w:color w:val="000000"/>
          <w:sz w:val="24"/>
          <w:vertAlign w:val="superscript"/>
        </w:rPr>
        <w:t>3</w:t>
      </w:r>
      <w:r w:rsidRPr="008D5C94">
        <w:rPr>
          <w:rFonts w:ascii="Times New Roman" w:hAnsi="Times New Roman"/>
          <w:sz w:val="24"/>
          <w:szCs w:val="24"/>
          <w:lang w:val="pl-PL"/>
        </w:rPr>
        <w:t>，</w:t>
      </w:r>
      <w:r w:rsidRPr="008D5C94">
        <w:rPr>
          <w:rFonts w:ascii="Times New Roman" w:hAnsi="Times New Roman"/>
          <w:i/>
          <w:iCs/>
          <w:sz w:val="24"/>
          <w:szCs w:val="24"/>
          <w:lang w:val="pl-PL"/>
        </w:rPr>
        <w:t>k</w:t>
      </w:r>
      <w:r>
        <w:rPr>
          <w:rFonts w:ascii="Times New Roman" w:hAnsi="Times New Roman" w:hint="eastAsia"/>
          <w:i/>
          <w:iCs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sz w:val="24"/>
          <w:szCs w:val="24"/>
          <w:lang w:val="pl-PL"/>
        </w:rPr>
        <w:t>=</w:t>
      </w:r>
      <w:r>
        <w:rPr>
          <w:rFonts w:ascii="Times New Roman" w:hAnsi="Times New Roman" w:hint="eastAsia"/>
          <w:sz w:val="24"/>
          <w:szCs w:val="24"/>
          <w:lang w:val="pl-PL"/>
        </w:rPr>
        <w:t xml:space="preserve"> </w:t>
      </w:r>
      <w:r w:rsidRPr="008D5C94">
        <w:rPr>
          <w:rFonts w:ascii="Times New Roman" w:hAnsi="Times New Roman"/>
          <w:sz w:val="24"/>
          <w:szCs w:val="24"/>
          <w:lang w:val="pl-PL"/>
        </w:rPr>
        <w:t>2</w:t>
      </w:r>
    </w:p>
    <w:p w14:paraId="1D1E745E" w14:textId="77777777" w:rsidR="00C46BEC" w:rsidRPr="008D5C94" w:rsidRDefault="00C46BEC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D5C94">
        <w:rPr>
          <w:rFonts w:ascii="Times New Roman" w:hAnsi="Times New Roman"/>
          <w:color w:val="000000"/>
          <w:sz w:val="24"/>
          <w:szCs w:val="24"/>
        </w:rPr>
        <w:t>换算至相对扩展不确定度为：</w:t>
      </w:r>
    </w:p>
    <w:p w14:paraId="04F75347" w14:textId="64A1E8BD" w:rsidR="00C46BEC" w:rsidRDefault="007648E1" w:rsidP="00C46BEC">
      <w:pPr>
        <w:pStyle w:val="af2"/>
        <w:spacing w:line="360" w:lineRule="auto"/>
        <w:ind w:firstLineChars="200" w:firstLine="480"/>
        <w:rPr>
          <w:rFonts w:ascii="Times New Roman" w:hAnsi="Times New Roman"/>
          <w:sz w:val="24"/>
          <w:szCs w:val="24"/>
          <w:lang w:val="pl-PL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color w:val="000000"/>
                <w:sz w:val="24"/>
                <w:szCs w:val="24"/>
              </w:rPr>
              <m:t>rel</m:t>
            </m:r>
          </m:sub>
        </m:sSub>
        <m:r>
          <w:rPr>
            <w:rFonts w:ascii="Cambria Math" w:hAnsi="Cambria Math" w:hint="eastAsia"/>
            <w:color w:val="000000"/>
            <w:sz w:val="24"/>
            <w:szCs w:val="24"/>
          </w:rPr>
          <m:t>=</m:t>
        </m:r>
      </m:oMath>
      <w:r w:rsidR="00C46BEC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9009AC">
        <w:rPr>
          <w:rFonts w:ascii="Times New Roman" w:hAnsi="Times New Roman" w:hint="eastAsia"/>
          <w:sz w:val="24"/>
          <w:szCs w:val="24"/>
          <w:lang w:val="pl-PL"/>
        </w:rPr>
        <w:t>5.8</w:t>
      </w:r>
      <w:r w:rsidR="00C46BEC">
        <w:rPr>
          <w:rFonts w:ascii="Times New Roman" w:hAnsi="Times New Roman" w:hint="eastAsia"/>
          <w:color w:val="000000"/>
          <w:sz w:val="24"/>
        </w:rPr>
        <w:t>×</w:t>
      </w:r>
      <w:r w:rsidR="00C46BEC">
        <w:rPr>
          <w:rFonts w:ascii="Times New Roman" w:hAnsi="Times New Roman" w:hint="eastAsia"/>
          <w:color w:val="000000"/>
          <w:sz w:val="24"/>
        </w:rPr>
        <w:t>10</w:t>
      </w:r>
      <w:r w:rsidR="00C46BEC" w:rsidRPr="00955992">
        <w:rPr>
          <w:rFonts w:ascii="Times New Roman" w:hAnsi="Times New Roman" w:hint="eastAsia"/>
          <w:color w:val="000000"/>
          <w:sz w:val="24"/>
          <w:vertAlign w:val="superscript"/>
        </w:rPr>
        <w:t>-</w:t>
      </w:r>
      <w:r w:rsidR="00C46BEC">
        <w:rPr>
          <w:rFonts w:ascii="Times New Roman" w:hAnsi="Times New Roman" w:hint="eastAsia"/>
          <w:color w:val="000000"/>
          <w:sz w:val="24"/>
          <w:vertAlign w:val="superscript"/>
        </w:rPr>
        <w:t>4</w:t>
      </w:r>
      <w:r w:rsidR="00C46BEC" w:rsidRPr="008D5C94">
        <w:rPr>
          <w:rFonts w:ascii="Times New Roman" w:hAnsi="Times New Roman"/>
          <w:sz w:val="24"/>
          <w:szCs w:val="24"/>
          <w:lang w:val="pl-PL"/>
        </w:rPr>
        <w:t>，</w:t>
      </w:r>
      <w:r w:rsidR="00C46BEC" w:rsidRPr="008D5C94">
        <w:rPr>
          <w:rFonts w:ascii="Times New Roman" w:hAnsi="Times New Roman"/>
          <w:i/>
          <w:iCs/>
          <w:sz w:val="24"/>
          <w:szCs w:val="24"/>
          <w:lang w:val="pl-PL"/>
        </w:rPr>
        <w:t>k</w:t>
      </w:r>
      <w:r w:rsidR="00C46BEC">
        <w:rPr>
          <w:rFonts w:ascii="Times New Roman" w:hAnsi="Times New Roman" w:hint="eastAsia"/>
          <w:i/>
          <w:iCs/>
          <w:sz w:val="24"/>
          <w:szCs w:val="24"/>
          <w:lang w:val="pl-PL"/>
        </w:rPr>
        <w:t xml:space="preserve"> </w:t>
      </w:r>
      <w:r w:rsidR="00C46BEC" w:rsidRPr="008D5C94">
        <w:rPr>
          <w:rFonts w:ascii="Times New Roman" w:hAnsi="Times New Roman"/>
          <w:sz w:val="24"/>
          <w:szCs w:val="24"/>
          <w:lang w:val="pl-PL"/>
        </w:rPr>
        <w:t>=</w:t>
      </w:r>
      <w:r w:rsidR="00C46BEC">
        <w:rPr>
          <w:rFonts w:ascii="Times New Roman" w:hAnsi="Times New Roman" w:hint="eastAsia"/>
          <w:sz w:val="24"/>
          <w:szCs w:val="24"/>
          <w:lang w:val="pl-PL"/>
        </w:rPr>
        <w:t xml:space="preserve"> </w:t>
      </w:r>
      <w:r w:rsidR="00C46BEC" w:rsidRPr="008D5C94">
        <w:rPr>
          <w:rFonts w:ascii="Times New Roman" w:hAnsi="Times New Roman"/>
          <w:sz w:val="24"/>
          <w:szCs w:val="24"/>
          <w:lang w:val="pl-PL"/>
        </w:rPr>
        <w:t>2</w:t>
      </w:r>
    </w:p>
    <w:p w14:paraId="0727258D" w14:textId="77777777" w:rsidR="00B657C6" w:rsidRDefault="00B657C6">
      <w:pPr>
        <w:rPr>
          <w:color w:val="000000"/>
          <w:lang w:val="pl-PL"/>
        </w:rPr>
      </w:pPr>
    </w:p>
    <w:p w14:paraId="2F1E7510" w14:textId="77777777" w:rsidR="004512B5" w:rsidRPr="00DE34C3" w:rsidRDefault="004512B5">
      <w:pPr>
        <w:rPr>
          <w:color w:val="000000"/>
          <w:lang w:val="pl-PL"/>
        </w:rPr>
      </w:pPr>
    </w:p>
    <w:p w14:paraId="03D83FEF" w14:textId="77777777" w:rsidR="00B657C6" w:rsidRDefault="00B657C6">
      <w:pPr>
        <w:rPr>
          <w:color w:val="000000"/>
        </w:rPr>
      </w:pPr>
    </w:p>
    <w:p w14:paraId="2D99FBE5" w14:textId="77777777" w:rsidR="00461165" w:rsidRDefault="001B47CE" w:rsidP="00461165">
      <w:pPr>
        <w:spacing w:line="360" w:lineRule="auto"/>
        <w:jc w:val="right"/>
        <w:rPr>
          <w:rFonts w:cs="宋体"/>
        </w:rPr>
      </w:pPr>
      <w:r>
        <w:rPr>
          <w:rFonts w:cs="宋体" w:hint="eastAsia"/>
        </w:rPr>
        <w:t>《</w:t>
      </w:r>
      <w:r w:rsidR="00421842">
        <w:rPr>
          <w:rFonts w:cs="宋体" w:hint="eastAsia"/>
        </w:rPr>
        <w:t>变比</w:t>
      </w:r>
      <w:r>
        <w:rPr>
          <w:rFonts w:cs="宋体" w:hint="eastAsia"/>
        </w:rPr>
        <w:t>测试仪》校准规范编写组</w:t>
      </w:r>
    </w:p>
    <w:p w14:paraId="5A7793D6" w14:textId="5EC129CF" w:rsidR="00B657C6" w:rsidRDefault="001B47CE" w:rsidP="00461165">
      <w:pPr>
        <w:spacing w:line="360" w:lineRule="auto"/>
        <w:jc w:val="right"/>
      </w:pPr>
      <w:r>
        <w:t>202</w:t>
      </w:r>
      <w:r w:rsidR="009C3B3C">
        <w:rPr>
          <w:rFonts w:hint="eastAsia"/>
        </w:rPr>
        <w:t>4</w:t>
      </w:r>
      <w:r>
        <w:rPr>
          <w:rFonts w:cs="宋体" w:hint="eastAsia"/>
        </w:rPr>
        <w:t>年</w:t>
      </w:r>
      <w:r>
        <w:t>0</w:t>
      </w:r>
      <w:r>
        <w:rPr>
          <w:rFonts w:hint="eastAsia"/>
        </w:rPr>
        <w:t>3</w:t>
      </w:r>
      <w:r>
        <w:rPr>
          <w:rFonts w:cs="宋体" w:hint="eastAsia"/>
        </w:rPr>
        <w:t>月</w:t>
      </w:r>
      <w:r w:rsidR="009C3B3C">
        <w:rPr>
          <w:rFonts w:hint="eastAsia"/>
        </w:rPr>
        <w:t>2</w:t>
      </w:r>
      <w:r w:rsidR="007428C6">
        <w:rPr>
          <w:rFonts w:hint="eastAsia"/>
        </w:rPr>
        <w:t>7</w:t>
      </w:r>
      <w:r>
        <w:rPr>
          <w:rFonts w:cs="宋体" w:hint="eastAsia"/>
        </w:rPr>
        <w:t>日</w:t>
      </w:r>
    </w:p>
    <w:sectPr w:rsidR="00B657C6">
      <w:pgSz w:w="11906" w:h="16838"/>
      <w:pgMar w:top="1440" w:right="1466" w:bottom="1440" w:left="1134" w:header="1134" w:footer="992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720B" w14:textId="77777777" w:rsidR="007648E1" w:rsidRDefault="007648E1">
      <w:r>
        <w:separator/>
      </w:r>
    </w:p>
  </w:endnote>
  <w:endnote w:type="continuationSeparator" w:id="0">
    <w:p w14:paraId="760E652E" w14:textId="77777777" w:rsidR="007648E1" w:rsidRDefault="007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49CD" w14:textId="77777777" w:rsidR="007648E1" w:rsidRDefault="007648E1">
      <w:r>
        <w:separator/>
      </w:r>
    </w:p>
  </w:footnote>
  <w:footnote w:type="continuationSeparator" w:id="0">
    <w:p w14:paraId="7FAE7B85" w14:textId="77777777" w:rsidR="007648E1" w:rsidRDefault="0076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45D"/>
    <w:multiLevelType w:val="multilevel"/>
    <w:tmpl w:val="0236745D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6B8F2A62"/>
    <w:multiLevelType w:val="multilevel"/>
    <w:tmpl w:val="89E0F0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upperLetter"/>
      <w:suff w:val="nothing"/>
      <w:lvlText w:val="附录 %7  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7">
      <w:start w:val="1"/>
      <w:numFmt w:val="decimal"/>
      <w:suff w:val="nothing"/>
      <w:lvlText w:val="%7.%8  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8">
      <w:start w:val="1"/>
      <w:numFmt w:val="decimal"/>
      <w:pStyle w:val="90"/>
      <w:suff w:val="nothing"/>
      <w:lvlText w:val="%7.%8.%9  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42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21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lhZTQxY2NiMzNhNzQ0OGE4YjBhMjM0YmMyMjJmOTMifQ=="/>
  </w:docVars>
  <w:rsids>
    <w:rsidRoot w:val="008F1077"/>
    <w:rsid w:val="00003943"/>
    <w:rsid w:val="00042528"/>
    <w:rsid w:val="0004357D"/>
    <w:rsid w:val="0004533C"/>
    <w:rsid w:val="000529BE"/>
    <w:rsid w:val="00052B85"/>
    <w:rsid w:val="00061138"/>
    <w:rsid w:val="00070643"/>
    <w:rsid w:val="00073732"/>
    <w:rsid w:val="00081B38"/>
    <w:rsid w:val="00093CCA"/>
    <w:rsid w:val="000970B3"/>
    <w:rsid w:val="000A0071"/>
    <w:rsid w:val="000A0DFB"/>
    <w:rsid w:val="000A28CD"/>
    <w:rsid w:val="000A2C1D"/>
    <w:rsid w:val="000A4DCF"/>
    <w:rsid w:val="000A52D5"/>
    <w:rsid w:val="000A539C"/>
    <w:rsid w:val="000A5D09"/>
    <w:rsid w:val="000B0CD3"/>
    <w:rsid w:val="000B4BEC"/>
    <w:rsid w:val="000B5046"/>
    <w:rsid w:val="000C2D32"/>
    <w:rsid w:val="000C73A8"/>
    <w:rsid w:val="000D6EB7"/>
    <w:rsid w:val="000E24F1"/>
    <w:rsid w:val="000E2D7F"/>
    <w:rsid w:val="000E2E32"/>
    <w:rsid w:val="000F3831"/>
    <w:rsid w:val="000F68A9"/>
    <w:rsid w:val="000F78AB"/>
    <w:rsid w:val="00101899"/>
    <w:rsid w:val="00101E2F"/>
    <w:rsid w:val="0011107F"/>
    <w:rsid w:val="00112645"/>
    <w:rsid w:val="001211FF"/>
    <w:rsid w:val="00123FFE"/>
    <w:rsid w:val="00124789"/>
    <w:rsid w:val="00126BE9"/>
    <w:rsid w:val="00132A8E"/>
    <w:rsid w:val="001349E5"/>
    <w:rsid w:val="00137890"/>
    <w:rsid w:val="00142F08"/>
    <w:rsid w:val="001514FD"/>
    <w:rsid w:val="00154291"/>
    <w:rsid w:val="001553B5"/>
    <w:rsid w:val="001611F9"/>
    <w:rsid w:val="001663FF"/>
    <w:rsid w:val="00183905"/>
    <w:rsid w:val="00187700"/>
    <w:rsid w:val="00190EDD"/>
    <w:rsid w:val="00191031"/>
    <w:rsid w:val="00195A06"/>
    <w:rsid w:val="001A3F9B"/>
    <w:rsid w:val="001B100D"/>
    <w:rsid w:val="001B19B9"/>
    <w:rsid w:val="001B47CE"/>
    <w:rsid w:val="001C5917"/>
    <w:rsid w:val="001C5ADE"/>
    <w:rsid w:val="001C7D9E"/>
    <w:rsid w:val="001D256D"/>
    <w:rsid w:val="001D35BC"/>
    <w:rsid w:val="001E36D9"/>
    <w:rsid w:val="001F31DD"/>
    <w:rsid w:val="002011CB"/>
    <w:rsid w:val="002018BE"/>
    <w:rsid w:val="002120A5"/>
    <w:rsid w:val="00212C30"/>
    <w:rsid w:val="00217207"/>
    <w:rsid w:val="002209DC"/>
    <w:rsid w:val="0022665E"/>
    <w:rsid w:val="00230A7B"/>
    <w:rsid w:val="00234709"/>
    <w:rsid w:val="00240042"/>
    <w:rsid w:val="00244A83"/>
    <w:rsid w:val="00246558"/>
    <w:rsid w:val="00247002"/>
    <w:rsid w:val="002572C4"/>
    <w:rsid w:val="00277666"/>
    <w:rsid w:val="00281617"/>
    <w:rsid w:val="00282DA9"/>
    <w:rsid w:val="00290940"/>
    <w:rsid w:val="00291531"/>
    <w:rsid w:val="00292313"/>
    <w:rsid w:val="0029257F"/>
    <w:rsid w:val="00294A0D"/>
    <w:rsid w:val="0029606C"/>
    <w:rsid w:val="002A2C20"/>
    <w:rsid w:val="002B27B6"/>
    <w:rsid w:val="002B2EEF"/>
    <w:rsid w:val="002D514A"/>
    <w:rsid w:val="002F04B9"/>
    <w:rsid w:val="002F137E"/>
    <w:rsid w:val="002F1A51"/>
    <w:rsid w:val="002F3D01"/>
    <w:rsid w:val="00300A72"/>
    <w:rsid w:val="00300D04"/>
    <w:rsid w:val="003146DF"/>
    <w:rsid w:val="00314C76"/>
    <w:rsid w:val="0032504C"/>
    <w:rsid w:val="003254F5"/>
    <w:rsid w:val="00351AF5"/>
    <w:rsid w:val="00352700"/>
    <w:rsid w:val="003539F8"/>
    <w:rsid w:val="00360D40"/>
    <w:rsid w:val="00364209"/>
    <w:rsid w:val="00371E96"/>
    <w:rsid w:val="003778E9"/>
    <w:rsid w:val="00380D18"/>
    <w:rsid w:val="0038588A"/>
    <w:rsid w:val="00396ECD"/>
    <w:rsid w:val="003B4837"/>
    <w:rsid w:val="003C430C"/>
    <w:rsid w:val="003C5F43"/>
    <w:rsid w:val="003C6CF2"/>
    <w:rsid w:val="003D0F15"/>
    <w:rsid w:val="003D543A"/>
    <w:rsid w:val="003D7538"/>
    <w:rsid w:val="003E28EA"/>
    <w:rsid w:val="0040434B"/>
    <w:rsid w:val="00404C0A"/>
    <w:rsid w:val="00410923"/>
    <w:rsid w:val="00410ABA"/>
    <w:rsid w:val="004126ED"/>
    <w:rsid w:val="0041443B"/>
    <w:rsid w:val="00415DE8"/>
    <w:rsid w:val="00421842"/>
    <w:rsid w:val="004231B2"/>
    <w:rsid w:val="00424475"/>
    <w:rsid w:val="004263B5"/>
    <w:rsid w:val="00427617"/>
    <w:rsid w:val="0043314C"/>
    <w:rsid w:val="00437B44"/>
    <w:rsid w:val="00442EB2"/>
    <w:rsid w:val="00443BB7"/>
    <w:rsid w:val="004512B5"/>
    <w:rsid w:val="00451510"/>
    <w:rsid w:val="00457491"/>
    <w:rsid w:val="00461165"/>
    <w:rsid w:val="004611DB"/>
    <w:rsid w:val="004772BF"/>
    <w:rsid w:val="004809CB"/>
    <w:rsid w:val="00480C94"/>
    <w:rsid w:val="00481EE3"/>
    <w:rsid w:val="00484C19"/>
    <w:rsid w:val="00485842"/>
    <w:rsid w:val="004A4D1F"/>
    <w:rsid w:val="004A5FA2"/>
    <w:rsid w:val="004B2984"/>
    <w:rsid w:val="004B4707"/>
    <w:rsid w:val="004B612E"/>
    <w:rsid w:val="004C15AB"/>
    <w:rsid w:val="004D6FED"/>
    <w:rsid w:val="004D7940"/>
    <w:rsid w:val="004E0D1A"/>
    <w:rsid w:val="004E592A"/>
    <w:rsid w:val="004E7100"/>
    <w:rsid w:val="004F0A7E"/>
    <w:rsid w:val="004F5742"/>
    <w:rsid w:val="004F5FEF"/>
    <w:rsid w:val="004F797A"/>
    <w:rsid w:val="0050637B"/>
    <w:rsid w:val="0050683B"/>
    <w:rsid w:val="005073A9"/>
    <w:rsid w:val="00510356"/>
    <w:rsid w:val="00512100"/>
    <w:rsid w:val="005125FA"/>
    <w:rsid w:val="005154C2"/>
    <w:rsid w:val="005176DB"/>
    <w:rsid w:val="00521260"/>
    <w:rsid w:val="0053631C"/>
    <w:rsid w:val="00542AB9"/>
    <w:rsid w:val="005432F7"/>
    <w:rsid w:val="005442BE"/>
    <w:rsid w:val="0054734D"/>
    <w:rsid w:val="00550F80"/>
    <w:rsid w:val="005604BB"/>
    <w:rsid w:val="00561465"/>
    <w:rsid w:val="00576969"/>
    <w:rsid w:val="00576CFA"/>
    <w:rsid w:val="00577EFB"/>
    <w:rsid w:val="00580D2E"/>
    <w:rsid w:val="00581942"/>
    <w:rsid w:val="00581B17"/>
    <w:rsid w:val="00584D83"/>
    <w:rsid w:val="005878B1"/>
    <w:rsid w:val="00591C38"/>
    <w:rsid w:val="00592357"/>
    <w:rsid w:val="005A12E1"/>
    <w:rsid w:val="005B5A54"/>
    <w:rsid w:val="005B67E6"/>
    <w:rsid w:val="005B70C2"/>
    <w:rsid w:val="005B7F54"/>
    <w:rsid w:val="005C0EE3"/>
    <w:rsid w:val="005C5DE4"/>
    <w:rsid w:val="005D413C"/>
    <w:rsid w:val="005D7806"/>
    <w:rsid w:val="005D7C4D"/>
    <w:rsid w:val="005E0EA9"/>
    <w:rsid w:val="005E1152"/>
    <w:rsid w:val="005E197A"/>
    <w:rsid w:val="005E1B0A"/>
    <w:rsid w:val="005F5558"/>
    <w:rsid w:val="006078CB"/>
    <w:rsid w:val="006109D8"/>
    <w:rsid w:val="00617F4E"/>
    <w:rsid w:val="0062010B"/>
    <w:rsid w:val="006220B7"/>
    <w:rsid w:val="006271B5"/>
    <w:rsid w:val="00634745"/>
    <w:rsid w:val="00644891"/>
    <w:rsid w:val="00652B18"/>
    <w:rsid w:val="0065515B"/>
    <w:rsid w:val="00655826"/>
    <w:rsid w:val="006558F1"/>
    <w:rsid w:val="00656906"/>
    <w:rsid w:val="0066279C"/>
    <w:rsid w:val="0066593F"/>
    <w:rsid w:val="00671FB5"/>
    <w:rsid w:val="006731E4"/>
    <w:rsid w:val="006759CB"/>
    <w:rsid w:val="006763D4"/>
    <w:rsid w:val="00682447"/>
    <w:rsid w:val="006856C2"/>
    <w:rsid w:val="00687EE8"/>
    <w:rsid w:val="006A1E10"/>
    <w:rsid w:val="006A4E63"/>
    <w:rsid w:val="006D1DAD"/>
    <w:rsid w:val="006D24C8"/>
    <w:rsid w:val="006D3089"/>
    <w:rsid w:val="006D38C0"/>
    <w:rsid w:val="006E0F2B"/>
    <w:rsid w:val="006F0819"/>
    <w:rsid w:val="006F4A5E"/>
    <w:rsid w:val="00722216"/>
    <w:rsid w:val="00725AD9"/>
    <w:rsid w:val="00737070"/>
    <w:rsid w:val="007428C6"/>
    <w:rsid w:val="00742D27"/>
    <w:rsid w:val="00743498"/>
    <w:rsid w:val="007520ED"/>
    <w:rsid w:val="0075267E"/>
    <w:rsid w:val="0075303D"/>
    <w:rsid w:val="0075503E"/>
    <w:rsid w:val="007648E1"/>
    <w:rsid w:val="00765BE4"/>
    <w:rsid w:val="00766129"/>
    <w:rsid w:val="0077440F"/>
    <w:rsid w:val="0077559C"/>
    <w:rsid w:val="00781AE1"/>
    <w:rsid w:val="00783283"/>
    <w:rsid w:val="00784A34"/>
    <w:rsid w:val="00786EB3"/>
    <w:rsid w:val="00795B22"/>
    <w:rsid w:val="00796C2B"/>
    <w:rsid w:val="007A0605"/>
    <w:rsid w:val="007A3F35"/>
    <w:rsid w:val="007A685E"/>
    <w:rsid w:val="007A76A7"/>
    <w:rsid w:val="007A76DE"/>
    <w:rsid w:val="007D020F"/>
    <w:rsid w:val="007E0338"/>
    <w:rsid w:val="007E1AB4"/>
    <w:rsid w:val="007E1F05"/>
    <w:rsid w:val="007E2EB8"/>
    <w:rsid w:val="007E561F"/>
    <w:rsid w:val="007E7076"/>
    <w:rsid w:val="0081124E"/>
    <w:rsid w:val="008120E5"/>
    <w:rsid w:val="00817030"/>
    <w:rsid w:val="00817298"/>
    <w:rsid w:val="00825326"/>
    <w:rsid w:val="00834F5E"/>
    <w:rsid w:val="008555C3"/>
    <w:rsid w:val="0086039C"/>
    <w:rsid w:val="00872134"/>
    <w:rsid w:val="008744DB"/>
    <w:rsid w:val="00875EE2"/>
    <w:rsid w:val="00880C1D"/>
    <w:rsid w:val="008950F9"/>
    <w:rsid w:val="008A0788"/>
    <w:rsid w:val="008A4A2F"/>
    <w:rsid w:val="008B066D"/>
    <w:rsid w:val="008B42F2"/>
    <w:rsid w:val="008B4FEE"/>
    <w:rsid w:val="008B6F1E"/>
    <w:rsid w:val="008C043E"/>
    <w:rsid w:val="008C27B3"/>
    <w:rsid w:val="008C5DAA"/>
    <w:rsid w:val="008C7760"/>
    <w:rsid w:val="008D16AF"/>
    <w:rsid w:val="008D28D7"/>
    <w:rsid w:val="008F1061"/>
    <w:rsid w:val="008F1077"/>
    <w:rsid w:val="008F452D"/>
    <w:rsid w:val="008F495B"/>
    <w:rsid w:val="009009AC"/>
    <w:rsid w:val="00901ECD"/>
    <w:rsid w:val="009035B0"/>
    <w:rsid w:val="00903D65"/>
    <w:rsid w:val="009040FB"/>
    <w:rsid w:val="009134F0"/>
    <w:rsid w:val="00915299"/>
    <w:rsid w:val="00930F6F"/>
    <w:rsid w:val="00936537"/>
    <w:rsid w:val="00937F83"/>
    <w:rsid w:val="0094353D"/>
    <w:rsid w:val="00946017"/>
    <w:rsid w:val="00952E69"/>
    <w:rsid w:val="00955B50"/>
    <w:rsid w:val="00956AB9"/>
    <w:rsid w:val="00963004"/>
    <w:rsid w:val="00976A67"/>
    <w:rsid w:val="009930D8"/>
    <w:rsid w:val="00995EC1"/>
    <w:rsid w:val="009C1343"/>
    <w:rsid w:val="009C35E4"/>
    <w:rsid w:val="009C3B3C"/>
    <w:rsid w:val="009D1262"/>
    <w:rsid w:val="009D1568"/>
    <w:rsid w:val="009D76DB"/>
    <w:rsid w:val="009F0E7D"/>
    <w:rsid w:val="00A01261"/>
    <w:rsid w:val="00A0230E"/>
    <w:rsid w:val="00A07493"/>
    <w:rsid w:val="00A13B5D"/>
    <w:rsid w:val="00A17532"/>
    <w:rsid w:val="00A20832"/>
    <w:rsid w:val="00A35666"/>
    <w:rsid w:val="00A36287"/>
    <w:rsid w:val="00A4057A"/>
    <w:rsid w:val="00A4328A"/>
    <w:rsid w:val="00A5384B"/>
    <w:rsid w:val="00A5388A"/>
    <w:rsid w:val="00A544CD"/>
    <w:rsid w:val="00A67313"/>
    <w:rsid w:val="00A718D6"/>
    <w:rsid w:val="00A81553"/>
    <w:rsid w:val="00A8179D"/>
    <w:rsid w:val="00A85F5D"/>
    <w:rsid w:val="00A93AFD"/>
    <w:rsid w:val="00A968F1"/>
    <w:rsid w:val="00A97744"/>
    <w:rsid w:val="00AB03CA"/>
    <w:rsid w:val="00AB60A0"/>
    <w:rsid w:val="00AB76F4"/>
    <w:rsid w:val="00AC4343"/>
    <w:rsid w:val="00AC4BEB"/>
    <w:rsid w:val="00AC4E7A"/>
    <w:rsid w:val="00AE72E5"/>
    <w:rsid w:val="00AE737D"/>
    <w:rsid w:val="00AE7B21"/>
    <w:rsid w:val="00AF48A7"/>
    <w:rsid w:val="00B00592"/>
    <w:rsid w:val="00B01F3C"/>
    <w:rsid w:val="00B10AC9"/>
    <w:rsid w:val="00B161E6"/>
    <w:rsid w:val="00B223E8"/>
    <w:rsid w:val="00B249F2"/>
    <w:rsid w:val="00B24C97"/>
    <w:rsid w:val="00B409F3"/>
    <w:rsid w:val="00B41081"/>
    <w:rsid w:val="00B448C2"/>
    <w:rsid w:val="00B614DF"/>
    <w:rsid w:val="00B657C6"/>
    <w:rsid w:val="00B71CC2"/>
    <w:rsid w:val="00B722BA"/>
    <w:rsid w:val="00B7709A"/>
    <w:rsid w:val="00B77283"/>
    <w:rsid w:val="00B80D32"/>
    <w:rsid w:val="00B852EB"/>
    <w:rsid w:val="00B86734"/>
    <w:rsid w:val="00B93342"/>
    <w:rsid w:val="00BA6A3F"/>
    <w:rsid w:val="00BA6D99"/>
    <w:rsid w:val="00BB0CF8"/>
    <w:rsid w:val="00BB6B48"/>
    <w:rsid w:val="00BC00A0"/>
    <w:rsid w:val="00BC034F"/>
    <w:rsid w:val="00BC5CB3"/>
    <w:rsid w:val="00BC66CF"/>
    <w:rsid w:val="00BD385D"/>
    <w:rsid w:val="00BF04C8"/>
    <w:rsid w:val="00BF398B"/>
    <w:rsid w:val="00BF3EAE"/>
    <w:rsid w:val="00C03FFA"/>
    <w:rsid w:val="00C06A51"/>
    <w:rsid w:val="00C11176"/>
    <w:rsid w:val="00C304DA"/>
    <w:rsid w:val="00C338E3"/>
    <w:rsid w:val="00C35312"/>
    <w:rsid w:val="00C461C9"/>
    <w:rsid w:val="00C46BEC"/>
    <w:rsid w:val="00C57F9A"/>
    <w:rsid w:val="00C7462D"/>
    <w:rsid w:val="00C8152F"/>
    <w:rsid w:val="00C82B39"/>
    <w:rsid w:val="00C93EC7"/>
    <w:rsid w:val="00C94F26"/>
    <w:rsid w:val="00C96B01"/>
    <w:rsid w:val="00CA3816"/>
    <w:rsid w:val="00CA512D"/>
    <w:rsid w:val="00CB18F1"/>
    <w:rsid w:val="00CC11E3"/>
    <w:rsid w:val="00CC3FB9"/>
    <w:rsid w:val="00CC7B3A"/>
    <w:rsid w:val="00CC7F53"/>
    <w:rsid w:val="00CD5C94"/>
    <w:rsid w:val="00CD7AEB"/>
    <w:rsid w:val="00CE43C8"/>
    <w:rsid w:val="00CE70C0"/>
    <w:rsid w:val="00CF1C5D"/>
    <w:rsid w:val="00CF1EAF"/>
    <w:rsid w:val="00CF58A6"/>
    <w:rsid w:val="00CF75C7"/>
    <w:rsid w:val="00D022B1"/>
    <w:rsid w:val="00D0235E"/>
    <w:rsid w:val="00D02EA9"/>
    <w:rsid w:val="00D0414B"/>
    <w:rsid w:val="00D04E92"/>
    <w:rsid w:val="00D06403"/>
    <w:rsid w:val="00D07404"/>
    <w:rsid w:val="00D11B27"/>
    <w:rsid w:val="00D125B3"/>
    <w:rsid w:val="00D15078"/>
    <w:rsid w:val="00D36DD9"/>
    <w:rsid w:val="00D409F2"/>
    <w:rsid w:val="00D439F7"/>
    <w:rsid w:val="00D61794"/>
    <w:rsid w:val="00D63F28"/>
    <w:rsid w:val="00D739DC"/>
    <w:rsid w:val="00D83CD4"/>
    <w:rsid w:val="00D85BFF"/>
    <w:rsid w:val="00D96CD9"/>
    <w:rsid w:val="00D9755B"/>
    <w:rsid w:val="00DA0C79"/>
    <w:rsid w:val="00DA0D3D"/>
    <w:rsid w:val="00DB074F"/>
    <w:rsid w:val="00DB42AB"/>
    <w:rsid w:val="00DB67B0"/>
    <w:rsid w:val="00DC2B57"/>
    <w:rsid w:val="00DC64DF"/>
    <w:rsid w:val="00DD4ECC"/>
    <w:rsid w:val="00DE2A33"/>
    <w:rsid w:val="00DE34C3"/>
    <w:rsid w:val="00DF184A"/>
    <w:rsid w:val="00DF71D2"/>
    <w:rsid w:val="00E0435E"/>
    <w:rsid w:val="00E17299"/>
    <w:rsid w:val="00E17DCA"/>
    <w:rsid w:val="00E23123"/>
    <w:rsid w:val="00E23B79"/>
    <w:rsid w:val="00E24971"/>
    <w:rsid w:val="00E27513"/>
    <w:rsid w:val="00E31C7D"/>
    <w:rsid w:val="00E328BF"/>
    <w:rsid w:val="00E33264"/>
    <w:rsid w:val="00E36E9C"/>
    <w:rsid w:val="00E417C9"/>
    <w:rsid w:val="00E43555"/>
    <w:rsid w:val="00E45F22"/>
    <w:rsid w:val="00E466BA"/>
    <w:rsid w:val="00E47030"/>
    <w:rsid w:val="00E53460"/>
    <w:rsid w:val="00E54122"/>
    <w:rsid w:val="00E549FA"/>
    <w:rsid w:val="00E610AB"/>
    <w:rsid w:val="00E63468"/>
    <w:rsid w:val="00E64C3C"/>
    <w:rsid w:val="00E65D90"/>
    <w:rsid w:val="00E8309B"/>
    <w:rsid w:val="00E90886"/>
    <w:rsid w:val="00E911FD"/>
    <w:rsid w:val="00E91541"/>
    <w:rsid w:val="00E93AAF"/>
    <w:rsid w:val="00E93C93"/>
    <w:rsid w:val="00E96A64"/>
    <w:rsid w:val="00E96BB4"/>
    <w:rsid w:val="00EA0085"/>
    <w:rsid w:val="00EA2B54"/>
    <w:rsid w:val="00EA5597"/>
    <w:rsid w:val="00EB0B4A"/>
    <w:rsid w:val="00EB1CAC"/>
    <w:rsid w:val="00EB4F38"/>
    <w:rsid w:val="00EC5C9D"/>
    <w:rsid w:val="00ED2D05"/>
    <w:rsid w:val="00EE71BE"/>
    <w:rsid w:val="00EF1685"/>
    <w:rsid w:val="00EF3339"/>
    <w:rsid w:val="00EF5707"/>
    <w:rsid w:val="00EF6F85"/>
    <w:rsid w:val="00F014E3"/>
    <w:rsid w:val="00F06EB3"/>
    <w:rsid w:val="00F1255A"/>
    <w:rsid w:val="00F1565C"/>
    <w:rsid w:val="00F20A56"/>
    <w:rsid w:val="00F239E9"/>
    <w:rsid w:val="00F316C3"/>
    <w:rsid w:val="00F3779E"/>
    <w:rsid w:val="00F47388"/>
    <w:rsid w:val="00F478B4"/>
    <w:rsid w:val="00F50A55"/>
    <w:rsid w:val="00F52099"/>
    <w:rsid w:val="00F53556"/>
    <w:rsid w:val="00F53691"/>
    <w:rsid w:val="00F71D9B"/>
    <w:rsid w:val="00F747A5"/>
    <w:rsid w:val="00F7531B"/>
    <w:rsid w:val="00F77CEE"/>
    <w:rsid w:val="00F77F0A"/>
    <w:rsid w:val="00F8153E"/>
    <w:rsid w:val="00F860EC"/>
    <w:rsid w:val="00F94F55"/>
    <w:rsid w:val="00FA2DEF"/>
    <w:rsid w:val="00FA7481"/>
    <w:rsid w:val="00FA7B9F"/>
    <w:rsid w:val="00FB60EC"/>
    <w:rsid w:val="00FC2F9E"/>
    <w:rsid w:val="00FC7FC4"/>
    <w:rsid w:val="00FD21E1"/>
    <w:rsid w:val="00FD6B0C"/>
    <w:rsid w:val="00FE3EBF"/>
    <w:rsid w:val="00FF0E25"/>
    <w:rsid w:val="00FF4104"/>
    <w:rsid w:val="00FF6940"/>
    <w:rsid w:val="00FF77CB"/>
    <w:rsid w:val="4929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5DAEC"/>
  <w15:docId w15:val="{E1F77853-3F2D-468E-A0FC-5072030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numPr>
        <w:numId w:val="1"/>
      </w:numPr>
      <w:spacing w:beforeLines="40" w:afterLines="40" w:line="360" w:lineRule="auto"/>
      <w:outlineLvl w:val="0"/>
    </w:pPr>
    <w:rPr>
      <w:rFonts w:ascii="黑体" w:eastAsia="黑体" w:cs="黑体"/>
    </w:rPr>
  </w:style>
  <w:style w:type="paragraph" w:styleId="2">
    <w:name w:val="heading 2"/>
    <w:basedOn w:val="a6"/>
    <w:next w:val="a6"/>
    <w:link w:val="20"/>
    <w:uiPriority w:val="99"/>
    <w:qFormat/>
    <w:pPr>
      <w:numPr>
        <w:ilvl w:val="1"/>
        <w:numId w:val="1"/>
      </w:numPr>
      <w:spacing w:line="560" w:lineRule="exact"/>
      <w:outlineLvl w:val="1"/>
    </w:pPr>
  </w:style>
  <w:style w:type="paragraph" w:styleId="3">
    <w:name w:val="heading 3"/>
    <w:basedOn w:val="a6"/>
    <w:next w:val="a6"/>
    <w:link w:val="30"/>
    <w:uiPriority w:val="99"/>
    <w:qFormat/>
    <w:pPr>
      <w:numPr>
        <w:ilvl w:val="2"/>
        <w:numId w:val="1"/>
      </w:numPr>
      <w:spacing w:line="360" w:lineRule="auto"/>
      <w:outlineLvl w:val="2"/>
    </w:pPr>
    <w:rPr>
      <w:rFonts w:ascii="宋体" w:hAnsi="宋体" w:cs="宋体"/>
    </w:rPr>
  </w:style>
  <w:style w:type="paragraph" w:styleId="4">
    <w:name w:val="heading 4"/>
    <w:basedOn w:val="a6"/>
    <w:next w:val="a6"/>
    <w:link w:val="40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0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Arial"/>
      <w:b/>
      <w:bCs/>
    </w:rPr>
  </w:style>
  <w:style w:type="paragraph" w:styleId="7">
    <w:name w:val="heading 7"/>
    <w:basedOn w:val="a6"/>
    <w:next w:val="a6"/>
    <w:link w:val="70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6"/>
    <w:next w:val="a6"/>
    <w:link w:val="80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Arial"/>
    </w:rPr>
  </w:style>
  <w:style w:type="paragraph" w:styleId="9">
    <w:name w:val="heading 9"/>
    <w:basedOn w:val="a6"/>
    <w:next w:val="a6"/>
    <w:link w:val="91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Arial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Document Map"/>
    <w:basedOn w:val="a6"/>
    <w:link w:val="ab"/>
    <w:uiPriority w:val="99"/>
    <w:semiHidden/>
    <w:qFormat/>
    <w:rPr>
      <w:rFonts w:ascii="宋体" w:cs="宋体"/>
      <w:sz w:val="18"/>
      <w:szCs w:val="18"/>
    </w:rPr>
  </w:style>
  <w:style w:type="paragraph" w:styleId="ac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ae">
    <w:name w:val="Body Text"/>
    <w:basedOn w:val="a6"/>
    <w:link w:val="af"/>
    <w:uiPriority w:val="99"/>
    <w:qFormat/>
    <w:rPr>
      <w:sz w:val="32"/>
      <w:szCs w:val="32"/>
    </w:rPr>
  </w:style>
  <w:style w:type="paragraph" w:styleId="af0">
    <w:name w:val="Body Text Indent"/>
    <w:basedOn w:val="a6"/>
    <w:link w:val="af1"/>
    <w:uiPriority w:val="99"/>
    <w:qFormat/>
    <w:pPr>
      <w:spacing w:after="120"/>
      <w:ind w:leftChars="200" w:left="420"/>
    </w:pPr>
    <w:rPr>
      <w:sz w:val="21"/>
      <w:szCs w:val="21"/>
    </w:rPr>
  </w:style>
  <w:style w:type="paragraph" w:styleId="TOC3">
    <w:name w:val="toc 3"/>
    <w:basedOn w:val="a6"/>
    <w:next w:val="a6"/>
    <w:uiPriority w:val="99"/>
    <w:semiHidden/>
    <w:qFormat/>
    <w:pPr>
      <w:ind w:leftChars="400" w:left="840"/>
    </w:pPr>
  </w:style>
  <w:style w:type="paragraph" w:styleId="af2">
    <w:name w:val="Plain Text"/>
    <w:basedOn w:val="a6"/>
    <w:link w:val="af3"/>
    <w:qFormat/>
    <w:rPr>
      <w:rFonts w:ascii="宋体" w:hAnsi="Courier New" w:cs="宋体"/>
      <w:sz w:val="21"/>
      <w:szCs w:val="21"/>
    </w:rPr>
  </w:style>
  <w:style w:type="paragraph" w:styleId="af4">
    <w:name w:val="Date"/>
    <w:basedOn w:val="a6"/>
    <w:next w:val="a6"/>
    <w:link w:val="af5"/>
    <w:uiPriority w:val="99"/>
    <w:qFormat/>
    <w:pPr>
      <w:ind w:leftChars="2500" w:left="100"/>
    </w:pPr>
  </w:style>
  <w:style w:type="paragraph" w:styleId="21">
    <w:name w:val="Body Text Indent 2"/>
    <w:basedOn w:val="a6"/>
    <w:link w:val="22"/>
    <w:uiPriority w:val="99"/>
    <w:pPr>
      <w:spacing w:after="120" w:line="480" w:lineRule="auto"/>
      <w:ind w:leftChars="200" w:left="420"/>
    </w:pPr>
    <w:rPr>
      <w:sz w:val="21"/>
      <w:szCs w:val="21"/>
    </w:rPr>
  </w:style>
  <w:style w:type="paragraph" w:styleId="af6">
    <w:name w:val="Balloon Text"/>
    <w:basedOn w:val="a6"/>
    <w:link w:val="af7"/>
    <w:uiPriority w:val="99"/>
    <w:semiHidden/>
    <w:qFormat/>
    <w:rPr>
      <w:sz w:val="18"/>
      <w:szCs w:val="18"/>
    </w:rPr>
  </w:style>
  <w:style w:type="paragraph" w:styleId="af8">
    <w:name w:val="footer"/>
    <w:basedOn w:val="a6"/>
    <w:link w:val="af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header"/>
    <w:basedOn w:val="a6"/>
    <w:link w:val="a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99"/>
    <w:semiHidden/>
    <w:qFormat/>
  </w:style>
  <w:style w:type="paragraph" w:styleId="TOC2">
    <w:name w:val="toc 2"/>
    <w:basedOn w:val="a6"/>
    <w:next w:val="a6"/>
    <w:uiPriority w:val="99"/>
    <w:semiHidden/>
    <w:qFormat/>
    <w:pPr>
      <w:ind w:leftChars="200" w:left="420"/>
    </w:pPr>
  </w:style>
  <w:style w:type="paragraph" w:styleId="afc">
    <w:name w:val="annotation subject"/>
    <w:basedOn w:val="ac"/>
    <w:next w:val="ac"/>
    <w:link w:val="afd"/>
    <w:uiPriority w:val="99"/>
    <w:semiHidden/>
    <w:unhideWhenUsed/>
    <w:qFormat/>
    <w:rPr>
      <w:b/>
      <w:bCs/>
    </w:rPr>
  </w:style>
  <w:style w:type="table" w:styleId="afe">
    <w:name w:val="Table Grid"/>
    <w:basedOn w:val="a8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7"/>
    <w:uiPriority w:val="99"/>
    <w:qFormat/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basedOn w:val="a7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黑体" w:eastAsia="黑体" w:hAnsi="Times New Roman" w:cs="黑体"/>
      <w:sz w:val="24"/>
      <w:szCs w:val="24"/>
    </w:rPr>
  </w:style>
  <w:style w:type="character" w:customStyle="1" w:styleId="20">
    <w:name w:val="标题 2 字符"/>
    <w:link w:val="2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sz w:val="24"/>
      <w:szCs w:val="24"/>
    </w:rPr>
  </w:style>
  <w:style w:type="character" w:customStyle="1" w:styleId="40">
    <w:name w:val="标题 4 字符"/>
    <w:link w:val="4"/>
    <w:uiPriority w:val="99"/>
    <w:qFormat/>
    <w:locked/>
    <w:rPr>
      <w:rFonts w:ascii="Arial" w:eastAsia="黑体" w:hAnsi="Arial" w:cs="Arial"/>
      <w:b/>
      <w:bCs/>
      <w:sz w:val="28"/>
      <w:szCs w:val="28"/>
    </w:rPr>
  </w:style>
  <w:style w:type="character" w:customStyle="1" w:styleId="50">
    <w:name w:val="标题 5 字符"/>
    <w:link w:val="5"/>
    <w:uiPriority w:val="99"/>
    <w:qFormat/>
    <w:locked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Pr>
      <w:rFonts w:ascii="Arial" w:eastAsia="黑体" w:hAnsi="Arial" w:cs="Arial"/>
      <w:b/>
      <w:bCs/>
      <w:sz w:val="24"/>
      <w:szCs w:val="24"/>
    </w:rPr>
  </w:style>
  <w:style w:type="character" w:customStyle="1" w:styleId="70">
    <w:name w:val="标题 7 字符"/>
    <w:link w:val="7"/>
    <w:uiPriority w:val="99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qFormat/>
    <w:locked/>
    <w:rPr>
      <w:rFonts w:ascii="Arial" w:eastAsia="黑体" w:hAnsi="Arial" w:cs="Arial"/>
      <w:sz w:val="24"/>
      <w:szCs w:val="24"/>
    </w:rPr>
  </w:style>
  <w:style w:type="character" w:customStyle="1" w:styleId="91">
    <w:name w:val="标题 9 字符"/>
    <w:link w:val="9"/>
    <w:uiPriority w:val="99"/>
    <w:qFormat/>
    <w:locked/>
    <w:rPr>
      <w:rFonts w:ascii="Arial" w:eastAsia="黑体" w:hAnsi="Arial" w:cs="Arial"/>
      <w:sz w:val="21"/>
      <w:szCs w:val="21"/>
    </w:rPr>
  </w:style>
  <w:style w:type="character" w:customStyle="1" w:styleId="afb">
    <w:name w:val="页眉 字符"/>
    <w:link w:val="afa"/>
    <w:uiPriority w:val="99"/>
    <w:qFormat/>
    <w:locked/>
    <w:rPr>
      <w:sz w:val="18"/>
      <w:szCs w:val="18"/>
    </w:rPr>
  </w:style>
  <w:style w:type="character" w:customStyle="1" w:styleId="af9">
    <w:name w:val="页脚 字符"/>
    <w:link w:val="af8"/>
    <w:uiPriority w:val="99"/>
    <w:qFormat/>
    <w:locked/>
    <w:rPr>
      <w:sz w:val="18"/>
      <w:szCs w:val="18"/>
    </w:rPr>
  </w:style>
  <w:style w:type="paragraph" w:customStyle="1" w:styleId="a">
    <w:name w:val="前言、引言标题"/>
    <w:next w:val="a6"/>
    <w:uiPriority w:val="99"/>
    <w:qFormat/>
    <w:pPr>
      <w:numPr>
        <w:numId w:val="2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character" w:customStyle="1" w:styleId="22">
    <w:name w:val="正文文本缩进 2 字符"/>
    <w:link w:val="21"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f7">
    <w:name w:val="批注框文本 字符"/>
    <w:link w:val="af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正文文本缩进 字符"/>
    <w:link w:val="af0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f5">
    <w:name w:val="日期 字符"/>
    <w:link w:val="af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">
    <w:name w:val="正文文本 字符"/>
    <w:link w:val="ae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paragraph" w:customStyle="1" w:styleId="11">
    <w:name w:val="条1"/>
    <w:basedOn w:val="a6"/>
    <w:next w:val="aff2"/>
    <w:uiPriority w:val="99"/>
    <w:qFormat/>
    <w:pPr>
      <w:outlineLvl w:val="1"/>
    </w:pPr>
    <w:rPr>
      <w:rFonts w:ascii="黑体" w:eastAsia="黑体" w:cs="黑体"/>
      <w:kern w:val="21"/>
      <w:sz w:val="21"/>
      <w:szCs w:val="21"/>
    </w:rPr>
  </w:style>
  <w:style w:type="paragraph" w:customStyle="1" w:styleId="aff2">
    <w:name w:val="段"/>
    <w:basedOn w:val="a6"/>
    <w:uiPriority w:val="99"/>
    <w:qFormat/>
    <w:pPr>
      <w:ind w:firstLine="425"/>
    </w:pPr>
    <w:rPr>
      <w:rFonts w:ascii="宋体" w:cs="宋体"/>
      <w:sz w:val="21"/>
      <w:szCs w:val="21"/>
    </w:rPr>
  </w:style>
  <w:style w:type="paragraph" w:customStyle="1" w:styleId="a1">
    <w:name w:val="一级条标题"/>
    <w:basedOn w:val="a0"/>
    <w:next w:val="aff2"/>
    <w:uiPriority w:val="99"/>
    <w:qFormat/>
    <w:pPr>
      <w:numPr>
        <w:ilvl w:val="2"/>
      </w:numPr>
      <w:spacing w:beforeLines="0" w:afterLines="0"/>
      <w:outlineLvl w:val="2"/>
    </w:pPr>
  </w:style>
  <w:style w:type="paragraph" w:customStyle="1" w:styleId="a0">
    <w:name w:val="章标题"/>
    <w:next w:val="aff2"/>
    <w:uiPriority w:val="99"/>
    <w:qFormat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2">
    <w:name w:val="二级条标题"/>
    <w:basedOn w:val="a1"/>
    <w:next w:val="aff2"/>
    <w:uiPriority w:val="99"/>
    <w:qFormat/>
    <w:pPr>
      <w:numPr>
        <w:ilvl w:val="3"/>
      </w:numPr>
      <w:outlineLvl w:val="3"/>
    </w:pPr>
  </w:style>
  <w:style w:type="paragraph" w:customStyle="1" w:styleId="aff3">
    <w:name w:val="章"/>
    <w:basedOn w:val="a6"/>
    <w:next w:val="aff2"/>
    <w:uiPriority w:val="99"/>
    <w:qFormat/>
    <w:pPr>
      <w:adjustRightInd w:val="0"/>
      <w:spacing w:before="160" w:after="160"/>
      <w:outlineLvl w:val="0"/>
    </w:pPr>
    <w:rPr>
      <w:rFonts w:ascii="黑体" w:eastAsia="黑体" w:cs="黑体"/>
      <w:kern w:val="21"/>
      <w:sz w:val="21"/>
      <w:szCs w:val="21"/>
    </w:rPr>
  </w:style>
  <w:style w:type="paragraph" w:customStyle="1" w:styleId="a3">
    <w:name w:val="三级条标题"/>
    <w:basedOn w:val="a2"/>
    <w:next w:val="aff2"/>
    <w:uiPriority w:val="99"/>
    <w:qFormat/>
    <w:pPr>
      <w:numPr>
        <w:ilvl w:val="4"/>
      </w:numPr>
      <w:outlineLvl w:val="4"/>
    </w:pPr>
  </w:style>
  <w:style w:type="paragraph" w:customStyle="1" w:styleId="0">
    <w:name w:val="0"/>
    <w:basedOn w:val="a6"/>
    <w:uiPriority w:val="99"/>
    <w:qFormat/>
    <w:pPr>
      <w:widowControl/>
      <w:snapToGrid w:val="0"/>
    </w:pPr>
    <w:rPr>
      <w:kern w:val="0"/>
      <w:sz w:val="21"/>
      <w:szCs w:val="21"/>
    </w:rPr>
  </w:style>
  <w:style w:type="paragraph" w:customStyle="1" w:styleId="aff4">
    <w:name w:val="正文表标题"/>
    <w:next w:val="aff2"/>
    <w:uiPriority w:val="99"/>
    <w:qFormat/>
    <w:p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31">
    <w:name w:val="条3"/>
    <w:basedOn w:val="a6"/>
    <w:next w:val="aff2"/>
    <w:uiPriority w:val="99"/>
    <w:qFormat/>
    <w:pPr>
      <w:outlineLvl w:val="1"/>
    </w:pPr>
    <w:rPr>
      <w:rFonts w:ascii="黑体" w:eastAsia="黑体" w:cs="黑体"/>
      <w:kern w:val="21"/>
      <w:sz w:val="21"/>
      <w:szCs w:val="21"/>
    </w:rPr>
  </w:style>
  <w:style w:type="paragraph" w:customStyle="1" w:styleId="a4">
    <w:name w:val="四级条标题"/>
    <w:basedOn w:val="a3"/>
    <w:next w:val="aff2"/>
    <w:uiPriority w:val="99"/>
    <w:qFormat/>
    <w:pPr>
      <w:numPr>
        <w:ilvl w:val="5"/>
      </w:numPr>
      <w:ind w:left="0"/>
      <w:outlineLvl w:val="5"/>
    </w:pPr>
  </w:style>
  <w:style w:type="paragraph" w:customStyle="1" w:styleId="41">
    <w:name w:val="条4"/>
    <w:basedOn w:val="a6"/>
    <w:next w:val="aff2"/>
    <w:uiPriority w:val="99"/>
    <w:qFormat/>
    <w:pPr>
      <w:outlineLvl w:val="1"/>
    </w:pPr>
    <w:rPr>
      <w:rFonts w:ascii="黑体" w:eastAsia="黑体" w:cs="黑体"/>
      <w:kern w:val="21"/>
      <w:sz w:val="21"/>
      <w:szCs w:val="21"/>
    </w:rPr>
  </w:style>
  <w:style w:type="paragraph" w:customStyle="1" w:styleId="a5">
    <w:name w:val="五级条标题"/>
    <w:basedOn w:val="a4"/>
    <w:next w:val="aff2"/>
    <w:uiPriority w:val="99"/>
    <w:qFormat/>
    <w:pPr>
      <w:numPr>
        <w:ilvl w:val="6"/>
      </w:numPr>
      <w:outlineLvl w:val="6"/>
    </w:pPr>
  </w:style>
  <w:style w:type="paragraph" w:customStyle="1" w:styleId="23">
    <w:name w:val="条2"/>
    <w:basedOn w:val="a6"/>
    <w:next w:val="aff2"/>
    <w:uiPriority w:val="99"/>
    <w:qFormat/>
    <w:pPr>
      <w:outlineLvl w:val="1"/>
    </w:pPr>
    <w:rPr>
      <w:rFonts w:ascii="黑体" w:eastAsia="黑体" w:cs="黑体"/>
      <w:kern w:val="21"/>
      <w:sz w:val="21"/>
      <w:szCs w:val="21"/>
    </w:rPr>
  </w:style>
  <w:style w:type="character" w:customStyle="1" w:styleId="ab">
    <w:name w:val="文档结构图 字符"/>
    <w:link w:val="aa"/>
    <w:uiPriority w:val="99"/>
    <w:qFormat/>
    <w:locked/>
    <w:rPr>
      <w:rFonts w:ascii="宋体" w:eastAsia="宋体" w:hAnsi="Times New Roman" w:cs="宋体"/>
      <w:sz w:val="18"/>
      <w:szCs w:val="18"/>
    </w:rPr>
  </w:style>
  <w:style w:type="paragraph" w:customStyle="1" w:styleId="12">
    <w:name w:val="样式 标题 1 + 宋体 加粗"/>
    <w:basedOn w:val="1"/>
    <w:uiPriority w:val="99"/>
    <w:qFormat/>
    <w:rPr>
      <w:rFonts w:ascii="宋体" w:hAnsi="宋体" w:cs="宋体"/>
      <w:b/>
      <w:bCs/>
    </w:rPr>
  </w:style>
  <w:style w:type="paragraph" w:customStyle="1" w:styleId="13">
    <w:name w:val="样式 标题 1 + (符号) 宋体"/>
    <w:basedOn w:val="1"/>
    <w:uiPriority w:val="99"/>
    <w:qFormat/>
  </w:style>
  <w:style w:type="paragraph" w:customStyle="1" w:styleId="2415">
    <w:name w:val="样式 标题 2 + 段前: 4 磅 行距: 1.5 倍行距"/>
    <w:basedOn w:val="2"/>
    <w:uiPriority w:val="99"/>
    <w:qFormat/>
    <w:pPr>
      <w:spacing w:before="120" w:line="360" w:lineRule="auto"/>
    </w:pPr>
  </w:style>
  <w:style w:type="character" w:customStyle="1" w:styleId="af3">
    <w:name w:val="纯文本 字符"/>
    <w:link w:val="af2"/>
    <w:qFormat/>
    <w:locked/>
    <w:rPr>
      <w:rFonts w:ascii="宋体" w:eastAsia="宋体" w:hAnsi="Courier New" w:cs="宋体"/>
      <w:sz w:val="21"/>
      <w:szCs w:val="21"/>
    </w:rPr>
  </w:style>
  <w:style w:type="paragraph" w:styleId="aff5">
    <w:name w:val="List Paragraph"/>
    <w:basedOn w:val="a6"/>
    <w:uiPriority w:val="99"/>
    <w:qFormat/>
    <w:pPr>
      <w:ind w:firstLineChars="200" w:firstLine="420"/>
    </w:pPr>
  </w:style>
  <w:style w:type="character" w:customStyle="1" w:styleId="ad">
    <w:name w:val="批注文字 字符"/>
    <w:basedOn w:val="a7"/>
    <w:link w:val="ac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d">
    <w:name w:val="批注主题 字符"/>
    <w:basedOn w:val="ad"/>
    <w:link w:val="afc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  <w:style w:type="paragraph" w:customStyle="1" w:styleId="90">
    <w:name w:val="标题9"/>
    <w:basedOn w:val="aff5"/>
    <w:link w:val="92"/>
    <w:qFormat/>
    <w:rsid w:val="00421842"/>
    <w:pPr>
      <w:numPr>
        <w:ilvl w:val="8"/>
        <w:numId w:val="3"/>
      </w:numPr>
      <w:tabs>
        <w:tab w:val="center" w:pos="4153"/>
        <w:tab w:val="right" w:pos="6552"/>
      </w:tabs>
      <w:snapToGrid w:val="0"/>
      <w:spacing w:line="360" w:lineRule="auto"/>
      <w:ind w:firstLineChars="0"/>
      <w:mirrorIndents/>
      <w:jc w:val="left"/>
    </w:pPr>
    <w:rPr>
      <w:bCs/>
    </w:rPr>
  </w:style>
  <w:style w:type="character" w:customStyle="1" w:styleId="92">
    <w:name w:val="标题9 字符"/>
    <w:basedOn w:val="a7"/>
    <w:link w:val="90"/>
    <w:rsid w:val="00421842"/>
    <w:rPr>
      <w:rFonts w:ascii="Times New Roman" w:hAnsi="Times New Roman"/>
      <w:bCs/>
      <w:kern w:val="2"/>
      <w:sz w:val="24"/>
      <w:szCs w:val="24"/>
    </w:rPr>
  </w:style>
  <w:style w:type="paragraph" w:styleId="aff6">
    <w:name w:val="Title"/>
    <w:basedOn w:val="a6"/>
    <w:next w:val="a6"/>
    <w:link w:val="aff7"/>
    <w:qFormat/>
    <w:locked/>
    <w:rsid w:val="00C46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7">
    <w:name w:val="标题 字符"/>
    <w:basedOn w:val="a7"/>
    <w:link w:val="aff6"/>
    <w:rsid w:val="00C46BE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f8">
    <w:name w:val="Placeholder Text"/>
    <w:basedOn w:val="a7"/>
    <w:uiPriority w:val="99"/>
    <w:unhideWhenUsed/>
    <w:rsid w:val="00AC4E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6</Pages>
  <Words>436</Words>
  <Characters>2489</Characters>
  <Application>Microsoft Office Word</Application>
  <DocSecurity>0</DocSecurity>
  <Lines>20</Lines>
  <Paragraphs>5</Paragraphs>
  <ScaleCrop>false</ScaleCrop>
  <Company>sd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孙 小杰</cp:lastModifiedBy>
  <cp:revision>197</cp:revision>
  <dcterms:created xsi:type="dcterms:W3CDTF">2021-09-12T16:21:00Z</dcterms:created>
  <dcterms:modified xsi:type="dcterms:W3CDTF">2024-03-29T08:35:00Z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3CBB2B83C5F74E52807E23D0293F9D46_12</vt:lpwstr>
  </property>
</Properties>
</file>