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EBB23" w14:textId="77777777" w:rsidR="000F3ADF" w:rsidRPr="00CF1B5B" w:rsidRDefault="00114EB8" w:rsidP="003E6B0B">
      <w:pPr>
        <w:spacing w:beforeLines="50" w:before="156" w:afterLines="50" w:after="156" w:line="600" w:lineRule="auto"/>
        <w:jc w:val="center"/>
        <w:rPr>
          <w:rFonts w:ascii="黑体" w:eastAsia="黑体" w:hAnsi="黑体"/>
          <w:bCs/>
          <w:sz w:val="36"/>
          <w:szCs w:val="36"/>
        </w:rPr>
      </w:pPr>
      <w:r w:rsidRPr="00CF1B5B">
        <w:rPr>
          <w:rFonts w:ascii="黑体" w:eastAsia="黑体" w:hAnsi="黑体" w:hint="eastAsia"/>
          <w:bCs/>
          <w:sz w:val="36"/>
          <w:szCs w:val="36"/>
        </w:rPr>
        <w:t xml:space="preserve">国 家 计 量 技 术 法 </w:t>
      </w:r>
      <w:proofErr w:type="gramStart"/>
      <w:r w:rsidRPr="00CF1B5B">
        <w:rPr>
          <w:rFonts w:ascii="黑体" w:eastAsia="黑体" w:hAnsi="黑体" w:hint="eastAsia"/>
          <w:bCs/>
          <w:sz w:val="36"/>
          <w:szCs w:val="36"/>
        </w:rPr>
        <w:t>规</w:t>
      </w:r>
      <w:proofErr w:type="gramEnd"/>
    </w:p>
    <w:p w14:paraId="2BFE30D7" w14:textId="6AF0F4B1" w:rsidR="00114EB8" w:rsidRPr="00CF1B5B" w:rsidRDefault="000270A0" w:rsidP="003E6B0B">
      <w:pPr>
        <w:spacing w:beforeLines="50" w:before="156" w:afterLines="50" w:after="156" w:line="600" w:lineRule="auto"/>
        <w:jc w:val="center"/>
        <w:rPr>
          <w:rFonts w:ascii="黑体" w:eastAsia="黑体" w:hAnsi="黑体"/>
          <w:bCs/>
          <w:sz w:val="36"/>
          <w:szCs w:val="36"/>
        </w:rPr>
      </w:pPr>
      <w:r>
        <w:rPr>
          <w:rFonts w:ascii="黑体" w:eastAsia="黑体" w:hAnsi="黑体" w:hint="eastAsia"/>
          <w:bCs/>
          <w:sz w:val="36"/>
          <w:szCs w:val="36"/>
        </w:rPr>
        <w:t>《</w:t>
      </w:r>
      <w:r w:rsidR="002903FD">
        <w:rPr>
          <w:rFonts w:ascii="黑体" w:eastAsia="黑体" w:hAnsi="黑体" w:hint="eastAsia"/>
          <w:bCs/>
          <w:sz w:val="36"/>
          <w:szCs w:val="36"/>
        </w:rPr>
        <w:t>标准</w:t>
      </w:r>
      <w:r>
        <w:rPr>
          <w:rFonts w:ascii="黑体" w:eastAsia="黑体" w:hAnsi="黑体" w:hint="eastAsia"/>
          <w:bCs/>
          <w:sz w:val="36"/>
          <w:szCs w:val="36"/>
        </w:rPr>
        <w:t>永磁</w:t>
      </w:r>
      <w:r w:rsidR="00FE51EE">
        <w:rPr>
          <w:rFonts w:ascii="黑体" w:eastAsia="黑体" w:hAnsi="黑体" w:hint="eastAsia"/>
          <w:bCs/>
          <w:sz w:val="36"/>
          <w:szCs w:val="36"/>
        </w:rPr>
        <w:t>块</w:t>
      </w:r>
      <w:r>
        <w:rPr>
          <w:rFonts w:ascii="黑体" w:eastAsia="黑体" w:hAnsi="黑体" w:hint="eastAsia"/>
          <w:bCs/>
          <w:sz w:val="36"/>
          <w:szCs w:val="36"/>
        </w:rPr>
        <w:t>磁</w:t>
      </w:r>
      <w:r w:rsidR="00FE51EE">
        <w:rPr>
          <w:rFonts w:ascii="黑体" w:eastAsia="黑体" w:hAnsi="黑体" w:hint="eastAsia"/>
          <w:bCs/>
          <w:sz w:val="36"/>
          <w:szCs w:val="36"/>
        </w:rPr>
        <w:t>偶极矩</w:t>
      </w:r>
      <w:r w:rsidR="00114EB8" w:rsidRPr="00CF1B5B">
        <w:rPr>
          <w:rFonts w:ascii="黑体" w:eastAsia="黑体" w:hAnsi="黑体" w:hint="eastAsia"/>
          <w:bCs/>
          <w:sz w:val="36"/>
          <w:szCs w:val="36"/>
        </w:rPr>
        <w:t>校准规范》</w:t>
      </w:r>
    </w:p>
    <w:p w14:paraId="51A47D26" w14:textId="77777777" w:rsidR="00114EB8" w:rsidRPr="00CF1B5B" w:rsidRDefault="00114EB8" w:rsidP="003E6B0B">
      <w:pPr>
        <w:spacing w:beforeLines="50" w:before="156" w:afterLines="50" w:after="156" w:line="600" w:lineRule="auto"/>
        <w:jc w:val="center"/>
        <w:rPr>
          <w:rFonts w:ascii="黑体" w:eastAsia="黑体" w:hAnsi="黑体"/>
          <w:bCs/>
          <w:sz w:val="36"/>
          <w:szCs w:val="36"/>
        </w:rPr>
      </w:pPr>
      <w:r w:rsidRPr="00CF1B5B">
        <w:rPr>
          <w:rFonts w:ascii="黑体" w:eastAsia="黑体" w:hAnsi="黑体" w:hint="eastAsia"/>
          <w:bCs/>
          <w:sz w:val="36"/>
          <w:szCs w:val="36"/>
        </w:rPr>
        <w:t>编制</w:t>
      </w:r>
      <w:r w:rsidRPr="00CF1B5B">
        <w:rPr>
          <w:rFonts w:ascii="黑体" w:eastAsia="黑体" w:hAnsi="黑体"/>
          <w:bCs/>
          <w:sz w:val="36"/>
          <w:szCs w:val="36"/>
        </w:rPr>
        <w:t>说明</w:t>
      </w:r>
    </w:p>
    <w:p w14:paraId="2E61FADD" w14:textId="77777777" w:rsidR="00114EB8" w:rsidRPr="00CF1B5B" w:rsidRDefault="00114EB8" w:rsidP="003E6B0B">
      <w:pPr>
        <w:spacing w:beforeLines="50" w:before="156" w:afterLines="50" w:after="156" w:line="360" w:lineRule="auto"/>
        <w:jc w:val="center"/>
        <w:rPr>
          <w:rFonts w:ascii="黑体" w:eastAsia="黑体" w:hAnsi="黑体"/>
          <w:bCs/>
          <w:sz w:val="24"/>
          <w:szCs w:val="24"/>
        </w:rPr>
      </w:pPr>
    </w:p>
    <w:p w14:paraId="7FE1C4E0" w14:textId="77777777" w:rsidR="00114EB8" w:rsidRPr="00CF1B5B" w:rsidRDefault="00114EB8" w:rsidP="003E6B0B">
      <w:pPr>
        <w:spacing w:beforeLines="50" w:before="156" w:afterLines="50" w:after="156" w:line="360" w:lineRule="auto"/>
        <w:jc w:val="center"/>
        <w:rPr>
          <w:rFonts w:ascii="黑体" w:eastAsia="黑体" w:hAnsi="黑体"/>
          <w:bCs/>
          <w:sz w:val="24"/>
          <w:szCs w:val="24"/>
        </w:rPr>
      </w:pPr>
    </w:p>
    <w:p w14:paraId="134AC85A" w14:textId="77777777" w:rsidR="00114EB8" w:rsidRPr="00CF1B5B" w:rsidRDefault="00114EB8" w:rsidP="003E6B0B">
      <w:pPr>
        <w:spacing w:beforeLines="50" w:before="156" w:afterLines="50" w:after="156" w:line="360" w:lineRule="auto"/>
        <w:jc w:val="center"/>
        <w:rPr>
          <w:rFonts w:ascii="黑体" w:eastAsia="黑体" w:hAnsi="黑体"/>
          <w:bCs/>
          <w:sz w:val="24"/>
          <w:szCs w:val="24"/>
        </w:rPr>
      </w:pPr>
    </w:p>
    <w:p w14:paraId="36F4EBA7" w14:textId="77777777" w:rsidR="00114EB8" w:rsidRPr="00CF1B5B" w:rsidRDefault="00114EB8" w:rsidP="003E6B0B">
      <w:pPr>
        <w:spacing w:beforeLines="50" w:before="156" w:afterLines="50" w:after="156" w:line="360" w:lineRule="auto"/>
        <w:jc w:val="center"/>
        <w:rPr>
          <w:rFonts w:ascii="黑体" w:eastAsia="黑体" w:hAnsi="黑体"/>
          <w:bCs/>
          <w:sz w:val="24"/>
          <w:szCs w:val="24"/>
        </w:rPr>
      </w:pPr>
    </w:p>
    <w:p w14:paraId="6D014007" w14:textId="77777777" w:rsidR="00114EB8" w:rsidRPr="00CF1B5B" w:rsidRDefault="00114EB8" w:rsidP="003E6B0B">
      <w:pPr>
        <w:spacing w:beforeLines="50" w:before="156" w:afterLines="50" w:after="156" w:line="360" w:lineRule="auto"/>
        <w:jc w:val="center"/>
        <w:rPr>
          <w:rFonts w:ascii="黑体" w:eastAsia="黑体" w:hAnsi="黑体"/>
          <w:bCs/>
          <w:sz w:val="24"/>
          <w:szCs w:val="24"/>
        </w:rPr>
      </w:pPr>
    </w:p>
    <w:p w14:paraId="64024EFE" w14:textId="77777777" w:rsidR="00114EB8" w:rsidRPr="00CF1B5B" w:rsidRDefault="00114EB8" w:rsidP="003E6B0B">
      <w:pPr>
        <w:spacing w:beforeLines="50" w:before="156" w:afterLines="50" w:after="156" w:line="360" w:lineRule="auto"/>
        <w:jc w:val="center"/>
        <w:rPr>
          <w:rFonts w:ascii="黑体" w:eastAsia="黑体" w:hAnsi="黑体"/>
          <w:bCs/>
          <w:sz w:val="24"/>
          <w:szCs w:val="24"/>
        </w:rPr>
      </w:pPr>
    </w:p>
    <w:p w14:paraId="479D4941" w14:textId="77777777" w:rsidR="00114EB8" w:rsidRPr="00CF1B5B" w:rsidRDefault="00114EB8" w:rsidP="003E6B0B">
      <w:pPr>
        <w:spacing w:beforeLines="50" w:before="156" w:afterLines="50" w:after="156" w:line="360" w:lineRule="auto"/>
        <w:jc w:val="center"/>
        <w:rPr>
          <w:rFonts w:ascii="黑体" w:eastAsia="黑体" w:hAnsi="黑体"/>
          <w:bCs/>
          <w:sz w:val="24"/>
          <w:szCs w:val="24"/>
        </w:rPr>
      </w:pPr>
    </w:p>
    <w:p w14:paraId="78101A6D" w14:textId="77777777" w:rsidR="001C74F9" w:rsidRDefault="001C74F9" w:rsidP="003E6B0B">
      <w:pPr>
        <w:spacing w:beforeLines="50" w:before="156" w:afterLines="50" w:after="156" w:line="360" w:lineRule="auto"/>
        <w:jc w:val="center"/>
        <w:rPr>
          <w:rFonts w:ascii="黑体" w:eastAsia="黑体" w:hAnsi="黑体"/>
          <w:bCs/>
          <w:sz w:val="24"/>
          <w:szCs w:val="24"/>
        </w:rPr>
      </w:pPr>
    </w:p>
    <w:p w14:paraId="1CD2C34F" w14:textId="77777777" w:rsidR="000270A0" w:rsidRPr="00CF1B5B" w:rsidRDefault="000270A0" w:rsidP="003E6B0B">
      <w:pPr>
        <w:spacing w:beforeLines="50" w:before="156" w:afterLines="50" w:after="156" w:line="360" w:lineRule="auto"/>
        <w:jc w:val="center"/>
        <w:rPr>
          <w:rFonts w:ascii="黑体" w:eastAsia="黑体" w:hAnsi="黑体"/>
          <w:bCs/>
          <w:sz w:val="24"/>
          <w:szCs w:val="24"/>
        </w:rPr>
      </w:pPr>
    </w:p>
    <w:p w14:paraId="5C9B5CFA" w14:textId="77777777" w:rsidR="001C74F9" w:rsidRPr="00CF1B5B" w:rsidRDefault="001C74F9" w:rsidP="003E6B0B">
      <w:pPr>
        <w:spacing w:beforeLines="50" w:before="156" w:afterLines="50" w:after="156" w:line="360" w:lineRule="auto"/>
        <w:jc w:val="center"/>
        <w:rPr>
          <w:rFonts w:ascii="黑体" w:eastAsia="黑体" w:hAnsi="黑体"/>
          <w:bCs/>
          <w:sz w:val="24"/>
          <w:szCs w:val="24"/>
        </w:rPr>
      </w:pPr>
    </w:p>
    <w:p w14:paraId="4F4AD443" w14:textId="115253D6" w:rsidR="00606899" w:rsidRPr="00CF1B5B" w:rsidRDefault="000270A0" w:rsidP="003E6B0B">
      <w:pPr>
        <w:spacing w:beforeLines="50" w:before="156" w:afterLines="50" w:after="156" w:line="360" w:lineRule="auto"/>
        <w:jc w:val="center"/>
        <w:rPr>
          <w:rFonts w:ascii="黑体" w:eastAsia="黑体" w:hAnsi="黑体"/>
          <w:bCs/>
          <w:sz w:val="28"/>
          <w:szCs w:val="28"/>
        </w:rPr>
      </w:pPr>
      <w:r>
        <w:rPr>
          <w:rFonts w:ascii="黑体" w:eastAsia="黑体" w:hAnsi="黑体" w:hint="eastAsia"/>
          <w:bCs/>
          <w:sz w:val="28"/>
          <w:szCs w:val="28"/>
        </w:rPr>
        <w:t>《</w:t>
      </w:r>
      <w:r w:rsidR="002903FD" w:rsidRPr="002903FD">
        <w:rPr>
          <w:rFonts w:ascii="黑体" w:eastAsia="黑体" w:hAnsi="黑体" w:hint="eastAsia"/>
          <w:bCs/>
          <w:sz w:val="28"/>
          <w:szCs w:val="28"/>
        </w:rPr>
        <w:t>标准永磁</w:t>
      </w:r>
      <w:r w:rsidR="00FE51EE">
        <w:rPr>
          <w:rFonts w:ascii="黑体" w:eastAsia="黑体" w:hAnsi="黑体" w:hint="eastAsia"/>
          <w:bCs/>
          <w:sz w:val="28"/>
          <w:szCs w:val="28"/>
        </w:rPr>
        <w:t>块磁偶极矩</w:t>
      </w:r>
      <w:r w:rsidR="00606899" w:rsidRPr="00CF1B5B">
        <w:rPr>
          <w:rFonts w:ascii="黑体" w:eastAsia="黑体" w:hAnsi="黑体" w:hint="eastAsia"/>
          <w:bCs/>
          <w:sz w:val="28"/>
          <w:szCs w:val="28"/>
        </w:rPr>
        <w:t>校准规范》制定工作组</w:t>
      </w:r>
    </w:p>
    <w:p w14:paraId="04BDE855" w14:textId="4E2C1594" w:rsidR="001C74F9" w:rsidRPr="00CF1B5B" w:rsidRDefault="00114EB8" w:rsidP="003E6B0B">
      <w:pPr>
        <w:spacing w:beforeLines="50" w:before="156" w:afterLines="50" w:after="156" w:line="360" w:lineRule="auto"/>
        <w:jc w:val="center"/>
        <w:rPr>
          <w:rFonts w:ascii="黑体" w:eastAsia="黑体" w:hAnsi="黑体"/>
          <w:bCs/>
          <w:sz w:val="28"/>
          <w:szCs w:val="28"/>
        </w:rPr>
      </w:pPr>
      <w:r w:rsidRPr="00CF1B5B">
        <w:rPr>
          <w:rFonts w:ascii="黑体" w:eastAsia="黑体" w:hAnsi="黑体" w:hint="eastAsia"/>
          <w:bCs/>
          <w:sz w:val="28"/>
          <w:szCs w:val="28"/>
        </w:rPr>
        <w:t>2</w:t>
      </w:r>
      <w:r w:rsidRPr="00CF1B5B">
        <w:rPr>
          <w:rFonts w:ascii="黑体" w:eastAsia="黑体" w:hAnsi="黑体"/>
          <w:bCs/>
          <w:sz w:val="28"/>
          <w:szCs w:val="28"/>
        </w:rPr>
        <w:t>0</w:t>
      </w:r>
      <w:r w:rsidR="000270A0">
        <w:rPr>
          <w:rFonts w:ascii="黑体" w:eastAsia="黑体" w:hAnsi="黑体" w:hint="eastAsia"/>
          <w:bCs/>
          <w:sz w:val="28"/>
          <w:szCs w:val="28"/>
        </w:rPr>
        <w:t>24</w:t>
      </w:r>
      <w:r w:rsidRPr="00CF1B5B">
        <w:rPr>
          <w:rFonts w:ascii="黑体" w:eastAsia="黑体" w:hAnsi="黑体" w:hint="eastAsia"/>
          <w:bCs/>
          <w:sz w:val="28"/>
          <w:szCs w:val="28"/>
        </w:rPr>
        <w:t>年</w:t>
      </w:r>
      <w:r w:rsidR="006B0074">
        <w:rPr>
          <w:rFonts w:ascii="黑体" w:eastAsia="黑体" w:hAnsi="黑体" w:hint="eastAsia"/>
          <w:bCs/>
          <w:sz w:val="28"/>
          <w:szCs w:val="28"/>
        </w:rPr>
        <w:t>6</w:t>
      </w:r>
      <w:r w:rsidRPr="00CF1B5B">
        <w:rPr>
          <w:rFonts w:ascii="黑体" w:eastAsia="黑体" w:hAnsi="黑体" w:hint="eastAsia"/>
          <w:bCs/>
          <w:sz w:val="28"/>
          <w:szCs w:val="28"/>
        </w:rPr>
        <w:t>月</w:t>
      </w:r>
    </w:p>
    <w:p w14:paraId="0486BE21" w14:textId="77777777" w:rsidR="001C74F9" w:rsidRPr="00CF1B5B" w:rsidRDefault="001C74F9">
      <w:pPr>
        <w:widowControl/>
        <w:jc w:val="left"/>
        <w:rPr>
          <w:b/>
          <w:bCs/>
          <w:sz w:val="24"/>
          <w:szCs w:val="24"/>
        </w:rPr>
      </w:pPr>
      <w:r w:rsidRPr="00CF1B5B">
        <w:rPr>
          <w:b/>
          <w:bCs/>
          <w:sz w:val="24"/>
          <w:szCs w:val="24"/>
        </w:rPr>
        <w:br w:type="page"/>
      </w:r>
    </w:p>
    <w:p w14:paraId="4038A2C6" w14:textId="77777777" w:rsidR="00114EB8" w:rsidRPr="00CF1B5B" w:rsidRDefault="00ED575D" w:rsidP="003E6B0B">
      <w:pPr>
        <w:spacing w:beforeLines="50" w:before="156" w:afterLines="50" w:after="156" w:line="360" w:lineRule="auto"/>
        <w:jc w:val="left"/>
        <w:rPr>
          <w:b/>
          <w:bCs/>
          <w:sz w:val="24"/>
          <w:szCs w:val="24"/>
        </w:rPr>
      </w:pPr>
      <w:r w:rsidRPr="00CF1B5B">
        <w:rPr>
          <w:rFonts w:hint="eastAsia"/>
          <w:b/>
          <w:bCs/>
          <w:sz w:val="24"/>
          <w:szCs w:val="24"/>
        </w:rPr>
        <w:lastRenderedPageBreak/>
        <w:t>一</w:t>
      </w:r>
      <w:r w:rsidR="001770E9" w:rsidRPr="00CF1B5B">
        <w:rPr>
          <w:rFonts w:hint="eastAsia"/>
          <w:b/>
          <w:bCs/>
          <w:sz w:val="24"/>
          <w:szCs w:val="24"/>
        </w:rPr>
        <w:t>、</w:t>
      </w:r>
      <w:r w:rsidR="001770E9" w:rsidRPr="00CF1B5B">
        <w:rPr>
          <w:b/>
          <w:bCs/>
          <w:sz w:val="24"/>
          <w:szCs w:val="24"/>
        </w:rPr>
        <w:t>立项背景</w:t>
      </w:r>
    </w:p>
    <w:p w14:paraId="57C954E7" w14:textId="77777777" w:rsidR="000D0419" w:rsidRDefault="00120258" w:rsidP="000D0419">
      <w:pPr>
        <w:spacing w:beforeLines="50" w:before="156" w:afterLines="50" w:after="156" w:line="360" w:lineRule="auto"/>
        <w:ind w:firstLineChars="200" w:firstLine="480"/>
        <w:rPr>
          <w:rFonts w:ascii="宋体" w:hAnsi="宋体"/>
          <w:sz w:val="24"/>
          <w:szCs w:val="24"/>
        </w:rPr>
      </w:pPr>
      <w:r>
        <w:rPr>
          <w:rFonts w:ascii="宋体" w:hAnsi="宋体" w:hint="eastAsia"/>
          <w:sz w:val="24"/>
          <w:szCs w:val="24"/>
        </w:rPr>
        <w:t>使用亥姆霍兹线圈与磁通计组成的磁矩测量仪是在开路状态下测量</w:t>
      </w:r>
      <w:r w:rsidR="00547C7D">
        <w:rPr>
          <w:rFonts w:ascii="宋体" w:hAnsi="宋体" w:hint="eastAsia"/>
          <w:sz w:val="24"/>
          <w:szCs w:val="24"/>
        </w:rPr>
        <w:t>磁偶极矩（或</w:t>
      </w:r>
      <w:r w:rsidR="00547C7D" w:rsidRPr="00547C7D">
        <w:rPr>
          <w:rFonts w:ascii="宋体" w:hAnsi="宋体" w:hint="eastAsia"/>
          <w:sz w:val="24"/>
          <w:szCs w:val="24"/>
        </w:rPr>
        <w:t>磁矩</w:t>
      </w:r>
      <w:r w:rsidR="00547C7D">
        <w:rPr>
          <w:rFonts w:ascii="宋体" w:hAnsi="宋体" w:hint="eastAsia"/>
          <w:sz w:val="24"/>
          <w:szCs w:val="24"/>
        </w:rPr>
        <w:t>）</w:t>
      </w:r>
      <w:r w:rsidR="00547C7D" w:rsidRPr="00547C7D">
        <w:rPr>
          <w:rFonts w:ascii="宋体" w:hAnsi="宋体" w:hint="eastAsia"/>
          <w:sz w:val="24"/>
          <w:szCs w:val="24"/>
        </w:rPr>
        <w:t>的普</w:t>
      </w:r>
      <w:r>
        <w:rPr>
          <w:rFonts w:ascii="宋体" w:hAnsi="宋体" w:hint="eastAsia"/>
          <w:sz w:val="24"/>
          <w:szCs w:val="24"/>
        </w:rPr>
        <w:t>遍方法，该方法简单快捷，而且样品的形状和规格不受限制，因此，</w:t>
      </w:r>
      <w:r w:rsidR="00547C7D" w:rsidRPr="00547C7D">
        <w:rPr>
          <w:rFonts w:ascii="宋体" w:hAnsi="宋体" w:hint="eastAsia"/>
          <w:sz w:val="24"/>
          <w:szCs w:val="24"/>
        </w:rPr>
        <w:t>在企业中得到了广泛使用，成为企业内重要的质检项目。在消费电子产品制造领域，以苹果公司的手机产品为例，震动、相机、扬声器、连接器以及保护套等所用到的永磁体在中国的几十家材料制造公司采购，这些企业，不仅需提供基本磁特性的检测数据，而且要提供每块成品磁体的</w:t>
      </w:r>
      <w:r w:rsidR="006A7D5E">
        <w:rPr>
          <w:rFonts w:ascii="宋体" w:hAnsi="宋体" w:hint="eastAsia"/>
          <w:sz w:val="24"/>
          <w:szCs w:val="24"/>
        </w:rPr>
        <w:t>磁偶极矩（或</w:t>
      </w:r>
      <w:r w:rsidR="006A7D5E" w:rsidRPr="00547C7D">
        <w:rPr>
          <w:rFonts w:ascii="宋体" w:hAnsi="宋体" w:hint="eastAsia"/>
          <w:sz w:val="24"/>
          <w:szCs w:val="24"/>
        </w:rPr>
        <w:t>磁矩</w:t>
      </w:r>
      <w:r w:rsidR="006A7D5E">
        <w:rPr>
          <w:rFonts w:ascii="宋体" w:hAnsi="宋体" w:hint="eastAsia"/>
          <w:sz w:val="24"/>
          <w:szCs w:val="24"/>
        </w:rPr>
        <w:t>）</w:t>
      </w:r>
      <w:r w:rsidR="00547C7D" w:rsidRPr="00547C7D">
        <w:rPr>
          <w:rFonts w:ascii="宋体" w:hAnsi="宋体" w:hint="eastAsia"/>
          <w:sz w:val="24"/>
          <w:szCs w:val="24"/>
        </w:rPr>
        <w:t>数值，同时采购商对磁体的</w:t>
      </w:r>
      <w:r w:rsidR="006A7D5E">
        <w:rPr>
          <w:rFonts w:ascii="宋体" w:hAnsi="宋体" w:hint="eastAsia"/>
          <w:sz w:val="24"/>
          <w:szCs w:val="24"/>
        </w:rPr>
        <w:t>磁偶极矩（或</w:t>
      </w:r>
      <w:r w:rsidR="006A7D5E" w:rsidRPr="00547C7D">
        <w:rPr>
          <w:rFonts w:ascii="宋体" w:hAnsi="宋体" w:hint="eastAsia"/>
          <w:sz w:val="24"/>
          <w:szCs w:val="24"/>
        </w:rPr>
        <w:t>磁矩</w:t>
      </w:r>
      <w:r w:rsidR="006A7D5E">
        <w:rPr>
          <w:rFonts w:ascii="宋体" w:hAnsi="宋体" w:hint="eastAsia"/>
          <w:sz w:val="24"/>
          <w:szCs w:val="24"/>
        </w:rPr>
        <w:t>）</w:t>
      </w:r>
      <w:r w:rsidR="00547C7D" w:rsidRPr="00547C7D">
        <w:rPr>
          <w:rFonts w:ascii="宋体" w:hAnsi="宋体" w:hint="eastAsia"/>
          <w:sz w:val="24"/>
          <w:szCs w:val="24"/>
        </w:rPr>
        <w:t>进行抽检。</w:t>
      </w:r>
    </w:p>
    <w:p w14:paraId="61CB0CFD" w14:textId="77777777" w:rsidR="006720DF" w:rsidRDefault="00547C7D" w:rsidP="000D0419">
      <w:pPr>
        <w:spacing w:beforeLines="50" w:before="156" w:afterLines="50" w:after="156" w:line="360" w:lineRule="auto"/>
        <w:ind w:firstLineChars="200" w:firstLine="480"/>
        <w:rPr>
          <w:rFonts w:ascii="宋体" w:hAnsi="宋体"/>
          <w:sz w:val="24"/>
          <w:szCs w:val="24"/>
        </w:rPr>
      </w:pPr>
      <w:r w:rsidRPr="00547C7D">
        <w:rPr>
          <w:rFonts w:ascii="宋体" w:hAnsi="宋体" w:hint="eastAsia"/>
          <w:sz w:val="24"/>
          <w:szCs w:val="24"/>
        </w:rPr>
        <w:t>规定开路</w:t>
      </w:r>
      <w:r w:rsidR="006F618D">
        <w:rPr>
          <w:rFonts w:ascii="宋体" w:hAnsi="宋体" w:hint="eastAsia"/>
          <w:sz w:val="24"/>
          <w:szCs w:val="24"/>
        </w:rPr>
        <w:t>磁偶极矩（或</w:t>
      </w:r>
      <w:r w:rsidR="006F618D" w:rsidRPr="00547C7D">
        <w:rPr>
          <w:rFonts w:ascii="宋体" w:hAnsi="宋体" w:hint="eastAsia"/>
          <w:sz w:val="24"/>
          <w:szCs w:val="24"/>
        </w:rPr>
        <w:t>磁矩</w:t>
      </w:r>
      <w:r w:rsidR="006F618D">
        <w:rPr>
          <w:rFonts w:ascii="宋体" w:hAnsi="宋体" w:hint="eastAsia"/>
          <w:sz w:val="24"/>
          <w:szCs w:val="24"/>
        </w:rPr>
        <w:t>）</w:t>
      </w:r>
      <w:r w:rsidRPr="00547C7D">
        <w:rPr>
          <w:rFonts w:ascii="宋体" w:hAnsi="宋体" w:hint="eastAsia"/>
          <w:sz w:val="24"/>
          <w:szCs w:val="24"/>
        </w:rPr>
        <w:t>测量方法的标准有《IEC 60404-14 Methods of measurement of the magnetic dipole moment of a ferromagnetic material specimen by the withdrawal or rotation method》和《</w:t>
      </w:r>
      <w:r w:rsidRPr="00547C7D">
        <w:rPr>
          <w:rFonts w:ascii="宋体" w:hAnsi="宋体"/>
          <w:sz w:val="24"/>
          <w:szCs w:val="24"/>
        </w:rPr>
        <w:t>GB/T 38437-2019用抽拉或旋转方式测量铁磁材料样品磁偶极矩的方法</w:t>
      </w:r>
      <w:r w:rsidRPr="00547C7D">
        <w:rPr>
          <w:rFonts w:ascii="宋体" w:hAnsi="宋体" w:hint="eastAsia"/>
          <w:sz w:val="24"/>
          <w:szCs w:val="24"/>
        </w:rPr>
        <w:t>》。这两个标准对铁磁性材料样品磁偶极矩测量的基本方法为抽拉法或旋转法，行业内通常也按照标准中规定的方法测量产品</w:t>
      </w:r>
      <w:r w:rsidR="006F618D">
        <w:rPr>
          <w:rFonts w:ascii="宋体" w:hAnsi="宋体" w:hint="eastAsia"/>
          <w:sz w:val="24"/>
          <w:szCs w:val="24"/>
        </w:rPr>
        <w:t>的磁偶极矩（或</w:t>
      </w:r>
      <w:r w:rsidR="006F618D" w:rsidRPr="00547C7D">
        <w:rPr>
          <w:rFonts w:ascii="宋体" w:hAnsi="宋体" w:hint="eastAsia"/>
          <w:sz w:val="24"/>
          <w:szCs w:val="24"/>
        </w:rPr>
        <w:t>磁矩</w:t>
      </w:r>
      <w:r w:rsidR="006F618D">
        <w:rPr>
          <w:rFonts w:ascii="宋体" w:hAnsi="宋体" w:hint="eastAsia"/>
          <w:sz w:val="24"/>
          <w:szCs w:val="24"/>
        </w:rPr>
        <w:t>）</w:t>
      </w:r>
      <w:r w:rsidRPr="00547C7D">
        <w:rPr>
          <w:rFonts w:ascii="宋体" w:hAnsi="宋体" w:hint="eastAsia"/>
          <w:sz w:val="24"/>
          <w:szCs w:val="24"/>
        </w:rPr>
        <w:t>。但是在实际操作中，经常会遇到一些问题从而对测量值产生质疑，这时最方便的方法就是使用经过计量部门认定的磁矩标准样品进行比对验证，确保产品数据的准确可靠。</w:t>
      </w:r>
    </w:p>
    <w:p w14:paraId="45BE3567" w14:textId="77777777" w:rsidR="00547C7D" w:rsidRPr="006720DF" w:rsidRDefault="00547C7D" w:rsidP="006720DF">
      <w:pPr>
        <w:spacing w:beforeLines="50" w:before="156" w:afterLines="50" w:after="156" w:line="360" w:lineRule="auto"/>
        <w:ind w:firstLineChars="200" w:firstLine="480"/>
        <w:rPr>
          <w:rFonts w:ascii="宋体" w:hAnsi="宋体"/>
          <w:sz w:val="24"/>
          <w:szCs w:val="24"/>
        </w:rPr>
      </w:pPr>
      <w:r w:rsidRPr="00547C7D">
        <w:rPr>
          <w:rFonts w:ascii="宋体" w:hAnsi="宋体" w:hint="eastAsia"/>
          <w:sz w:val="24"/>
          <w:szCs w:val="24"/>
        </w:rPr>
        <w:t>永磁磁矩标准样品在国内稀土永磁行业的广泛使用，将提高测量结果的复现性水平，保障</w:t>
      </w:r>
      <w:r w:rsidR="000D0419">
        <w:rPr>
          <w:rFonts w:ascii="宋体" w:hAnsi="宋体" w:hint="eastAsia"/>
          <w:sz w:val="24"/>
          <w:szCs w:val="24"/>
        </w:rPr>
        <w:t>磁偶极矩（或</w:t>
      </w:r>
      <w:r w:rsidR="000D0419" w:rsidRPr="00547C7D">
        <w:rPr>
          <w:rFonts w:ascii="宋体" w:hAnsi="宋体" w:hint="eastAsia"/>
          <w:sz w:val="24"/>
          <w:szCs w:val="24"/>
        </w:rPr>
        <w:t>磁矩</w:t>
      </w:r>
      <w:r w:rsidR="000D0419">
        <w:rPr>
          <w:rFonts w:ascii="宋体" w:hAnsi="宋体" w:hint="eastAsia"/>
          <w:sz w:val="24"/>
          <w:szCs w:val="24"/>
        </w:rPr>
        <w:t>）</w:t>
      </w:r>
      <w:r w:rsidRPr="00547C7D">
        <w:rPr>
          <w:rFonts w:ascii="宋体" w:hAnsi="宋体" w:hint="eastAsia"/>
          <w:sz w:val="24"/>
          <w:szCs w:val="24"/>
        </w:rPr>
        <w:t>量值的溯源性，促进行业内磁体磁偶极矩</w:t>
      </w:r>
      <w:r w:rsidR="000D0419">
        <w:rPr>
          <w:rFonts w:ascii="宋体" w:hAnsi="宋体" w:hint="eastAsia"/>
          <w:sz w:val="24"/>
          <w:szCs w:val="24"/>
        </w:rPr>
        <w:t>（或</w:t>
      </w:r>
      <w:r w:rsidR="000D0419" w:rsidRPr="00547C7D">
        <w:rPr>
          <w:rFonts w:ascii="宋体" w:hAnsi="宋体" w:hint="eastAsia"/>
          <w:sz w:val="24"/>
          <w:szCs w:val="24"/>
        </w:rPr>
        <w:t>磁矩</w:t>
      </w:r>
      <w:r w:rsidR="000D0419">
        <w:rPr>
          <w:rFonts w:ascii="宋体" w:hAnsi="宋体" w:hint="eastAsia"/>
          <w:sz w:val="24"/>
          <w:szCs w:val="24"/>
        </w:rPr>
        <w:t>）</w:t>
      </w:r>
      <w:r w:rsidRPr="00547C7D">
        <w:rPr>
          <w:rFonts w:ascii="宋体" w:hAnsi="宋体" w:hint="eastAsia"/>
          <w:sz w:val="24"/>
          <w:szCs w:val="24"/>
        </w:rPr>
        <w:t>量值的一致性和产品质量的提升，因此，制定本规范是非常必要的。</w:t>
      </w:r>
    </w:p>
    <w:p w14:paraId="2D13950C" w14:textId="77777777" w:rsidR="00680672" w:rsidRPr="00CF1B5B" w:rsidRDefault="00ED575D" w:rsidP="003E6B0B">
      <w:pPr>
        <w:spacing w:beforeLines="50" w:before="156" w:afterLines="50" w:after="156" w:line="360" w:lineRule="auto"/>
        <w:ind w:firstLine="1"/>
        <w:jc w:val="left"/>
        <w:rPr>
          <w:b/>
          <w:bCs/>
          <w:sz w:val="24"/>
          <w:szCs w:val="24"/>
        </w:rPr>
      </w:pPr>
      <w:r w:rsidRPr="00CF1B5B">
        <w:rPr>
          <w:rFonts w:hint="eastAsia"/>
          <w:b/>
          <w:bCs/>
          <w:sz w:val="24"/>
          <w:szCs w:val="24"/>
        </w:rPr>
        <w:t>二</w:t>
      </w:r>
      <w:r w:rsidRPr="00CF1B5B">
        <w:rPr>
          <w:b/>
          <w:bCs/>
          <w:sz w:val="24"/>
          <w:szCs w:val="24"/>
        </w:rPr>
        <w:t>、</w:t>
      </w:r>
      <w:r w:rsidR="00680672" w:rsidRPr="00CF1B5B">
        <w:rPr>
          <w:rFonts w:hint="eastAsia"/>
          <w:b/>
          <w:bCs/>
          <w:sz w:val="24"/>
          <w:szCs w:val="24"/>
        </w:rPr>
        <w:t>任务</w:t>
      </w:r>
      <w:r w:rsidR="00680672" w:rsidRPr="00CF1B5B">
        <w:rPr>
          <w:b/>
          <w:bCs/>
          <w:sz w:val="24"/>
          <w:szCs w:val="24"/>
        </w:rPr>
        <w:t>来源</w:t>
      </w:r>
    </w:p>
    <w:p w14:paraId="6349C506" w14:textId="69A3D4F2" w:rsidR="00FC400C" w:rsidRPr="00877E0D" w:rsidRDefault="00FC400C" w:rsidP="00555B1E">
      <w:pPr>
        <w:spacing w:beforeLines="50" w:before="156" w:afterLines="50" w:after="156" w:line="360" w:lineRule="auto"/>
        <w:ind w:firstLineChars="200" w:firstLine="480"/>
        <w:rPr>
          <w:rFonts w:ascii="宋体" w:hAnsi="宋体"/>
          <w:color w:val="000000" w:themeColor="text1"/>
          <w:sz w:val="24"/>
          <w:szCs w:val="24"/>
        </w:rPr>
      </w:pPr>
      <w:r w:rsidRPr="00877E0D">
        <w:rPr>
          <w:rFonts w:ascii="宋体" w:hAnsi="宋体" w:hint="eastAsia"/>
          <w:bCs/>
          <w:color w:val="000000" w:themeColor="text1"/>
          <w:sz w:val="24"/>
          <w:szCs w:val="24"/>
        </w:rPr>
        <w:t>2019年</w:t>
      </w:r>
      <w:r w:rsidR="00555B1E" w:rsidRPr="00877E0D">
        <w:rPr>
          <w:rFonts w:ascii="宋体" w:hAnsi="宋体" w:hint="eastAsia"/>
          <w:bCs/>
          <w:color w:val="000000" w:themeColor="text1"/>
          <w:sz w:val="24"/>
          <w:szCs w:val="24"/>
        </w:rPr>
        <w:t>9月</w:t>
      </w:r>
      <w:r w:rsidRPr="00877E0D">
        <w:rPr>
          <w:rFonts w:ascii="宋体" w:hAnsi="宋体" w:hint="eastAsia"/>
          <w:bCs/>
          <w:color w:val="000000" w:themeColor="text1"/>
          <w:sz w:val="24"/>
          <w:szCs w:val="24"/>
        </w:rPr>
        <w:t>，国家市场监管</w:t>
      </w:r>
      <w:r w:rsidR="00555B1E" w:rsidRPr="00877E0D">
        <w:rPr>
          <w:rFonts w:ascii="宋体" w:hAnsi="宋体" w:hint="eastAsia"/>
          <w:bCs/>
          <w:color w:val="000000" w:themeColor="text1"/>
          <w:sz w:val="24"/>
          <w:szCs w:val="24"/>
        </w:rPr>
        <w:t>管理</w:t>
      </w:r>
      <w:r w:rsidRPr="00877E0D">
        <w:rPr>
          <w:rFonts w:ascii="宋体" w:hAnsi="宋体" w:hint="eastAsia"/>
          <w:bCs/>
          <w:color w:val="000000" w:themeColor="text1"/>
          <w:sz w:val="24"/>
          <w:szCs w:val="24"/>
        </w:rPr>
        <w:t>总局计量</w:t>
      </w:r>
      <w:r w:rsidR="00555B1E" w:rsidRPr="00877E0D">
        <w:rPr>
          <w:rFonts w:ascii="宋体" w:hAnsi="宋体" w:hint="eastAsia"/>
          <w:bCs/>
          <w:color w:val="000000" w:themeColor="text1"/>
          <w:sz w:val="24"/>
          <w:szCs w:val="24"/>
        </w:rPr>
        <w:t>函</w:t>
      </w:r>
      <w:r w:rsidRPr="00877E0D">
        <w:rPr>
          <w:rFonts w:ascii="宋体" w:hAnsi="宋体" w:hint="eastAsia"/>
          <w:color w:val="000000" w:themeColor="text1"/>
          <w:sz w:val="24"/>
          <w:szCs w:val="24"/>
        </w:rPr>
        <w:t>[</w:t>
      </w:r>
      <w:r w:rsidRPr="00877E0D">
        <w:rPr>
          <w:rFonts w:ascii="宋体" w:hAnsi="宋体"/>
          <w:color w:val="000000" w:themeColor="text1"/>
          <w:sz w:val="24"/>
          <w:szCs w:val="24"/>
        </w:rPr>
        <w:t>2019</w:t>
      </w:r>
      <w:r w:rsidRPr="00877E0D">
        <w:rPr>
          <w:rFonts w:ascii="宋体" w:hAnsi="宋体" w:hint="eastAsia"/>
          <w:color w:val="000000" w:themeColor="text1"/>
          <w:sz w:val="24"/>
          <w:szCs w:val="24"/>
        </w:rPr>
        <w:t>]</w:t>
      </w:r>
      <w:r w:rsidRPr="00877E0D">
        <w:rPr>
          <w:rFonts w:ascii="宋体" w:hAnsi="宋体"/>
          <w:color w:val="000000" w:themeColor="text1"/>
          <w:sz w:val="24"/>
          <w:szCs w:val="24"/>
        </w:rPr>
        <w:t>42号</w:t>
      </w:r>
      <w:r w:rsidR="00555B1E" w:rsidRPr="00877E0D">
        <w:rPr>
          <w:rFonts w:ascii="宋体" w:hAnsi="宋体"/>
          <w:color w:val="000000" w:themeColor="text1"/>
          <w:sz w:val="24"/>
          <w:szCs w:val="24"/>
        </w:rPr>
        <w:t>文件，</w:t>
      </w:r>
      <w:r w:rsidRPr="00877E0D">
        <w:rPr>
          <w:rFonts w:ascii="宋体" w:hAnsi="宋体"/>
          <w:color w:val="000000" w:themeColor="text1"/>
          <w:sz w:val="24"/>
          <w:szCs w:val="24"/>
        </w:rPr>
        <w:t>下达</w:t>
      </w:r>
      <w:r w:rsidR="00555B1E" w:rsidRPr="00877E0D">
        <w:rPr>
          <w:rFonts w:ascii="宋体" w:hAnsi="宋体"/>
          <w:color w:val="000000" w:themeColor="text1"/>
          <w:sz w:val="24"/>
          <w:szCs w:val="24"/>
        </w:rPr>
        <w:t>了</w:t>
      </w:r>
      <w:r w:rsidR="00C031BA">
        <w:rPr>
          <w:rFonts w:ascii="宋体" w:hAnsi="宋体" w:hint="eastAsia"/>
          <w:color w:val="000000" w:themeColor="text1"/>
          <w:sz w:val="24"/>
          <w:szCs w:val="24"/>
        </w:rPr>
        <w:t>《</w:t>
      </w:r>
      <w:r w:rsidR="00555B1E" w:rsidRPr="00877E0D">
        <w:rPr>
          <w:rFonts w:ascii="宋体" w:hAnsi="宋体" w:hint="eastAsia"/>
          <w:color w:val="000000" w:themeColor="text1"/>
          <w:sz w:val="24"/>
          <w:szCs w:val="24"/>
        </w:rPr>
        <w:t>市监管总局计量司关于国家计量技术规范制定、修订及宣贯计划有关事项的通知</w:t>
      </w:r>
      <w:r w:rsidR="00C031BA">
        <w:rPr>
          <w:rFonts w:ascii="宋体" w:hAnsi="宋体" w:hint="eastAsia"/>
          <w:color w:val="000000" w:themeColor="text1"/>
          <w:sz w:val="24"/>
          <w:szCs w:val="24"/>
        </w:rPr>
        <w:t>》</w:t>
      </w:r>
      <w:r w:rsidR="00555B1E" w:rsidRPr="00877E0D">
        <w:rPr>
          <w:rFonts w:ascii="宋体" w:hAnsi="宋体" w:hint="eastAsia"/>
          <w:color w:val="000000" w:themeColor="text1"/>
          <w:sz w:val="24"/>
          <w:szCs w:val="24"/>
        </w:rPr>
        <w:t>，</w:t>
      </w:r>
      <w:r w:rsidR="00555B1E" w:rsidRPr="00877E0D">
        <w:rPr>
          <w:rFonts w:ascii="宋体" w:hAnsi="宋体"/>
          <w:color w:val="000000" w:themeColor="text1"/>
          <w:sz w:val="24"/>
          <w:szCs w:val="24"/>
        </w:rPr>
        <w:t>批准立项制定《标准永磁</w:t>
      </w:r>
      <w:r w:rsidR="000D3072">
        <w:rPr>
          <w:rFonts w:ascii="宋体" w:hAnsi="宋体"/>
          <w:color w:val="000000" w:themeColor="text1"/>
          <w:sz w:val="24"/>
          <w:szCs w:val="24"/>
        </w:rPr>
        <w:t>块磁偶极矩</w:t>
      </w:r>
      <w:r w:rsidRPr="00877E0D">
        <w:rPr>
          <w:rFonts w:ascii="宋体" w:hAnsi="宋体"/>
          <w:color w:val="000000" w:themeColor="text1"/>
          <w:sz w:val="24"/>
          <w:szCs w:val="24"/>
        </w:rPr>
        <w:t>校准规范》的编写任务，</w:t>
      </w:r>
      <w:r w:rsidR="00877E0D" w:rsidRPr="00877E0D">
        <w:rPr>
          <w:rFonts w:ascii="宋体" w:hAnsi="宋体"/>
          <w:color w:val="000000" w:themeColor="text1"/>
          <w:sz w:val="24"/>
          <w:szCs w:val="24"/>
        </w:rPr>
        <w:t>起草单位为</w:t>
      </w:r>
      <w:r w:rsidRPr="00877E0D">
        <w:rPr>
          <w:rFonts w:ascii="宋体" w:hAnsi="宋体" w:hint="eastAsia"/>
          <w:color w:val="000000" w:themeColor="text1"/>
          <w:sz w:val="24"/>
          <w:szCs w:val="24"/>
        </w:rPr>
        <w:t>中国计量科学研究院。</w:t>
      </w:r>
    </w:p>
    <w:p w14:paraId="201864F4" w14:textId="77777777" w:rsidR="00EA4EB3" w:rsidRPr="00CF1B5B" w:rsidRDefault="00EA4EB3" w:rsidP="003E6B0B">
      <w:pPr>
        <w:spacing w:beforeLines="50" w:before="156" w:afterLines="50" w:after="156" w:line="360" w:lineRule="auto"/>
        <w:ind w:firstLine="1"/>
        <w:jc w:val="left"/>
        <w:rPr>
          <w:b/>
          <w:bCs/>
          <w:sz w:val="24"/>
          <w:szCs w:val="24"/>
        </w:rPr>
      </w:pPr>
      <w:r w:rsidRPr="00CF1B5B">
        <w:rPr>
          <w:rFonts w:hint="eastAsia"/>
          <w:b/>
          <w:bCs/>
          <w:sz w:val="24"/>
          <w:szCs w:val="24"/>
        </w:rPr>
        <w:t>三</w:t>
      </w:r>
      <w:r w:rsidRPr="00CF1B5B">
        <w:rPr>
          <w:b/>
          <w:bCs/>
          <w:sz w:val="24"/>
          <w:szCs w:val="24"/>
        </w:rPr>
        <w:t>、</w:t>
      </w:r>
      <w:r w:rsidRPr="00CF1B5B">
        <w:rPr>
          <w:rFonts w:hint="eastAsia"/>
          <w:b/>
          <w:bCs/>
          <w:sz w:val="24"/>
          <w:szCs w:val="24"/>
        </w:rPr>
        <w:t>采纳国际建议说明</w:t>
      </w:r>
    </w:p>
    <w:p w14:paraId="3B7AAE01" w14:textId="2DE20AED" w:rsidR="000E3F87" w:rsidRPr="000E3F87" w:rsidRDefault="00CD2C57" w:rsidP="000A4F3D">
      <w:pPr>
        <w:spacing w:line="360" w:lineRule="auto"/>
        <w:ind w:firstLineChars="200" w:firstLine="480"/>
        <w:rPr>
          <w:rFonts w:ascii="宋体" w:eastAsia="宋体" w:hAnsi="宋体" w:cs="宋体"/>
          <w:kern w:val="0"/>
          <w:sz w:val="24"/>
          <w:szCs w:val="24"/>
        </w:rPr>
      </w:pPr>
      <w:r>
        <w:rPr>
          <w:rFonts w:ascii="宋体" w:hAnsi="宋体" w:hint="eastAsia"/>
          <w:bCs/>
          <w:sz w:val="24"/>
          <w:szCs w:val="24"/>
        </w:rPr>
        <w:t>本校准规范规定的校准方法为抽拉样品法和翻转样品法，与</w:t>
      </w:r>
      <w:proofErr w:type="gramStart"/>
      <w:r>
        <w:rPr>
          <w:rFonts w:ascii="宋体" w:hAnsi="宋体" w:hint="eastAsia"/>
          <w:bCs/>
          <w:sz w:val="24"/>
          <w:szCs w:val="24"/>
        </w:rPr>
        <w:t>《</w:t>
      </w:r>
      <w:proofErr w:type="gramEnd"/>
      <w:r>
        <w:rPr>
          <w:rFonts w:ascii="宋体" w:hAnsi="宋体" w:hint="eastAsia"/>
          <w:bCs/>
          <w:sz w:val="24"/>
          <w:szCs w:val="24"/>
        </w:rPr>
        <w:t xml:space="preserve">IEC 60404-14 </w:t>
      </w:r>
      <w:r w:rsidRPr="00CD2C57">
        <w:rPr>
          <w:rFonts w:ascii="Arial" w:eastAsia="宋体" w:hAnsi="Arial" w:cs="Arial"/>
          <w:bCs/>
          <w:color w:val="000000"/>
          <w:kern w:val="0"/>
          <w:sz w:val="24"/>
          <w:szCs w:val="24"/>
        </w:rPr>
        <w:t xml:space="preserve">Methods of measurement of the magnetic dipole moment of a ferromagnetic </w:t>
      </w:r>
      <w:r w:rsidRPr="00CD2C57">
        <w:rPr>
          <w:rFonts w:ascii="Arial" w:eastAsia="宋体" w:hAnsi="Arial" w:cs="Arial"/>
          <w:bCs/>
          <w:color w:val="000000"/>
          <w:kern w:val="0"/>
          <w:sz w:val="24"/>
          <w:szCs w:val="24"/>
        </w:rPr>
        <w:lastRenderedPageBreak/>
        <w:t>material specimen by the withdrawal or rotation method</w:t>
      </w:r>
      <w:r>
        <w:rPr>
          <w:rFonts w:ascii="Arial" w:eastAsia="宋体" w:hAnsi="Arial" w:cs="Arial" w:hint="eastAsia"/>
          <w:bCs/>
          <w:color w:val="000000"/>
          <w:kern w:val="0"/>
          <w:sz w:val="24"/>
          <w:szCs w:val="24"/>
        </w:rPr>
        <w:t xml:space="preserve"> </w:t>
      </w:r>
      <w:r>
        <w:rPr>
          <w:rFonts w:ascii="Arial" w:eastAsia="宋体" w:hAnsi="Arial" w:cs="Arial" w:hint="eastAsia"/>
          <w:bCs/>
          <w:color w:val="000000"/>
          <w:kern w:val="0"/>
          <w:sz w:val="24"/>
          <w:szCs w:val="24"/>
        </w:rPr>
        <w:t>中规定的测量</w:t>
      </w:r>
      <w:r w:rsidR="00CB5D91">
        <w:rPr>
          <w:rFonts w:ascii="Arial" w:eastAsia="宋体" w:hAnsi="Arial" w:cs="Arial" w:hint="eastAsia"/>
          <w:bCs/>
          <w:color w:val="000000"/>
          <w:kern w:val="0"/>
          <w:sz w:val="24"/>
          <w:szCs w:val="24"/>
        </w:rPr>
        <w:t>原理和方法</w:t>
      </w:r>
      <w:r>
        <w:rPr>
          <w:rFonts w:ascii="Arial" w:eastAsia="宋体" w:hAnsi="Arial" w:cs="Arial" w:hint="eastAsia"/>
          <w:bCs/>
          <w:color w:val="000000"/>
          <w:kern w:val="0"/>
          <w:sz w:val="24"/>
          <w:szCs w:val="24"/>
        </w:rPr>
        <w:t>相同。</w:t>
      </w:r>
    </w:p>
    <w:p w14:paraId="1DA1E1B8" w14:textId="77777777" w:rsidR="00233664" w:rsidRPr="00CF1B5B" w:rsidRDefault="00EA4EB3" w:rsidP="003E6B0B">
      <w:pPr>
        <w:spacing w:beforeLines="50" w:before="156" w:afterLines="50" w:after="156" w:line="360" w:lineRule="auto"/>
        <w:jc w:val="left"/>
        <w:rPr>
          <w:b/>
          <w:bCs/>
          <w:sz w:val="24"/>
          <w:szCs w:val="24"/>
        </w:rPr>
      </w:pPr>
      <w:r w:rsidRPr="00CF1B5B">
        <w:rPr>
          <w:rFonts w:hint="eastAsia"/>
          <w:b/>
          <w:bCs/>
          <w:sz w:val="24"/>
          <w:szCs w:val="24"/>
        </w:rPr>
        <w:t>四</w:t>
      </w:r>
      <w:r w:rsidR="00ED575D" w:rsidRPr="00CF1B5B">
        <w:rPr>
          <w:b/>
          <w:bCs/>
          <w:sz w:val="24"/>
          <w:szCs w:val="24"/>
        </w:rPr>
        <w:t>、</w:t>
      </w:r>
      <w:r w:rsidR="00233664" w:rsidRPr="00CF1B5B">
        <w:rPr>
          <w:rFonts w:hint="eastAsia"/>
          <w:b/>
          <w:bCs/>
          <w:sz w:val="24"/>
          <w:szCs w:val="24"/>
        </w:rPr>
        <w:t>承担</w:t>
      </w:r>
      <w:r w:rsidR="00233664" w:rsidRPr="00CF1B5B">
        <w:rPr>
          <w:b/>
          <w:bCs/>
          <w:sz w:val="24"/>
          <w:szCs w:val="24"/>
        </w:rPr>
        <w:t>单位</w:t>
      </w:r>
    </w:p>
    <w:p w14:paraId="665D0EA2" w14:textId="51824567" w:rsidR="00213871" w:rsidRPr="00CF1B5B" w:rsidRDefault="00233664" w:rsidP="003E6B0B">
      <w:pPr>
        <w:spacing w:beforeLines="50" w:before="156" w:afterLines="50" w:after="156" w:line="360" w:lineRule="auto"/>
        <w:ind w:firstLineChars="200" w:firstLine="480"/>
        <w:rPr>
          <w:rFonts w:ascii="宋体" w:hAnsi="宋体"/>
          <w:bCs/>
          <w:sz w:val="24"/>
          <w:szCs w:val="24"/>
        </w:rPr>
      </w:pPr>
      <w:r w:rsidRPr="00CF1B5B">
        <w:rPr>
          <w:rFonts w:ascii="宋体" w:hAnsi="宋体" w:hint="eastAsia"/>
          <w:bCs/>
          <w:sz w:val="24"/>
          <w:szCs w:val="24"/>
        </w:rPr>
        <w:t>根据</w:t>
      </w:r>
      <w:r w:rsidRPr="00CF1B5B">
        <w:rPr>
          <w:rFonts w:ascii="宋体" w:hAnsi="宋体"/>
          <w:bCs/>
          <w:sz w:val="24"/>
          <w:szCs w:val="24"/>
        </w:rPr>
        <w:t>国家计量技术法规制定计划，</w:t>
      </w:r>
      <w:r w:rsidR="002B4633">
        <w:rPr>
          <w:rFonts w:ascii="宋体" w:hAnsi="宋体" w:hint="eastAsia"/>
          <w:bCs/>
          <w:sz w:val="24"/>
          <w:szCs w:val="24"/>
        </w:rPr>
        <w:t>《</w:t>
      </w:r>
      <w:r w:rsidR="00781FA7">
        <w:rPr>
          <w:rFonts w:ascii="宋体" w:hAnsi="宋体" w:hint="eastAsia"/>
          <w:bCs/>
          <w:sz w:val="24"/>
          <w:szCs w:val="24"/>
        </w:rPr>
        <w:t>标准永磁</w:t>
      </w:r>
      <w:r w:rsidR="000D3072">
        <w:rPr>
          <w:rFonts w:ascii="宋体" w:hAnsi="宋体" w:hint="eastAsia"/>
          <w:bCs/>
          <w:sz w:val="24"/>
          <w:szCs w:val="24"/>
        </w:rPr>
        <w:t>块磁偶极</w:t>
      </w:r>
      <w:bookmarkStart w:id="0" w:name="_GoBack"/>
      <w:bookmarkEnd w:id="0"/>
      <w:r w:rsidRPr="00CF1B5B">
        <w:rPr>
          <w:rFonts w:ascii="宋体" w:hAnsi="宋体"/>
          <w:bCs/>
          <w:sz w:val="24"/>
          <w:szCs w:val="24"/>
        </w:rPr>
        <w:t>校准规范》的</w:t>
      </w:r>
      <w:r w:rsidR="0034762D" w:rsidRPr="00CF1B5B">
        <w:rPr>
          <w:rFonts w:ascii="宋体" w:hAnsi="宋体" w:hint="eastAsia"/>
          <w:bCs/>
          <w:sz w:val="24"/>
          <w:szCs w:val="24"/>
        </w:rPr>
        <w:t>主要起草</w:t>
      </w:r>
      <w:r w:rsidR="0034762D" w:rsidRPr="00CF1B5B">
        <w:rPr>
          <w:rFonts w:ascii="宋体" w:hAnsi="宋体"/>
          <w:bCs/>
          <w:sz w:val="24"/>
          <w:szCs w:val="24"/>
        </w:rPr>
        <w:t>单位为</w:t>
      </w:r>
      <w:r w:rsidRPr="00CF1B5B">
        <w:rPr>
          <w:rFonts w:ascii="宋体" w:hAnsi="宋体" w:hint="eastAsia"/>
          <w:bCs/>
          <w:sz w:val="24"/>
          <w:szCs w:val="24"/>
        </w:rPr>
        <w:t>中国</w:t>
      </w:r>
      <w:r w:rsidR="0034762D" w:rsidRPr="00CF1B5B">
        <w:rPr>
          <w:rFonts w:ascii="宋体" w:hAnsi="宋体"/>
          <w:bCs/>
          <w:sz w:val="24"/>
          <w:szCs w:val="24"/>
        </w:rPr>
        <w:t>计量科学研究院</w:t>
      </w:r>
      <w:r w:rsidR="00213871" w:rsidRPr="00CF1B5B">
        <w:rPr>
          <w:rFonts w:ascii="宋体" w:hAnsi="宋体" w:hint="eastAsia"/>
          <w:bCs/>
          <w:sz w:val="24"/>
          <w:szCs w:val="24"/>
        </w:rPr>
        <w:t>。</w:t>
      </w:r>
    </w:p>
    <w:p w14:paraId="1B073EEF" w14:textId="57837B4C" w:rsidR="00233664" w:rsidRPr="000D21CB" w:rsidRDefault="0034762D" w:rsidP="003E6B0B">
      <w:pPr>
        <w:spacing w:beforeLines="50" w:before="156" w:afterLines="50" w:after="156" w:line="360" w:lineRule="auto"/>
        <w:ind w:firstLineChars="200" w:firstLine="480"/>
        <w:rPr>
          <w:rFonts w:ascii="宋体" w:hAnsi="宋体"/>
          <w:bCs/>
          <w:color w:val="000000" w:themeColor="text1"/>
          <w:sz w:val="24"/>
          <w:szCs w:val="24"/>
        </w:rPr>
      </w:pPr>
      <w:r w:rsidRPr="000D21CB">
        <w:rPr>
          <w:rFonts w:ascii="宋体" w:hAnsi="宋体"/>
          <w:bCs/>
          <w:color w:val="000000" w:themeColor="text1"/>
          <w:sz w:val="24"/>
          <w:szCs w:val="24"/>
        </w:rPr>
        <w:t>参加起草单位</w:t>
      </w:r>
      <w:r w:rsidRPr="000D21CB">
        <w:rPr>
          <w:rFonts w:ascii="宋体" w:hAnsi="宋体" w:hint="eastAsia"/>
          <w:bCs/>
          <w:color w:val="000000" w:themeColor="text1"/>
          <w:sz w:val="24"/>
          <w:szCs w:val="24"/>
        </w:rPr>
        <w:t>有</w:t>
      </w:r>
      <w:r w:rsidR="00F375ED" w:rsidRPr="000D21CB">
        <w:rPr>
          <w:rFonts w:ascii="宋体" w:hAnsi="宋体" w:hint="eastAsia"/>
          <w:bCs/>
          <w:color w:val="000000" w:themeColor="text1"/>
          <w:sz w:val="24"/>
          <w:szCs w:val="24"/>
        </w:rPr>
        <w:t xml:space="preserve">: </w:t>
      </w:r>
      <w:r w:rsidR="000E3F87">
        <w:rPr>
          <w:rFonts w:ascii="宋体" w:hAnsi="宋体" w:hint="eastAsia"/>
          <w:bCs/>
          <w:color w:val="000000" w:themeColor="text1"/>
          <w:sz w:val="24"/>
          <w:szCs w:val="24"/>
        </w:rPr>
        <w:t>国防科技工业弱磁一级计量站、</w:t>
      </w:r>
      <w:r w:rsidR="00781FA7">
        <w:rPr>
          <w:rFonts w:ascii="宋体" w:hAnsi="宋体" w:hint="eastAsia"/>
          <w:bCs/>
          <w:color w:val="000000" w:themeColor="text1"/>
          <w:sz w:val="24"/>
          <w:szCs w:val="24"/>
        </w:rPr>
        <w:t>包头市检验检测中心、赣州市综合检验检测院、烟台东星磁性材料股份有限公式。</w:t>
      </w:r>
    </w:p>
    <w:p w14:paraId="000627C0" w14:textId="77777777" w:rsidR="00C808F2" w:rsidRPr="000D21CB" w:rsidRDefault="00EA4EB3" w:rsidP="003E6B0B">
      <w:pPr>
        <w:spacing w:beforeLines="50" w:before="156" w:afterLines="50" w:after="156" w:line="360" w:lineRule="auto"/>
        <w:jc w:val="left"/>
        <w:rPr>
          <w:b/>
          <w:bCs/>
          <w:color w:val="000000" w:themeColor="text1"/>
          <w:sz w:val="24"/>
          <w:szCs w:val="24"/>
        </w:rPr>
      </w:pPr>
      <w:r w:rsidRPr="000D21CB">
        <w:rPr>
          <w:rFonts w:hint="eastAsia"/>
          <w:b/>
          <w:bCs/>
          <w:color w:val="000000" w:themeColor="text1"/>
          <w:sz w:val="24"/>
          <w:szCs w:val="24"/>
        </w:rPr>
        <w:t>五</w:t>
      </w:r>
      <w:r w:rsidR="00ED575D" w:rsidRPr="000D21CB">
        <w:rPr>
          <w:b/>
          <w:bCs/>
          <w:color w:val="000000" w:themeColor="text1"/>
          <w:sz w:val="24"/>
          <w:szCs w:val="24"/>
        </w:rPr>
        <w:t>、</w:t>
      </w:r>
      <w:r w:rsidR="00C808F2" w:rsidRPr="000D21CB">
        <w:rPr>
          <w:rFonts w:hint="eastAsia"/>
          <w:b/>
          <w:bCs/>
          <w:color w:val="000000" w:themeColor="text1"/>
          <w:sz w:val="24"/>
          <w:szCs w:val="24"/>
        </w:rPr>
        <w:t>制定</w:t>
      </w:r>
      <w:r w:rsidR="00C808F2" w:rsidRPr="000D21CB">
        <w:rPr>
          <w:b/>
          <w:bCs/>
          <w:color w:val="000000" w:themeColor="text1"/>
          <w:sz w:val="24"/>
          <w:szCs w:val="24"/>
        </w:rPr>
        <w:t>的</w:t>
      </w:r>
      <w:r w:rsidR="00C808F2" w:rsidRPr="000D21CB">
        <w:rPr>
          <w:rFonts w:hint="eastAsia"/>
          <w:b/>
          <w:bCs/>
          <w:color w:val="000000" w:themeColor="text1"/>
          <w:sz w:val="24"/>
          <w:szCs w:val="24"/>
        </w:rPr>
        <w:t>目的</w:t>
      </w:r>
      <w:r w:rsidR="00C808F2" w:rsidRPr="000D21CB">
        <w:rPr>
          <w:b/>
          <w:bCs/>
          <w:color w:val="000000" w:themeColor="text1"/>
          <w:sz w:val="24"/>
          <w:szCs w:val="24"/>
        </w:rPr>
        <w:t>和意义</w:t>
      </w:r>
    </w:p>
    <w:p w14:paraId="072FAAD3" w14:textId="77777777" w:rsidR="000D21CB" w:rsidRPr="00443823" w:rsidRDefault="000D21CB" w:rsidP="000D21CB">
      <w:pPr>
        <w:widowControl/>
        <w:spacing w:line="360" w:lineRule="auto"/>
        <w:contextualSpacing/>
        <w:jc w:val="left"/>
        <w:rPr>
          <w:rFonts w:ascii="仿宋_GB2312" w:hAnsi="仿宋_GB2312" w:cs="宋体" w:hint="eastAsia"/>
          <w:kern w:val="0"/>
          <w:sz w:val="24"/>
          <w:szCs w:val="24"/>
        </w:rPr>
      </w:pPr>
      <w:r>
        <w:rPr>
          <w:rFonts w:ascii="仿宋_GB2312" w:hAnsi="仿宋_GB2312" w:cs="宋体" w:hint="eastAsia"/>
          <w:kern w:val="0"/>
          <w:sz w:val="24"/>
          <w:szCs w:val="24"/>
        </w:rPr>
        <w:t xml:space="preserve">    </w:t>
      </w:r>
      <w:r>
        <w:rPr>
          <w:rFonts w:ascii="仿宋_GB2312" w:hAnsi="仿宋_GB2312" w:cs="宋体" w:hint="eastAsia"/>
          <w:kern w:val="0"/>
          <w:sz w:val="24"/>
          <w:szCs w:val="24"/>
        </w:rPr>
        <w:t>永磁磁偶极矩校准规范的建立，将</w:t>
      </w:r>
      <w:r w:rsidR="00202B15">
        <w:rPr>
          <w:rFonts w:ascii="仿宋_GB2312" w:hAnsi="仿宋_GB2312" w:cs="宋体" w:hint="eastAsia"/>
          <w:kern w:val="0"/>
          <w:sz w:val="24"/>
          <w:szCs w:val="24"/>
        </w:rPr>
        <w:t>进一步</w:t>
      </w:r>
      <w:r>
        <w:rPr>
          <w:rFonts w:ascii="仿宋_GB2312" w:hAnsi="仿宋_GB2312" w:cs="宋体" w:hint="eastAsia"/>
          <w:kern w:val="0"/>
          <w:sz w:val="24"/>
          <w:szCs w:val="24"/>
        </w:rPr>
        <w:t>完善我国</w:t>
      </w:r>
      <w:r>
        <w:rPr>
          <w:rFonts w:ascii="仿宋_GB2312" w:hAnsi="仿宋_GB2312" w:cs="宋体" w:hint="eastAsia"/>
          <w:kern w:val="0"/>
          <w:sz w:val="24"/>
          <w:szCs w:val="24"/>
        </w:rPr>
        <w:t xml:space="preserve">SI </w:t>
      </w:r>
      <w:r>
        <w:rPr>
          <w:rFonts w:ascii="仿宋_GB2312" w:hAnsi="仿宋_GB2312" w:cs="宋体" w:hint="eastAsia"/>
          <w:kern w:val="0"/>
          <w:sz w:val="24"/>
          <w:szCs w:val="24"/>
        </w:rPr>
        <w:t>计量</w:t>
      </w:r>
      <w:r w:rsidR="00202B15">
        <w:rPr>
          <w:rFonts w:ascii="仿宋_GB2312" w:hAnsi="仿宋_GB2312" w:cs="宋体" w:hint="eastAsia"/>
          <w:kern w:val="0"/>
          <w:sz w:val="24"/>
          <w:szCs w:val="24"/>
        </w:rPr>
        <w:t>校准</w:t>
      </w:r>
      <w:r>
        <w:rPr>
          <w:rFonts w:ascii="仿宋_GB2312" w:hAnsi="仿宋_GB2312" w:cs="宋体" w:hint="eastAsia"/>
          <w:kern w:val="0"/>
          <w:sz w:val="24"/>
          <w:szCs w:val="24"/>
        </w:rPr>
        <w:t>体系。目前我国</w:t>
      </w:r>
      <w:r w:rsidR="00082B0D" w:rsidRPr="00082B0D">
        <w:rPr>
          <w:rFonts w:ascii="仿宋_GB2312" w:hAnsi="仿宋_GB2312" w:cs="宋体"/>
          <w:kern w:val="0"/>
          <w:sz w:val="24"/>
          <w:szCs w:val="24"/>
        </w:rPr>
        <w:t>已经建立起较为完善的电磁计量体系，其中磁学方面建立</w:t>
      </w:r>
      <w:r>
        <w:rPr>
          <w:rFonts w:ascii="仿宋_GB2312" w:hAnsi="仿宋_GB2312" w:cs="宋体"/>
          <w:kern w:val="0"/>
          <w:sz w:val="24"/>
          <w:szCs w:val="24"/>
        </w:rPr>
        <w:t>了磁通、磁场等</w:t>
      </w:r>
      <w:proofErr w:type="gramStart"/>
      <w:r>
        <w:rPr>
          <w:rFonts w:ascii="仿宋_GB2312" w:hAnsi="仿宋_GB2312" w:cs="宋体"/>
          <w:kern w:val="0"/>
          <w:sz w:val="24"/>
          <w:szCs w:val="24"/>
        </w:rPr>
        <w:t>计量基标和</w:t>
      </w:r>
      <w:proofErr w:type="gramEnd"/>
      <w:r>
        <w:rPr>
          <w:rFonts w:ascii="仿宋_GB2312" w:hAnsi="仿宋_GB2312" w:cs="宋体"/>
          <w:kern w:val="0"/>
          <w:sz w:val="24"/>
          <w:szCs w:val="24"/>
        </w:rPr>
        <w:t>校准规范，但是磁偶极矩校准规范一直是空白</w:t>
      </w:r>
      <w:r w:rsidR="00082B0D" w:rsidRPr="00082B0D">
        <w:rPr>
          <w:rFonts w:ascii="仿宋_GB2312" w:hAnsi="仿宋_GB2312" w:cs="宋体"/>
          <w:kern w:val="0"/>
          <w:sz w:val="24"/>
          <w:szCs w:val="24"/>
        </w:rPr>
        <w:t>。</w:t>
      </w:r>
    </w:p>
    <w:p w14:paraId="4AB90B5D" w14:textId="77777777" w:rsidR="008C667B" w:rsidRPr="008C667B" w:rsidRDefault="008C667B" w:rsidP="008C667B">
      <w:pPr>
        <w:spacing w:line="360" w:lineRule="auto"/>
        <w:ind w:firstLineChars="200" w:firstLine="480"/>
        <w:contextualSpacing/>
        <w:rPr>
          <w:rFonts w:ascii="Times New Roman" w:hAnsi="Times New Roman" w:cs="Times New Roman"/>
          <w:sz w:val="24"/>
          <w:szCs w:val="24"/>
        </w:rPr>
      </w:pPr>
      <w:r>
        <w:rPr>
          <w:rFonts w:ascii="仿宋_GB2312" w:hAnsi="宋体" w:cs="宋体" w:hint="eastAsia"/>
          <w:kern w:val="0"/>
          <w:sz w:val="24"/>
          <w:szCs w:val="24"/>
        </w:rPr>
        <w:t>目前，开磁路磁偶极矩测量方法在企业内部广泛使用。</w:t>
      </w:r>
      <w:r>
        <w:rPr>
          <w:rFonts w:ascii="宋体" w:hAnsi="宋体" w:cs="Times New Roman"/>
          <w:sz w:val="24"/>
          <w:szCs w:val="24"/>
        </w:rPr>
        <w:t>稀土永磁体在消费电子产品的应用非常普遍，</w:t>
      </w:r>
      <w:r w:rsidRPr="008C667B">
        <w:rPr>
          <w:rFonts w:ascii="宋体" w:hAnsi="宋体" w:cs="Times New Roman"/>
          <w:sz w:val="24"/>
          <w:szCs w:val="24"/>
        </w:rPr>
        <w:t>随着消费电子产品的竞争加剧，国内外著名品牌对采购产品的质量检验越来越严格，制造企业不仅开展闭磁路下基本磁特性的检测，而且要提供成品磁体的磁矩数值，同时采购商对磁体的磁矩进行抽检。新能源领域稀土永磁材料提出了更高的性能和检测要求，将材料的均匀性作为与基本磁特性同等重要的指标，同时明确了取样并测量磁矩作为标准检测方法。随着</w:t>
      </w:r>
      <w:r>
        <w:rPr>
          <w:rFonts w:ascii="宋体" w:hAnsi="宋体" w:cs="Times New Roman"/>
          <w:sz w:val="24"/>
          <w:szCs w:val="24"/>
        </w:rPr>
        <w:t>稀土永磁在新能源产品的应用不断扩展以及相关标准的出台，磁矩计量</w:t>
      </w:r>
      <w:r w:rsidRPr="008C667B">
        <w:rPr>
          <w:rFonts w:ascii="宋体" w:hAnsi="宋体" w:cs="Times New Roman"/>
          <w:sz w:val="24"/>
          <w:szCs w:val="24"/>
        </w:rPr>
        <w:t>成为新能源行业用稀土永磁的重要质检项目。</w:t>
      </w:r>
    </w:p>
    <w:p w14:paraId="37F5C473" w14:textId="77777777" w:rsidR="00F1263F" w:rsidRDefault="00202B15" w:rsidP="001F3465">
      <w:pPr>
        <w:widowControl/>
        <w:spacing w:line="360" w:lineRule="auto"/>
        <w:ind w:firstLineChars="200" w:firstLine="480"/>
        <w:contextualSpacing/>
        <w:jc w:val="left"/>
        <w:rPr>
          <w:rFonts w:ascii="仿宋_GB2312" w:hAnsi="宋体" w:cs="宋体"/>
          <w:kern w:val="0"/>
          <w:sz w:val="24"/>
          <w:szCs w:val="24"/>
        </w:rPr>
      </w:pPr>
      <w:r>
        <w:rPr>
          <w:rFonts w:ascii="仿宋_GB2312" w:hAnsi="宋体" w:cs="宋体" w:hint="eastAsia"/>
          <w:kern w:val="0"/>
          <w:sz w:val="24"/>
          <w:szCs w:val="24"/>
        </w:rPr>
        <w:t>在开磁路测量过程中，经常存在由于测量仪器本身出现问题、磁通阻抗修正问题以及测量方法不规范等导致数据不一致</w:t>
      </w:r>
      <w:r w:rsidR="001F3465">
        <w:rPr>
          <w:rFonts w:ascii="仿宋_GB2312" w:hAnsi="宋体" w:cs="宋体" w:hint="eastAsia"/>
          <w:kern w:val="0"/>
          <w:sz w:val="24"/>
          <w:szCs w:val="24"/>
        </w:rPr>
        <w:t>，不具有可比性，企业无法快速直接的查找到问题。</w:t>
      </w:r>
      <w:r w:rsidR="001F2ED8">
        <w:rPr>
          <w:rFonts w:ascii="仿宋_GB2312" w:hAnsi="宋体" w:cs="宋体" w:hint="eastAsia"/>
          <w:kern w:val="0"/>
          <w:sz w:val="24"/>
          <w:szCs w:val="24"/>
        </w:rPr>
        <w:t>这时使用标准永磁</w:t>
      </w:r>
      <w:proofErr w:type="gramStart"/>
      <w:r w:rsidR="001F2ED8">
        <w:rPr>
          <w:rFonts w:ascii="仿宋_GB2312" w:hAnsi="宋体" w:cs="宋体" w:hint="eastAsia"/>
          <w:kern w:val="0"/>
          <w:sz w:val="24"/>
          <w:szCs w:val="24"/>
        </w:rPr>
        <w:t>磁偶极据块</w:t>
      </w:r>
      <w:r w:rsidR="008C667B">
        <w:rPr>
          <w:rFonts w:ascii="仿宋_GB2312" w:hAnsi="宋体" w:cs="宋体" w:hint="eastAsia"/>
          <w:kern w:val="0"/>
          <w:sz w:val="24"/>
          <w:szCs w:val="24"/>
        </w:rPr>
        <w:t>进行</w:t>
      </w:r>
      <w:proofErr w:type="gramEnd"/>
      <w:r w:rsidR="008C667B">
        <w:rPr>
          <w:rFonts w:ascii="仿宋_GB2312" w:hAnsi="宋体" w:cs="宋体" w:hint="eastAsia"/>
          <w:kern w:val="0"/>
          <w:sz w:val="24"/>
          <w:szCs w:val="24"/>
        </w:rPr>
        <w:t>对比验证</w:t>
      </w:r>
      <w:r w:rsidR="00147501">
        <w:rPr>
          <w:rFonts w:ascii="仿宋_GB2312" w:hAnsi="宋体" w:cs="宋体" w:hint="eastAsia"/>
          <w:kern w:val="0"/>
          <w:sz w:val="24"/>
          <w:szCs w:val="24"/>
        </w:rPr>
        <w:t>，是</w:t>
      </w:r>
      <w:r w:rsidR="001F3465">
        <w:rPr>
          <w:rFonts w:ascii="仿宋_GB2312" w:hAnsi="宋体" w:cs="宋体" w:hint="eastAsia"/>
          <w:kern w:val="0"/>
          <w:sz w:val="24"/>
          <w:szCs w:val="24"/>
        </w:rPr>
        <w:t>提供一种方便快捷的确保量值可靠的方法。</w:t>
      </w:r>
      <w:r w:rsidR="000D21CB">
        <w:rPr>
          <w:rFonts w:ascii="仿宋_GB2312" w:hAnsi="宋体" w:cs="宋体" w:hint="eastAsia"/>
          <w:kern w:val="0"/>
          <w:sz w:val="24"/>
          <w:szCs w:val="24"/>
        </w:rPr>
        <w:t>因此该校准规范的制定和依据该校准规范发放标准样品，将</w:t>
      </w:r>
      <w:r w:rsidR="00F80B14">
        <w:rPr>
          <w:rFonts w:ascii="仿宋_GB2312" w:hAnsi="宋体" w:cs="宋体" w:hint="eastAsia"/>
          <w:kern w:val="0"/>
          <w:sz w:val="24"/>
          <w:szCs w:val="24"/>
        </w:rPr>
        <w:t>促进磁偶极矩量值统一和产品质量的提升。</w:t>
      </w:r>
    </w:p>
    <w:p w14:paraId="6A7E32FC" w14:textId="77777777" w:rsidR="004D1FEC" w:rsidRPr="00CF1B5B" w:rsidRDefault="00EA4EB3" w:rsidP="003E6B0B">
      <w:pPr>
        <w:spacing w:beforeLines="50" w:before="156" w:afterLines="50" w:after="156" w:line="360" w:lineRule="auto"/>
        <w:jc w:val="left"/>
        <w:rPr>
          <w:b/>
          <w:bCs/>
          <w:sz w:val="24"/>
          <w:szCs w:val="24"/>
        </w:rPr>
      </w:pPr>
      <w:r w:rsidRPr="00CF1B5B">
        <w:rPr>
          <w:rFonts w:hint="eastAsia"/>
          <w:b/>
          <w:bCs/>
          <w:sz w:val="24"/>
          <w:szCs w:val="24"/>
        </w:rPr>
        <w:t>六</w:t>
      </w:r>
      <w:r w:rsidR="00ED575D" w:rsidRPr="00CF1B5B">
        <w:rPr>
          <w:b/>
          <w:bCs/>
          <w:sz w:val="24"/>
          <w:szCs w:val="24"/>
        </w:rPr>
        <w:t>、</w:t>
      </w:r>
      <w:r w:rsidR="004D1FEC" w:rsidRPr="00CF1B5B">
        <w:rPr>
          <w:rFonts w:hint="eastAsia"/>
          <w:b/>
          <w:bCs/>
          <w:sz w:val="24"/>
          <w:szCs w:val="24"/>
        </w:rPr>
        <w:t>修订</w:t>
      </w:r>
      <w:r w:rsidR="004D1FEC" w:rsidRPr="00CF1B5B">
        <w:rPr>
          <w:b/>
          <w:bCs/>
          <w:sz w:val="24"/>
          <w:szCs w:val="24"/>
        </w:rPr>
        <w:t>的基本原则</w:t>
      </w:r>
    </w:p>
    <w:p w14:paraId="0676EB21" w14:textId="77777777" w:rsidR="00AB378C" w:rsidRPr="00AB378C" w:rsidRDefault="004D1FEC" w:rsidP="00904186">
      <w:pPr>
        <w:adjustRightInd w:val="0"/>
        <w:spacing w:beforeLines="50" w:before="156" w:afterLines="50" w:after="156"/>
        <w:ind w:firstLineChars="200" w:firstLine="480"/>
        <w:rPr>
          <w:rFonts w:ascii="宋体" w:hAnsi="宋体" w:cs="Times New Roman"/>
          <w:sz w:val="24"/>
          <w:szCs w:val="24"/>
        </w:rPr>
      </w:pPr>
      <w:r w:rsidRPr="00AB378C">
        <w:rPr>
          <w:rFonts w:ascii="宋体" w:hAnsi="宋体" w:cs="Times New Roman" w:hint="eastAsia"/>
          <w:sz w:val="24"/>
          <w:szCs w:val="24"/>
        </w:rPr>
        <w:t>符合</w:t>
      </w:r>
      <w:r w:rsidR="009D6619" w:rsidRPr="00AB378C">
        <w:rPr>
          <w:rFonts w:ascii="宋体" w:hAnsi="宋体" w:cs="Times New Roman"/>
          <w:sz w:val="24"/>
          <w:szCs w:val="24"/>
        </w:rPr>
        <w:t>国家有关法律、法规的规定，各项要求科学合理</w:t>
      </w:r>
      <w:r w:rsidR="009D6619" w:rsidRPr="00AB378C">
        <w:rPr>
          <w:rFonts w:ascii="宋体" w:hAnsi="宋体" w:cs="Times New Roman" w:hint="eastAsia"/>
          <w:sz w:val="24"/>
          <w:szCs w:val="24"/>
        </w:rPr>
        <w:t>。</w:t>
      </w:r>
    </w:p>
    <w:p w14:paraId="1B2714F3" w14:textId="77777777" w:rsidR="009D6619" w:rsidRPr="00AB378C" w:rsidRDefault="004D1FEC" w:rsidP="00904186">
      <w:pPr>
        <w:adjustRightInd w:val="0"/>
        <w:spacing w:beforeLines="50" w:before="156" w:afterLines="50" w:after="156"/>
        <w:ind w:firstLineChars="200" w:firstLine="480"/>
        <w:rPr>
          <w:rFonts w:ascii="宋体" w:hAnsi="宋体" w:cs="Times New Roman"/>
          <w:sz w:val="24"/>
          <w:szCs w:val="24"/>
        </w:rPr>
      </w:pPr>
      <w:r w:rsidRPr="00AB378C">
        <w:rPr>
          <w:rFonts w:ascii="宋体" w:hAnsi="宋体" w:cs="Times New Roman"/>
          <w:sz w:val="24"/>
          <w:szCs w:val="24"/>
        </w:rPr>
        <w:t>重点考虑</w:t>
      </w:r>
      <w:r w:rsidRPr="00AB378C">
        <w:rPr>
          <w:rFonts w:ascii="宋体" w:hAnsi="宋体" w:cs="Times New Roman" w:hint="eastAsia"/>
          <w:sz w:val="24"/>
          <w:szCs w:val="24"/>
        </w:rPr>
        <w:t>操作</w:t>
      </w:r>
      <w:r w:rsidRPr="00AB378C">
        <w:rPr>
          <w:rFonts w:ascii="宋体" w:hAnsi="宋体" w:cs="Times New Roman"/>
          <w:sz w:val="24"/>
          <w:szCs w:val="24"/>
        </w:rPr>
        <w:t>的可行性及实施的经济</w:t>
      </w:r>
      <w:r w:rsidR="009D6619" w:rsidRPr="00AB378C">
        <w:rPr>
          <w:rFonts w:ascii="宋体" w:hAnsi="宋体" w:cs="Times New Roman" w:hint="eastAsia"/>
          <w:sz w:val="24"/>
          <w:szCs w:val="24"/>
        </w:rPr>
        <w:t>性。</w:t>
      </w:r>
    </w:p>
    <w:p w14:paraId="455B7E73" w14:textId="77777777" w:rsidR="004D1FEC" w:rsidRDefault="004D1FEC" w:rsidP="00904186">
      <w:pPr>
        <w:adjustRightInd w:val="0"/>
        <w:spacing w:beforeLines="50" w:before="156" w:afterLines="50" w:after="156"/>
        <w:ind w:firstLineChars="200" w:firstLine="480"/>
        <w:rPr>
          <w:rFonts w:ascii="宋体" w:hAnsi="宋体" w:cs="Times New Roman"/>
          <w:sz w:val="24"/>
          <w:szCs w:val="24"/>
        </w:rPr>
      </w:pPr>
      <w:r w:rsidRPr="00AB378C">
        <w:rPr>
          <w:rFonts w:ascii="宋体" w:hAnsi="宋体" w:cs="Times New Roman"/>
          <w:sz w:val="24"/>
          <w:szCs w:val="24"/>
        </w:rPr>
        <w:lastRenderedPageBreak/>
        <w:t>借鉴国家标准、国际标准等技术文件，</w:t>
      </w:r>
      <w:r w:rsidRPr="00AB378C">
        <w:rPr>
          <w:rFonts w:ascii="宋体" w:hAnsi="宋体" w:cs="Times New Roman" w:hint="eastAsia"/>
          <w:sz w:val="24"/>
          <w:szCs w:val="24"/>
        </w:rPr>
        <w:t>保持</w:t>
      </w:r>
      <w:r w:rsidRPr="00AB378C">
        <w:rPr>
          <w:rFonts w:ascii="宋体" w:hAnsi="宋体" w:cs="Times New Roman"/>
          <w:sz w:val="24"/>
          <w:szCs w:val="24"/>
        </w:rPr>
        <w:t>与相关技术文件的一致性、统一性。</w:t>
      </w:r>
    </w:p>
    <w:p w14:paraId="620EE940" w14:textId="77777777" w:rsidR="00797A77" w:rsidRPr="00CF1B5B" w:rsidRDefault="00EA4EB3" w:rsidP="003E6B0B">
      <w:pPr>
        <w:spacing w:beforeLines="50" w:before="156" w:afterLines="50" w:after="156" w:line="360" w:lineRule="auto"/>
        <w:jc w:val="left"/>
        <w:rPr>
          <w:b/>
          <w:bCs/>
          <w:sz w:val="24"/>
          <w:szCs w:val="24"/>
        </w:rPr>
      </w:pPr>
      <w:r w:rsidRPr="00CF1B5B">
        <w:rPr>
          <w:rFonts w:hint="eastAsia"/>
          <w:b/>
          <w:bCs/>
          <w:sz w:val="24"/>
          <w:szCs w:val="24"/>
        </w:rPr>
        <w:t>七</w:t>
      </w:r>
      <w:r w:rsidR="00797A77" w:rsidRPr="00CF1B5B">
        <w:rPr>
          <w:b/>
          <w:bCs/>
          <w:sz w:val="24"/>
          <w:szCs w:val="24"/>
        </w:rPr>
        <w:t>、制</w:t>
      </w:r>
      <w:r w:rsidR="00797A77" w:rsidRPr="00CF1B5B">
        <w:rPr>
          <w:rFonts w:hint="eastAsia"/>
          <w:b/>
          <w:bCs/>
          <w:sz w:val="24"/>
          <w:szCs w:val="24"/>
        </w:rPr>
        <w:t>订</w:t>
      </w:r>
      <w:r w:rsidR="00797A77" w:rsidRPr="00CF1B5B">
        <w:rPr>
          <w:b/>
          <w:bCs/>
          <w:sz w:val="24"/>
          <w:szCs w:val="24"/>
        </w:rPr>
        <w:t>过程</w:t>
      </w:r>
    </w:p>
    <w:p w14:paraId="71173688" w14:textId="77777777" w:rsidR="00797A77" w:rsidRPr="00CD0E9B" w:rsidRDefault="00082B68" w:rsidP="003E6B0B">
      <w:pPr>
        <w:spacing w:beforeLines="50" w:before="156" w:afterLines="50" w:after="156" w:line="360" w:lineRule="auto"/>
        <w:ind w:firstLineChars="200" w:firstLine="480"/>
        <w:rPr>
          <w:rFonts w:ascii="宋体" w:hAnsi="宋体"/>
          <w:bCs/>
          <w:color w:val="000000" w:themeColor="text1"/>
          <w:sz w:val="24"/>
          <w:szCs w:val="24"/>
        </w:rPr>
      </w:pPr>
      <w:r w:rsidRPr="00CD0E9B">
        <w:rPr>
          <w:rFonts w:ascii="宋体" w:hAnsi="宋体" w:hint="eastAsia"/>
          <w:bCs/>
          <w:color w:val="000000" w:themeColor="text1"/>
          <w:sz w:val="24"/>
          <w:szCs w:val="24"/>
        </w:rPr>
        <w:t>（1</w:t>
      </w:r>
      <w:r w:rsidRPr="00CD0E9B">
        <w:rPr>
          <w:rFonts w:ascii="宋体" w:hAnsi="宋体"/>
          <w:bCs/>
          <w:color w:val="000000" w:themeColor="text1"/>
          <w:sz w:val="24"/>
          <w:szCs w:val="24"/>
        </w:rPr>
        <w:t>）</w:t>
      </w:r>
      <w:r w:rsidR="001473E2" w:rsidRPr="00CD0E9B">
        <w:rPr>
          <w:rFonts w:ascii="宋体" w:hAnsi="宋体" w:hint="eastAsia"/>
          <w:bCs/>
          <w:color w:val="000000" w:themeColor="text1"/>
          <w:sz w:val="24"/>
          <w:szCs w:val="24"/>
        </w:rPr>
        <w:t>201</w:t>
      </w:r>
      <w:r w:rsidR="001138F7" w:rsidRPr="00CD0E9B">
        <w:rPr>
          <w:rFonts w:ascii="宋体" w:hAnsi="宋体" w:hint="eastAsia"/>
          <w:bCs/>
          <w:color w:val="000000" w:themeColor="text1"/>
          <w:sz w:val="24"/>
          <w:szCs w:val="24"/>
        </w:rPr>
        <w:t>9</w:t>
      </w:r>
      <w:r w:rsidR="001473E2" w:rsidRPr="00CD0E9B">
        <w:rPr>
          <w:rFonts w:ascii="宋体" w:hAnsi="宋体" w:hint="eastAsia"/>
          <w:bCs/>
          <w:color w:val="000000" w:themeColor="text1"/>
          <w:sz w:val="24"/>
          <w:szCs w:val="24"/>
        </w:rPr>
        <w:t>年</w:t>
      </w:r>
      <w:r w:rsidR="00CD0E9B" w:rsidRPr="00CD0E9B">
        <w:rPr>
          <w:rFonts w:ascii="宋体" w:hAnsi="宋体" w:hint="eastAsia"/>
          <w:bCs/>
          <w:color w:val="000000" w:themeColor="text1"/>
          <w:sz w:val="24"/>
          <w:szCs w:val="24"/>
        </w:rPr>
        <w:t>9月</w:t>
      </w:r>
      <w:r w:rsidR="001473E2" w:rsidRPr="00CD0E9B">
        <w:rPr>
          <w:rFonts w:ascii="宋体" w:hAnsi="宋体"/>
          <w:bCs/>
          <w:color w:val="000000" w:themeColor="text1"/>
          <w:sz w:val="24"/>
          <w:szCs w:val="24"/>
        </w:rPr>
        <w:t>，</w:t>
      </w:r>
      <w:r w:rsidR="001473E2" w:rsidRPr="00CD0E9B">
        <w:rPr>
          <w:rFonts w:ascii="宋体" w:hAnsi="宋体" w:hint="eastAsia"/>
          <w:bCs/>
          <w:color w:val="000000" w:themeColor="text1"/>
          <w:sz w:val="24"/>
          <w:szCs w:val="24"/>
        </w:rPr>
        <w:t>校准</w:t>
      </w:r>
      <w:r w:rsidR="001473E2" w:rsidRPr="00CD0E9B">
        <w:rPr>
          <w:rFonts w:ascii="宋体" w:hAnsi="宋体"/>
          <w:bCs/>
          <w:color w:val="000000" w:themeColor="text1"/>
          <w:sz w:val="24"/>
          <w:szCs w:val="24"/>
        </w:rPr>
        <w:t>规范立项。</w:t>
      </w:r>
    </w:p>
    <w:p w14:paraId="2293EA08" w14:textId="77777777" w:rsidR="001138F7" w:rsidRPr="001138F7" w:rsidRDefault="00082B68" w:rsidP="001138F7">
      <w:pPr>
        <w:spacing w:beforeLines="50" w:before="156" w:afterLines="50" w:after="156" w:line="360" w:lineRule="auto"/>
        <w:ind w:firstLineChars="200" w:firstLine="480"/>
        <w:rPr>
          <w:rFonts w:ascii="宋体" w:hAnsi="宋体"/>
          <w:bCs/>
          <w:sz w:val="24"/>
          <w:szCs w:val="24"/>
        </w:rPr>
      </w:pPr>
      <w:r w:rsidRPr="00CF1B5B">
        <w:rPr>
          <w:rFonts w:ascii="宋体" w:hAnsi="宋体" w:hint="eastAsia"/>
          <w:bCs/>
          <w:sz w:val="24"/>
          <w:szCs w:val="24"/>
        </w:rPr>
        <w:t>（2）</w:t>
      </w:r>
      <w:r w:rsidR="001138F7" w:rsidRPr="001138F7">
        <w:rPr>
          <w:rFonts w:ascii="宋体" w:hAnsi="宋体" w:hint="eastAsia"/>
          <w:bCs/>
          <w:sz w:val="24"/>
          <w:szCs w:val="24"/>
        </w:rPr>
        <w:t>2020年05</w:t>
      </w:r>
      <w:r w:rsidR="001138F7">
        <w:rPr>
          <w:rFonts w:ascii="宋体" w:hAnsi="宋体" w:hint="eastAsia"/>
          <w:bCs/>
          <w:sz w:val="24"/>
          <w:szCs w:val="24"/>
        </w:rPr>
        <w:t>月组成了起草小组。起草组</w:t>
      </w:r>
      <w:r w:rsidR="001138F7" w:rsidRPr="001138F7">
        <w:rPr>
          <w:rFonts w:ascii="宋体" w:hAnsi="宋体" w:hint="eastAsia"/>
          <w:bCs/>
          <w:sz w:val="24"/>
          <w:szCs w:val="24"/>
        </w:rPr>
        <w:t>向稀土生产企业进行了调研。</w:t>
      </w:r>
    </w:p>
    <w:p w14:paraId="1F85FAAB" w14:textId="77777777" w:rsidR="001138F7" w:rsidRPr="001138F7" w:rsidRDefault="001138F7" w:rsidP="001138F7">
      <w:pPr>
        <w:spacing w:beforeLines="50" w:before="156" w:afterLines="50" w:after="156" w:line="360" w:lineRule="auto"/>
        <w:ind w:firstLineChars="200" w:firstLine="480"/>
        <w:rPr>
          <w:rFonts w:ascii="宋体" w:hAnsi="宋体"/>
          <w:bCs/>
          <w:sz w:val="24"/>
          <w:szCs w:val="24"/>
        </w:rPr>
      </w:pPr>
      <w:r w:rsidRPr="001138F7">
        <w:rPr>
          <w:rFonts w:ascii="宋体" w:hAnsi="宋体" w:hint="eastAsia"/>
          <w:bCs/>
          <w:sz w:val="24"/>
          <w:szCs w:val="24"/>
        </w:rPr>
        <w:t>（3）2020年06月-12月，进行校准方法研究，研制适合量值传递的磁矩标准样品。</w:t>
      </w:r>
    </w:p>
    <w:p w14:paraId="71EE29B7" w14:textId="77777777" w:rsidR="000D7A60" w:rsidRPr="000D7A60" w:rsidRDefault="000D7A60" w:rsidP="000D7A60">
      <w:pPr>
        <w:spacing w:beforeLines="50" w:before="156" w:afterLines="50" w:after="156" w:line="360" w:lineRule="auto"/>
        <w:ind w:firstLineChars="200" w:firstLine="480"/>
        <w:rPr>
          <w:rFonts w:ascii="宋体" w:hAnsi="宋体"/>
          <w:bCs/>
          <w:sz w:val="24"/>
          <w:szCs w:val="24"/>
        </w:rPr>
      </w:pPr>
      <w:r w:rsidRPr="000D7A60">
        <w:rPr>
          <w:rFonts w:ascii="宋体" w:hAnsi="宋体" w:hint="eastAsia"/>
          <w:bCs/>
          <w:sz w:val="24"/>
          <w:szCs w:val="24"/>
        </w:rPr>
        <w:t>（4）2021年01月至2021年12月，经多次现场试验，对试验结果分析和讨论，对方法不断进行改进，于202</w:t>
      </w:r>
      <w:r w:rsidRPr="000D7A60">
        <w:rPr>
          <w:rFonts w:ascii="宋体" w:hAnsi="宋体"/>
          <w:bCs/>
          <w:sz w:val="24"/>
          <w:szCs w:val="24"/>
        </w:rPr>
        <w:t>1</w:t>
      </w:r>
      <w:r w:rsidRPr="000D7A60">
        <w:rPr>
          <w:rFonts w:ascii="宋体" w:hAnsi="宋体" w:hint="eastAsia"/>
          <w:bCs/>
          <w:sz w:val="24"/>
          <w:szCs w:val="24"/>
        </w:rPr>
        <w:t>年12</w:t>
      </w:r>
      <w:r>
        <w:rPr>
          <w:rFonts w:ascii="宋体" w:hAnsi="宋体" w:hint="eastAsia"/>
          <w:bCs/>
          <w:sz w:val="24"/>
          <w:szCs w:val="24"/>
        </w:rPr>
        <w:t>月形成校准规范</w:t>
      </w:r>
      <w:r w:rsidRPr="000D7A60">
        <w:rPr>
          <w:rFonts w:ascii="宋体" w:hAnsi="宋体" w:hint="eastAsia"/>
          <w:bCs/>
          <w:sz w:val="24"/>
          <w:szCs w:val="24"/>
        </w:rPr>
        <w:t>初稿。</w:t>
      </w:r>
    </w:p>
    <w:p w14:paraId="58C34924" w14:textId="77777777" w:rsidR="000D7A60" w:rsidRPr="000D7A60" w:rsidRDefault="000D7A60" w:rsidP="000D7A60">
      <w:pPr>
        <w:spacing w:line="360" w:lineRule="auto"/>
        <w:ind w:firstLine="480"/>
        <w:rPr>
          <w:rFonts w:ascii="宋体" w:hAnsi="宋体"/>
          <w:bCs/>
          <w:sz w:val="24"/>
          <w:szCs w:val="24"/>
        </w:rPr>
      </w:pPr>
      <w:r w:rsidRPr="000D7A60">
        <w:rPr>
          <w:rFonts w:ascii="宋体" w:hAnsi="宋体" w:hint="eastAsia"/>
          <w:bCs/>
          <w:sz w:val="24"/>
          <w:szCs w:val="24"/>
        </w:rPr>
        <w:t>（5）2022年</w:t>
      </w:r>
      <w:r w:rsidRPr="000D7A60">
        <w:rPr>
          <w:rFonts w:ascii="宋体" w:hAnsi="宋体"/>
          <w:bCs/>
          <w:sz w:val="24"/>
          <w:szCs w:val="24"/>
        </w:rPr>
        <w:t>1</w:t>
      </w:r>
      <w:r w:rsidRPr="000D7A60">
        <w:rPr>
          <w:rFonts w:ascii="宋体" w:hAnsi="宋体" w:hint="eastAsia"/>
          <w:bCs/>
          <w:sz w:val="24"/>
          <w:szCs w:val="24"/>
        </w:rPr>
        <w:t>月到5月，起草组</w:t>
      </w:r>
      <w:r>
        <w:rPr>
          <w:rFonts w:ascii="宋体" w:hAnsi="宋体" w:hint="eastAsia"/>
          <w:bCs/>
          <w:sz w:val="24"/>
          <w:szCs w:val="24"/>
        </w:rPr>
        <w:t>对初稿进行修改，形成校准规范中期检查版本。</w:t>
      </w:r>
    </w:p>
    <w:p w14:paraId="56D9C710" w14:textId="77777777" w:rsidR="00AE0867" w:rsidRDefault="00B97218" w:rsidP="00C10717">
      <w:pPr>
        <w:spacing w:line="360" w:lineRule="auto"/>
        <w:ind w:firstLine="480"/>
        <w:rPr>
          <w:rFonts w:ascii="宋体" w:hAnsi="宋体"/>
          <w:bCs/>
          <w:sz w:val="24"/>
          <w:szCs w:val="24"/>
        </w:rPr>
      </w:pPr>
      <w:r w:rsidRPr="000D7A60">
        <w:rPr>
          <w:rFonts w:ascii="宋体" w:hAnsi="宋体" w:hint="eastAsia"/>
          <w:bCs/>
          <w:sz w:val="24"/>
          <w:szCs w:val="24"/>
        </w:rPr>
        <w:t>（</w:t>
      </w:r>
      <w:r>
        <w:rPr>
          <w:rFonts w:ascii="宋体" w:hAnsi="宋体" w:hint="eastAsia"/>
          <w:bCs/>
          <w:sz w:val="24"/>
          <w:szCs w:val="24"/>
        </w:rPr>
        <w:t>6</w:t>
      </w:r>
      <w:r w:rsidRPr="000D7A60">
        <w:rPr>
          <w:rFonts w:ascii="宋体" w:hAnsi="宋体" w:hint="eastAsia"/>
          <w:bCs/>
          <w:sz w:val="24"/>
          <w:szCs w:val="24"/>
        </w:rPr>
        <w:t>）202</w:t>
      </w:r>
      <w:r>
        <w:rPr>
          <w:rFonts w:ascii="宋体" w:hAnsi="宋体" w:hint="eastAsia"/>
          <w:bCs/>
          <w:sz w:val="24"/>
          <w:szCs w:val="24"/>
        </w:rPr>
        <w:t>2</w:t>
      </w:r>
      <w:r w:rsidRPr="000D7A60">
        <w:rPr>
          <w:rFonts w:ascii="宋体" w:hAnsi="宋体" w:hint="eastAsia"/>
          <w:bCs/>
          <w:sz w:val="24"/>
          <w:szCs w:val="24"/>
        </w:rPr>
        <w:t>年</w:t>
      </w:r>
      <w:r>
        <w:rPr>
          <w:rFonts w:ascii="宋体" w:hAnsi="宋体" w:hint="eastAsia"/>
          <w:bCs/>
          <w:sz w:val="24"/>
          <w:szCs w:val="24"/>
        </w:rPr>
        <w:t>6</w:t>
      </w:r>
      <w:r w:rsidRPr="000D7A60">
        <w:rPr>
          <w:rFonts w:ascii="宋体" w:hAnsi="宋体" w:hint="eastAsia"/>
          <w:bCs/>
          <w:sz w:val="24"/>
          <w:szCs w:val="24"/>
        </w:rPr>
        <w:t>月到</w:t>
      </w:r>
      <w:r>
        <w:rPr>
          <w:rFonts w:ascii="宋体" w:hAnsi="宋体" w:hint="eastAsia"/>
          <w:bCs/>
          <w:sz w:val="24"/>
          <w:szCs w:val="24"/>
        </w:rPr>
        <w:t>2024年4月，针对中期检查意见对校准规范进行修改，</w:t>
      </w:r>
      <w:r w:rsidR="00C10717">
        <w:rPr>
          <w:rFonts w:ascii="宋体" w:hAnsi="宋体" w:hint="eastAsia"/>
          <w:bCs/>
          <w:sz w:val="24"/>
          <w:szCs w:val="24"/>
        </w:rPr>
        <w:t>提交电磁委员会进行复审</w:t>
      </w:r>
      <w:r>
        <w:rPr>
          <w:rFonts w:ascii="宋体" w:hAnsi="宋体" w:hint="eastAsia"/>
          <w:bCs/>
          <w:sz w:val="24"/>
          <w:szCs w:val="24"/>
        </w:rPr>
        <w:t>。</w:t>
      </w:r>
    </w:p>
    <w:p w14:paraId="7BB69A9C" w14:textId="77777777" w:rsidR="005E37A0" w:rsidRPr="00CF1B5B" w:rsidRDefault="00EA4EB3" w:rsidP="003E6B0B">
      <w:pPr>
        <w:spacing w:beforeLines="50" w:before="156" w:afterLines="50" w:after="156" w:line="360" w:lineRule="auto"/>
        <w:rPr>
          <w:b/>
          <w:bCs/>
          <w:sz w:val="24"/>
          <w:szCs w:val="24"/>
        </w:rPr>
      </w:pPr>
      <w:r w:rsidRPr="00CF1B5B">
        <w:rPr>
          <w:rFonts w:hint="eastAsia"/>
          <w:b/>
          <w:bCs/>
          <w:sz w:val="24"/>
          <w:szCs w:val="24"/>
        </w:rPr>
        <w:t>八</w:t>
      </w:r>
      <w:r w:rsidR="005E37A0" w:rsidRPr="00CF1B5B">
        <w:rPr>
          <w:b/>
          <w:bCs/>
          <w:sz w:val="24"/>
          <w:szCs w:val="24"/>
        </w:rPr>
        <w:t>、</w:t>
      </w:r>
      <w:r w:rsidR="006C0F38" w:rsidRPr="00CF1B5B">
        <w:rPr>
          <w:rFonts w:hint="eastAsia"/>
          <w:b/>
          <w:bCs/>
          <w:sz w:val="24"/>
          <w:szCs w:val="24"/>
        </w:rPr>
        <w:t>主要</w:t>
      </w:r>
      <w:r w:rsidR="006C0F38" w:rsidRPr="00CF1B5B">
        <w:rPr>
          <w:b/>
          <w:bCs/>
          <w:sz w:val="24"/>
          <w:szCs w:val="24"/>
        </w:rPr>
        <w:t>技术说明</w:t>
      </w:r>
    </w:p>
    <w:p w14:paraId="27563ECC" w14:textId="77777777" w:rsidR="006C0F38" w:rsidRPr="00CF1B5B" w:rsidRDefault="006C0F38" w:rsidP="003E6B0B">
      <w:pPr>
        <w:spacing w:beforeLines="50" w:before="156" w:afterLines="50" w:after="156" w:line="360" w:lineRule="auto"/>
        <w:rPr>
          <w:rFonts w:ascii="宋体" w:hAnsi="宋体"/>
          <w:bCs/>
          <w:sz w:val="24"/>
          <w:szCs w:val="24"/>
        </w:rPr>
      </w:pPr>
      <w:r w:rsidRPr="00CF1B5B">
        <w:rPr>
          <w:rFonts w:ascii="宋体" w:hAnsi="宋体" w:hint="eastAsia"/>
          <w:bCs/>
          <w:sz w:val="24"/>
          <w:szCs w:val="24"/>
        </w:rPr>
        <w:t>（一）术语和计量单位</w:t>
      </w:r>
    </w:p>
    <w:p w14:paraId="32B3CFC8" w14:textId="77777777" w:rsidR="007710F8" w:rsidRDefault="007710F8" w:rsidP="007710F8">
      <w:pPr>
        <w:spacing w:line="360" w:lineRule="auto"/>
        <w:ind w:firstLineChars="200" w:firstLine="480"/>
        <w:rPr>
          <w:rFonts w:ascii="宋体" w:hAnsi="宋体"/>
          <w:sz w:val="24"/>
        </w:rPr>
      </w:pPr>
      <w:r>
        <w:rPr>
          <w:rFonts w:ascii="宋体" w:hAnsi="宋体" w:hint="eastAsia"/>
          <w:bCs/>
          <w:sz w:val="24"/>
          <w:szCs w:val="24"/>
        </w:rPr>
        <w:t>1、增加了</w:t>
      </w:r>
      <w:r>
        <w:rPr>
          <w:rFonts w:ascii="宋体" w:hAnsi="宋体" w:hint="eastAsia"/>
          <w:sz w:val="24"/>
        </w:rPr>
        <w:t>永磁磁矩标准样品的定义。</w:t>
      </w:r>
    </w:p>
    <w:p w14:paraId="373703EC" w14:textId="77777777" w:rsidR="007710F8" w:rsidRDefault="007710F8" w:rsidP="007710F8">
      <w:pPr>
        <w:spacing w:line="360" w:lineRule="auto"/>
        <w:ind w:firstLineChars="200" w:firstLine="480"/>
        <w:rPr>
          <w:rFonts w:ascii="宋体" w:hAnsi="宋体"/>
          <w:sz w:val="24"/>
        </w:rPr>
      </w:pPr>
      <w:r>
        <w:rPr>
          <w:rFonts w:ascii="宋体" w:hAnsi="宋体" w:hint="eastAsia"/>
          <w:sz w:val="24"/>
        </w:rPr>
        <w:t>2、增加了亥姆霍兹线圈不均匀性的定义。</w:t>
      </w:r>
    </w:p>
    <w:p w14:paraId="549E4D86" w14:textId="77777777" w:rsidR="005654F0" w:rsidRDefault="005F0921" w:rsidP="005654F0">
      <w:pPr>
        <w:spacing w:beforeLines="50" w:before="156" w:afterLines="50" w:after="156" w:line="360" w:lineRule="auto"/>
        <w:rPr>
          <w:rFonts w:ascii="宋体" w:hAnsi="宋体"/>
          <w:bCs/>
          <w:sz w:val="24"/>
          <w:szCs w:val="24"/>
        </w:rPr>
      </w:pPr>
      <w:r w:rsidRPr="00CF1B5B">
        <w:rPr>
          <w:rFonts w:ascii="宋体" w:hAnsi="宋体" w:hint="eastAsia"/>
          <w:bCs/>
          <w:sz w:val="24"/>
          <w:szCs w:val="24"/>
        </w:rPr>
        <w:t>（二）计量特性</w:t>
      </w:r>
    </w:p>
    <w:p w14:paraId="5810F0E2" w14:textId="77777777" w:rsidR="005654F0" w:rsidRDefault="005654F0" w:rsidP="005654F0">
      <w:pPr>
        <w:spacing w:beforeLines="50" w:before="156" w:afterLines="50" w:after="156" w:line="360" w:lineRule="auto"/>
        <w:ind w:firstLineChars="200" w:firstLine="480"/>
        <w:rPr>
          <w:sz w:val="24"/>
          <w:szCs w:val="24"/>
        </w:rPr>
      </w:pPr>
      <w:r>
        <w:rPr>
          <w:rFonts w:hint="eastAsia"/>
          <w:sz w:val="24"/>
          <w:szCs w:val="24"/>
        </w:rPr>
        <w:t>1</w:t>
      </w:r>
      <w:r>
        <w:rPr>
          <w:rFonts w:hint="eastAsia"/>
          <w:sz w:val="24"/>
          <w:szCs w:val="24"/>
        </w:rPr>
        <w:t>）适用范围</w:t>
      </w:r>
    </w:p>
    <w:p w14:paraId="1CF5FAD3" w14:textId="6DBB2AEC" w:rsidR="005654F0" w:rsidRDefault="005654F0" w:rsidP="005654F0">
      <w:pPr>
        <w:spacing w:beforeLines="50" w:before="156" w:afterLines="50" w:after="156" w:line="360" w:lineRule="auto"/>
        <w:ind w:firstLineChars="200" w:firstLine="480"/>
        <w:rPr>
          <w:sz w:val="24"/>
          <w:szCs w:val="24"/>
        </w:rPr>
      </w:pPr>
      <w:r>
        <w:rPr>
          <w:rFonts w:hint="eastAsia"/>
          <w:sz w:val="24"/>
          <w:szCs w:val="24"/>
        </w:rPr>
        <w:t>本规范适用于在开磁路下用亥姆霍兹线圈和磁通计</w:t>
      </w:r>
      <w:r w:rsidR="000E3F87">
        <w:rPr>
          <w:rFonts w:hint="eastAsia"/>
          <w:sz w:val="24"/>
          <w:szCs w:val="24"/>
        </w:rPr>
        <w:t>、磁通门磁强计</w:t>
      </w:r>
      <w:r>
        <w:rPr>
          <w:rFonts w:hint="eastAsia"/>
          <w:sz w:val="24"/>
          <w:szCs w:val="24"/>
        </w:rPr>
        <w:t>校准永磁标准样品的偶极矩矩（或磁矩）。校准方法为抽拉样品法或翻转样品法</w:t>
      </w:r>
      <w:r w:rsidR="000E3F87">
        <w:rPr>
          <w:rFonts w:hint="eastAsia"/>
          <w:sz w:val="24"/>
          <w:szCs w:val="24"/>
        </w:rPr>
        <w:t>、磁场计算法</w:t>
      </w:r>
      <w:r>
        <w:rPr>
          <w:rFonts w:hint="eastAsia"/>
          <w:sz w:val="24"/>
          <w:szCs w:val="24"/>
        </w:rPr>
        <w:t>。</w:t>
      </w:r>
    </w:p>
    <w:p w14:paraId="23A439A2" w14:textId="77777777" w:rsidR="005654F0" w:rsidRDefault="005654F0" w:rsidP="005654F0">
      <w:pPr>
        <w:spacing w:beforeLines="50" w:before="156" w:afterLines="50" w:after="156" w:line="360" w:lineRule="auto"/>
        <w:ind w:firstLineChars="200" w:firstLine="480"/>
        <w:rPr>
          <w:sz w:val="24"/>
          <w:szCs w:val="24"/>
        </w:rPr>
      </w:pPr>
      <w:r>
        <w:rPr>
          <w:rFonts w:hint="eastAsia"/>
          <w:sz w:val="24"/>
          <w:szCs w:val="24"/>
        </w:rPr>
        <w:t>2</w:t>
      </w:r>
      <w:r>
        <w:rPr>
          <w:rFonts w:hint="eastAsia"/>
          <w:sz w:val="24"/>
          <w:szCs w:val="24"/>
        </w:rPr>
        <w:t>）计量性能</w:t>
      </w:r>
    </w:p>
    <w:p w14:paraId="6E43D28B" w14:textId="77777777" w:rsidR="00904186" w:rsidRDefault="005654F0" w:rsidP="005654F0">
      <w:pPr>
        <w:snapToGrid w:val="0"/>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包括：</w:t>
      </w:r>
      <w:r w:rsidR="00904186" w:rsidRPr="005654F0">
        <w:rPr>
          <w:rFonts w:ascii="宋体" w:eastAsia="宋体" w:hAnsi="宋体" w:cs="Times New Roman" w:hint="eastAsia"/>
          <w:sz w:val="24"/>
          <w:szCs w:val="24"/>
        </w:rPr>
        <w:t>永磁标准样</w:t>
      </w:r>
      <w:r w:rsidRPr="005654F0">
        <w:rPr>
          <w:rFonts w:ascii="宋体" w:eastAsia="宋体" w:hAnsi="宋体" w:cs="Times New Roman" w:hint="eastAsia"/>
          <w:sz w:val="24"/>
          <w:szCs w:val="24"/>
        </w:rPr>
        <w:t>磁偶极矩j</w:t>
      </w:r>
      <w:r w:rsidR="00904186" w:rsidRPr="005654F0">
        <w:rPr>
          <w:rFonts w:ascii="宋体" w:eastAsia="宋体" w:hAnsi="宋体" w:cs="Times New Roman" w:hint="eastAsia"/>
          <w:sz w:val="24"/>
          <w:szCs w:val="24"/>
        </w:rPr>
        <w:t>磁矩</w:t>
      </w:r>
      <w:r w:rsidRPr="005654F0">
        <w:rPr>
          <w:rFonts w:ascii="宋体" w:eastAsia="宋体" w:hAnsi="宋体" w:cs="Times New Roman" w:hint="eastAsia"/>
          <w:i/>
          <w:sz w:val="24"/>
          <w:szCs w:val="24"/>
        </w:rPr>
        <w:t>m</w:t>
      </w:r>
      <w:r w:rsidR="00904186" w:rsidRPr="005654F0">
        <w:rPr>
          <w:rFonts w:ascii="宋体" w:eastAsia="宋体" w:hAnsi="宋体" w:cs="Times New Roman" w:hint="eastAsia"/>
          <w:sz w:val="24"/>
          <w:szCs w:val="24"/>
        </w:rPr>
        <w:t>。</w:t>
      </w:r>
    </w:p>
    <w:p w14:paraId="3AF0FE68" w14:textId="77777777" w:rsidR="005654F0" w:rsidRDefault="005654F0" w:rsidP="005654F0">
      <w:pPr>
        <w:snapToGrid w:val="0"/>
        <w:spacing w:line="360" w:lineRule="auto"/>
        <w:ind w:firstLineChars="200" w:firstLine="480"/>
        <w:jc w:val="left"/>
        <w:rPr>
          <w:rFonts w:ascii="Arial" w:hAnsi="Arial"/>
          <w:sz w:val="24"/>
          <w:szCs w:val="24"/>
        </w:rPr>
      </w:pPr>
      <w:r w:rsidRPr="005654F0">
        <w:rPr>
          <w:rFonts w:ascii="宋体" w:eastAsia="宋体" w:hAnsi="宋体" w:cs="Times New Roman" w:hint="eastAsia"/>
          <w:sz w:val="24"/>
          <w:szCs w:val="24"/>
        </w:rPr>
        <w:t>磁偶极矩</w:t>
      </w:r>
      <w:r w:rsidRPr="005654F0">
        <w:rPr>
          <w:rFonts w:ascii="宋体" w:eastAsia="宋体" w:hAnsi="宋体" w:cs="Times New Roman" w:hint="eastAsia"/>
          <w:i/>
          <w:sz w:val="24"/>
          <w:szCs w:val="24"/>
        </w:rPr>
        <w:t>j</w:t>
      </w:r>
      <w:r w:rsidRPr="005654F0">
        <w:rPr>
          <w:rFonts w:ascii="宋体" w:eastAsia="宋体" w:hAnsi="宋体" w:cs="Times New Roman" w:hint="eastAsia"/>
          <w:sz w:val="24"/>
          <w:szCs w:val="24"/>
        </w:rPr>
        <w:t>测量范围：</w:t>
      </w:r>
      <w:r w:rsidRPr="005654F0">
        <w:rPr>
          <w:rFonts w:ascii="宋体" w:eastAsia="宋体" w:hAnsi="宋体" w:cs="Times New Roman"/>
          <w:sz w:val="24"/>
          <w:szCs w:val="24"/>
        </w:rPr>
        <w:t>(</w:t>
      </w:r>
      <w:r w:rsidRPr="005654F0">
        <w:rPr>
          <w:rFonts w:ascii="宋体" w:eastAsia="宋体" w:hAnsi="宋体" w:cs="Times New Roman" w:hint="eastAsia"/>
          <w:sz w:val="24"/>
          <w:szCs w:val="24"/>
        </w:rPr>
        <w:t>0.</w:t>
      </w:r>
      <w:r>
        <w:rPr>
          <w:rFonts w:ascii="宋体" w:eastAsia="宋体" w:hAnsi="宋体" w:cs="Times New Roman" w:hint="eastAsia"/>
          <w:sz w:val="24"/>
          <w:szCs w:val="24"/>
        </w:rPr>
        <w:t>1</w:t>
      </w:r>
      <w:r w:rsidRPr="005654F0">
        <w:rPr>
          <w:rFonts w:ascii="Times New Roman" w:eastAsia="宋体" w:hAnsi="Times New Roman" w:cs="Times New Roman"/>
          <w:sz w:val="24"/>
          <w:szCs w:val="24"/>
        </w:rPr>
        <w:t>~</w:t>
      </w:r>
      <w:r>
        <w:rPr>
          <w:rFonts w:ascii="宋体" w:eastAsia="宋体" w:hAnsi="宋体" w:cs="Times New Roman" w:hint="eastAsia"/>
          <w:sz w:val="24"/>
          <w:szCs w:val="24"/>
        </w:rPr>
        <w:t>5</w:t>
      </w:r>
      <w:r w:rsidRPr="005654F0">
        <w:rPr>
          <w:rFonts w:ascii="宋体" w:eastAsia="宋体" w:hAnsi="宋体" w:cs="Times New Roman" w:hint="eastAsia"/>
          <w:sz w:val="24"/>
          <w:szCs w:val="24"/>
        </w:rPr>
        <w:t>.0</w:t>
      </w:r>
      <w:r w:rsidRPr="005654F0">
        <w:rPr>
          <w:rFonts w:ascii="宋体" w:eastAsia="宋体" w:hAnsi="宋体" w:cs="Times New Roman"/>
          <w:sz w:val="24"/>
          <w:szCs w:val="24"/>
        </w:rPr>
        <w:t>)</w:t>
      </w:r>
      <w:r w:rsidRPr="005654F0">
        <w:rPr>
          <w:rFonts w:ascii="宋体" w:eastAsia="宋体" w:hAnsi="宋体" w:cs="Times New Roman" w:hint="eastAsia"/>
          <w:sz w:val="24"/>
          <w:szCs w:val="24"/>
        </w:rPr>
        <w:t xml:space="preserve"> </w:t>
      </w:r>
      <w:r>
        <w:rPr>
          <w:rFonts w:ascii="宋体" w:hAnsi="宋体" w:hint="eastAsia"/>
          <w:sz w:val="24"/>
          <w:szCs w:val="24"/>
        </w:rPr>
        <w:t>µ</w:t>
      </w:r>
      <w:proofErr w:type="spellStart"/>
      <w:r>
        <w:rPr>
          <w:rFonts w:ascii="宋体" w:hAnsi="宋体" w:hint="eastAsia"/>
          <w:sz w:val="24"/>
          <w:szCs w:val="24"/>
        </w:rPr>
        <w:t>Wbm</w:t>
      </w:r>
      <w:proofErr w:type="spellEnd"/>
      <w:r w:rsidRPr="005654F0">
        <w:rPr>
          <w:rFonts w:ascii="宋体" w:eastAsia="宋体" w:hAnsi="宋体" w:cs="Times New Roman" w:hint="eastAsia"/>
          <w:sz w:val="24"/>
          <w:szCs w:val="24"/>
        </w:rPr>
        <w:t>，</w:t>
      </w:r>
      <w:r>
        <w:rPr>
          <w:rFonts w:ascii="宋体" w:hAnsi="宋体" w:hint="eastAsia"/>
          <w:sz w:val="24"/>
          <w:szCs w:val="24"/>
        </w:rPr>
        <w:t>最大允许误差：±</w:t>
      </w:r>
      <w:r>
        <w:rPr>
          <w:rFonts w:hint="eastAsia"/>
          <w:sz w:val="24"/>
          <w:szCs w:val="24"/>
        </w:rPr>
        <w:t>1.0</w:t>
      </w:r>
      <w:r>
        <w:rPr>
          <w:sz w:val="24"/>
          <w:szCs w:val="24"/>
        </w:rPr>
        <w:t>%</w:t>
      </w:r>
      <w:r>
        <w:rPr>
          <w:rFonts w:ascii="宋体" w:hAnsi="宋体"/>
          <w:sz w:val="24"/>
          <w:szCs w:val="24"/>
        </w:rPr>
        <w:t>。</w:t>
      </w:r>
    </w:p>
    <w:p w14:paraId="4A5CA270" w14:textId="77777777" w:rsidR="005654F0" w:rsidRDefault="005654F0" w:rsidP="005654F0">
      <w:pPr>
        <w:snapToGrid w:val="0"/>
        <w:spacing w:line="360" w:lineRule="auto"/>
        <w:ind w:firstLineChars="200" w:firstLine="480"/>
        <w:jc w:val="left"/>
        <w:rPr>
          <w:rFonts w:ascii="Arial" w:hAnsi="Arial"/>
          <w:sz w:val="24"/>
          <w:szCs w:val="24"/>
        </w:rPr>
      </w:pPr>
      <w:r w:rsidRPr="005654F0">
        <w:rPr>
          <w:rFonts w:ascii="宋体" w:eastAsia="宋体" w:hAnsi="宋体" w:cs="Times New Roman" w:hint="eastAsia"/>
          <w:sz w:val="24"/>
          <w:szCs w:val="24"/>
        </w:rPr>
        <w:t>磁矩</w:t>
      </w:r>
      <w:r w:rsidRPr="005654F0">
        <w:rPr>
          <w:rFonts w:ascii="宋体" w:eastAsia="宋体" w:hAnsi="宋体" w:cs="Times New Roman" w:hint="eastAsia"/>
          <w:i/>
          <w:sz w:val="24"/>
          <w:szCs w:val="24"/>
        </w:rPr>
        <w:t>m</w:t>
      </w:r>
      <w:r w:rsidRPr="005654F0">
        <w:rPr>
          <w:rFonts w:ascii="宋体" w:eastAsia="宋体" w:hAnsi="宋体" w:cs="Times New Roman" w:hint="eastAsia"/>
          <w:sz w:val="24"/>
          <w:szCs w:val="24"/>
        </w:rPr>
        <w:t>的测量范围：</w:t>
      </w:r>
      <w:r w:rsidRPr="005654F0">
        <w:rPr>
          <w:rFonts w:ascii="宋体" w:eastAsia="宋体" w:hAnsi="宋体" w:cs="Times New Roman"/>
          <w:sz w:val="24"/>
          <w:szCs w:val="24"/>
        </w:rPr>
        <w:t>(</w:t>
      </w:r>
      <w:r w:rsidRPr="005654F0">
        <w:rPr>
          <w:rFonts w:ascii="宋体" w:eastAsia="宋体" w:hAnsi="宋体" w:cs="Times New Roman" w:hint="eastAsia"/>
          <w:sz w:val="24"/>
          <w:szCs w:val="24"/>
        </w:rPr>
        <w:t>0.08</w:t>
      </w:r>
      <w:r w:rsidRPr="005654F0">
        <w:rPr>
          <w:rFonts w:ascii="Times New Roman" w:eastAsia="宋体" w:hAnsi="Times New Roman" w:cs="Times New Roman"/>
          <w:sz w:val="24"/>
          <w:szCs w:val="24"/>
        </w:rPr>
        <w:t>~</w:t>
      </w:r>
      <w:r>
        <w:rPr>
          <w:rFonts w:ascii="宋体" w:eastAsia="宋体" w:hAnsi="宋体" w:cs="Times New Roman" w:hint="eastAsia"/>
          <w:sz w:val="24"/>
          <w:szCs w:val="24"/>
        </w:rPr>
        <w:t>4</w:t>
      </w:r>
      <w:r w:rsidRPr="005654F0">
        <w:rPr>
          <w:rFonts w:ascii="宋体" w:eastAsia="宋体" w:hAnsi="宋体" w:cs="Times New Roman" w:hint="eastAsia"/>
          <w:sz w:val="24"/>
          <w:szCs w:val="24"/>
        </w:rPr>
        <w:t>.0</w:t>
      </w:r>
      <w:r w:rsidRPr="005654F0">
        <w:rPr>
          <w:rFonts w:ascii="宋体" w:eastAsia="宋体" w:hAnsi="宋体" w:cs="Times New Roman"/>
          <w:sz w:val="24"/>
          <w:szCs w:val="24"/>
        </w:rPr>
        <w:t>)</w:t>
      </w:r>
      <w:r w:rsidRPr="005654F0">
        <w:rPr>
          <w:rFonts w:ascii="宋体" w:eastAsia="宋体" w:hAnsi="宋体" w:cs="Times New Roman" w:hint="eastAsia"/>
          <w:sz w:val="24"/>
          <w:szCs w:val="24"/>
        </w:rPr>
        <w:t xml:space="preserve"> Am</w:t>
      </w:r>
      <w:r w:rsidRPr="005654F0">
        <w:rPr>
          <w:rFonts w:ascii="宋体" w:eastAsia="宋体" w:hAnsi="宋体" w:cs="Times New Roman" w:hint="eastAsia"/>
          <w:sz w:val="24"/>
          <w:szCs w:val="24"/>
          <w:vertAlign w:val="superscript"/>
        </w:rPr>
        <w:t>2</w:t>
      </w:r>
      <w:r w:rsidRPr="005654F0">
        <w:rPr>
          <w:rFonts w:ascii="宋体" w:eastAsia="宋体" w:hAnsi="宋体" w:cs="Times New Roman" w:hint="eastAsia"/>
          <w:sz w:val="24"/>
          <w:szCs w:val="24"/>
        </w:rPr>
        <w:t>，</w:t>
      </w:r>
      <w:r>
        <w:rPr>
          <w:rFonts w:ascii="宋体" w:hAnsi="宋体" w:hint="eastAsia"/>
          <w:sz w:val="24"/>
          <w:szCs w:val="24"/>
        </w:rPr>
        <w:t>最大允许误差：±</w:t>
      </w:r>
      <w:r>
        <w:rPr>
          <w:rFonts w:hint="eastAsia"/>
          <w:sz w:val="24"/>
          <w:szCs w:val="24"/>
        </w:rPr>
        <w:t>1.0</w:t>
      </w:r>
      <w:r>
        <w:rPr>
          <w:sz w:val="24"/>
          <w:szCs w:val="24"/>
        </w:rPr>
        <w:t>%</w:t>
      </w:r>
      <w:r>
        <w:rPr>
          <w:rFonts w:ascii="宋体" w:hAnsi="宋体"/>
          <w:sz w:val="24"/>
          <w:szCs w:val="24"/>
        </w:rPr>
        <w:t>。</w:t>
      </w:r>
    </w:p>
    <w:p w14:paraId="5ED0878A" w14:textId="77777777" w:rsidR="00904186" w:rsidRPr="00772CEB" w:rsidRDefault="005654F0" w:rsidP="005654F0">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3）</w:t>
      </w:r>
      <w:r w:rsidR="00904186" w:rsidRPr="00772CEB">
        <w:rPr>
          <w:rFonts w:ascii="宋体" w:eastAsia="宋体" w:hAnsi="宋体" w:hint="eastAsia"/>
          <w:sz w:val="24"/>
          <w:szCs w:val="24"/>
        </w:rPr>
        <w:t>校准方法</w:t>
      </w:r>
    </w:p>
    <w:p w14:paraId="00ECA5B5" w14:textId="4AA56DBD" w:rsidR="00904186" w:rsidRPr="00772CEB" w:rsidRDefault="00904186" w:rsidP="005654F0">
      <w:pPr>
        <w:snapToGrid w:val="0"/>
        <w:spacing w:line="360" w:lineRule="auto"/>
        <w:ind w:firstLineChars="200" w:firstLine="480"/>
        <w:jc w:val="left"/>
        <w:rPr>
          <w:rFonts w:ascii="宋体" w:eastAsia="宋体" w:hAnsi="宋体" w:cs="Times New Roman"/>
          <w:sz w:val="24"/>
          <w:szCs w:val="24"/>
        </w:rPr>
      </w:pPr>
      <w:r w:rsidRPr="00772CEB">
        <w:rPr>
          <w:rFonts w:ascii="宋体" w:eastAsia="宋体" w:hAnsi="宋体" w:cs="Times New Roman" w:hint="eastAsia"/>
          <w:sz w:val="24"/>
          <w:szCs w:val="24"/>
        </w:rPr>
        <w:t>推荐了两种永磁磁矩校准方法，“抽拉法</w:t>
      </w:r>
      <w:r w:rsidR="005654F0">
        <w:rPr>
          <w:rFonts w:ascii="宋体" w:eastAsia="宋体" w:hAnsi="宋体" w:cs="Times New Roman" w:hint="eastAsia"/>
          <w:sz w:val="24"/>
          <w:szCs w:val="24"/>
        </w:rPr>
        <w:t>样品法</w:t>
      </w:r>
      <w:r w:rsidRPr="00772CEB">
        <w:rPr>
          <w:rFonts w:ascii="宋体" w:eastAsia="宋体" w:hAnsi="宋体" w:cs="Times New Roman" w:hint="eastAsia"/>
          <w:sz w:val="24"/>
          <w:szCs w:val="24"/>
        </w:rPr>
        <w:t>”和“翻转法</w:t>
      </w:r>
      <w:r w:rsidR="005654F0">
        <w:rPr>
          <w:rFonts w:ascii="宋体" w:eastAsia="宋体" w:hAnsi="宋体" w:cs="Times New Roman" w:hint="eastAsia"/>
          <w:sz w:val="24"/>
          <w:szCs w:val="24"/>
        </w:rPr>
        <w:t>样品法</w:t>
      </w:r>
      <w:r w:rsidRPr="00772CEB">
        <w:rPr>
          <w:rFonts w:ascii="宋体" w:eastAsia="宋体" w:hAnsi="宋体" w:cs="Times New Roman" w:hint="eastAsia"/>
          <w:sz w:val="24"/>
          <w:szCs w:val="24"/>
        </w:rPr>
        <w:t>”</w:t>
      </w:r>
      <w:r w:rsidR="000E3F87">
        <w:rPr>
          <w:rFonts w:ascii="宋体" w:eastAsia="宋体" w:hAnsi="宋体" w:cs="Times New Roman" w:hint="eastAsia"/>
          <w:sz w:val="24"/>
          <w:szCs w:val="24"/>
        </w:rPr>
        <w:t>、磁场计算法</w:t>
      </w:r>
      <w:r w:rsidRPr="00772CEB">
        <w:rPr>
          <w:rFonts w:ascii="宋体" w:eastAsia="宋体" w:hAnsi="宋体" w:cs="Times New Roman" w:hint="eastAsia"/>
          <w:sz w:val="24"/>
          <w:szCs w:val="24"/>
        </w:rPr>
        <w:t>。</w:t>
      </w:r>
    </w:p>
    <w:p w14:paraId="119DCBCD" w14:textId="13742D59" w:rsidR="00904186" w:rsidRDefault="000E3F87" w:rsidP="005654F0">
      <w:pPr>
        <w:snapToGrid w:val="0"/>
        <w:spacing w:line="360" w:lineRule="auto"/>
        <w:ind w:firstLineChars="200" w:firstLine="480"/>
        <w:jc w:val="left"/>
        <w:rPr>
          <w:rFonts w:ascii="宋体" w:eastAsia="宋体" w:hAnsi="宋体" w:cs="Times New Roman"/>
          <w:sz w:val="24"/>
          <w:szCs w:val="24"/>
        </w:rPr>
      </w:pPr>
      <w:r w:rsidRPr="00772CEB">
        <w:rPr>
          <w:rFonts w:ascii="宋体" w:eastAsia="宋体" w:hAnsi="宋体" w:cs="Times New Roman" w:hint="eastAsia"/>
          <w:sz w:val="24"/>
          <w:szCs w:val="24"/>
        </w:rPr>
        <w:t>“抽拉法</w:t>
      </w:r>
      <w:r>
        <w:rPr>
          <w:rFonts w:ascii="宋体" w:eastAsia="宋体" w:hAnsi="宋体" w:cs="Times New Roman" w:hint="eastAsia"/>
          <w:sz w:val="24"/>
          <w:szCs w:val="24"/>
        </w:rPr>
        <w:t>样品法</w:t>
      </w:r>
      <w:r w:rsidRPr="00772CEB">
        <w:rPr>
          <w:rFonts w:ascii="宋体" w:eastAsia="宋体" w:hAnsi="宋体" w:cs="Times New Roman" w:hint="eastAsia"/>
          <w:sz w:val="24"/>
          <w:szCs w:val="24"/>
        </w:rPr>
        <w:t>”和“翻转法</w:t>
      </w:r>
      <w:r>
        <w:rPr>
          <w:rFonts w:ascii="宋体" w:eastAsia="宋体" w:hAnsi="宋体" w:cs="Times New Roman" w:hint="eastAsia"/>
          <w:sz w:val="24"/>
          <w:szCs w:val="24"/>
        </w:rPr>
        <w:t>样品法</w:t>
      </w:r>
      <w:r w:rsidRPr="00772CEB">
        <w:rPr>
          <w:rFonts w:ascii="宋体" w:eastAsia="宋体" w:hAnsi="宋体" w:cs="Times New Roman" w:hint="eastAsia"/>
          <w:sz w:val="24"/>
          <w:szCs w:val="24"/>
        </w:rPr>
        <w:t>”</w:t>
      </w:r>
      <w:r w:rsidR="00904186" w:rsidRPr="00772CEB">
        <w:rPr>
          <w:rFonts w:ascii="宋体" w:eastAsia="宋体" w:hAnsi="宋体" w:cs="Times New Roman" w:hint="eastAsia"/>
          <w:sz w:val="24"/>
          <w:szCs w:val="24"/>
        </w:rPr>
        <w:t>校准方法：符合《GB/T 38437-2019用抽拉或旋转方式测量铁磁材料样品磁偶极矩的方法》。校准时需要使用的计量标准设备包括亥姆霍兹线圈和磁通计，可以根据实际情况选用适合的方法。磁通计要求漂移小于1</w:t>
      </w:r>
      <w:r w:rsidR="00904186" w:rsidRPr="00772CEB">
        <w:rPr>
          <w:rFonts w:ascii="宋体" w:eastAsia="宋体" w:hAnsi="宋体" w:hint="eastAsia"/>
          <w:sz w:val="24"/>
          <w:szCs w:val="24"/>
        </w:rPr>
        <w:t>µ</w:t>
      </w:r>
      <w:r w:rsidR="00904186" w:rsidRPr="00772CEB">
        <w:rPr>
          <w:rFonts w:ascii="宋体" w:eastAsia="宋体" w:hAnsi="宋体" w:cs="Times New Roman" w:hint="eastAsia"/>
          <w:sz w:val="24"/>
          <w:szCs w:val="24"/>
        </w:rPr>
        <w:t>Wb/min，与线圈相匹配，是磁通示值在合适的量程范围内。亥姆霍兹线圈的选择，需要与样品尺寸相匹配，保证样品放置空间的磁场均匀性为优于0.2%。</w:t>
      </w:r>
    </w:p>
    <w:p w14:paraId="27CD1C18" w14:textId="12E6B0D6" w:rsidR="000E3F87" w:rsidRPr="005654F0" w:rsidRDefault="000E3F87" w:rsidP="005654F0">
      <w:pPr>
        <w:snapToGrid w:val="0"/>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磁场计算法</w:t>
      </w:r>
      <w:r w:rsidRPr="00772CEB">
        <w:rPr>
          <w:rFonts w:ascii="宋体" w:eastAsia="宋体" w:hAnsi="宋体" w:cs="Times New Roman" w:hint="eastAsia"/>
          <w:sz w:val="24"/>
          <w:szCs w:val="24"/>
        </w:rPr>
        <w:t>校准方法：符合</w:t>
      </w:r>
      <w:r>
        <w:rPr>
          <w:rFonts w:hAnsi="宋体" w:hint="eastAsia"/>
          <w:color w:val="000000"/>
          <w:sz w:val="24"/>
        </w:rPr>
        <w:t>JJG</w:t>
      </w:r>
      <w:r>
        <w:rPr>
          <w:rFonts w:hAnsi="宋体" w:hint="eastAsia"/>
          <w:color w:val="000000"/>
          <w:sz w:val="24"/>
        </w:rPr>
        <w:t>（军工）</w:t>
      </w:r>
      <w:r>
        <w:rPr>
          <w:rFonts w:hAnsi="宋体"/>
          <w:color w:val="000000"/>
          <w:sz w:val="24"/>
        </w:rPr>
        <w:t xml:space="preserve"> </w:t>
      </w:r>
      <w:r>
        <w:rPr>
          <w:rFonts w:hAnsi="宋体" w:hint="eastAsia"/>
          <w:color w:val="000000"/>
          <w:sz w:val="24"/>
        </w:rPr>
        <w:t>149-2017</w:t>
      </w:r>
      <w:r w:rsidRPr="00772CEB">
        <w:rPr>
          <w:rFonts w:ascii="宋体" w:eastAsia="宋体" w:hAnsi="宋体" w:cs="Times New Roman" w:hint="eastAsia"/>
          <w:sz w:val="24"/>
          <w:szCs w:val="24"/>
        </w:rPr>
        <w:t>《</w:t>
      </w:r>
      <w:r>
        <w:rPr>
          <w:rFonts w:ascii="宋体" w:eastAsia="宋体" w:hAnsi="宋体" w:cs="Times New Roman" w:hint="eastAsia"/>
          <w:sz w:val="24"/>
          <w:szCs w:val="24"/>
        </w:rPr>
        <w:t>磁矩磁铁</w:t>
      </w:r>
      <w:r w:rsidRPr="00772CEB">
        <w:rPr>
          <w:rFonts w:ascii="宋体" w:eastAsia="宋体" w:hAnsi="宋体" w:cs="Times New Roman" w:hint="eastAsia"/>
          <w:sz w:val="24"/>
          <w:szCs w:val="24"/>
        </w:rPr>
        <w:t>》</w:t>
      </w:r>
      <w:r>
        <w:rPr>
          <w:rFonts w:ascii="宋体" w:eastAsia="宋体" w:hAnsi="宋体" w:cs="Times New Roman" w:hint="eastAsia"/>
          <w:sz w:val="24"/>
          <w:szCs w:val="24"/>
        </w:rPr>
        <w:t>检定规程</w:t>
      </w:r>
      <w:r w:rsidRPr="00772CEB">
        <w:rPr>
          <w:rFonts w:ascii="宋体" w:eastAsia="宋体" w:hAnsi="宋体" w:cs="Times New Roman" w:hint="eastAsia"/>
          <w:sz w:val="24"/>
          <w:szCs w:val="24"/>
        </w:rPr>
        <w:t>。校准时需要使用的计量标准设备包括</w:t>
      </w:r>
      <w:r>
        <w:rPr>
          <w:rFonts w:ascii="宋体" w:eastAsia="宋体" w:hAnsi="宋体" w:cs="Times New Roman" w:hint="eastAsia"/>
          <w:sz w:val="24"/>
          <w:szCs w:val="24"/>
        </w:rPr>
        <w:t>磁通门磁强计、测距系统</w:t>
      </w:r>
      <w:r w:rsidRPr="00772CEB">
        <w:rPr>
          <w:rFonts w:ascii="宋体" w:eastAsia="宋体" w:hAnsi="宋体" w:cs="Times New Roman" w:hint="eastAsia"/>
          <w:sz w:val="24"/>
          <w:szCs w:val="24"/>
        </w:rPr>
        <w:t>，可以根据实际情况选用适合的方法。</w:t>
      </w:r>
      <w:r>
        <w:rPr>
          <w:rFonts w:ascii="宋体" w:eastAsia="宋体" w:hAnsi="宋体" w:cs="Times New Roman" w:hint="eastAsia"/>
          <w:sz w:val="24"/>
          <w:szCs w:val="24"/>
        </w:rPr>
        <w:t>磁通门磁强计</w:t>
      </w:r>
      <w:r w:rsidRPr="00772CEB">
        <w:rPr>
          <w:rFonts w:ascii="宋体" w:eastAsia="宋体" w:hAnsi="宋体" w:cs="Times New Roman" w:hint="eastAsia"/>
          <w:sz w:val="24"/>
          <w:szCs w:val="24"/>
        </w:rPr>
        <w:t>要求漂移小于</w:t>
      </w:r>
      <w:r>
        <w:rPr>
          <w:rFonts w:ascii="宋体" w:eastAsia="宋体" w:hAnsi="宋体" w:cs="Times New Roman" w:hint="eastAsia"/>
          <w:sz w:val="24"/>
          <w:szCs w:val="24"/>
        </w:rPr>
        <w:t>0.1nT</w:t>
      </w:r>
      <w:r w:rsidRPr="00772CEB">
        <w:rPr>
          <w:rFonts w:ascii="宋体" w:eastAsia="宋体" w:hAnsi="宋体" w:cs="Times New Roman" w:hint="eastAsia"/>
          <w:sz w:val="24"/>
          <w:szCs w:val="24"/>
        </w:rPr>
        <w:t>/min，</w:t>
      </w:r>
      <w:r>
        <w:rPr>
          <w:rFonts w:ascii="宋体" w:eastAsia="宋体" w:hAnsi="宋体" w:cs="Times New Roman" w:hint="eastAsia"/>
          <w:sz w:val="24"/>
          <w:szCs w:val="24"/>
        </w:rPr>
        <w:t>测距系统相配</w:t>
      </w:r>
      <w:r w:rsidRPr="00772CEB">
        <w:rPr>
          <w:rFonts w:ascii="宋体" w:eastAsia="宋体" w:hAnsi="宋体" w:cs="Times New Roman" w:hint="eastAsia"/>
          <w:sz w:val="24"/>
          <w:szCs w:val="24"/>
        </w:rPr>
        <w:t>，是磁通示值在合适的量程范围内。</w:t>
      </w:r>
      <w:r>
        <w:rPr>
          <w:rFonts w:ascii="宋体" w:eastAsia="宋体" w:hAnsi="宋体" w:cs="Times New Roman" w:hint="eastAsia"/>
          <w:sz w:val="24"/>
          <w:szCs w:val="24"/>
        </w:rPr>
        <w:t>测试系统</w:t>
      </w:r>
      <w:r w:rsidRPr="00772CEB">
        <w:rPr>
          <w:rFonts w:ascii="宋体" w:eastAsia="宋体" w:hAnsi="宋体" w:cs="Times New Roman" w:hint="eastAsia"/>
          <w:sz w:val="24"/>
          <w:szCs w:val="24"/>
        </w:rPr>
        <w:t>的选择，需要与样品尺寸相匹配，保证</w:t>
      </w:r>
      <w:r>
        <w:rPr>
          <w:rFonts w:ascii="宋体" w:eastAsia="宋体" w:hAnsi="宋体" w:cs="Times New Roman" w:hint="eastAsia"/>
          <w:sz w:val="24"/>
          <w:szCs w:val="24"/>
        </w:rPr>
        <w:t>测试系统最小长度大于样品尺寸的4倍</w:t>
      </w:r>
      <w:r w:rsidRPr="00772CEB">
        <w:rPr>
          <w:rFonts w:ascii="宋体" w:eastAsia="宋体" w:hAnsi="宋体" w:cs="Times New Roman" w:hint="eastAsia"/>
          <w:sz w:val="24"/>
          <w:szCs w:val="24"/>
        </w:rPr>
        <w:t>。</w:t>
      </w:r>
    </w:p>
    <w:p w14:paraId="6DA0300B" w14:textId="77777777" w:rsidR="00904186" w:rsidRPr="00772CEB" w:rsidRDefault="00904186" w:rsidP="003E6B0B">
      <w:pPr>
        <w:spacing w:beforeLines="50" w:before="156" w:afterLines="50" w:after="156" w:line="360" w:lineRule="auto"/>
        <w:rPr>
          <w:rFonts w:ascii="宋体" w:hAnsi="宋体"/>
          <w:bCs/>
          <w:sz w:val="24"/>
          <w:szCs w:val="24"/>
        </w:rPr>
      </w:pPr>
    </w:p>
    <w:p w14:paraId="356000A8" w14:textId="77777777" w:rsidR="00A21F93" w:rsidRPr="00CF1B5B" w:rsidRDefault="00A21F93" w:rsidP="003E6B0B">
      <w:pPr>
        <w:spacing w:beforeLines="50" w:before="156" w:afterLines="50" w:after="156" w:line="360" w:lineRule="auto"/>
        <w:ind w:firstLineChars="200" w:firstLine="480"/>
        <w:jc w:val="right"/>
        <w:rPr>
          <w:rFonts w:ascii="宋体" w:hAnsi="宋体"/>
          <w:bCs/>
          <w:sz w:val="24"/>
          <w:szCs w:val="24"/>
        </w:rPr>
      </w:pPr>
      <w:r w:rsidRPr="00CF1B5B">
        <w:rPr>
          <w:rFonts w:ascii="宋体" w:hAnsi="宋体" w:hint="eastAsia"/>
          <w:bCs/>
          <w:sz w:val="24"/>
          <w:szCs w:val="24"/>
        </w:rPr>
        <w:t>制定工作</w:t>
      </w:r>
      <w:r w:rsidRPr="00CF1B5B">
        <w:rPr>
          <w:rFonts w:ascii="宋体" w:hAnsi="宋体"/>
          <w:bCs/>
          <w:sz w:val="24"/>
          <w:szCs w:val="24"/>
        </w:rPr>
        <w:t>组</w:t>
      </w:r>
    </w:p>
    <w:p w14:paraId="3F06096B" w14:textId="77777777" w:rsidR="00345CB1" w:rsidRPr="00CF1B5B" w:rsidRDefault="00A21F93" w:rsidP="00CA00DC">
      <w:pPr>
        <w:spacing w:beforeLines="50" w:before="156" w:afterLines="50" w:after="156" w:line="360" w:lineRule="auto"/>
        <w:ind w:firstLineChars="200" w:firstLine="480"/>
        <w:jc w:val="right"/>
        <w:rPr>
          <w:rFonts w:ascii="宋体" w:hAnsi="宋体"/>
          <w:bCs/>
          <w:sz w:val="24"/>
          <w:szCs w:val="24"/>
        </w:rPr>
      </w:pPr>
      <w:r w:rsidRPr="00CF1B5B">
        <w:rPr>
          <w:rFonts w:ascii="宋体" w:hAnsi="宋体" w:hint="eastAsia"/>
          <w:bCs/>
          <w:sz w:val="24"/>
          <w:szCs w:val="24"/>
        </w:rPr>
        <w:t>20</w:t>
      </w:r>
      <w:r w:rsidR="005654F0">
        <w:rPr>
          <w:rFonts w:ascii="宋体" w:hAnsi="宋体" w:hint="eastAsia"/>
          <w:bCs/>
          <w:sz w:val="24"/>
          <w:szCs w:val="24"/>
        </w:rPr>
        <w:t>24</w:t>
      </w:r>
      <w:r w:rsidRPr="00CF1B5B">
        <w:rPr>
          <w:rFonts w:ascii="宋体" w:hAnsi="宋体" w:hint="eastAsia"/>
          <w:bCs/>
          <w:sz w:val="24"/>
          <w:szCs w:val="24"/>
        </w:rPr>
        <w:t>年</w:t>
      </w:r>
      <w:r w:rsidR="005654F0">
        <w:rPr>
          <w:rFonts w:ascii="宋体" w:hAnsi="宋体" w:hint="eastAsia"/>
          <w:bCs/>
          <w:sz w:val="24"/>
          <w:szCs w:val="24"/>
        </w:rPr>
        <w:t>4</w:t>
      </w:r>
      <w:r w:rsidRPr="00CF1B5B">
        <w:rPr>
          <w:rFonts w:ascii="宋体" w:hAnsi="宋体" w:hint="eastAsia"/>
          <w:bCs/>
          <w:sz w:val="24"/>
          <w:szCs w:val="24"/>
        </w:rPr>
        <w:t>月</w:t>
      </w:r>
    </w:p>
    <w:sectPr w:rsidR="00345CB1" w:rsidRPr="00CF1B5B" w:rsidSect="00194B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6396C" w14:textId="77777777" w:rsidR="002B6E57" w:rsidRDefault="002B6E57" w:rsidP="00EE51F0">
      <w:r>
        <w:separator/>
      </w:r>
    </w:p>
  </w:endnote>
  <w:endnote w:type="continuationSeparator" w:id="0">
    <w:p w14:paraId="321C5462" w14:textId="77777777" w:rsidR="002B6E57" w:rsidRDefault="002B6E57" w:rsidP="00EE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Arial Unicode MS"/>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992D0" w14:textId="77777777" w:rsidR="002B6E57" w:rsidRDefault="002B6E57" w:rsidP="00EE51F0">
      <w:r>
        <w:separator/>
      </w:r>
    </w:p>
  </w:footnote>
  <w:footnote w:type="continuationSeparator" w:id="0">
    <w:p w14:paraId="1B90BB73" w14:textId="77777777" w:rsidR="002B6E57" w:rsidRDefault="002B6E57" w:rsidP="00EE5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4767F"/>
    <w:multiLevelType w:val="multilevel"/>
    <w:tmpl w:val="4DBCAC2E"/>
    <w:lvl w:ilvl="0">
      <w:start w:val="1"/>
      <w:numFmt w:val="decimal"/>
      <w:lvlText w:val="%1"/>
      <w:lvlJc w:val="left"/>
      <w:pPr>
        <w:ind w:left="425" w:hanging="425"/>
      </w:pPr>
      <w:rPr>
        <w:rFonts w:ascii="宋体" w:eastAsia="宋体" w:hAnsi="宋体" w:hint="eastAsia"/>
        <w:b w:val="0"/>
        <w:i w:val="0"/>
        <w:sz w:val="24"/>
        <w:szCs w:val="24"/>
      </w:rPr>
    </w:lvl>
    <w:lvl w:ilvl="1">
      <w:start w:val="1"/>
      <w:numFmt w:val="decimal"/>
      <w:lvlText w:val="%1.%2"/>
      <w:lvlJc w:val="left"/>
      <w:pPr>
        <w:ind w:left="992" w:hanging="567"/>
      </w:pPr>
      <w:rPr>
        <w:rFonts w:ascii="宋体" w:eastAsia="宋体" w:hAnsi="宋体" w:cs="Times New Roman" w:hint="eastAsia"/>
        <w:b w:val="0"/>
        <w:i w:val="0"/>
        <w:iCs w:val="0"/>
        <w:caps w:val="0"/>
        <w:smallCaps w:val="0"/>
        <w:spacing w:val="0"/>
      </w:rPr>
    </w:lvl>
    <w:lvl w:ilvl="2">
      <w:start w:val="1"/>
      <w:numFmt w:val="decimal"/>
      <w:lvlText w:val="%1.%2.%3"/>
      <w:lvlJc w:val="left"/>
      <w:pPr>
        <w:ind w:left="1418" w:hanging="567"/>
      </w:pPr>
      <w:rPr>
        <w:rFonts w:ascii="Arial" w:eastAsia="黑体" w:hAnsi="Arial" w:cs="Times New Roman" w:hint="eastAsia"/>
        <w:b w:val="0"/>
        <w:bCs w:val="0"/>
        <w:i w:val="0"/>
        <w:iCs w:val="0"/>
        <w:caps w:val="0"/>
        <w:smallCaps w:val="0"/>
        <w:spacing w:val="0"/>
        <w:sz w:val="24"/>
        <w:szCs w:val="24"/>
      </w:rPr>
    </w:lvl>
    <w:lvl w:ilvl="3">
      <w:start w:val="1"/>
      <w:numFmt w:val="decimal"/>
      <w:lvlText w:val="%1.%2.%3.%4"/>
      <w:lvlJc w:val="left"/>
      <w:pPr>
        <w:ind w:left="1984" w:hanging="708"/>
      </w:pPr>
      <w:rPr>
        <w:rFonts w:ascii="Times New Roman" w:hAnsi="Times New Roman" w:cs="Arial" w:hint="default"/>
        <w:b w:val="0"/>
        <w:sz w:val="24"/>
        <w:szCs w:val="24"/>
      </w:rPr>
    </w:lvl>
    <w:lvl w:ilvl="4">
      <w:start w:val="1"/>
      <w:numFmt w:val="decimal"/>
      <w:lvlText w:val="%1.%2.%3.%4.%5"/>
      <w:lvlJc w:val="left"/>
      <w:pPr>
        <w:ind w:left="2551" w:hanging="850"/>
      </w:pPr>
      <w:rPr>
        <w:rFonts w:ascii="宋体" w:eastAsia="宋体" w:hAnsi="宋体" w:hint="eastAsia"/>
      </w:rPr>
    </w:lvl>
    <w:lvl w:ilvl="5">
      <w:start w:val="1"/>
      <w:numFmt w:val="decimal"/>
      <w:lvlText w:val="%1.%2.%3.%4.%5.%6"/>
      <w:lvlJc w:val="left"/>
      <w:pPr>
        <w:ind w:left="3260" w:hanging="1134"/>
      </w:pPr>
      <w:rPr>
        <w:rFonts w:ascii="宋体" w:eastAsia="宋体" w:hAnsi="宋体" w:hint="eastAsia"/>
      </w:rPr>
    </w:lvl>
    <w:lvl w:ilvl="6">
      <w:start w:val="1"/>
      <w:numFmt w:val="decimal"/>
      <w:lvlText w:val="%1.%2.%3.%4.%5.%6.%7"/>
      <w:lvlJc w:val="left"/>
      <w:pPr>
        <w:ind w:left="3827" w:hanging="1276"/>
      </w:pPr>
      <w:rPr>
        <w:rFonts w:ascii="宋体" w:eastAsia="宋体" w:hAnsi="宋体" w:hint="eastAsia"/>
      </w:rPr>
    </w:lvl>
    <w:lvl w:ilvl="7">
      <w:start w:val="1"/>
      <w:numFmt w:val="decimal"/>
      <w:lvlText w:val="%1.%2.%3.%4.%5.%6.%7.%8"/>
      <w:lvlJc w:val="left"/>
      <w:pPr>
        <w:ind w:left="4394" w:hanging="1418"/>
      </w:pPr>
      <w:rPr>
        <w:rFonts w:ascii="宋体" w:eastAsia="宋体" w:hAnsi="宋体" w:hint="eastAsia"/>
      </w:rPr>
    </w:lvl>
    <w:lvl w:ilvl="8">
      <w:start w:val="1"/>
      <w:numFmt w:val="decimal"/>
      <w:lvlText w:val="%1.%2.%3.%4.%5.%6.%7.%8.%9"/>
      <w:lvlJc w:val="left"/>
      <w:pPr>
        <w:ind w:left="5102" w:hanging="1700"/>
      </w:pPr>
      <w:rPr>
        <w:rFonts w:ascii="宋体" w:eastAsia="宋体" w:hAnsi="宋体" w:hint="eastAsi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9C"/>
    <w:rsid w:val="000003FD"/>
    <w:rsid w:val="00010B93"/>
    <w:rsid w:val="00013DCB"/>
    <w:rsid w:val="00015BFB"/>
    <w:rsid w:val="00020C94"/>
    <w:rsid w:val="000254B2"/>
    <w:rsid w:val="00026B12"/>
    <w:rsid w:val="000270A0"/>
    <w:rsid w:val="00035CB9"/>
    <w:rsid w:val="00041329"/>
    <w:rsid w:val="000414F3"/>
    <w:rsid w:val="00045980"/>
    <w:rsid w:val="000476F7"/>
    <w:rsid w:val="0006371A"/>
    <w:rsid w:val="000825F4"/>
    <w:rsid w:val="00082B0D"/>
    <w:rsid w:val="00082B68"/>
    <w:rsid w:val="00083302"/>
    <w:rsid w:val="00092CB3"/>
    <w:rsid w:val="000A30BC"/>
    <w:rsid w:val="000A4F3D"/>
    <w:rsid w:val="000B6EF8"/>
    <w:rsid w:val="000C53AD"/>
    <w:rsid w:val="000C657A"/>
    <w:rsid w:val="000D0419"/>
    <w:rsid w:val="000D21CB"/>
    <w:rsid w:val="000D3072"/>
    <w:rsid w:val="000D3971"/>
    <w:rsid w:val="000D4384"/>
    <w:rsid w:val="000D7A60"/>
    <w:rsid w:val="000E3F87"/>
    <w:rsid w:val="000E7ABB"/>
    <w:rsid w:val="000E7D82"/>
    <w:rsid w:val="000F2A38"/>
    <w:rsid w:val="000F3ADF"/>
    <w:rsid w:val="001138F7"/>
    <w:rsid w:val="00114EB8"/>
    <w:rsid w:val="00120258"/>
    <w:rsid w:val="00125FE0"/>
    <w:rsid w:val="00132F26"/>
    <w:rsid w:val="00135197"/>
    <w:rsid w:val="00137523"/>
    <w:rsid w:val="001473E2"/>
    <w:rsid w:val="00147501"/>
    <w:rsid w:val="00156E2C"/>
    <w:rsid w:val="0016567F"/>
    <w:rsid w:val="00166B3F"/>
    <w:rsid w:val="001770E9"/>
    <w:rsid w:val="001852E4"/>
    <w:rsid w:val="00193EA5"/>
    <w:rsid w:val="00194BF2"/>
    <w:rsid w:val="001B0D21"/>
    <w:rsid w:val="001B2A0E"/>
    <w:rsid w:val="001B3325"/>
    <w:rsid w:val="001B4BBD"/>
    <w:rsid w:val="001B500B"/>
    <w:rsid w:val="001C3E35"/>
    <w:rsid w:val="001C74F9"/>
    <w:rsid w:val="001D3AC7"/>
    <w:rsid w:val="001E0262"/>
    <w:rsid w:val="001E28E7"/>
    <w:rsid w:val="001E4FB1"/>
    <w:rsid w:val="001E62E2"/>
    <w:rsid w:val="001F2ED8"/>
    <w:rsid w:val="001F3465"/>
    <w:rsid w:val="001F4279"/>
    <w:rsid w:val="00202B15"/>
    <w:rsid w:val="00206DA1"/>
    <w:rsid w:val="00206DC5"/>
    <w:rsid w:val="00213871"/>
    <w:rsid w:val="00220799"/>
    <w:rsid w:val="00233664"/>
    <w:rsid w:val="00251A27"/>
    <w:rsid w:val="00251B89"/>
    <w:rsid w:val="00255537"/>
    <w:rsid w:val="00262597"/>
    <w:rsid w:val="00267823"/>
    <w:rsid w:val="002744A3"/>
    <w:rsid w:val="002903FD"/>
    <w:rsid w:val="0029341F"/>
    <w:rsid w:val="00294692"/>
    <w:rsid w:val="0029507C"/>
    <w:rsid w:val="002B40E9"/>
    <w:rsid w:val="002B4633"/>
    <w:rsid w:val="002B6E57"/>
    <w:rsid w:val="002C15BB"/>
    <w:rsid w:val="002E080B"/>
    <w:rsid w:val="002E2045"/>
    <w:rsid w:val="002E2A4B"/>
    <w:rsid w:val="002E7AE0"/>
    <w:rsid w:val="002F417B"/>
    <w:rsid w:val="003055BF"/>
    <w:rsid w:val="0031036C"/>
    <w:rsid w:val="00326895"/>
    <w:rsid w:val="0033189F"/>
    <w:rsid w:val="003338FA"/>
    <w:rsid w:val="00334080"/>
    <w:rsid w:val="00340882"/>
    <w:rsid w:val="00345CB1"/>
    <w:rsid w:val="0034762D"/>
    <w:rsid w:val="0035463D"/>
    <w:rsid w:val="00357384"/>
    <w:rsid w:val="0036346D"/>
    <w:rsid w:val="00373BDA"/>
    <w:rsid w:val="00380440"/>
    <w:rsid w:val="00380F20"/>
    <w:rsid w:val="00387799"/>
    <w:rsid w:val="00395D27"/>
    <w:rsid w:val="003A15B8"/>
    <w:rsid w:val="003A4772"/>
    <w:rsid w:val="003A5411"/>
    <w:rsid w:val="003C0D63"/>
    <w:rsid w:val="003C26AB"/>
    <w:rsid w:val="003C2FA6"/>
    <w:rsid w:val="003D219F"/>
    <w:rsid w:val="003E6B0B"/>
    <w:rsid w:val="003F49DE"/>
    <w:rsid w:val="00402D10"/>
    <w:rsid w:val="00405483"/>
    <w:rsid w:val="004114C2"/>
    <w:rsid w:val="004146F2"/>
    <w:rsid w:val="00414B78"/>
    <w:rsid w:val="00421C5C"/>
    <w:rsid w:val="00422774"/>
    <w:rsid w:val="004249CC"/>
    <w:rsid w:val="004435BD"/>
    <w:rsid w:val="00443823"/>
    <w:rsid w:val="004552CE"/>
    <w:rsid w:val="00465749"/>
    <w:rsid w:val="00470AD9"/>
    <w:rsid w:val="00470CA7"/>
    <w:rsid w:val="00473F09"/>
    <w:rsid w:val="004947EA"/>
    <w:rsid w:val="00497168"/>
    <w:rsid w:val="004A7037"/>
    <w:rsid w:val="004C1CD0"/>
    <w:rsid w:val="004D1FEC"/>
    <w:rsid w:val="004D22CC"/>
    <w:rsid w:val="004D3FA0"/>
    <w:rsid w:val="004E294B"/>
    <w:rsid w:val="004E50E2"/>
    <w:rsid w:val="004F2F89"/>
    <w:rsid w:val="00505BD5"/>
    <w:rsid w:val="0050649D"/>
    <w:rsid w:val="00507903"/>
    <w:rsid w:val="00511178"/>
    <w:rsid w:val="005113CB"/>
    <w:rsid w:val="00511440"/>
    <w:rsid w:val="005179BA"/>
    <w:rsid w:val="00521CEF"/>
    <w:rsid w:val="00527478"/>
    <w:rsid w:val="00533EE5"/>
    <w:rsid w:val="00542B52"/>
    <w:rsid w:val="00547C7D"/>
    <w:rsid w:val="0055134B"/>
    <w:rsid w:val="00555B1E"/>
    <w:rsid w:val="00560061"/>
    <w:rsid w:val="00565431"/>
    <w:rsid w:val="005654F0"/>
    <w:rsid w:val="005B25C2"/>
    <w:rsid w:val="005C0551"/>
    <w:rsid w:val="005C2AAF"/>
    <w:rsid w:val="005C618B"/>
    <w:rsid w:val="005C7D52"/>
    <w:rsid w:val="005E1CEB"/>
    <w:rsid w:val="005E2741"/>
    <w:rsid w:val="005E37A0"/>
    <w:rsid w:val="005E45A1"/>
    <w:rsid w:val="005E729C"/>
    <w:rsid w:val="005E767C"/>
    <w:rsid w:val="005F0921"/>
    <w:rsid w:val="005F3B2E"/>
    <w:rsid w:val="005F5DF0"/>
    <w:rsid w:val="00606899"/>
    <w:rsid w:val="00613013"/>
    <w:rsid w:val="00615386"/>
    <w:rsid w:val="006235DB"/>
    <w:rsid w:val="00626895"/>
    <w:rsid w:val="0063132F"/>
    <w:rsid w:val="00633D10"/>
    <w:rsid w:val="0063653C"/>
    <w:rsid w:val="00636BD1"/>
    <w:rsid w:val="00650D1D"/>
    <w:rsid w:val="00651AAE"/>
    <w:rsid w:val="006606F2"/>
    <w:rsid w:val="006720DF"/>
    <w:rsid w:val="00680672"/>
    <w:rsid w:val="00690A7C"/>
    <w:rsid w:val="006A7D5E"/>
    <w:rsid w:val="006B0074"/>
    <w:rsid w:val="006C0F38"/>
    <w:rsid w:val="006D5A0A"/>
    <w:rsid w:val="006F1D11"/>
    <w:rsid w:val="006F618D"/>
    <w:rsid w:val="006F7CD9"/>
    <w:rsid w:val="00704570"/>
    <w:rsid w:val="00706AE4"/>
    <w:rsid w:val="00706E46"/>
    <w:rsid w:val="00707126"/>
    <w:rsid w:val="0072076B"/>
    <w:rsid w:val="007222E1"/>
    <w:rsid w:val="007233CD"/>
    <w:rsid w:val="00752B73"/>
    <w:rsid w:val="00757E3D"/>
    <w:rsid w:val="00762D81"/>
    <w:rsid w:val="007710F8"/>
    <w:rsid w:val="007711E1"/>
    <w:rsid w:val="00771D6E"/>
    <w:rsid w:val="00772CEB"/>
    <w:rsid w:val="00772D11"/>
    <w:rsid w:val="00781FA7"/>
    <w:rsid w:val="007936BC"/>
    <w:rsid w:val="00797A77"/>
    <w:rsid w:val="007B2514"/>
    <w:rsid w:val="007C0CD4"/>
    <w:rsid w:val="007C1C25"/>
    <w:rsid w:val="007C4E42"/>
    <w:rsid w:val="007C5495"/>
    <w:rsid w:val="007D0437"/>
    <w:rsid w:val="007D11E7"/>
    <w:rsid w:val="007E60D8"/>
    <w:rsid w:val="00801113"/>
    <w:rsid w:val="00805FAE"/>
    <w:rsid w:val="0080759A"/>
    <w:rsid w:val="00816230"/>
    <w:rsid w:val="00817BCB"/>
    <w:rsid w:val="00822CB1"/>
    <w:rsid w:val="00822DE8"/>
    <w:rsid w:val="008427B8"/>
    <w:rsid w:val="00860DA0"/>
    <w:rsid w:val="00862D99"/>
    <w:rsid w:val="00865056"/>
    <w:rsid w:val="00874044"/>
    <w:rsid w:val="008753D8"/>
    <w:rsid w:val="00877E0D"/>
    <w:rsid w:val="00880C53"/>
    <w:rsid w:val="008853DA"/>
    <w:rsid w:val="00885497"/>
    <w:rsid w:val="00886C7B"/>
    <w:rsid w:val="008947F2"/>
    <w:rsid w:val="00897B15"/>
    <w:rsid w:val="008B338F"/>
    <w:rsid w:val="008B755D"/>
    <w:rsid w:val="008C667B"/>
    <w:rsid w:val="008D1B2B"/>
    <w:rsid w:val="008D4816"/>
    <w:rsid w:val="008E6BD8"/>
    <w:rsid w:val="008F124E"/>
    <w:rsid w:val="008F69CF"/>
    <w:rsid w:val="00902864"/>
    <w:rsid w:val="00904186"/>
    <w:rsid w:val="00905B5B"/>
    <w:rsid w:val="00910775"/>
    <w:rsid w:val="00911591"/>
    <w:rsid w:val="0091299F"/>
    <w:rsid w:val="00913F4C"/>
    <w:rsid w:val="00921FB6"/>
    <w:rsid w:val="00923E23"/>
    <w:rsid w:val="00945B6D"/>
    <w:rsid w:val="00951C0C"/>
    <w:rsid w:val="0095616C"/>
    <w:rsid w:val="00957377"/>
    <w:rsid w:val="00962303"/>
    <w:rsid w:val="00963251"/>
    <w:rsid w:val="009641D6"/>
    <w:rsid w:val="00973F03"/>
    <w:rsid w:val="00974C71"/>
    <w:rsid w:val="00982809"/>
    <w:rsid w:val="009A0F44"/>
    <w:rsid w:val="009A1E99"/>
    <w:rsid w:val="009A336B"/>
    <w:rsid w:val="009A5FAC"/>
    <w:rsid w:val="009D13CE"/>
    <w:rsid w:val="009D1B25"/>
    <w:rsid w:val="009D5A45"/>
    <w:rsid w:val="009D6619"/>
    <w:rsid w:val="009E31DB"/>
    <w:rsid w:val="009E59DB"/>
    <w:rsid w:val="009E63BE"/>
    <w:rsid w:val="009E7D2D"/>
    <w:rsid w:val="009F7D11"/>
    <w:rsid w:val="00A01F46"/>
    <w:rsid w:val="00A0230E"/>
    <w:rsid w:val="00A159C2"/>
    <w:rsid w:val="00A21F93"/>
    <w:rsid w:val="00A455F5"/>
    <w:rsid w:val="00A463D1"/>
    <w:rsid w:val="00A557AE"/>
    <w:rsid w:val="00A56057"/>
    <w:rsid w:val="00A64253"/>
    <w:rsid w:val="00A64C76"/>
    <w:rsid w:val="00A667C4"/>
    <w:rsid w:val="00A679E9"/>
    <w:rsid w:val="00A8074D"/>
    <w:rsid w:val="00A80B47"/>
    <w:rsid w:val="00A8236D"/>
    <w:rsid w:val="00A9156A"/>
    <w:rsid w:val="00AB0EA6"/>
    <w:rsid w:val="00AB378C"/>
    <w:rsid w:val="00AB60B6"/>
    <w:rsid w:val="00AE0867"/>
    <w:rsid w:val="00AE1D93"/>
    <w:rsid w:val="00B01013"/>
    <w:rsid w:val="00B0745E"/>
    <w:rsid w:val="00B07D6B"/>
    <w:rsid w:val="00B175C0"/>
    <w:rsid w:val="00B34289"/>
    <w:rsid w:val="00B50B52"/>
    <w:rsid w:val="00B54722"/>
    <w:rsid w:val="00B57A1E"/>
    <w:rsid w:val="00B57F08"/>
    <w:rsid w:val="00B84837"/>
    <w:rsid w:val="00B854EA"/>
    <w:rsid w:val="00B94472"/>
    <w:rsid w:val="00B965F6"/>
    <w:rsid w:val="00B97218"/>
    <w:rsid w:val="00BA0897"/>
    <w:rsid w:val="00BA4AAC"/>
    <w:rsid w:val="00BA50D3"/>
    <w:rsid w:val="00BC0836"/>
    <w:rsid w:val="00BD65B4"/>
    <w:rsid w:val="00BD77EA"/>
    <w:rsid w:val="00BF1135"/>
    <w:rsid w:val="00C031BA"/>
    <w:rsid w:val="00C047ED"/>
    <w:rsid w:val="00C10717"/>
    <w:rsid w:val="00C11C06"/>
    <w:rsid w:val="00C15342"/>
    <w:rsid w:val="00C15D05"/>
    <w:rsid w:val="00C2762B"/>
    <w:rsid w:val="00C42535"/>
    <w:rsid w:val="00C4606C"/>
    <w:rsid w:val="00C464E7"/>
    <w:rsid w:val="00C47D7A"/>
    <w:rsid w:val="00C527B8"/>
    <w:rsid w:val="00C52EC4"/>
    <w:rsid w:val="00C6095F"/>
    <w:rsid w:val="00C620E0"/>
    <w:rsid w:val="00C63C78"/>
    <w:rsid w:val="00C808F2"/>
    <w:rsid w:val="00C90080"/>
    <w:rsid w:val="00CA00DC"/>
    <w:rsid w:val="00CA3616"/>
    <w:rsid w:val="00CB4EDF"/>
    <w:rsid w:val="00CB5D91"/>
    <w:rsid w:val="00CC3945"/>
    <w:rsid w:val="00CC3F2F"/>
    <w:rsid w:val="00CD0E9B"/>
    <w:rsid w:val="00CD2C57"/>
    <w:rsid w:val="00CE07F1"/>
    <w:rsid w:val="00CE65D3"/>
    <w:rsid w:val="00CE7C8B"/>
    <w:rsid w:val="00CF1B5B"/>
    <w:rsid w:val="00CF42D5"/>
    <w:rsid w:val="00CF6FC4"/>
    <w:rsid w:val="00D34CEB"/>
    <w:rsid w:val="00D42BF4"/>
    <w:rsid w:val="00D42C87"/>
    <w:rsid w:val="00DD0FBD"/>
    <w:rsid w:val="00DE1644"/>
    <w:rsid w:val="00DE357C"/>
    <w:rsid w:val="00DE4256"/>
    <w:rsid w:val="00DE6CFC"/>
    <w:rsid w:val="00DE7F14"/>
    <w:rsid w:val="00DF1A44"/>
    <w:rsid w:val="00DF2F71"/>
    <w:rsid w:val="00E05C7C"/>
    <w:rsid w:val="00E12673"/>
    <w:rsid w:val="00E31507"/>
    <w:rsid w:val="00E366D9"/>
    <w:rsid w:val="00E40430"/>
    <w:rsid w:val="00E52643"/>
    <w:rsid w:val="00E531C5"/>
    <w:rsid w:val="00E662A4"/>
    <w:rsid w:val="00E71EBE"/>
    <w:rsid w:val="00E7627D"/>
    <w:rsid w:val="00E9384D"/>
    <w:rsid w:val="00EA4EB3"/>
    <w:rsid w:val="00EB3E50"/>
    <w:rsid w:val="00EB576A"/>
    <w:rsid w:val="00EC3885"/>
    <w:rsid w:val="00ED561F"/>
    <w:rsid w:val="00ED575D"/>
    <w:rsid w:val="00EE51F0"/>
    <w:rsid w:val="00EF44F3"/>
    <w:rsid w:val="00F01317"/>
    <w:rsid w:val="00F04614"/>
    <w:rsid w:val="00F0670B"/>
    <w:rsid w:val="00F07624"/>
    <w:rsid w:val="00F1263F"/>
    <w:rsid w:val="00F136C0"/>
    <w:rsid w:val="00F23897"/>
    <w:rsid w:val="00F252B2"/>
    <w:rsid w:val="00F27F78"/>
    <w:rsid w:val="00F34E3E"/>
    <w:rsid w:val="00F375ED"/>
    <w:rsid w:val="00F55DC7"/>
    <w:rsid w:val="00F80B14"/>
    <w:rsid w:val="00F84D84"/>
    <w:rsid w:val="00F876BB"/>
    <w:rsid w:val="00F87AAC"/>
    <w:rsid w:val="00FA190D"/>
    <w:rsid w:val="00FA273C"/>
    <w:rsid w:val="00FA2F29"/>
    <w:rsid w:val="00FB13A8"/>
    <w:rsid w:val="00FC067A"/>
    <w:rsid w:val="00FC400C"/>
    <w:rsid w:val="00FC5576"/>
    <w:rsid w:val="00FD0C5F"/>
    <w:rsid w:val="00FD3CFC"/>
    <w:rsid w:val="00FE51EE"/>
    <w:rsid w:val="00FF1B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FD3CF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51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51F0"/>
    <w:rPr>
      <w:sz w:val="18"/>
      <w:szCs w:val="18"/>
    </w:rPr>
  </w:style>
  <w:style w:type="paragraph" w:styleId="a4">
    <w:name w:val="footer"/>
    <w:basedOn w:val="a"/>
    <w:link w:val="Char0"/>
    <w:uiPriority w:val="99"/>
    <w:unhideWhenUsed/>
    <w:rsid w:val="00EE51F0"/>
    <w:pPr>
      <w:tabs>
        <w:tab w:val="center" w:pos="4153"/>
        <w:tab w:val="right" w:pos="8306"/>
      </w:tabs>
      <w:snapToGrid w:val="0"/>
      <w:jc w:val="left"/>
    </w:pPr>
    <w:rPr>
      <w:sz w:val="18"/>
      <w:szCs w:val="18"/>
    </w:rPr>
  </w:style>
  <w:style w:type="character" w:customStyle="1" w:styleId="Char0">
    <w:name w:val="页脚 Char"/>
    <w:basedOn w:val="a0"/>
    <w:link w:val="a4"/>
    <w:uiPriority w:val="99"/>
    <w:rsid w:val="00EE51F0"/>
    <w:rPr>
      <w:sz w:val="18"/>
      <w:szCs w:val="18"/>
    </w:rPr>
  </w:style>
  <w:style w:type="character" w:customStyle="1" w:styleId="2Char">
    <w:name w:val="标题 2 Char"/>
    <w:basedOn w:val="a0"/>
    <w:link w:val="2"/>
    <w:uiPriority w:val="9"/>
    <w:semiHidden/>
    <w:rsid w:val="00FD3CFC"/>
    <w:rPr>
      <w:rFonts w:asciiTheme="majorHAnsi" w:eastAsiaTheme="majorEastAsia" w:hAnsiTheme="majorHAnsi" w:cstheme="majorBidi"/>
      <w:b/>
      <w:bCs/>
      <w:sz w:val="32"/>
      <w:szCs w:val="32"/>
    </w:rPr>
  </w:style>
  <w:style w:type="paragraph" w:styleId="a5">
    <w:name w:val="Balloon Text"/>
    <w:basedOn w:val="a"/>
    <w:link w:val="Char1"/>
    <w:uiPriority w:val="99"/>
    <w:semiHidden/>
    <w:unhideWhenUsed/>
    <w:rsid w:val="0029507C"/>
    <w:rPr>
      <w:sz w:val="18"/>
      <w:szCs w:val="18"/>
    </w:rPr>
  </w:style>
  <w:style w:type="character" w:customStyle="1" w:styleId="Char1">
    <w:name w:val="批注框文本 Char"/>
    <w:basedOn w:val="a0"/>
    <w:link w:val="a5"/>
    <w:uiPriority w:val="99"/>
    <w:semiHidden/>
    <w:rsid w:val="0029507C"/>
    <w:rPr>
      <w:sz w:val="18"/>
      <w:szCs w:val="18"/>
    </w:rPr>
  </w:style>
  <w:style w:type="paragraph" w:customStyle="1" w:styleId="1">
    <w:name w:val="样式 一级条标题 + 右侧:  1 字符"/>
    <w:basedOn w:val="a"/>
    <w:rsid w:val="00904186"/>
    <w:pPr>
      <w:widowControl/>
      <w:spacing w:before="120" w:after="120"/>
      <w:ind w:left="1276" w:rightChars="100" w:right="100" w:hanging="709"/>
      <w:jc w:val="left"/>
      <w:outlineLvl w:val="2"/>
    </w:pPr>
    <w:rPr>
      <w:rFonts w:ascii="黑体" w:eastAsia="黑体" w:hAnsi="黑体" w:cs="宋体"/>
      <w:kern w:val="0"/>
      <w:sz w:val="24"/>
      <w:szCs w:val="24"/>
    </w:rPr>
  </w:style>
  <w:style w:type="paragraph" w:styleId="20">
    <w:name w:val="Body Text Indent 2"/>
    <w:basedOn w:val="a"/>
    <w:link w:val="2Char0"/>
    <w:uiPriority w:val="99"/>
    <w:unhideWhenUsed/>
    <w:rsid w:val="005654F0"/>
    <w:pPr>
      <w:spacing w:before="100" w:beforeAutospacing="1" w:after="120" w:line="480" w:lineRule="auto"/>
      <w:ind w:leftChars="200" w:left="420"/>
    </w:pPr>
    <w:rPr>
      <w:rFonts w:ascii="宋体" w:eastAsia="宋体" w:hAnsi="宋体" w:cs="宋体"/>
      <w:szCs w:val="21"/>
    </w:rPr>
  </w:style>
  <w:style w:type="character" w:customStyle="1" w:styleId="2Char0">
    <w:name w:val="正文文本缩进 2 Char"/>
    <w:basedOn w:val="a0"/>
    <w:link w:val="20"/>
    <w:uiPriority w:val="99"/>
    <w:rsid w:val="005654F0"/>
    <w:rPr>
      <w:rFonts w:ascii="宋体" w:eastAsia="宋体" w:hAnsi="宋体" w:cs="宋体"/>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FD3CF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51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51F0"/>
    <w:rPr>
      <w:sz w:val="18"/>
      <w:szCs w:val="18"/>
    </w:rPr>
  </w:style>
  <w:style w:type="paragraph" w:styleId="a4">
    <w:name w:val="footer"/>
    <w:basedOn w:val="a"/>
    <w:link w:val="Char0"/>
    <w:uiPriority w:val="99"/>
    <w:unhideWhenUsed/>
    <w:rsid w:val="00EE51F0"/>
    <w:pPr>
      <w:tabs>
        <w:tab w:val="center" w:pos="4153"/>
        <w:tab w:val="right" w:pos="8306"/>
      </w:tabs>
      <w:snapToGrid w:val="0"/>
      <w:jc w:val="left"/>
    </w:pPr>
    <w:rPr>
      <w:sz w:val="18"/>
      <w:szCs w:val="18"/>
    </w:rPr>
  </w:style>
  <w:style w:type="character" w:customStyle="1" w:styleId="Char0">
    <w:name w:val="页脚 Char"/>
    <w:basedOn w:val="a0"/>
    <w:link w:val="a4"/>
    <w:uiPriority w:val="99"/>
    <w:rsid w:val="00EE51F0"/>
    <w:rPr>
      <w:sz w:val="18"/>
      <w:szCs w:val="18"/>
    </w:rPr>
  </w:style>
  <w:style w:type="character" w:customStyle="1" w:styleId="2Char">
    <w:name w:val="标题 2 Char"/>
    <w:basedOn w:val="a0"/>
    <w:link w:val="2"/>
    <w:uiPriority w:val="9"/>
    <w:semiHidden/>
    <w:rsid w:val="00FD3CFC"/>
    <w:rPr>
      <w:rFonts w:asciiTheme="majorHAnsi" w:eastAsiaTheme="majorEastAsia" w:hAnsiTheme="majorHAnsi" w:cstheme="majorBidi"/>
      <w:b/>
      <w:bCs/>
      <w:sz w:val="32"/>
      <w:szCs w:val="32"/>
    </w:rPr>
  </w:style>
  <w:style w:type="paragraph" w:styleId="a5">
    <w:name w:val="Balloon Text"/>
    <w:basedOn w:val="a"/>
    <w:link w:val="Char1"/>
    <w:uiPriority w:val="99"/>
    <w:semiHidden/>
    <w:unhideWhenUsed/>
    <w:rsid w:val="0029507C"/>
    <w:rPr>
      <w:sz w:val="18"/>
      <w:szCs w:val="18"/>
    </w:rPr>
  </w:style>
  <w:style w:type="character" w:customStyle="1" w:styleId="Char1">
    <w:name w:val="批注框文本 Char"/>
    <w:basedOn w:val="a0"/>
    <w:link w:val="a5"/>
    <w:uiPriority w:val="99"/>
    <w:semiHidden/>
    <w:rsid w:val="0029507C"/>
    <w:rPr>
      <w:sz w:val="18"/>
      <w:szCs w:val="18"/>
    </w:rPr>
  </w:style>
  <w:style w:type="paragraph" w:customStyle="1" w:styleId="1">
    <w:name w:val="样式 一级条标题 + 右侧:  1 字符"/>
    <w:basedOn w:val="a"/>
    <w:rsid w:val="00904186"/>
    <w:pPr>
      <w:widowControl/>
      <w:spacing w:before="120" w:after="120"/>
      <w:ind w:left="1276" w:rightChars="100" w:right="100" w:hanging="709"/>
      <w:jc w:val="left"/>
      <w:outlineLvl w:val="2"/>
    </w:pPr>
    <w:rPr>
      <w:rFonts w:ascii="黑体" w:eastAsia="黑体" w:hAnsi="黑体" w:cs="宋体"/>
      <w:kern w:val="0"/>
      <w:sz w:val="24"/>
      <w:szCs w:val="24"/>
    </w:rPr>
  </w:style>
  <w:style w:type="paragraph" w:styleId="20">
    <w:name w:val="Body Text Indent 2"/>
    <w:basedOn w:val="a"/>
    <w:link w:val="2Char0"/>
    <w:uiPriority w:val="99"/>
    <w:unhideWhenUsed/>
    <w:rsid w:val="005654F0"/>
    <w:pPr>
      <w:spacing w:before="100" w:beforeAutospacing="1" w:after="120" w:line="480" w:lineRule="auto"/>
      <w:ind w:leftChars="200" w:left="420"/>
    </w:pPr>
    <w:rPr>
      <w:rFonts w:ascii="宋体" w:eastAsia="宋体" w:hAnsi="宋体" w:cs="宋体"/>
      <w:szCs w:val="21"/>
    </w:rPr>
  </w:style>
  <w:style w:type="character" w:customStyle="1" w:styleId="2Char0">
    <w:name w:val="正文文本缩进 2 Char"/>
    <w:basedOn w:val="a0"/>
    <w:link w:val="20"/>
    <w:uiPriority w:val="99"/>
    <w:rsid w:val="005654F0"/>
    <w:rPr>
      <w:rFonts w:ascii="宋体" w:eastAsia="宋体" w:hAnsi="宋体" w:cs="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5985">
      <w:bodyDiv w:val="1"/>
      <w:marLeft w:val="0"/>
      <w:marRight w:val="0"/>
      <w:marTop w:val="0"/>
      <w:marBottom w:val="0"/>
      <w:divBdr>
        <w:top w:val="none" w:sz="0" w:space="0" w:color="auto"/>
        <w:left w:val="none" w:sz="0" w:space="0" w:color="auto"/>
        <w:bottom w:val="none" w:sz="0" w:space="0" w:color="auto"/>
        <w:right w:val="none" w:sz="0" w:space="0" w:color="auto"/>
      </w:divBdr>
    </w:div>
    <w:div w:id="147483066">
      <w:bodyDiv w:val="1"/>
      <w:marLeft w:val="0"/>
      <w:marRight w:val="0"/>
      <w:marTop w:val="0"/>
      <w:marBottom w:val="0"/>
      <w:divBdr>
        <w:top w:val="none" w:sz="0" w:space="0" w:color="auto"/>
        <w:left w:val="none" w:sz="0" w:space="0" w:color="auto"/>
        <w:bottom w:val="none" w:sz="0" w:space="0" w:color="auto"/>
        <w:right w:val="none" w:sz="0" w:space="0" w:color="auto"/>
      </w:divBdr>
      <w:divsChild>
        <w:div w:id="1705330419">
          <w:marLeft w:val="0"/>
          <w:marRight w:val="0"/>
          <w:marTop w:val="0"/>
          <w:marBottom w:val="0"/>
          <w:divBdr>
            <w:top w:val="none" w:sz="0" w:space="0" w:color="auto"/>
            <w:left w:val="none" w:sz="0" w:space="0" w:color="auto"/>
            <w:bottom w:val="none" w:sz="0" w:space="0" w:color="auto"/>
            <w:right w:val="none" w:sz="0" w:space="0" w:color="auto"/>
          </w:divBdr>
        </w:div>
        <w:div w:id="1864855653">
          <w:marLeft w:val="0"/>
          <w:marRight w:val="0"/>
          <w:marTop w:val="0"/>
          <w:marBottom w:val="0"/>
          <w:divBdr>
            <w:top w:val="none" w:sz="0" w:space="0" w:color="auto"/>
            <w:left w:val="none" w:sz="0" w:space="0" w:color="auto"/>
            <w:bottom w:val="none" w:sz="0" w:space="0" w:color="auto"/>
            <w:right w:val="none" w:sz="0" w:space="0" w:color="auto"/>
          </w:divBdr>
        </w:div>
      </w:divsChild>
    </w:div>
    <w:div w:id="414790046">
      <w:bodyDiv w:val="1"/>
      <w:marLeft w:val="0"/>
      <w:marRight w:val="0"/>
      <w:marTop w:val="0"/>
      <w:marBottom w:val="0"/>
      <w:divBdr>
        <w:top w:val="none" w:sz="0" w:space="0" w:color="auto"/>
        <w:left w:val="none" w:sz="0" w:space="0" w:color="auto"/>
        <w:bottom w:val="none" w:sz="0" w:space="0" w:color="auto"/>
        <w:right w:val="none" w:sz="0" w:space="0" w:color="auto"/>
      </w:divBdr>
    </w:div>
    <w:div w:id="599945446">
      <w:bodyDiv w:val="1"/>
      <w:marLeft w:val="0"/>
      <w:marRight w:val="0"/>
      <w:marTop w:val="0"/>
      <w:marBottom w:val="0"/>
      <w:divBdr>
        <w:top w:val="none" w:sz="0" w:space="0" w:color="auto"/>
        <w:left w:val="none" w:sz="0" w:space="0" w:color="auto"/>
        <w:bottom w:val="none" w:sz="0" w:space="0" w:color="auto"/>
        <w:right w:val="none" w:sz="0" w:space="0" w:color="auto"/>
      </w:divBdr>
    </w:div>
    <w:div w:id="950479755">
      <w:bodyDiv w:val="1"/>
      <w:marLeft w:val="0"/>
      <w:marRight w:val="0"/>
      <w:marTop w:val="0"/>
      <w:marBottom w:val="0"/>
      <w:divBdr>
        <w:top w:val="none" w:sz="0" w:space="0" w:color="auto"/>
        <w:left w:val="none" w:sz="0" w:space="0" w:color="auto"/>
        <w:bottom w:val="none" w:sz="0" w:space="0" w:color="auto"/>
        <w:right w:val="none" w:sz="0" w:space="0" w:color="auto"/>
      </w:divBdr>
    </w:div>
    <w:div w:id="15815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408</Words>
  <Characters>2332</Characters>
  <Application>Microsoft Office Word</Application>
  <DocSecurity>0</DocSecurity>
  <Lines>19</Lines>
  <Paragraphs>5</Paragraphs>
  <ScaleCrop>false</ScaleCrop>
  <Company>china</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dc:creator>
  <cp:lastModifiedBy>ASUS</cp:lastModifiedBy>
  <cp:revision>7</cp:revision>
  <cp:lastPrinted>2018-11-19T14:24:00Z</cp:lastPrinted>
  <dcterms:created xsi:type="dcterms:W3CDTF">2024-06-14T06:45:00Z</dcterms:created>
  <dcterms:modified xsi:type="dcterms:W3CDTF">2024-06-26T02:51:00Z</dcterms:modified>
</cp:coreProperties>
</file>