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FE2FC" w14:textId="77777777" w:rsidR="000D71A9" w:rsidRDefault="00000000">
      <w:pPr>
        <w:pStyle w:val="afa"/>
        <w:jc w:val="right"/>
        <w:rPr>
          <w:rFonts w:ascii="Arial Black" w:eastAsia="黑体" w:hAnsi="Arial Black"/>
          <w:sz w:val="84"/>
          <w:szCs w:val="84"/>
        </w:rPr>
      </w:pPr>
      <w:r>
        <w:rPr>
          <w:rFonts w:ascii="Arial Black" w:eastAsia="黑体" w:hAnsi="Arial Black"/>
          <w:sz w:val="84"/>
          <w:szCs w:val="84"/>
        </w:rPr>
        <w:object w:dxaOrig="1440" w:dyaOrig="1440" w14:anchorId="793C1E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0;margin-top:0;width:9pt;height:17pt;z-index:251659264;mso-wrap-distance-top:0;mso-wrap-distance-bottom:0;mso-width-relative:page;mso-height-relative:page" o:allowincell="f">
            <v:imagedata r:id="rId8" o:title=""/>
            <w10:wrap type="topAndBottom"/>
          </v:shape>
          <o:OLEObject Type="Embed" ProgID="Equation.3" ShapeID="_x0000_s2050" DrawAspect="Content" ObjectID="_1769931289" r:id="rId9"/>
        </w:object>
      </w:r>
      <w:r>
        <w:rPr>
          <w:rFonts w:ascii="Arial Black" w:eastAsia="黑体" w:hAnsi="Arial Black"/>
          <w:sz w:val="84"/>
          <w:szCs w:val="84"/>
        </w:rPr>
        <w:t>JJG</w:t>
      </w:r>
    </w:p>
    <w:p w14:paraId="5F23948B" w14:textId="77777777" w:rsidR="000D71A9" w:rsidRDefault="00000000"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>中华人民共和国国家计量检定规程</w:t>
      </w:r>
    </w:p>
    <w:p w14:paraId="73067EC6" w14:textId="77777777" w:rsidR="000D71A9" w:rsidRDefault="000D71A9">
      <w:pPr>
        <w:jc w:val="center"/>
        <w:rPr>
          <w:sz w:val="24"/>
        </w:rPr>
      </w:pPr>
    </w:p>
    <w:p w14:paraId="5B3A6073" w14:textId="77777777" w:rsidR="000D71A9" w:rsidRDefault="00000000">
      <w:pPr>
        <w:spacing w:line="360" w:lineRule="exact"/>
        <w:jc w:val="center"/>
        <w:rPr>
          <w:rFonts w:ascii="黑体" w:eastAsia="黑体"/>
          <w:spacing w:val="40"/>
          <w:sz w:val="28"/>
        </w:rPr>
      </w:pPr>
      <w:r>
        <w:rPr>
          <w:sz w:val="24"/>
        </w:rPr>
        <w:t xml:space="preserve">                           </w:t>
      </w:r>
      <w:r>
        <w:rPr>
          <w:rFonts w:hint="eastAsia"/>
          <w:sz w:val="24"/>
        </w:rPr>
        <w:t xml:space="preserve">                </w:t>
      </w:r>
      <w:r>
        <w:rPr>
          <w:sz w:val="24"/>
        </w:rPr>
        <w:t xml:space="preserve"> </w:t>
      </w:r>
      <w:r>
        <w:rPr>
          <w:rFonts w:ascii="黑体" w:eastAsia="黑体" w:hint="eastAsia"/>
          <w:b/>
          <w:spacing w:val="40"/>
          <w:sz w:val="28"/>
        </w:rPr>
        <w:t>JJG</w:t>
      </w:r>
      <w:r>
        <w:rPr>
          <w:rFonts w:ascii="黑体" w:eastAsia="黑体"/>
          <w:b/>
          <w:spacing w:val="40"/>
          <w:sz w:val="28"/>
        </w:rPr>
        <w:t>933</w:t>
      </w:r>
      <w:r>
        <w:rPr>
          <w:rFonts w:ascii="黑体" w:eastAsia="黑体" w:hint="eastAsia"/>
          <w:b/>
          <w:spacing w:val="40"/>
          <w:sz w:val="28"/>
        </w:rPr>
        <w:t>－XXXX</w:t>
      </w:r>
    </w:p>
    <w:p w14:paraId="6992F29E" w14:textId="77777777" w:rsidR="000D71A9" w:rsidRDefault="00000000">
      <w:pPr>
        <w:spacing w:line="320" w:lineRule="exact"/>
        <w:rPr>
          <w:sz w:val="44"/>
        </w:rPr>
      </w:pPr>
      <w:r>
        <w:rPr>
          <w:b/>
          <w:noProof/>
          <w:spacing w:val="40"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648DF4" wp14:editId="36A692D9">
                <wp:simplePos x="0" y="0"/>
                <wp:positionH relativeFrom="column">
                  <wp:posOffset>66675</wp:posOffset>
                </wp:positionH>
                <wp:positionV relativeFrom="paragraph">
                  <wp:posOffset>59055</wp:posOffset>
                </wp:positionV>
                <wp:extent cx="5292090" cy="0"/>
                <wp:effectExtent l="0" t="6350" r="0" b="6350"/>
                <wp:wrapNone/>
                <wp:docPr id="3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209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24CB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5.25pt;margin-top:4.65pt;width:416.7pt;height:0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" strokeweight="1pt"/>
            </w:pict>
          </mc:Fallback>
        </mc:AlternateContent>
      </w:r>
    </w:p>
    <w:p w14:paraId="4572853E" w14:textId="77777777" w:rsidR="000D71A9" w:rsidRDefault="000D71A9">
      <w:pPr>
        <w:rPr>
          <w:b/>
          <w:sz w:val="44"/>
        </w:rPr>
      </w:pPr>
    </w:p>
    <w:p w14:paraId="556E804D" w14:textId="77777777" w:rsidR="000D71A9" w:rsidRDefault="000D71A9">
      <w:pPr>
        <w:jc w:val="center"/>
        <w:rPr>
          <w:b/>
          <w:sz w:val="44"/>
        </w:rPr>
      </w:pPr>
    </w:p>
    <w:p w14:paraId="0B3CEF94" w14:textId="77777777" w:rsidR="000D71A9" w:rsidRDefault="000D71A9">
      <w:pPr>
        <w:jc w:val="center"/>
        <w:rPr>
          <w:b/>
          <w:sz w:val="44"/>
        </w:rPr>
      </w:pPr>
    </w:p>
    <w:p w14:paraId="3BBFBFEE" w14:textId="77777777" w:rsidR="000D71A9" w:rsidRDefault="000D71A9">
      <w:pPr>
        <w:jc w:val="center"/>
        <w:rPr>
          <w:b/>
          <w:sz w:val="44"/>
        </w:rPr>
      </w:pPr>
    </w:p>
    <w:p w14:paraId="4632EC05" w14:textId="77777777" w:rsidR="000D71A9" w:rsidRDefault="00000000">
      <w:pPr>
        <w:pStyle w:val="afa"/>
        <w:spacing w:afterLines="100" w:after="240" w:line="360" w:lineRule="auto"/>
        <w:jc w:val="center"/>
        <w:rPr>
          <w:rFonts w:ascii="Times New Roman" w:eastAsia="黑体" w:hAnsi="Times New Roman"/>
          <w:b/>
          <w:sz w:val="52"/>
          <w:szCs w:val="52"/>
        </w:rPr>
      </w:pPr>
      <w:r>
        <w:rPr>
          <w:rFonts w:ascii="Times New Roman" w:eastAsia="黑体" w:hAnsi="Times New Roman"/>
          <w:b/>
          <w:sz w:val="52"/>
          <w:szCs w:val="52"/>
        </w:rPr>
        <w:t>γ</w:t>
      </w:r>
      <w:r>
        <w:rPr>
          <w:rFonts w:ascii="Times New Roman" w:eastAsia="黑体" w:hAnsi="Times New Roman"/>
          <w:b/>
          <w:sz w:val="52"/>
          <w:szCs w:val="52"/>
        </w:rPr>
        <w:t>射线探伤机</w:t>
      </w:r>
    </w:p>
    <w:p w14:paraId="2A955E80" w14:textId="77777777" w:rsidR="000D71A9" w:rsidRDefault="00000000">
      <w:pPr>
        <w:pStyle w:val="afa"/>
        <w:spacing w:afterLines="100" w:after="240" w:line="360" w:lineRule="auto"/>
        <w:jc w:val="center"/>
        <w:rPr>
          <w:rFonts w:ascii="Times New Roman" w:eastAsia="黑体" w:hAnsi="Times New Roman"/>
          <w:b/>
          <w:sz w:val="28"/>
          <w:szCs w:val="28"/>
        </w:rPr>
      </w:pPr>
      <w:r>
        <w:rPr>
          <w:rFonts w:ascii="Times New Roman" w:eastAsia="黑体" w:hAnsi="Times New Roman"/>
          <w:b/>
          <w:sz w:val="28"/>
          <w:szCs w:val="28"/>
        </w:rPr>
        <w:t xml:space="preserve">Apparatus for gamma radiography </w:t>
      </w:r>
    </w:p>
    <w:p w14:paraId="3F571071" w14:textId="77777777" w:rsidR="000D71A9" w:rsidRDefault="00000000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征求意见稿</w:t>
      </w:r>
      <w:r>
        <w:rPr>
          <w:rFonts w:hint="eastAsia"/>
          <w:sz w:val="32"/>
          <w:szCs w:val="32"/>
        </w:rPr>
        <w:t>)</w:t>
      </w:r>
    </w:p>
    <w:p w14:paraId="0A1EA4E2" w14:textId="77777777" w:rsidR="000D71A9" w:rsidRDefault="000D71A9"/>
    <w:p w14:paraId="54A81FCF" w14:textId="77777777" w:rsidR="000D71A9" w:rsidRDefault="000D71A9"/>
    <w:p w14:paraId="50D91A65" w14:textId="77777777" w:rsidR="000D71A9" w:rsidRDefault="000D71A9"/>
    <w:p w14:paraId="33D6787F" w14:textId="77777777" w:rsidR="000D71A9" w:rsidRDefault="000D71A9"/>
    <w:p w14:paraId="45D977E1" w14:textId="77777777" w:rsidR="000D71A9" w:rsidRDefault="000D71A9"/>
    <w:p w14:paraId="42D8C11D" w14:textId="77777777" w:rsidR="000D71A9" w:rsidRDefault="000D71A9">
      <w:pPr>
        <w:spacing w:line="360" w:lineRule="auto"/>
      </w:pPr>
    </w:p>
    <w:p w14:paraId="10754F3A" w14:textId="77777777" w:rsidR="000D71A9" w:rsidRDefault="000D71A9">
      <w:pPr>
        <w:spacing w:line="360" w:lineRule="auto"/>
      </w:pPr>
    </w:p>
    <w:p w14:paraId="7F6D27CD" w14:textId="77777777" w:rsidR="000D71A9" w:rsidRDefault="000D71A9">
      <w:pPr>
        <w:spacing w:line="360" w:lineRule="auto"/>
      </w:pPr>
    </w:p>
    <w:p w14:paraId="199CEB78" w14:textId="77777777" w:rsidR="000D71A9" w:rsidRDefault="000D71A9">
      <w:pPr>
        <w:spacing w:line="360" w:lineRule="auto"/>
      </w:pPr>
    </w:p>
    <w:p w14:paraId="34022825" w14:textId="77777777" w:rsidR="000D71A9" w:rsidRDefault="000D71A9">
      <w:pPr>
        <w:spacing w:line="360" w:lineRule="auto"/>
      </w:pPr>
    </w:p>
    <w:p w14:paraId="51CAED34" w14:textId="77777777" w:rsidR="000D71A9" w:rsidRDefault="000D71A9">
      <w:pPr>
        <w:spacing w:line="360" w:lineRule="auto"/>
      </w:pPr>
    </w:p>
    <w:p w14:paraId="70FAD4F4" w14:textId="77777777" w:rsidR="000D71A9" w:rsidRDefault="000D71A9">
      <w:pPr>
        <w:spacing w:line="360" w:lineRule="auto"/>
      </w:pPr>
    </w:p>
    <w:p w14:paraId="61C89883" w14:textId="77777777" w:rsidR="000D71A9" w:rsidRDefault="000D71A9">
      <w:pPr>
        <w:spacing w:line="360" w:lineRule="auto"/>
      </w:pPr>
    </w:p>
    <w:p w14:paraId="678FCDCD" w14:textId="77777777" w:rsidR="000D71A9" w:rsidRDefault="000D71A9"/>
    <w:p w14:paraId="12D7271D" w14:textId="77777777" w:rsidR="000D71A9" w:rsidRDefault="00000000">
      <w:pPr>
        <w:jc w:val="center"/>
        <w:rPr>
          <w:rFonts w:ascii="黑体" w:eastAsia="黑体"/>
          <w:sz w:val="28"/>
        </w:rPr>
      </w:pPr>
      <w:r>
        <w:rPr>
          <w:rFonts w:ascii="黑体" w:eastAsia="黑体"/>
          <w:spacing w:val="40"/>
          <w:sz w:val="28"/>
        </w:rPr>
        <w:t>XXXX</w:t>
      </w:r>
      <w:r>
        <w:rPr>
          <w:rFonts w:ascii="黑体" w:eastAsia="黑体" w:hint="eastAsia"/>
          <w:spacing w:val="40"/>
          <w:sz w:val="28"/>
        </w:rPr>
        <w:t>－</w:t>
      </w:r>
      <w:r>
        <w:rPr>
          <w:rFonts w:ascii="黑体" w:eastAsia="黑体"/>
          <w:spacing w:val="40"/>
          <w:sz w:val="28"/>
        </w:rPr>
        <w:t>XX</w:t>
      </w:r>
      <w:r>
        <w:rPr>
          <w:rFonts w:ascii="黑体" w:eastAsia="黑体" w:hint="eastAsia"/>
          <w:spacing w:val="40"/>
          <w:sz w:val="28"/>
        </w:rPr>
        <w:t>－</w:t>
      </w:r>
      <w:r>
        <w:rPr>
          <w:rFonts w:ascii="黑体" w:eastAsia="黑体"/>
          <w:spacing w:val="40"/>
          <w:sz w:val="28"/>
        </w:rPr>
        <w:t>XX</w:t>
      </w:r>
      <w:r>
        <w:rPr>
          <w:rFonts w:ascii="黑体" w:eastAsia="黑体" w:hint="eastAsia"/>
          <w:sz w:val="28"/>
        </w:rPr>
        <w:t>发布</w:t>
      </w:r>
      <w:r>
        <w:rPr>
          <w:rFonts w:ascii="黑体" w:eastAsia="黑体"/>
          <w:sz w:val="28"/>
        </w:rPr>
        <w:t xml:space="preserve">          </w:t>
      </w:r>
      <w:r>
        <w:rPr>
          <w:rFonts w:ascii="黑体" w:eastAsia="黑体"/>
          <w:spacing w:val="40"/>
          <w:sz w:val="28"/>
        </w:rPr>
        <w:t>XXXX</w:t>
      </w:r>
      <w:r>
        <w:rPr>
          <w:rFonts w:ascii="黑体" w:eastAsia="黑体" w:hint="eastAsia"/>
          <w:spacing w:val="40"/>
          <w:sz w:val="28"/>
        </w:rPr>
        <w:t>－</w:t>
      </w:r>
      <w:r>
        <w:rPr>
          <w:rFonts w:ascii="黑体" w:eastAsia="黑体"/>
          <w:spacing w:val="40"/>
          <w:sz w:val="28"/>
        </w:rPr>
        <w:t>XX</w:t>
      </w:r>
      <w:r>
        <w:rPr>
          <w:rFonts w:ascii="黑体" w:eastAsia="黑体" w:hint="eastAsia"/>
          <w:spacing w:val="40"/>
          <w:sz w:val="28"/>
        </w:rPr>
        <w:t>－</w:t>
      </w:r>
      <w:r>
        <w:rPr>
          <w:rFonts w:ascii="黑体" w:eastAsia="黑体"/>
          <w:spacing w:val="40"/>
          <w:sz w:val="28"/>
        </w:rPr>
        <w:t>XX</w:t>
      </w:r>
      <w:r>
        <w:rPr>
          <w:rFonts w:ascii="黑体" w:eastAsia="黑体" w:hint="eastAsia"/>
          <w:sz w:val="28"/>
        </w:rPr>
        <w:t>实施</w:t>
      </w:r>
    </w:p>
    <w:p w14:paraId="63043DC1" w14:textId="77777777" w:rsidR="000D71A9" w:rsidRDefault="00000000">
      <w:pPr>
        <w:pStyle w:val="afa"/>
        <w:jc w:val="left"/>
        <w:rPr>
          <w:b/>
          <w:spacing w:val="40"/>
          <w:w w:val="150"/>
          <w:sz w:val="3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C5411" wp14:editId="0411E3BA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5292090" cy="0"/>
                <wp:effectExtent l="0" t="6350" r="0" b="6350"/>
                <wp:wrapNone/>
                <wp:docPr id="2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209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5951B0" id="AutoShape 4" o:spid="_x0000_s1026" type="#_x0000_t32" style="position:absolute;margin-left:0;margin-top:16.15pt;width:416.7pt;height:0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" strokeweight="1pt"/>
            </w:pict>
          </mc:Fallback>
        </mc:AlternateContent>
      </w:r>
    </w:p>
    <w:p w14:paraId="34C1F420" w14:textId="77777777" w:rsidR="000D71A9" w:rsidRDefault="00000000">
      <w:pPr>
        <w:pStyle w:val="afa"/>
        <w:jc w:val="center"/>
        <w:rPr>
          <w:rFonts w:ascii="黑体" w:eastAsia="黑体"/>
          <w:sz w:val="28"/>
        </w:rPr>
      </w:pPr>
      <w:r>
        <w:rPr>
          <w:rFonts w:hint="eastAsia"/>
          <w:b/>
          <w:spacing w:val="40"/>
          <w:w w:val="150"/>
          <w:sz w:val="36"/>
        </w:rPr>
        <w:t xml:space="preserve">国家市场监督管理总局 </w:t>
      </w:r>
      <w:r>
        <w:rPr>
          <w:rFonts w:ascii="黑体" w:eastAsia="黑体" w:hint="eastAsia"/>
          <w:sz w:val="28"/>
        </w:rPr>
        <w:t>发布</w:t>
      </w:r>
    </w:p>
    <w:p w14:paraId="0FBF2F64" w14:textId="77777777" w:rsidR="000D71A9" w:rsidRDefault="00000000">
      <w:pPr>
        <w:pStyle w:val="afa"/>
        <w:jc w:val="lef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lastRenderedPageBreak/>
        <w:t xml:space="preserve">    </w:t>
      </w:r>
    </w:p>
    <w:p w14:paraId="3489D8E9" w14:textId="77777777" w:rsidR="000D71A9" w:rsidRDefault="00000000">
      <w:pPr>
        <w:pStyle w:val="afa"/>
        <w:rPr>
          <w:rFonts w:ascii="Times New Roman" w:eastAsia="黑体" w:hAnsi="Times New Roman"/>
          <w:spacing w:val="40"/>
          <w:sz w:val="44"/>
          <w:szCs w:val="44"/>
        </w:rPr>
      </w:pPr>
      <w:r>
        <w:rPr>
          <w:rFonts w:ascii="Times New Roman" w:eastAsia="黑体" w:hAnsi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9F7FD" wp14:editId="3F8B7F33">
                <wp:simplePos x="0" y="0"/>
                <wp:positionH relativeFrom="column">
                  <wp:posOffset>3332480</wp:posOffset>
                </wp:positionH>
                <wp:positionV relativeFrom="paragraph">
                  <wp:posOffset>38100</wp:posOffset>
                </wp:positionV>
                <wp:extent cx="1845945" cy="663575"/>
                <wp:effectExtent l="6350" t="6350" r="14605" b="15875"/>
                <wp:wrapNone/>
                <wp:docPr id="4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945" cy="663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604F579" w14:textId="77777777" w:rsidR="000D71A9" w:rsidRDefault="00000000">
                            <w:pPr>
                              <w:ind w:firstLineChars="150" w:firstLine="420"/>
                              <w:rPr>
                                <w:rFonts w:ascii="Times New Roman" w:eastAsia="黑体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sz w:val="28"/>
                                <w:szCs w:val="28"/>
                              </w:rPr>
                              <w:t>JJG 933-202X</w:t>
                            </w:r>
                          </w:p>
                          <w:p w14:paraId="2749E39F" w14:textId="77777777" w:rsidR="000D71A9" w:rsidRDefault="00000000">
                            <w:pPr>
                              <w:pStyle w:val="afa"/>
                              <w:spacing w:beforeLines="50" w:before="120" w:line="360" w:lineRule="exact"/>
                              <w:rPr>
                                <w:rFonts w:ascii="黑体" w:eastAsia="黑体" w:hAnsi="黑体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黑体" w:hAnsi="Times New Roman"/>
                                <w:sz w:val="28"/>
                              </w:rPr>
                              <w:t>替代</w:t>
                            </w:r>
                            <w:r>
                              <w:rPr>
                                <w:rFonts w:ascii="Times New Roman" w:eastAsia="黑体" w:hAnsi="Times New Roman"/>
                                <w:sz w:val="28"/>
                              </w:rPr>
                              <w:t xml:space="preserve">JJG </w:t>
                            </w:r>
                            <w:r>
                              <w:rPr>
                                <w:rFonts w:ascii="Times New Roman" w:eastAsia="黑体" w:hAnsi="Times New Roman"/>
                                <w:spacing w:val="40"/>
                                <w:sz w:val="28"/>
                              </w:rPr>
                              <w:t>933-1998</w:t>
                            </w:r>
                          </w:p>
                        </w:txbxContent>
                      </wps:txbx>
                      <wps:bodyPr tIns="10800" upright="1"/>
                    </wps:wsp>
                  </a:graphicData>
                </a:graphic>
              </wp:anchor>
            </w:drawing>
          </mc:Choice>
          <mc:Fallback>
            <w:pict>
              <v:shapetype w14:anchorId="3D59F7F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2.4pt;margin-top:3pt;width:145.35pt;height:5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" strokeweight="1pt">
                <v:fill opacity="0"/>
                <v:stroke dashstyle="dashDot"/>
                <v:textbox inset=",.3mm">
                  <w:txbxContent>
                    <w:p w14:paraId="2604F579" w14:textId="77777777" w:rsidR="000D71A9" w:rsidRDefault="00000000">
                      <w:pPr>
                        <w:ind w:firstLineChars="150" w:firstLine="420"/>
                        <w:rPr>
                          <w:rFonts w:ascii="Times New Roman" w:eastAsia="黑体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黑体" w:hAnsi="Times New Roman" w:cs="Times New Roman"/>
                          <w:sz w:val="28"/>
                          <w:szCs w:val="28"/>
                        </w:rPr>
                        <w:t>JJG 933-202X</w:t>
                      </w:r>
                    </w:p>
                    <w:p w14:paraId="2749E39F" w14:textId="77777777" w:rsidR="000D71A9" w:rsidRDefault="00000000">
                      <w:pPr>
                        <w:pStyle w:val="afa"/>
                        <w:spacing w:beforeLines="50" w:before="120" w:line="360" w:lineRule="exact"/>
                        <w:rPr>
                          <w:rFonts w:ascii="黑体" w:eastAsia="黑体" w:hAnsi="黑体"/>
                          <w:sz w:val="28"/>
                        </w:rPr>
                      </w:pPr>
                      <w:r>
                        <w:rPr>
                          <w:rFonts w:ascii="Times New Roman" w:eastAsia="黑体" w:hAnsi="Times New Roman"/>
                          <w:sz w:val="28"/>
                        </w:rPr>
                        <w:t>替代</w:t>
                      </w:r>
                      <w:r>
                        <w:rPr>
                          <w:rFonts w:ascii="Times New Roman" w:eastAsia="黑体" w:hAnsi="Times New Roman"/>
                          <w:sz w:val="28"/>
                        </w:rPr>
                        <w:t xml:space="preserve">JJG </w:t>
                      </w:r>
                      <w:r>
                        <w:rPr>
                          <w:rFonts w:ascii="Times New Roman" w:eastAsia="黑体" w:hAnsi="Times New Roman"/>
                          <w:spacing w:val="40"/>
                          <w:sz w:val="28"/>
                        </w:rPr>
                        <w:t>933-1998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44"/>
          <w:szCs w:val="44"/>
        </w:rPr>
        <w:sym w:font="Symbol" w:char="F067"/>
      </w:r>
      <w:r>
        <w:rPr>
          <w:rFonts w:ascii="Times New Roman" w:eastAsia="黑体" w:hAnsi="Times New Roman"/>
          <w:sz w:val="44"/>
          <w:szCs w:val="44"/>
        </w:rPr>
        <w:t>射线探伤机检定规程</w:t>
      </w:r>
    </w:p>
    <w:p w14:paraId="2753245C" w14:textId="77777777" w:rsidR="000D71A9" w:rsidRDefault="00000000">
      <w:pPr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Verification Regulation for Apparatus</w:t>
      </w:r>
    </w:p>
    <w:p w14:paraId="3BA69C5D" w14:textId="77777777" w:rsidR="000D71A9" w:rsidRDefault="00000000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8"/>
          <w:szCs w:val="28"/>
        </w:rPr>
        <w:t>for gamma radiography</w:t>
      </w:r>
    </w:p>
    <w:p w14:paraId="01C96572" w14:textId="77777777" w:rsidR="000D71A9" w:rsidRDefault="00000000">
      <w:pPr>
        <w:pStyle w:val="afa"/>
        <w:spacing w:line="400" w:lineRule="exact"/>
        <w:rPr>
          <w:sz w:val="28"/>
        </w:rPr>
      </w:pPr>
      <w:r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Times New Roman" w:hint="eastAsia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B9CA5" wp14:editId="1DD54CF8">
                <wp:simplePos x="0" y="0"/>
                <wp:positionH relativeFrom="column">
                  <wp:posOffset>48260</wp:posOffset>
                </wp:positionH>
                <wp:positionV relativeFrom="paragraph">
                  <wp:posOffset>179070</wp:posOffset>
                </wp:positionV>
                <wp:extent cx="5292090" cy="0"/>
                <wp:effectExtent l="0" t="6350" r="0" b="635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209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609A77" id="AutoShape 3" o:spid="_x0000_s1026" type="#_x0000_t32" style="position:absolute;margin-left:3.8pt;margin-top:14.1pt;width:416.7pt;height:0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" strokeweight="1pt"/>
            </w:pict>
          </mc:Fallback>
        </mc:AlternateContent>
      </w:r>
    </w:p>
    <w:p w14:paraId="264568BC" w14:textId="77777777" w:rsidR="000D71A9" w:rsidRDefault="00000000">
      <w:pPr>
        <w:pStyle w:val="afa"/>
        <w:spacing w:line="400" w:lineRule="exact"/>
        <w:rPr>
          <w:sz w:val="28"/>
        </w:rPr>
      </w:pPr>
      <w:r>
        <w:rPr>
          <w:rFonts w:hint="eastAsia"/>
          <w:sz w:val="28"/>
        </w:rPr>
        <w:t xml:space="preserve">    </w:t>
      </w:r>
    </w:p>
    <w:p w14:paraId="4FCFAF1E" w14:textId="77777777" w:rsidR="000D71A9" w:rsidRDefault="000D71A9">
      <w:pPr>
        <w:pStyle w:val="afa"/>
        <w:rPr>
          <w:sz w:val="24"/>
        </w:rPr>
      </w:pPr>
    </w:p>
    <w:p w14:paraId="6D7DF2EE" w14:textId="77777777" w:rsidR="000D71A9" w:rsidRDefault="000D71A9">
      <w:pPr>
        <w:pStyle w:val="afa"/>
        <w:rPr>
          <w:sz w:val="24"/>
        </w:rPr>
      </w:pPr>
    </w:p>
    <w:p w14:paraId="13DD76EB" w14:textId="77777777" w:rsidR="000D71A9" w:rsidRDefault="000D71A9">
      <w:pPr>
        <w:pStyle w:val="afa"/>
        <w:rPr>
          <w:sz w:val="24"/>
        </w:rPr>
      </w:pPr>
    </w:p>
    <w:p w14:paraId="3227E2EC" w14:textId="77777777" w:rsidR="000D71A9" w:rsidRDefault="000D71A9">
      <w:pPr>
        <w:pStyle w:val="afa"/>
        <w:rPr>
          <w:sz w:val="24"/>
        </w:rPr>
      </w:pPr>
    </w:p>
    <w:p w14:paraId="3F395180" w14:textId="77777777" w:rsidR="000D71A9" w:rsidRDefault="000D71A9">
      <w:pPr>
        <w:pStyle w:val="afa"/>
        <w:rPr>
          <w:sz w:val="24"/>
        </w:rPr>
      </w:pPr>
    </w:p>
    <w:p w14:paraId="14F86635" w14:textId="77777777" w:rsidR="000D71A9" w:rsidRDefault="000D71A9">
      <w:pPr>
        <w:pStyle w:val="afa"/>
        <w:rPr>
          <w:sz w:val="24"/>
        </w:rPr>
      </w:pPr>
    </w:p>
    <w:p w14:paraId="1875B667" w14:textId="77777777" w:rsidR="000D71A9" w:rsidRDefault="000D71A9">
      <w:pPr>
        <w:pStyle w:val="afa"/>
        <w:rPr>
          <w:sz w:val="24"/>
        </w:rPr>
      </w:pPr>
    </w:p>
    <w:p w14:paraId="76E35B44" w14:textId="77777777" w:rsidR="000D71A9" w:rsidRDefault="000D71A9">
      <w:pPr>
        <w:pStyle w:val="afa"/>
        <w:rPr>
          <w:sz w:val="24"/>
        </w:rPr>
      </w:pPr>
    </w:p>
    <w:p w14:paraId="0B313558" w14:textId="77777777" w:rsidR="000D71A9" w:rsidRDefault="000D71A9">
      <w:pPr>
        <w:pStyle w:val="afa"/>
        <w:rPr>
          <w:sz w:val="24"/>
        </w:rPr>
      </w:pPr>
    </w:p>
    <w:p w14:paraId="79D82B56" w14:textId="77777777" w:rsidR="000D71A9" w:rsidRDefault="000D71A9">
      <w:pPr>
        <w:pStyle w:val="afa"/>
        <w:rPr>
          <w:sz w:val="24"/>
        </w:rPr>
      </w:pPr>
    </w:p>
    <w:p w14:paraId="75036F2F" w14:textId="77777777" w:rsidR="000D71A9" w:rsidRDefault="000D71A9">
      <w:pPr>
        <w:pStyle w:val="afa"/>
        <w:rPr>
          <w:sz w:val="24"/>
        </w:rPr>
      </w:pPr>
    </w:p>
    <w:p w14:paraId="1FCD627A" w14:textId="77777777" w:rsidR="000D71A9" w:rsidRDefault="000D71A9">
      <w:pPr>
        <w:pStyle w:val="afa"/>
        <w:rPr>
          <w:sz w:val="24"/>
        </w:rPr>
      </w:pPr>
    </w:p>
    <w:p w14:paraId="2547944D" w14:textId="77777777" w:rsidR="000D71A9" w:rsidRDefault="000D71A9">
      <w:pPr>
        <w:pStyle w:val="afa"/>
        <w:rPr>
          <w:sz w:val="24"/>
        </w:rPr>
      </w:pPr>
    </w:p>
    <w:p w14:paraId="4611075E" w14:textId="77777777" w:rsidR="000D71A9" w:rsidRDefault="000D71A9">
      <w:pPr>
        <w:pStyle w:val="afa"/>
        <w:spacing w:line="360" w:lineRule="auto"/>
        <w:jc w:val="center"/>
        <w:rPr>
          <w:rFonts w:ascii="黑体" w:eastAsia="黑体"/>
          <w:sz w:val="28"/>
        </w:rPr>
      </w:pPr>
    </w:p>
    <w:p w14:paraId="1654803C" w14:textId="68D15149" w:rsidR="000D71A9" w:rsidRDefault="00000000">
      <w:pPr>
        <w:pStyle w:val="afa"/>
        <w:spacing w:line="360" w:lineRule="auto"/>
        <w:ind w:left="-630"/>
        <w:jc w:val="center"/>
        <w:rPr>
          <w:rFonts w:ascii="黑体" w:eastAsia="黑体"/>
          <w:color w:val="000000"/>
          <w:sz w:val="28"/>
        </w:rPr>
      </w:pPr>
      <w:r>
        <w:rPr>
          <w:rFonts w:ascii="黑体" w:eastAsia="黑体" w:hint="eastAsia"/>
          <w:color w:val="000000"/>
          <w:sz w:val="28"/>
        </w:rPr>
        <w:t xml:space="preserve">   </w:t>
      </w:r>
      <w:r>
        <w:rPr>
          <w:rFonts w:ascii="黑体" w:eastAsia="黑体"/>
          <w:color w:val="000000"/>
          <w:sz w:val="28"/>
        </w:rPr>
        <w:t xml:space="preserve"> </w:t>
      </w:r>
      <w:r w:rsidR="00B91B54">
        <w:rPr>
          <w:rFonts w:ascii="黑体" w:eastAsia="黑体"/>
          <w:color w:val="000000"/>
          <w:sz w:val="28"/>
        </w:rPr>
        <w:t xml:space="preserve">  </w:t>
      </w:r>
      <w:r>
        <w:rPr>
          <w:rFonts w:ascii="黑体" w:eastAsia="黑体" w:hint="eastAsia"/>
          <w:color w:val="000000"/>
          <w:sz w:val="28"/>
        </w:rPr>
        <w:t>归口单位: 全国电离辐射计量技术委员会</w:t>
      </w:r>
    </w:p>
    <w:p w14:paraId="42C84488" w14:textId="77777777" w:rsidR="000D71A9" w:rsidRDefault="00000000">
      <w:pPr>
        <w:pStyle w:val="afa"/>
        <w:spacing w:line="360" w:lineRule="auto"/>
        <w:rPr>
          <w:rFonts w:ascii="黑体" w:eastAsia="黑体"/>
          <w:color w:val="000000"/>
          <w:sz w:val="28"/>
        </w:rPr>
      </w:pPr>
      <w:r>
        <w:rPr>
          <w:rFonts w:ascii="黑体" w:eastAsia="黑体" w:hint="eastAsia"/>
          <w:color w:val="000000"/>
          <w:sz w:val="28"/>
        </w:rPr>
        <w:t xml:space="preserve">          </w:t>
      </w:r>
      <w:r>
        <w:rPr>
          <w:rFonts w:ascii="黑体" w:eastAsia="黑体"/>
          <w:color w:val="000000"/>
          <w:sz w:val="28"/>
        </w:rPr>
        <w:t xml:space="preserve">   </w:t>
      </w:r>
      <w:r>
        <w:rPr>
          <w:rFonts w:ascii="黑体" w:eastAsia="黑体" w:hint="eastAsia"/>
          <w:color w:val="000000"/>
          <w:sz w:val="28"/>
        </w:rPr>
        <w:t>起草单位: 上海市计量测试技术研究院</w:t>
      </w:r>
    </w:p>
    <w:p w14:paraId="17F9DADE" w14:textId="77777777" w:rsidR="000D71A9" w:rsidRDefault="00000000">
      <w:pPr>
        <w:pStyle w:val="afa"/>
        <w:spacing w:line="360" w:lineRule="auto"/>
        <w:ind w:firstLineChars="1200" w:firstLine="3360"/>
        <w:rPr>
          <w:rFonts w:ascii="黑体" w:eastAsia="黑体"/>
          <w:color w:val="000000"/>
          <w:sz w:val="28"/>
        </w:rPr>
      </w:pPr>
      <w:r>
        <w:rPr>
          <w:rFonts w:ascii="黑体" w:eastAsia="黑体" w:hint="eastAsia"/>
          <w:color w:val="000000"/>
          <w:sz w:val="28"/>
        </w:rPr>
        <w:t>辽宁省计量科学研究院</w:t>
      </w:r>
    </w:p>
    <w:p w14:paraId="674E38BC" w14:textId="77777777" w:rsidR="000D71A9" w:rsidRDefault="00000000">
      <w:pPr>
        <w:pStyle w:val="afa"/>
        <w:spacing w:line="360" w:lineRule="auto"/>
        <w:ind w:left="-630"/>
        <w:jc w:val="center"/>
        <w:rPr>
          <w:rFonts w:ascii="黑体" w:eastAsia="黑体"/>
          <w:color w:val="000000"/>
          <w:sz w:val="28"/>
        </w:rPr>
      </w:pPr>
      <w:r>
        <w:rPr>
          <w:rFonts w:ascii="黑体" w:eastAsia="黑体" w:hint="eastAsia"/>
          <w:color w:val="000000"/>
          <w:sz w:val="28"/>
        </w:rPr>
        <w:t xml:space="preserve">               </w:t>
      </w:r>
    </w:p>
    <w:p w14:paraId="3EE36614" w14:textId="77777777" w:rsidR="000D71A9" w:rsidRDefault="00000000">
      <w:pPr>
        <w:pStyle w:val="afa"/>
        <w:spacing w:line="360" w:lineRule="auto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 xml:space="preserve">                                    </w:t>
      </w:r>
    </w:p>
    <w:p w14:paraId="34CFE8AE" w14:textId="77777777" w:rsidR="000D71A9" w:rsidRDefault="000D71A9">
      <w:pPr>
        <w:pStyle w:val="afa"/>
        <w:jc w:val="center"/>
        <w:rPr>
          <w:rFonts w:ascii="黑体" w:eastAsia="黑体"/>
          <w:sz w:val="28"/>
        </w:rPr>
      </w:pPr>
    </w:p>
    <w:p w14:paraId="271E25C4" w14:textId="77777777" w:rsidR="000D71A9" w:rsidRDefault="000D71A9">
      <w:pPr>
        <w:pStyle w:val="afa"/>
        <w:jc w:val="center"/>
        <w:rPr>
          <w:rFonts w:ascii="黑体" w:eastAsia="黑体"/>
          <w:sz w:val="28"/>
        </w:rPr>
      </w:pPr>
    </w:p>
    <w:p w14:paraId="4A9B9FC7" w14:textId="77777777" w:rsidR="000D71A9" w:rsidRDefault="000D71A9">
      <w:pPr>
        <w:pStyle w:val="afa"/>
        <w:jc w:val="center"/>
        <w:rPr>
          <w:rFonts w:ascii="黑体" w:eastAsia="黑体"/>
          <w:sz w:val="28"/>
        </w:rPr>
      </w:pPr>
    </w:p>
    <w:p w14:paraId="4F4D6B63" w14:textId="77777777" w:rsidR="000D71A9" w:rsidRDefault="000D71A9">
      <w:pPr>
        <w:pStyle w:val="afa"/>
        <w:jc w:val="center"/>
        <w:rPr>
          <w:rFonts w:ascii="黑体" w:eastAsia="黑体"/>
          <w:sz w:val="28"/>
        </w:rPr>
      </w:pPr>
    </w:p>
    <w:p w14:paraId="681D837D" w14:textId="77777777" w:rsidR="000D71A9" w:rsidRDefault="000D71A9">
      <w:pPr>
        <w:pStyle w:val="afa"/>
        <w:jc w:val="center"/>
        <w:rPr>
          <w:rFonts w:ascii="黑体" w:eastAsia="黑体"/>
          <w:sz w:val="28"/>
        </w:rPr>
      </w:pPr>
    </w:p>
    <w:p w14:paraId="4F4A3A09" w14:textId="77777777" w:rsidR="000D71A9" w:rsidRDefault="000D71A9">
      <w:pPr>
        <w:pStyle w:val="afa"/>
        <w:jc w:val="center"/>
        <w:rPr>
          <w:rFonts w:ascii="黑体" w:eastAsia="黑体"/>
          <w:sz w:val="28"/>
        </w:rPr>
      </w:pPr>
    </w:p>
    <w:p w14:paraId="6DA14D20" w14:textId="77777777" w:rsidR="000D71A9" w:rsidRDefault="000D71A9">
      <w:pPr>
        <w:pStyle w:val="afa"/>
        <w:jc w:val="center"/>
        <w:rPr>
          <w:rFonts w:ascii="黑体" w:eastAsia="黑体"/>
          <w:sz w:val="28"/>
        </w:rPr>
      </w:pPr>
    </w:p>
    <w:p w14:paraId="6018A701" w14:textId="77777777" w:rsidR="000D71A9" w:rsidRDefault="000D71A9">
      <w:pPr>
        <w:pStyle w:val="afa"/>
        <w:rPr>
          <w:rFonts w:ascii="黑体" w:eastAsia="黑体"/>
          <w:sz w:val="28"/>
        </w:rPr>
      </w:pPr>
    </w:p>
    <w:p w14:paraId="2CCBBE3C" w14:textId="77777777" w:rsidR="000D71A9" w:rsidRDefault="00000000">
      <w:pPr>
        <w:pStyle w:val="afa"/>
        <w:rPr>
          <w:rFonts w:hAnsi="宋体"/>
          <w:sz w:val="28"/>
        </w:rPr>
      </w:pPr>
      <w:r>
        <w:rPr>
          <w:rFonts w:ascii="黑体" w:eastAsia="黑体"/>
          <w:sz w:val="28"/>
        </w:rPr>
        <w:t xml:space="preserve">  </w:t>
      </w:r>
      <w:r>
        <w:rPr>
          <w:rFonts w:ascii="黑体" w:eastAsia="黑体" w:hint="eastAsia"/>
          <w:sz w:val="28"/>
        </w:rPr>
        <w:t xml:space="preserve">      </w:t>
      </w:r>
      <w:r>
        <w:rPr>
          <w:rFonts w:hAnsi="宋体" w:hint="eastAsia"/>
          <w:sz w:val="28"/>
        </w:rPr>
        <w:t>本规程委托全国电离辐射计量技术委员会负责解释</w:t>
      </w:r>
    </w:p>
    <w:p w14:paraId="1F4DDAB7" w14:textId="77777777" w:rsidR="000D71A9" w:rsidRDefault="00000000">
      <w:pPr>
        <w:pStyle w:val="afa"/>
        <w:spacing w:line="240" w:lineRule="exact"/>
        <w:jc w:val="center"/>
        <w:rPr>
          <w:rFonts w:ascii="黑体" w:eastAsia="黑体"/>
          <w:spacing w:val="40"/>
        </w:rPr>
      </w:pPr>
      <w:r>
        <w:rPr>
          <w:rFonts w:ascii="黑体" w:eastAsia="黑体"/>
          <w:sz w:val="28"/>
        </w:rPr>
        <w:br w:type="page"/>
      </w:r>
    </w:p>
    <w:p w14:paraId="08CC6CEF" w14:textId="77777777" w:rsidR="000D71A9" w:rsidRDefault="000D71A9">
      <w:pPr>
        <w:pStyle w:val="afa"/>
        <w:rPr>
          <w:sz w:val="24"/>
        </w:rPr>
      </w:pPr>
    </w:p>
    <w:p w14:paraId="257BC71F" w14:textId="77777777" w:rsidR="000D71A9" w:rsidRDefault="000D71A9">
      <w:pPr>
        <w:pStyle w:val="afa"/>
        <w:rPr>
          <w:sz w:val="24"/>
        </w:rPr>
      </w:pPr>
    </w:p>
    <w:p w14:paraId="1892AFE1" w14:textId="77777777" w:rsidR="000D71A9" w:rsidRDefault="000D71A9">
      <w:pPr>
        <w:pStyle w:val="afa"/>
        <w:rPr>
          <w:sz w:val="24"/>
        </w:rPr>
      </w:pPr>
    </w:p>
    <w:p w14:paraId="4E720661" w14:textId="77777777" w:rsidR="000D71A9" w:rsidRDefault="00000000">
      <w:pPr>
        <w:spacing w:line="360" w:lineRule="auto"/>
        <w:ind w:firstLineChars="250" w:firstLine="70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本规程主要起草人：</w:t>
      </w:r>
    </w:p>
    <w:p w14:paraId="076BA78F" w14:textId="77777777" w:rsidR="000D71A9" w:rsidRDefault="00000000">
      <w:pPr>
        <w:spacing w:line="360" w:lineRule="auto"/>
        <w:ind w:right="-84" w:firstLineChars="750" w:firstLine="210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韩 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>刚（上海市计量测试技术研究院）</w:t>
      </w:r>
    </w:p>
    <w:p w14:paraId="4807D724" w14:textId="77777777" w:rsidR="000D71A9" w:rsidRDefault="00000000">
      <w:pPr>
        <w:spacing w:line="360" w:lineRule="auto"/>
        <w:ind w:firstLineChars="750" w:firstLine="2100"/>
        <w:rPr>
          <w:rFonts w:ascii="黑体" w:eastAsia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陶 </w:t>
      </w:r>
      <w:r>
        <w:rPr>
          <w:rFonts w:ascii="黑体" w:eastAsia="黑体" w:hAnsi="黑体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成</w:t>
      </w:r>
      <w:r>
        <w:rPr>
          <w:rFonts w:ascii="黑体" w:eastAsia="黑体" w:hint="eastAsia"/>
          <w:sz w:val="28"/>
          <w:szCs w:val="28"/>
        </w:rPr>
        <w:t>（</w:t>
      </w:r>
      <w:r>
        <w:rPr>
          <w:rFonts w:ascii="黑体" w:eastAsia="黑体" w:hint="eastAsia"/>
          <w:color w:val="000000"/>
          <w:sz w:val="28"/>
        </w:rPr>
        <w:t>辽宁省计量科学研究院</w:t>
      </w:r>
      <w:r>
        <w:rPr>
          <w:rFonts w:ascii="黑体" w:eastAsia="黑体" w:hint="eastAsia"/>
          <w:sz w:val="28"/>
          <w:szCs w:val="28"/>
        </w:rPr>
        <w:t>）</w:t>
      </w:r>
    </w:p>
    <w:p w14:paraId="6FD550C6" w14:textId="77777777" w:rsidR="000D71A9" w:rsidRDefault="00000000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          参加起草人：</w:t>
      </w:r>
    </w:p>
    <w:p w14:paraId="6588ADD2" w14:textId="77777777" w:rsidR="000D71A9" w:rsidRDefault="00000000">
      <w:pPr>
        <w:spacing w:line="360" w:lineRule="auto"/>
        <w:ind w:firstLineChars="700" w:firstLine="19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</w:t>
      </w:r>
      <w:proofErr w:type="gramStart"/>
      <w:r>
        <w:rPr>
          <w:rFonts w:ascii="黑体" w:eastAsia="黑体" w:hint="eastAsia"/>
          <w:sz w:val="28"/>
          <w:szCs w:val="28"/>
        </w:rPr>
        <w:t>忻</w:t>
      </w:r>
      <w:proofErr w:type="gramEnd"/>
      <w:r>
        <w:rPr>
          <w:rFonts w:ascii="黑体" w:eastAsia="黑体" w:hint="eastAsia"/>
          <w:sz w:val="28"/>
          <w:szCs w:val="28"/>
        </w:rPr>
        <w:t>智炜（上海市计量测试技术研究院）</w:t>
      </w:r>
    </w:p>
    <w:p w14:paraId="47812EB9" w14:textId="77777777" w:rsidR="000D71A9" w:rsidRDefault="00000000">
      <w:pPr>
        <w:spacing w:line="360" w:lineRule="auto"/>
        <w:ind w:firstLineChars="750" w:firstLine="2100"/>
        <w:rPr>
          <w:rFonts w:ascii="黑体" w:eastAsia="黑体"/>
          <w:sz w:val="28"/>
          <w:szCs w:val="28"/>
        </w:rPr>
      </w:pPr>
      <w:proofErr w:type="gramStart"/>
      <w:r>
        <w:rPr>
          <w:rFonts w:ascii="黑体" w:eastAsia="黑体" w:hAnsi="黑体" w:hint="eastAsia"/>
          <w:sz w:val="28"/>
          <w:szCs w:val="24"/>
        </w:rPr>
        <w:t>綦</w:t>
      </w:r>
      <w:proofErr w:type="gramEnd"/>
      <w:r>
        <w:rPr>
          <w:rFonts w:ascii="黑体" w:eastAsia="黑体" w:hAnsi="黑体" w:hint="eastAsia"/>
          <w:sz w:val="28"/>
          <w:szCs w:val="24"/>
        </w:rPr>
        <w:t xml:space="preserve"> </w:t>
      </w:r>
      <w:r>
        <w:rPr>
          <w:rFonts w:ascii="黑体" w:eastAsia="黑体" w:hAnsi="黑体"/>
          <w:sz w:val="28"/>
          <w:szCs w:val="24"/>
        </w:rPr>
        <w:t xml:space="preserve"> </w:t>
      </w:r>
      <w:r>
        <w:rPr>
          <w:rFonts w:ascii="黑体" w:eastAsia="黑体" w:hAnsi="黑体" w:hint="eastAsia"/>
          <w:sz w:val="28"/>
          <w:szCs w:val="24"/>
        </w:rPr>
        <w:t>心</w:t>
      </w:r>
      <w:r>
        <w:rPr>
          <w:rFonts w:ascii="黑体" w:eastAsia="黑体" w:hint="eastAsia"/>
          <w:sz w:val="28"/>
          <w:szCs w:val="28"/>
        </w:rPr>
        <w:t>（</w:t>
      </w:r>
      <w:r>
        <w:rPr>
          <w:rFonts w:ascii="黑体" w:eastAsia="黑体" w:hint="eastAsia"/>
          <w:color w:val="000000"/>
          <w:sz w:val="28"/>
        </w:rPr>
        <w:t>辽宁省计量科学研究院</w:t>
      </w:r>
      <w:r>
        <w:rPr>
          <w:rFonts w:ascii="黑体" w:eastAsia="黑体" w:hint="eastAsia"/>
          <w:sz w:val="28"/>
          <w:szCs w:val="28"/>
        </w:rPr>
        <w:t>）</w:t>
      </w:r>
    </w:p>
    <w:p w14:paraId="41EA5C74" w14:textId="77777777" w:rsidR="000D71A9" w:rsidRDefault="000D71A9">
      <w:pPr>
        <w:spacing w:line="360" w:lineRule="auto"/>
        <w:rPr>
          <w:rFonts w:ascii="黑体" w:eastAsia="黑体"/>
          <w:sz w:val="28"/>
          <w:szCs w:val="28"/>
        </w:rPr>
      </w:pPr>
    </w:p>
    <w:p w14:paraId="56E9A189" w14:textId="77777777" w:rsidR="000D71A9" w:rsidRDefault="000D71A9">
      <w:pPr>
        <w:pStyle w:val="afa"/>
        <w:spacing w:line="240" w:lineRule="exact"/>
        <w:jc w:val="center"/>
        <w:rPr>
          <w:rFonts w:ascii="黑体" w:eastAsia="黑体" w:hAnsi="Times New Roman"/>
          <w:sz w:val="28"/>
          <w:szCs w:val="28"/>
        </w:rPr>
      </w:pPr>
    </w:p>
    <w:p w14:paraId="5BE6E4FA" w14:textId="77777777" w:rsidR="000D71A9" w:rsidRDefault="000D71A9">
      <w:pPr>
        <w:pStyle w:val="afa"/>
        <w:spacing w:line="240" w:lineRule="exact"/>
        <w:jc w:val="center"/>
      </w:pPr>
    </w:p>
    <w:p w14:paraId="43EB2D5A" w14:textId="77777777" w:rsidR="000D71A9" w:rsidRDefault="000D71A9">
      <w:pPr>
        <w:pStyle w:val="afa"/>
        <w:spacing w:line="240" w:lineRule="exact"/>
        <w:jc w:val="center"/>
      </w:pPr>
    </w:p>
    <w:p w14:paraId="3037AA11" w14:textId="77777777" w:rsidR="000D71A9" w:rsidRDefault="000D71A9">
      <w:pPr>
        <w:pStyle w:val="afa"/>
        <w:spacing w:line="240" w:lineRule="exact"/>
        <w:jc w:val="center"/>
      </w:pPr>
    </w:p>
    <w:p w14:paraId="628415E1" w14:textId="77777777" w:rsidR="000D71A9" w:rsidRDefault="000D71A9">
      <w:pPr>
        <w:pStyle w:val="afa"/>
        <w:spacing w:line="240" w:lineRule="exact"/>
        <w:jc w:val="center"/>
      </w:pPr>
    </w:p>
    <w:p w14:paraId="0048526D" w14:textId="77777777" w:rsidR="000D71A9" w:rsidRDefault="000D71A9">
      <w:pPr>
        <w:pStyle w:val="afa"/>
        <w:spacing w:line="240" w:lineRule="exact"/>
        <w:jc w:val="center"/>
      </w:pPr>
    </w:p>
    <w:p w14:paraId="718ED279" w14:textId="77777777" w:rsidR="000D71A9" w:rsidRDefault="000D71A9">
      <w:pPr>
        <w:pStyle w:val="afa"/>
        <w:spacing w:line="240" w:lineRule="exact"/>
        <w:jc w:val="center"/>
      </w:pPr>
    </w:p>
    <w:p w14:paraId="0F2D529D" w14:textId="77777777" w:rsidR="000D71A9" w:rsidRDefault="000D71A9">
      <w:pPr>
        <w:pStyle w:val="afa"/>
        <w:spacing w:line="240" w:lineRule="exact"/>
        <w:jc w:val="center"/>
      </w:pPr>
    </w:p>
    <w:p w14:paraId="58C70D0D" w14:textId="77777777" w:rsidR="000D71A9" w:rsidRDefault="000D71A9">
      <w:pPr>
        <w:pStyle w:val="afa"/>
        <w:spacing w:line="240" w:lineRule="exact"/>
        <w:jc w:val="center"/>
      </w:pPr>
    </w:p>
    <w:p w14:paraId="674C9884" w14:textId="77777777" w:rsidR="000D71A9" w:rsidRDefault="000D71A9">
      <w:pPr>
        <w:pStyle w:val="afa"/>
        <w:spacing w:line="240" w:lineRule="exact"/>
        <w:jc w:val="center"/>
      </w:pPr>
    </w:p>
    <w:p w14:paraId="0083F645" w14:textId="77777777" w:rsidR="000D71A9" w:rsidRDefault="000D71A9">
      <w:pPr>
        <w:pStyle w:val="afa"/>
        <w:spacing w:line="240" w:lineRule="exact"/>
        <w:jc w:val="center"/>
      </w:pPr>
    </w:p>
    <w:p w14:paraId="618B6146" w14:textId="77777777" w:rsidR="000D71A9" w:rsidRDefault="000D71A9">
      <w:pPr>
        <w:pStyle w:val="afa"/>
        <w:spacing w:line="240" w:lineRule="exact"/>
        <w:jc w:val="center"/>
      </w:pPr>
    </w:p>
    <w:p w14:paraId="3B1F9AB7" w14:textId="77777777" w:rsidR="000D71A9" w:rsidRDefault="000D71A9">
      <w:pPr>
        <w:pStyle w:val="afa"/>
        <w:spacing w:line="240" w:lineRule="exact"/>
        <w:jc w:val="center"/>
      </w:pPr>
    </w:p>
    <w:p w14:paraId="467F2D15" w14:textId="77777777" w:rsidR="000D71A9" w:rsidRDefault="000D71A9">
      <w:pPr>
        <w:pStyle w:val="afa"/>
        <w:spacing w:line="240" w:lineRule="exact"/>
        <w:jc w:val="center"/>
      </w:pPr>
    </w:p>
    <w:p w14:paraId="17F146DD" w14:textId="77777777" w:rsidR="000D71A9" w:rsidRDefault="000D71A9">
      <w:pPr>
        <w:pStyle w:val="afa"/>
        <w:spacing w:line="240" w:lineRule="exact"/>
        <w:jc w:val="center"/>
      </w:pPr>
    </w:p>
    <w:p w14:paraId="1E3843A9" w14:textId="77777777" w:rsidR="000D71A9" w:rsidRDefault="000D71A9">
      <w:pPr>
        <w:pStyle w:val="afa"/>
        <w:spacing w:line="240" w:lineRule="exact"/>
        <w:jc w:val="center"/>
      </w:pPr>
    </w:p>
    <w:p w14:paraId="6F8866C9" w14:textId="77777777" w:rsidR="000D71A9" w:rsidRDefault="000D71A9">
      <w:pPr>
        <w:pStyle w:val="afa"/>
        <w:spacing w:line="240" w:lineRule="exact"/>
        <w:jc w:val="center"/>
      </w:pPr>
    </w:p>
    <w:p w14:paraId="5EDC164B" w14:textId="77777777" w:rsidR="000D71A9" w:rsidRDefault="000D71A9">
      <w:pPr>
        <w:pStyle w:val="afa"/>
        <w:spacing w:line="240" w:lineRule="exact"/>
        <w:jc w:val="center"/>
      </w:pPr>
    </w:p>
    <w:p w14:paraId="3C501D07" w14:textId="77777777" w:rsidR="000D71A9" w:rsidRDefault="000D71A9">
      <w:pPr>
        <w:pStyle w:val="afa"/>
        <w:spacing w:line="240" w:lineRule="exact"/>
        <w:jc w:val="center"/>
      </w:pPr>
    </w:p>
    <w:p w14:paraId="687670F4" w14:textId="77777777" w:rsidR="000D71A9" w:rsidRDefault="000D71A9">
      <w:pPr>
        <w:pStyle w:val="afa"/>
        <w:spacing w:line="240" w:lineRule="exact"/>
        <w:jc w:val="center"/>
      </w:pPr>
    </w:p>
    <w:p w14:paraId="22D8318F" w14:textId="77777777" w:rsidR="000D71A9" w:rsidRDefault="000D71A9">
      <w:pPr>
        <w:pStyle w:val="afa"/>
        <w:spacing w:line="240" w:lineRule="exact"/>
        <w:jc w:val="center"/>
      </w:pPr>
    </w:p>
    <w:p w14:paraId="5AF20A86" w14:textId="77777777" w:rsidR="000D71A9" w:rsidRDefault="000D71A9">
      <w:pPr>
        <w:pStyle w:val="afa"/>
        <w:spacing w:line="240" w:lineRule="exact"/>
        <w:jc w:val="center"/>
      </w:pPr>
    </w:p>
    <w:p w14:paraId="128A8CC7" w14:textId="77777777" w:rsidR="000D71A9" w:rsidRDefault="000D71A9">
      <w:pPr>
        <w:pStyle w:val="afa"/>
        <w:spacing w:line="240" w:lineRule="exact"/>
        <w:jc w:val="center"/>
      </w:pPr>
    </w:p>
    <w:p w14:paraId="68475674" w14:textId="77777777" w:rsidR="000D71A9" w:rsidRDefault="000D71A9">
      <w:pPr>
        <w:pStyle w:val="afa"/>
        <w:spacing w:line="240" w:lineRule="exact"/>
        <w:jc w:val="center"/>
      </w:pPr>
    </w:p>
    <w:p w14:paraId="13CC87C5" w14:textId="77777777" w:rsidR="000D71A9" w:rsidRDefault="000D71A9">
      <w:pPr>
        <w:pStyle w:val="afa"/>
        <w:spacing w:line="240" w:lineRule="exact"/>
        <w:jc w:val="center"/>
      </w:pPr>
    </w:p>
    <w:p w14:paraId="28814C10" w14:textId="77777777" w:rsidR="000D71A9" w:rsidRDefault="000D71A9">
      <w:pPr>
        <w:pStyle w:val="afa"/>
        <w:spacing w:line="240" w:lineRule="exact"/>
        <w:jc w:val="center"/>
      </w:pPr>
    </w:p>
    <w:p w14:paraId="034FBDD6" w14:textId="77777777" w:rsidR="000D71A9" w:rsidRDefault="000D71A9">
      <w:pPr>
        <w:pStyle w:val="afa"/>
        <w:spacing w:line="240" w:lineRule="exact"/>
        <w:jc w:val="center"/>
      </w:pPr>
    </w:p>
    <w:p w14:paraId="25325AD0" w14:textId="77777777" w:rsidR="000D71A9" w:rsidRDefault="000D71A9">
      <w:pPr>
        <w:pStyle w:val="afa"/>
        <w:spacing w:line="240" w:lineRule="exact"/>
        <w:jc w:val="center"/>
      </w:pPr>
    </w:p>
    <w:p w14:paraId="17D2AD84" w14:textId="77777777" w:rsidR="000D71A9" w:rsidRDefault="000D71A9">
      <w:pPr>
        <w:pStyle w:val="afa"/>
        <w:spacing w:line="240" w:lineRule="exact"/>
        <w:jc w:val="center"/>
      </w:pPr>
    </w:p>
    <w:p w14:paraId="0857642B" w14:textId="77777777" w:rsidR="000D71A9" w:rsidRDefault="000D71A9">
      <w:pPr>
        <w:pStyle w:val="afa"/>
        <w:spacing w:line="240" w:lineRule="exact"/>
        <w:jc w:val="center"/>
      </w:pPr>
    </w:p>
    <w:p w14:paraId="1BAA767A" w14:textId="77777777" w:rsidR="000D71A9" w:rsidRDefault="000D71A9">
      <w:pPr>
        <w:pStyle w:val="afa"/>
        <w:spacing w:line="240" w:lineRule="exact"/>
        <w:rPr>
          <w:rFonts w:ascii="黑体" w:eastAsia="黑体"/>
          <w:sz w:val="32"/>
        </w:rPr>
        <w:sectPr w:rsidR="000D71A9" w:rsidSect="00142806">
          <w:headerReference w:type="default" r:id="rId10"/>
          <w:footerReference w:type="default" r:id="rId11"/>
          <w:footerReference w:type="first" r:id="rId12"/>
          <w:pgSz w:w="11906" w:h="16838"/>
          <w:pgMar w:top="1440" w:right="1752" w:bottom="1440" w:left="1752" w:header="851" w:footer="992" w:gutter="0"/>
          <w:pgNumType w:fmt="upperRoman" w:start="1"/>
          <w:cols w:space="425"/>
          <w:titlePg/>
          <w:docGrid w:linePitch="312"/>
        </w:sectPr>
      </w:pPr>
    </w:p>
    <w:p w14:paraId="758FEA47" w14:textId="77777777" w:rsidR="000D71A9" w:rsidRDefault="000D71A9">
      <w:pPr>
        <w:pStyle w:val="afa"/>
        <w:spacing w:line="240" w:lineRule="exact"/>
        <w:rPr>
          <w:rFonts w:ascii="黑体" w:eastAsia="黑体"/>
          <w:sz w:val="32"/>
        </w:rPr>
      </w:pPr>
    </w:p>
    <w:p w14:paraId="2D1B9C55" w14:textId="77777777" w:rsidR="000D71A9" w:rsidRDefault="000D71A9">
      <w:pPr>
        <w:pStyle w:val="afa"/>
        <w:spacing w:line="240" w:lineRule="exact"/>
        <w:rPr>
          <w:rFonts w:ascii="黑体" w:eastAsia="黑体"/>
          <w:sz w:val="32"/>
        </w:rPr>
      </w:pPr>
    </w:p>
    <w:p w14:paraId="17492A25" w14:textId="77777777" w:rsidR="000D71A9" w:rsidRDefault="00000000">
      <w:pPr>
        <w:pStyle w:val="afa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目     录</w:t>
      </w:r>
    </w:p>
    <w:p w14:paraId="6CE288EF" w14:textId="77777777" w:rsidR="000D71A9" w:rsidRDefault="000D71A9"/>
    <w:p w14:paraId="49AC1B34" w14:textId="7EF42A74" w:rsidR="000D71A9" w:rsidRDefault="00000000">
      <w:pPr>
        <w:pStyle w:val="TOC2"/>
        <w:ind w:firstLine="142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fldChar w:fldCharType="begin"/>
      </w:r>
      <w:r>
        <w:rPr>
          <w:rFonts w:asciiTheme="minorEastAsia" w:eastAsiaTheme="minorEastAsia" w:hAnsiTheme="minorEastAsia"/>
          <w:sz w:val="24"/>
          <w:szCs w:val="24"/>
        </w:rPr>
        <w:instrText xml:space="preserve"> TOC \o "1-3" \h \z \u </w:instrText>
      </w:r>
      <w:r>
        <w:rPr>
          <w:rFonts w:asciiTheme="minorEastAsia" w:eastAsiaTheme="minorEastAsia" w:hAnsiTheme="minorEastAsia"/>
          <w:sz w:val="24"/>
          <w:szCs w:val="24"/>
        </w:rPr>
        <w:fldChar w:fldCharType="separate"/>
      </w:r>
      <w:hyperlink w:anchor="_Toc435700001" w:history="1">
        <w:r>
          <w:rPr>
            <w:rStyle w:val="af8"/>
            <w:rFonts w:asciiTheme="minorEastAsia" w:eastAsiaTheme="minorEastAsia" w:hAnsiTheme="minorEastAsia" w:hint="eastAsia"/>
            <w:sz w:val="24"/>
            <w:szCs w:val="24"/>
          </w:rPr>
          <w:t>引</w:t>
        </w:r>
        <w:r>
          <w:rPr>
            <w:rStyle w:val="af8"/>
            <w:rFonts w:asciiTheme="minorEastAsia" w:eastAsiaTheme="minorEastAsia" w:hAnsiTheme="minorEastAsia"/>
            <w:sz w:val="24"/>
            <w:szCs w:val="24"/>
          </w:rPr>
          <w:t xml:space="preserve">  </w:t>
        </w:r>
        <w:r>
          <w:rPr>
            <w:rStyle w:val="af8"/>
            <w:rFonts w:asciiTheme="minorEastAsia" w:eastAsiaTheme="minorEastAsia" w:hAnsiTheme="minorEastAsia" w:hint="eastAsia"/>
            <w:sz w:val="24"/>
            <w:szCs w:val="24"/>
          </w:rPr>
          <w:t>言</w:t>
        </w:r>
        <w:r>
          <w:rPr>
            <w:rFonts w:asciiTheme="minorEastAsia" w:eastAsiaTheme="minorEastAsia" w:hAnsiTheme="minorEastAsia"/>
            <w:sz w:val="24"/>
            <w:szCs w:val="24"/>
          </w:rPr>
          <w:tab/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eastAsiaTheme="minorEastAsia" w:hAnsiTheme="minorEastAsia"/>
            <w:sz w:val="24"/>
            <w:szCs w:val="24"/>
          </w:rPr>
          <w:instrText xml:space="preserve"> PAGEREF _Toc435700001 \h </w:instrText>
        </w:r>
        <w:r>
          <w:rPr>
            <w:rFonts w:asciiTheme="minorEastAsia" w:eastAsiaTheme="minorEastAsia" w:hAnsiTheme="minorEastAsia"/>
            <w:sz w:val="24"/>
            <w:szCs w:val="24"/>
          </w:rPr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BE07E6">
          <w:rPr>
            <w:rFonts w:asciiTheme="minorEastAsia" w:eastAsiaTheme="minorEastAsia" w:hAnsiTheme="minorEastAsia"/>
            <w:noProof/>
            <w:sz w:val="24"/>
            <w:szCs w:val="24"/>
          </w:rPr>
          <w:t>II</w:t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hyperlink>
    </w:p>
    <w:p w14:paraId="6A9C86C2" w14:textId="0062AB70" w:rsidR="000D71A9" w:rsidRDefault="00000000">
      <w:pPr>
        <w:pStyle w:val="TOC2"/>
        <w:rPr>
          <w:rFonts w:asciiTheme="minorEastAsia" w:eastAsiaTheme="minorEastAsia" w:hAnsiTheme="minorEastAsia" w:cstheme="minorBidi"/>
          <w:sz w:val="24"/>
          <w:szCs w:val="24"/>
        </w:rPr>
      </w:pPr>
      <w:hyperlink w:anchor="_Toc435700002" w:history="1">
        <w:r>
          <w:rPr>
            <w:rStyle w:val="af8"/>
            <w:rFonts w:asciiTheme="minorEastAsia" w:eastAsiaTheme="minorEastAsia" w:hAnsiTheme="minorEastAsia"/>
            <w:sz w:val="24"/>
            <w:szCs w:val="24"/>
          </w:rPr>
          <w:t xml:space="preserve">1 </w:t>
        </w:r>
        <w:r>
          <w:rPr>
            <w:rStyle w:val="af8"/>
            <w:rFonts w:asciiTheme="minorEastAsia" w:eastAsiaTheme="minorEastAsia" w:hAnsiTheme="minorEastAsia" w:hint="eastAsia"/>
            <w:sz w:val="24"/>
            <w:szCs w:val="24"/>
          </w:rPr>
          <w:t>范围</w:t>
        </w:r>
        <w:r>
          <w:rPr>
            <w:rFonts w:asciiTheme="minorEastAsia" w:eastAsiaTheme="minorEastAsia" w:hAnsiTheme="minorEastAsia"/>
            <w:sz w:val="24"/>
            <w:szCs w:val="24"/>
          </w:rPr>
          <w:tab/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eastAsiaTheme="minorEastAsia" w:hAnsiTheme="minorEastAsia"/>
            <w:sz w:val="24"/>
            <w:szCs w:val="24"/>
          </w:rPr>
          <w:instrText xml:space="preserve"> PAGEREF _Toc435700002 \h </w:instrText>
        </w:r>
        <w:r>
          <w:rPr>
            <w:rFonts w:asciiTheme="minorEastAsia" w:eastAsiaTheme="minorEastAsia" w:hAnsiTheme="minorEastAsia"/>
            <w:sz w:val="24"/>
            <w:szCs w:val="24"/>
          </w:rPr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BE07E6">
          <w:rPr>
            <w:rFonts w:asciiTheme="minorEastAsia" w:eastAsiaTheme="minorEastAsia" w:hAnsiTheme="minorEastAsia"/>
            <w:noProof/>
            <w:sz w:val="24"/>
            <w:szCs w:val="24"/>
          </w:rPr>
          <w:t>3</w:t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hyperlink>
    </w:p>
    <w:p w14:paraId="11EABDC3" w14:textId="1246F0A5" w:rsidR="000D71A9" w:rsidRDefault="00000000">
      <w:pPr>
        <w:pStyle w:val="TOC2"/>
        <w:rPr>
          <w:rFonts w:asciiTheme="minorEastAsia" w:eastAsiaTheme="minorEastAsia" w:hAnsiTheme="minorEastAsia" w:cstheme="minorBidi"/>
          <w:sz w:val="24"/>
          <w:szCs w:val="24"/>
        </w:rPr>
      </w:pPr>
      <w:hyperlink w:anchor="_Toc435700003" w:history="1">
        <w:r>
          <w:rPr>
            <w:rStyle w:val="af8"/>
            <w:rFonts w:asciiTheme="minorEastAsia" w:eastAsiaTheme="minorEastAsia" w:hAnsiTheme="minorEastAsia"/>
            <w:sz w:val="24"/>
            <w:szCs w:val="24"/>
          </w:rPr>
          <w:t xml:space="preserve">2 </w:t>
        </w:r>
        <w:r>
          <w:rPr>
            <w:rStyle w:val="af8"/>
            <w:rFonts w:asciiTheme="minorEastAsia" w:eastAsiaTheme="minorEastAsia" w:hAnsiTheme="minorEastAsia" w:hint="eastAsia"/>
            <w:sz w:val="24"/>
            <w:szCs w:val="24"/>
          </w:rPr>
          <w:t>引用文件</w:t>
        </w:r>
        <w:r>
          <w:rPr>
            <w:rFonts w:asciiTheme="minorEastAsia" w:eastAsiaTheme="minorEastAsia" w:hAnsiTheme="minorEastAsia"/>
            <w:sz w:val="24"/>
            <w:szCs w:val="24"/>
          </w:rPr>
          <w:tab/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eastAsiaTheme="minorEastAsia" w:hAnsiTheme="minorEastAsia"/>
            <w:sz w:val="24"/>
            <w:szCs w:val="24"/>
          </w:rPr>
          <w:instrText xml:space="preserve"> PAGEREF _Toc435700003 \h </w:instrText>
        </w:r>
        <w:r>
          <w:rPr>
            <w:rFonts w:asciiTheme="minorEastAsia" w:eastAsiaTheme="minorEastAsia" w:hAnsiTheme="minorEastAsia"/>
            <w:sz w:val="24"/>
            <w:szCs w:val="24"/>
          </w:rPr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BE07E6">
          <w:rPr>
            <w:rFonts w:asciiTheme="minorEastAsia" w:eastAsiaTheme="minorEastAsia" w:hAnsiTheme="minorEastAsia"/>
            <w:noProof/>
            <w:sz w:val="24"/>
            <w:szCs w:val="24"/>
          </w:rPr>
          <w:t>3</w:t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hyperlink>
    </w:p>
    <w:p w14:paraId="757E89EC" w14:textId="52C8155F" w:rsidR="000D71A9" w:rsidRDefault="00000000">
      <w:pPr>
        <w:pStyle w:val="TOC2"/>
        <w:rPr>
          <w:rFonts w:asciiTheme="minorEastAsia" w:eastAsiaTheme="minorEastAsia" w:hAnsiTheme="minorEastAsia" w:cstheme="minorBidi"/>
          <w:sz w:val="24"/>
          <w:szCs w:val="24"/>
        </w:rPr>
      </w:pPr>
      <w:hyperlink w:anchor="_Toc435700004" w:history="1">
        <w:r>
          <w:rPr>
            <w:rStyle w:val="af8"/>
            <w:rFonts w:asciiTheme="minorEastAsia" w:eastAsiaTheme="minorEastAsia" w:hAnsiTheme="minorEastAsia"/>
            <w:sz w:val="24"/>
            <w:szCs w:val="24"/>
          </w:rPr>
          <w:t xml:space="preserve">3 </w:t>
        </w:r>
        <w:r>
          <w:rPr>
            <w:rStyle w:val="af8"/>
            <w:rFonts w:asciiTheme="minorEastAsia" w:eastAsiaTheme="minorEastAsia" w:hAnsiTheme="minorEastAsia" w:hint="eastAsia"/>
            <w:sz w:val="24"/>
            <w:szCs w:val="24"/>
          </w:rPr>
          <w:t>术语和计量单位</w:t>
        </w:r>
        <w:r>
          <w:rPr>
            <w:rFonts w:asciiTheme="minorEastAsia" w:eastAsiaTheme="minorEastAsia" w:hAnsiTheme="minorEastAsia"/>
            <w:sz w:val="24"/>
            <w:szCs w:val="24"/>
          </w:rPr>
          <w:tab/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eastAsiaTheme="minorEastAsia" w:hAnsiTheme="minorEastAsia"/>
            <w:sz w:val="24"/>
            <w:szCs w:val="24"/>
          </w:rPr>
          <w:instrText xml:space="preserve"> PAGEREF _Toc435700004 \h </w:instrText>
        </w:r>
        <w:r>
          <w:rPr>
            <w:rFonts w:asciiTheme="minorEastAsia" w:eastAsiaTheme="minorEastAsia" w:hAnsiTheme="minorEastAsia"/>
            <w:sz w:val="24"/>
            <w:szCs w:val="24"/>
          </w:rPr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BE07E6">
          <w:rPr>
            <w:rFonts w:asciiTheme="minorEastAsia" w:eastAsiaTheme="minorEastAsia" w:hAnsiTheme="minorEastAsia"/>
            <w:noProof/>
            <w:sz w:val="24"/>
            <w:szCs w:val="24"/>
          </w:rPr>
          <w:t>3</w:t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hyperlink>
    </w:p>
    <w:p w14:paraId="127E29C2" w14:textId="5E7ABF13" w:rsidR="000D71A9" w:rsidRDefault="00000000">
      <w:pPr>
        <w:pStyle w:val="TOC2"/>
        <w:rPr>
          <w:rFonts w:asciiTheme="minorEastAsia" w:eastAsiaTheme="minorEastAsia" w:hAnsiTheme="minorEastAsia" w:cstheme="minorBidi"/>
          <w:sz w:val="24"/>
          <w:szCs w:val="24"/>
        </w:rPr>
      </w:pPr>
      <w:hyperlink w:anchor="_Toc435700005" w:history="1">
        <w:r>
          <w:rPr>
            <w:rStyle w:val="af8"/>
            <w:rFonts w:asciiTheme="minorEastAsia" w:eastAsiaTheme="minorEastAsia" w:hAnsiTheme="minorEastAsia"/>
            <w:sz w:val="24"/>
            <w:szCs w:val="24"/>
          </w:rPr>
          <w:t xml:space="preserve">3.1 </w:t>
        </w:r>
        <w:r>
          <w:rPr>
            <w:rStyle w:val="af8"/>
            <w:rFonts w:asciiTheme="minorEastAsia" w:eastAsiaTheme="minorEastAsia" w:hAnsiTheme="minorEastAsia" w:hint="eastAsia"/>
            <w:sz w:val="24"/>
            <w:szCs w:val="24"/>
          </w:rPr>
          <w:t>术语</w:t>
        </w:r>
        <w:r>
          <w:rPr>
            <w:rFonts w:asciiTheme="minorEastAsia" w:eastAsiaTheme="minorEastAsia" w:hAnsiTheme="minorEastAsia"/>
            <w:sz w:val="24"/>
            <w:szCs w:val="24"/>
          </w:rPr>
          <w:tab/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eastAsiaTheme="minorEastAsia" w:hAnsiTheme="minorEastAsia"/>
            <w:sz w:val="24"/>
            <w:szCs w:val="24"/>
          </w:rPr>
          <w:instrText xml:space="preserve"> PAGEREF _Toc435700005 \h </w:instrText>
        </w:r>
        <w:r>
          <w:rPr>
            <w:rFonts w:asciiTheme="minorEastAsia" w:eastAsiaTheme="minorEastAsia" w:hAnsiTheme="minorEastAsia"/>
            <w:sz w:val="24"/>
            <w:szCs w:val="24"/>
          </w:rPr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BE07E6">
          <w:rPr>
            <w:rFonts w:asciiTheme="minorEastAsia" w:eastAsiaTheme="minorEastAsia" w:hAnsiTheme="minorEastAsia"/>
            <w:noProof/>
            <w:sz w:val="24"/>
            <w:szCs w:val="24"/>
          </w:rPr>
          <w:t>3</w:t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hyperlink>
    </w:p>
    <w:p w14:paraId="0D14B73E" w14:textId="179F92AA" w:rsidR="000D71A9" w:rsidRDefault="00000000">
      <w:pPr>
        <w:pStyle w:val="TOC2"/>
        <w:rPr>
          <w:rFonts w:asciiTheme="minorEastAsia" w:eastAsiaTheme="minorEastAsia" w:hAnsiTheme="minorEastAsia" w:cstheme="minorBidi"/>
          <w:sz w:val="24"/>
          <w:szCs w:val="24"/>
        </w:rPr>
      </w:pPr>
      <w:hyperlink w:anchor="_Toc435700006" w:history="1">
        <w:r>
          <w:rPr>
            <w:rStyle w:val="af8"/>
            <w:rFonts w:asciiTheme="minorEastAsia" w:eastAsiaTheme="minorEastAsia" w:hAnsiTheme="minorEastAsia"/>
            <w:sz w:val="24"/>
            <w:szCs w:val="24"/>
          </w:rPr>
          <w:t xml:space="preserve">3.2 </w:t>
        </w:r>
        <w:r>
          <w:rPr>
            <w:rStyle w:val="af8"/>
            <w:rFonts w:asciiTheme="minorEastAsia" w:eastAsiaTheme="minorEastAsia" w:hAnsiTheme="minorEastAsia" w:hint="eastAsia"/>
            <w:sz w:val="24"/>
            <w:szCs w:val="24"/>
          </w:rPr>
          <w:t>计量单位</w:t>
        </w:r>
        <w:r>
          <w:rPr>
            <w:rFonts w:asciiTheme="minorEastAsia" w:eastAsiaTheme="minorEastAsia" w:hAnsiTheme="minorEastAsia"/>
            <w:sz w:val="24"/>
            <w:szCs w:val="24"/>
          </w:rPr>
          <w:tab/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eastAsiaTheme="minorEastAsia" w:hAnsiTheme="minorEastAsia"/>
            <w:sz w:val="24"/>
            <w:szCs w:val="24"/>
          </w:rPr>
          <w:instrText xml:space="preserve"> PAGEREF _Toc435700006 \h </w:instrText>
        </w:r>
        <w:r>
          <w:rPr>
            <w:rFonts w:asciiTheme="minorEastAsia" w:eastAsiaTheme="minorEastAsia" w:hAnsiTheme="minorEastAsia"/>
            <w:sz w:val="24"/>
            <w:szCs w:val="24"/>
          </w:rPr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BE07E6">
          <w:rPr>
            <w:rFonts w:asciiTheme="minorEastAsia" w:eastAsiaTheme="minorEastAsia" w:hAnsiTheme="minorEastAsia"/>
            <w:noProof/>
            <w:sz w:val="24"/>
            <w:szCs w:val="24"/>
          </w:rPr>
          <w:t>4</w:t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hyperlink>
    </w:p>
    <w:p w14:paraId="6EC68F1A" w14:textId="6F3F41BA" w:rsidR="000D71A9" w:rsidRDefault="00000000">
      <w:pPr>
        <w:pStyle w:val="TOC2"/>
        <w:rPr>
          <w:rFonts w:asciiTheme="minorEastAsia" w:eastAsiaTheme="minorEastAsia" w:hAnsiTheme="minorEastAsia" w:cstheme="minorBidi"/>
          <w:sz w:val="24"/>
          <w:szCs w:val="24"/>
        </w:rPr>
      </w:pPr>
      <w:hyperlink w:anchor="_Toc435700007" w:history="1">
        <w:r>
          <w:rPr>
            <w:rStyle w:val="af8"/>
            <w:rFonts w:asciiTheme="minorEastAsia" w:eastAsiaTheme="minorEastAsia" w:hAnsiTheme="minorEastAsia"/>
            <w:sz w:val="24"/>
            <w:szCs w:val="24"/>
          </w:rPr>
          <w:t xml:space="preserve">4  </w:t>
        </w:r>
        <w:r>
          <w:rPr>
            <w:rStyle w:val="af8"/>
            <w:rFonts w:asciiTheme="minorEastAsia" w:eastAsiaTheme="minorEastAsia" w:hAnsiTheme="minorEastAsia" w:hint="eastAsia"/>
            <w:sz w:val="24"/>
            <w:szCs w:val="24"/>
          </w:rPr>
          <w:t>概述</w:t>
        </w:r>
        <w:r>
          <w:rPr>
            <w:rFonts w:asciiTheme="minorEastAsia" w:eastAsiaTheme="minorEastAsia" w:hAnsiTheme="minorEastAsia"/>
            <w:sz w:val="24"/>
            <w:szCs w:val="24"/>
          </w:rPr>
          <w:tab/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eastAsiaTheme="minorEastAsia" w:hAnsiTheme="minorEastAsia"/>
            <w:sz w:val="24"/>
            <w:szCs w:val="24"/>
          </w:rPr>
          <w:instrText xml:space="preserve"> PAGEREF _Toc435700007 \h </w:instrText>
        </w:r>
        <w:r>
          <w:rPr>
            <w:rFonts w:asciiTheme="minorEastAsia" w:eastAsiaTheme="minorEastAsia" w:hAnsiTheme="minorEastAsia"/>
            <w:sz w:val="24"/>
            <w:szCs w:val="24"/>
          </w:rPr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BE07E6">
          <w:rPr>
            <w:rFonts w:asciiTheme="minorEastAsia" w:eastAsiaTheme="minorEastAsia" w:hAnsiTheme="minorEastAsia"/>
            <w:noProof/>
            <w:sz w:val="24"/>
            <w:szCs w:val="24"/>
          </w:rPr>
          <w:t>4</w:t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hyperlink>
    </w:p>
    <w:p w14:paraId="526CC085" w14:textId="15A1DFA5" w:rsidR="000D71A9" w:rsidRDefault="00000000">
      <w:pPr>
        <w:pStyle w:val="TOC2"/>
        <w:rPr>
          <w:rFonts w:asciiTheme="minorEastAsia" w:eastAsiaTheme="minorEastAsia" w:hAnsiTheme="minorEastAsia" w:cstheme="minorBidi"/>
          <w:sz w:val="24"/>
          <w:szCs w:val="24"/>
        </w:rPr>
      </w:pPr>
      <w:hyperlink w:anchor="_Toc435700008" w:history="1">
        <w:r>
          <w:rPr>
            <w:rStyle w:val="af8"/>
            <w:rFonts w:asciiTheme="minorEastAsia" w:eastAsiaTheme="minorEastAsia" w:hAnsiTheme="minorEastAsia"/>
            <w:sz w:val="24"/>
            <w:szCs w:val="24"/>
          </w:rPr>
          <w:t xml:space="preserve">5  </w:t>
        </w:r>
        <w:r>
          <w:rPr>
            <w:rStyle w:val="af8"/>
            <w:rFonts w:asciiTheme="minorEastAsia" w:eastAsiaTheme="minorEastAsia" w:hAnsiTheme="minorEastAsia" w:hint="eastAsia"/>
            <w:sz w:val="24"/>
            <w:szCs w:val="24"/>
          </w:rPr>
          <w:t>计量性能要求</w:t>
        </w:r>
        <w:r>
          <w:rPr>
            <w:rFonts w:asciiTheme="minorEastAsia" w:eastAsiaTheme="minorEastAsia" w:hAnsiTheme="minorEastAsia"/>
            <w:sz w:val="24"/>
            <w:szCs w:val="24"/>
          </w:rPr>
          <w:tab/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eastAsiaTheme="minorEastAsia" w:hAnsiTheme="minorEastAsia"/>
            <w:sz w:val="24"/>
            <w:szCs w:val="24"/>
          </w:rPr>
          <w:instrText xml:space="preserve"> PAGEREF _Toc435700008 \h </w:instrText>
        </w:r>
        <w:r>
          <w:rPr>
            <w:rFonts w:asciiTheme="minorEastAsia" w:eastAsiaTheme="minorEastAsia" w:hAnsiTheme="minorEastAsia"/>
            <w:sz w:val="24"/>
            <w:szCs w:val="24"/>
          </w:rPr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BE07E6">
          <w:rPr>
            <w:rFonts w:asciiTheme="minorEastAsia" w:eastAsiaTheme="minorEastAsia" w:hAnsiTheme="minorEastAsia"/>
            <w:noProof/>
            <w:sz w:val="24"/>
            <w:szCs w:val="24"/>
          </w:rPr>
          <w:t>4</w:t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hyperlink>
    </w:p>
    <w:p w14:paraId="312293B2" w14:textId="68BD7B14" w:rsidR="000D71A9" w:rsidRDefault="00000000">
      <w:pPr>
        <w:pStyle w:val="TOC2"/>
        <w:rPr>
          <w:rFonts w:asciiTheme="minorEastAsia" w:eastAsiaTheme="minorEastAsia" w:hAnsiTheme="minorEastAsia" w:cstheme="minorBidi"/>
          <w:sz w:val="24"/>
          <w:szCs w:val="24"/>
        </w:rPr>
      </w:pPr>
      <w:hyperlink w:anchor="_Toc435700009" w:history="1">
        <w:r>
          <w:rPr>
            <w:rStyle w:val="af8"/>
            <w:rFonts w:asciiTheme="minorEastAsia" w:eastAsiaTheme="minorEastAsia" w:hAnsiTheme="minorEastAsia"/>
            <w:sz w:val="24"/>
            <w:szCs w:val="24"/>
          </w:rPr>
          <w:t xml:space="preserve">6 </w:t>
        </w:r>
        <w:r>
          <w:rPr>
            <w:rStyle w:val="af8"/>
            <w:rFonts w:asciiTheme="minorEastAsia" w:eastAsiaTheme="minorEastAsia" w:hAnsiTheme="minorEastAsia" w:hint="eastAsia"/>
            <w:sz w:val="24"/>
            <w:szCs w:val="24"/>
          </w:rPr>
          <w:t>通用技术要求</w:t>
        </w:r>
        <w:r>
          <w:rPr>
            <w:rFonts w:asciiTheme="minorEastAsia" w:eastAsiaTheme="minorEastAsia" w:hAnsiTheme="minorEastAsia"/>
            <w:sz w:val="24"/>
            <w:szCs w:val="24"/>
          </w:rPr>
          <w:tab/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eastAsiaTheme="minorEastAsia" w:hAnsiTheme="minorEastAsia"/>
            <w:sz w:val="24"/>
            <w:szCs w:val="24"/>
          </w:rPr>
          <w:instrText xml:space="preserve"> PAGEREF _Toc435700009 \h </w:instrText>
        </w:r>
        <w:r>
          <w:rPr>
            <w:rFonts w:asciiTheme="minorEastAsia" w:eastAsiaTheme="minorEastAsia" w:hAnsiTheme="minorEastAsia"/>
            <w:sz w:val="24"/>
            <w:szCs w:val="24"/>
          </w:rPr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BE07E6">
          <w:rPr>
            <w:rFonts w:asciiTheme="minorEastAsia" w:eastAsiaTheme="minorEastAsia" w:hAnsiTheme="minorEastAsia"/>
            <w:noProof/>
            <w:sz w:val="24"/>
            <w:szCs w:val="24"/>
          </w:rPr>
          <w:t>5</w:t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hyperlink>
    </w:p>
    <w:p w14:paraId="1688E44A" w14:textId="32DEDFFA" w:rsidR="000D71A9" w:rsidRDefault="00000000">
      <w:pPr>
        <w:pStyle w:val="TOC2"/>
        <w:rPr>
          <w:rFonts w:asciiTheme="minorEastAsia" w:eastAsiaTheme="minorEastAsia" w:hAnsiTheme="minorEastAsia" w:cstheme="minorBidi"/>
          <w:sz w:val="24"/>
          <w:szCs w:val="24"/>
        </w:rPr>
      </w:pPr>
      <w:hyperlink w:anchor="_Toc435700010" w:history="1">
        <w:r>
          <w:rPr>
            <w:rStyle w:val="af8"/>
            <w:rFonts w:asciiTheme="minorEastAsia" w:eastAsiaTheme="minorEastAsia" w:hAnsiTheme="minorEastAsia"/>
            <w:sz w:val="24"/>
            <w:szCs w:val="24"/>
          </w:rPr>
          <w:t xml:space="preserve">6.1 </w:t>
        </w:r>
        <w:r>
          <w:rPr>
            <w:rStyle w:val="af8"/>
            <w:rFonts w:asciiTheme="minorEastAsia" w:eastAsiaTheme="minorEastAsia" w:hAnsiTheme="minorEastAsia" w:hint="eastAsia"/>
            <w:sz w:val="24"/>
            <w:szCs w:val="24"/>
          </w:rPr>
          <w:t>外观</w:t>
        </w:r>
        <w:r>
          <w:rPr>
            <w:rFonts w:asciiTheme="minorEastAsia" w:eastAsiaTheme="minorEastAsia" w:hAnsiTheme="minorEastAsia"/>
            <w:sz w:val="24"/>
            <w:szCs w:val="24"/>
          </w:rPr>
          <w:tab/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eastAsiaTheme="minorEastAsia" w:hAnsiTheme="minorEastAsia"/>
            <w:sz w:val="24"/>
            <w:szCs w:val="24"/>
          </w:rPr>
          <w:instrText xml:space="preserve"> PAGEREF _Toc435700010 \h </w:instrText>
        </w:r>
        <w:r>
          <w:rPr>
            <w:rFonts w:asciiTheme="minorEastAsia" w:eastAsiaTheme="minorEastAsia" w:hAnsiTheme="minorEastAsia"/>
            <w:sz w:val="24"/>
            <w:szCs w:val="24"/>
          </w:rPr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BE07E6">
          <w:rPr>
            <w:rFonts w:asciiTheme="minorEastAsia" w:eastAsiaTheme="minorEastAsia" w:hAnsiTheme="minorEastAsia"/>
            <w:noProof/>
            <w:sz w:val="24"/>
            <w:szCs w:val="24"/>
          </w:rPr>
          <w:t>5</w:t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hyperlink>
    </w:p>
    <w:p w14:paraId="1CAAAF72" w14:textId="4FFBD6EE" w:rsidR="000D71A9" w:rsidRDefault="00000000">
      <w:pPr>
        <w:pStyle w:val="TOC2"/>
        <w:rPr>
          <w:rFonts w:asciiTheme="minorEastAsia" w:eastAsiaTheme="minorEastAsia" w:hAnsiTheme="minorEastAsia" w:cstheme="minorBidi"/>
          <w:sz w:val="24"/>
          <w:szCs w:val="24"/>
        </w:rPr>
      </w:pPr>
      <w:hyperlink w:anchor="_Toc435700011" w:history="1">
        <w:r>
          <w:rPr>
            <w:rStyle w:val="af8"/>
            <w:rFonts w:asciiTheme="minorEastAsia" w:eastAsiaTheme="minorEastAsia" w:hAnsiTheme="minorEastAsia"/>
            <w:sz w:val="24"/>
            <w:szCs w:val="24"/>
          </w:rPr>
          <w:t xml:space="preserve">6.2 </w:t>
        </w:r>
        <w:r>
          <w:rPr>
            <w:rStyle w:val="af8"/>
            <w:rFonts w:asciiTheme="minorEastAsia" w:eastAsiaTheme="minorEastAsia" w:hAnsiTheme="minorEastAsia" w:hint="eastAsia"/>
            <w:sz w:val="24"/>
            <w:szCs w:val="24"/>
          </w:rPr>
          <w:t>标识</w:t>
        </w:r>
        <w:r>
          <w:rPr>
            <w:rFonts w:asciiTheme="minorEastAsia" w:eastAsiaTheme="minorEastAsia" w:hAnsiTheme="minorEastAsia"/>
            <w:sz w:val="24"/>
            <w:szCs w:val="24"/>
          </w:rPr>
          <w:tab/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eastAsiaTheme="minorEastAsia" w:hAnsiTheme="minorEastAsia"/>
            <w:sz w:val="24"/>
            <w:szCs w:val="24"/>
          </w:rPr>
          <w:instrText xml:space="preserve"> PAGEREF _Toc435700011 \h </w:instrText>
        </w:r>
        <w:r>
          <w:rPr>
            <w:rFonts w:asciiTheme="minorEastAsia" w:eastAsiaTheme="minorEastAsia" w:hAnsiTheme="minorEastAsia"/>
            <w:sz w:val="24"/>
            <w:szCs w:val="24"/>
          </w:rPr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BE07E6">
          <w:rPr>
            <w:rFonts w:asciiTheme="minorEastAsia" w:eastAsiaTheme="minorEastAsia" w:hAnsiTheme="minorEastAsia"/>
            <w:noProof/>
            <w:sz w:val="24"/>
            <w:szCs w:val="24"/>
          </w:rPr>
          <w:t>5</w:t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hyperlink>
    </w:p>
    <w:p w14:paraId="5B19639B" w14:textId="131A94DF" w:rsidR="000D71A9" w:rsidRDefault="00000000">
      <w:pPr>
        <w:pStyle w:val="TOC2"/>
        <w:rPr>
          <w:rFonts w:asciiTheme="minorEastAsia" w:eastAsiaTheme="minorEastAsia" w:hAnsiTheme="minorEastAsia" w:cstheme="minorBidi"/>
          <w:sz w:val="24"/>
          <w:szCs w:val="24"/>
        </w:rPr>
      </w:pPr>
      <w:hyperlink w:anchor="_Toc435700012" w:history="1">
        <w:r>
          <w:rPr>
            <w:rStyle w:val="af8"/>
            <w:rFonts w:asciiTheme="minorEastAsia" w:eastAsiaTheme="minorEastAsia" w:hAnsiTheme="minorEastAsia"/>
            <w:sz w:val="24"/>
            <w:szCs w:val="24"/>
          </w:rPr>
          <w:t xml:space="preserve">7 </w:t>
        </w:r>
        <w:r>
          <w:rPr>
            <w:rStyle w:val="af8"/>
            <w:rFonts w:asciiTheme="minorEastAsia" w:eastAsiaTheme="minorEastAsia" w:hAnsiTheme="minorEastAsia" w:hint="eastAsia"/>
            <w:sz w:val="24"/>
            <w:szCs w:val="24"/>
          </w:rPr>
          <w:t>计量器具控制</w:t>
        </w:r>
        <w:r>
          <w:rPr>
            <w:rFonts w:asciiTheme="minorEastAsia" w:eastAsiaTheme="minorEastAsia" w:hAnsiTheme="minorEastAsia"/>
            <w:sz w:val="24"/>
            <w:szCs w:val="24"/>
          </w:rPr>
          <w:tab/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eastAsiaTheme="minorEastAsia" w:hAnsiTheme="minorEastAsia"/>
            <w:sz w:val="24"/>
            <w:szCs w:val="24"/>
          </w:rPr>
          <w:instrText xml:space="preserve"> PAGEREF _Toc435700012 \h </w:instrText>
        </w:r>
        <w:r>
          <w:rPr>
            <w:rFonts w:asciiTheme="minorEastAsia" w:eastAsiaTheme="minorEastAsia" w:hAnsiTheme="minorEastAsia"/>
            <w:sz w:val="24"/>
            <w:szCs w:val="24"/>
          </w:rPr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BE07E6">
          <w:rPr>
            <w:rFonts w:asciiTheme="minorEastAsia" w:eastAsiaTheme="minorEastAsia" w:hAnsiTheme="minorEastAsia"/>
            <w:noProof/>
            <w:sz w:val="24"/>
            <w:szCs w:val="24"/>
          </w:rPr>
          <w:t>5</w:t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hyperlink>
    </w:p>
    <w:p w14:paraId="780F1E2D" w14:textId="60709052" w:rsidR="000D71A9" w:rsidRDefault="00000000">
      <w:pPr>
        <w:pStyle w:val="TOC2"/>
        <w:rPr>
          <w:rFonts w:asciiTheme="minorEastAsia" w:eastAsiaTheme="minorEastAsia" w:hAnsiTheme="minorEastAsia" w:cstheme="minorBidi"/>
          <w:sz w:val="24"/>
          <w:szCs w:val="24"/>
        </w:rPr>
      </w:pPr>
      <w:hyperlink w:anchor="_Toc435700013" w:history="1">
        <w:r>
          <w:rPr>
            <w:rStyle w:val="af8"/>
            <w:rFonts w:asciiTheme="minorEastAsia" w:eastAsiaTheme="minorEastAsia" w:hAnsiTheme="minorEastAsia"/>
            <w:sz w:val="24"/>
            <w:szCs w:val="24"/>
          </w:rPr>
          <w:t>7.1</w:t>
        </w:r>
        <w:r>
          <w:rPr>
            <w:rStyle w:val="af8"/>
            <w:rFonts w:asciiTheme="minorEastAsia" w:eastAsiaTheme="minorEastAsia" w:hAnsiTheme="minorEastAsia" w:hint="eastAsia"/>
            <w:sz w:val="24"/>
            <w:szCs w:val="24"/>
          </w:rPr>
          <w:t>检定条件</w:t>
        </w:r>
        <w:r>
          <w:rPr>
            <w:rFonts w:asciiTheme="minorEastAsia" w:eastAsiaTheme="minorEastAsia" w:hAnsiTheme="minorEastAsia"/>
            <w:sz w:val="24"/>
            <w:szCs w:val="24"/>
          </w:rPr>
          <w:tab/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eastAsiaTheme="minorEastAsia" w:hAnsiTheme="minorEastAsia"/>
            <w:sz w:val="24"/>
            <w:szCs w:val="24"/>
          </w:rPr>
          <w:instrText xml:space="preserve"> PAGEREF _Toc435700013 \h </w:instrText>
        </w:r>
        <w:r>
          <w:rPr>
            <w:rFonts w:asciiTheme="minorEastAsia" w:eastAsiaTheme="minorEastAsia" w:hAnsiTheme="minorEastAsia"/>
            <w:sz w:val="24"/>
            <w:szCs w:val="24"/>
          </w:rPr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BE07E6">
          <w:rPr>
            <w:rFonts w:asciiTheme="minorEastAsia" w:eastAsiaTheme="minorEastAsia" w:hAnsiTheme="minorEastAsia"/>
            <w:noProof/>
            <w:sz w:val="24"/>
            <w:szCs w:val="24"/>
          </w:rPr>
          <w:t>5</w:t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hyperlink>
    </w:p>
    <w:p w14:paraId="7705A1A0" w14:textId="71A83378" w:rsidR="000D71A9" w:rsidRDefault="00000000">
      <w:pPr>
        <w:pStyle w:val="TOC2"/>
        <w:rPr>
          <w:rFonts w:asciiTheme="minorEastAsia" w:eastAsiaTheme="minorEastAsia" w:hAnsiTheme="minorEastAsia" w:cstheme="minorBidi"/>
          <w:sz w:val="24"/>
          <w:szCs w:val="24"/>
        </w:rPr>
      </w:pPr>
      <w:hyperlink w:anchor="_Toc435700014" w:history="1">
        <w:r>
          <w:rPr>
            <w:rStyle w:val="af8"/>
            <w:rFonts w:asciiTheme="minorEastAsia" w:eastAsiaTheme="minorEastAsia" w:hAnsiTheme="minorEastAsia"/>
            <w:sz w:val="24"/>
            <w:szCs w:val="24"/>
          </w:rPr>
          <w:t xml:space="preserve">7.2 </w:t>
        </w:r>
        <w:r>
          <w:rPr>
            <w:rStyle w:val="af8"/>
            <w:rFonts w:asciiTheme="minorEastAsia" w:eastAsiaTheme="minorEastAsia" w:hAnsiTheme="minorEastAsia" w:hint="eastAsia"/>
            <w:sz w:val="24"/>
            <w:szCs w:val="24"/>
          </w:rPr>
          <w:t>检定项目</w:t>
        </w:r>
        <w:r>
          <w:rPr>
            <w:rFonts w:asciiTheme="minorEastAsia" w:eastAsiaTheme="minorEastAsia" w:hAnsiTheme="minorEastAsia"/>
            <w:sz w:val="24"/>
            <w:szCs w:val="24"/>
          </w:rPr>
          <w:tab/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eastAsiaTheme="minorEastAsia" w:hAnsiTheme="minorEastAsia"/>
            <w:sz w:val="24"/>
            <w:szCs w:val="24"/>
          </w:rPr>
          <w:instrText xml:space="preserve"> PAGEREF _Toc435700014 \h </w:instrText>
        </w:r>
        <w:r>
          <w:rPr>
            <w:rFonts w:asciiTheme="minorEastAsia" w:eastAsiaTheme="minorEastAsia" w:hAnsiTheme="minorEastAsia"/>
            <w:sz w:val="24"/>
            <w:szCs w:val="24"/>
          </w:rPr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BE07E6">
          <w:rPr>
            <w:rFonts w:asciiTheme="minorEastAsia" w:eastAsiaTheme="minorEastAsia" w:hAnsiTheme="minorEastAsia"/>
            <w:noProof/>
            <w:sz w:val="24"/>
            <w:szCs w:val="24"/>
          </w:rPr>
          <w:t>6</w:t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hyperlink>
    </w:p>
    <w:p w14:paraId="2E166BF1" w14:textId="02270EBF" w:rsidR="000D71A9" w:rsidRDefault="00000000">
      <w:pPr>
        <w:pStyle w:val="TOC2"/>
        <w:rPr>
          <w:rFonts w:asciiTheme="minorEastAsia" w:eastAsiaTheme="minorEastAsia" w:hAnsiTheme="minorEastAsia" w:cstheme="minorBidi"/>
          <w:sz w:val="24"/>
          <w:szCs w:val="24"/>
        </w:rPr>
      </w:pPr>
      <w:hyperlink w:anchor="_Toc435700015" w:history="1">
        <w:r>
          <w:rPr>
            <w:rStyle w:val="af8"/>
            <w:rFonts w:asciiTheme="minorEastAsia" w:eastAsiaTheme="minorEastAsia" w:hAnsiTheme="minorEastAsia"/>
            <w:sz w:val="24"/>
            <w:szCs w:val="24"/>
          </w:rPr>
          <w:t xml:space="preserve">7.3 </w:t>
        </w:r>
        <w:r>
          <w:rPr>
            <w:rStyle w:val="af8"/>
            <w:rFonts w:asciiTheme="minorEastAsia" w:eastAsiaTheme="minorEastAsia" w:hAnsiTheme="minorEastAsia" w:hint="eastAsia"/>
            <w:sz w:val="24"/>
            <w:szCs w:val="24"/>
          </w:rPr>
          <w:t>检定方法</w:t>
        </w:r>
        <w:r>
          <w:rPr>
            <w:rFonts w:asciiTheme="minorEastAsia" w:eastAsiaTheme="minorEastAsia" w:hAnsiTheme="minorEastAsia"/>
            <w:sz w:val="24"/>
            <w:szCs w:val="24"/>
          </w:rPr>
          <w:tab/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eastAsiaTheme="minorEastAsia" w:hAnsiTheme="minorEastAsia"/>
            <w:sz w:val="24"/>
            <w:szCs w:val="24"/>
          </w:rPr>
          <w:instrText xml:space="preserve"> PAGEREF _Toc435700015 \h </w:instrText>
        </w:r>
        <w:r>
          <w:rPr>
            <w:rFonts w:asciiTheme="minorEastAsia" w:eastAsiaTheme="minorEastAsia" w:hAnsiTheme="minorEastAsia"/>
            <w:sz w:val="24"/>
            <w:szCs w:val="24"/>
          </w:rPr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BE07E6">
          <w:rPr>
            <w:rFonts w:asciiTheme="minorEastAsia" w:eastAsiaTheme="minorEastAsia" w:hAnsiTheme="minorEastAsia"/>
            <w:noProof/>
            <w:sz w:val="24"/>
            <w:szCs w:val="24"/>
          </w:rPr>
          <w:t>6</w:t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hyperlink>
    </w:p>
    <w:p w14:paraId="2D37B6EC" w14:textId="121226D6" w:rsidR="000D71A9" w:rsidRDefault="00000000">
      <w:pPr>
        <w:pStyle w:val="TOC2"/>
        <w:rPr>
          <w:rFonts w:asciiTheme="minorEastAsia" w:eastAsiaTheme="minorEastAsia" w:hAnsiTheme="minorEastAsia" w:cstheme="minorBidi"/>
          <w:sz w:val="24"/>
          <w:szCs w:val="24"/>
        </w:rPr>
      </w:pPr>
      <w:hyperlink w:anchor="_Toc435700016" w:history="1">
        <w:r>
          <w:rPr>
            <w:rStyle w:val="af8"/>
            <w:rFonts w:asciiTheme="minorEastAsia" w:eastAsiaTheme="minorEastAsia" w:hAnsiTheme="minorEastAsia"/>
            <w:sz w:val="24"/>
            <w:szCs w:val="24"/>
          </w:rPr>
          <w:t>7.4</w:t>
        </w:r>
        <w:r>
          <w:rPr>
            <w:rStyle w:val="af8"/>
            <w:rFonts w:asciiTheme="minorEastAsia" w:eastAsiaTheme="minorEastAsia" w:hAnsiTheme="minorEastAsia" w:hint="eastAsia"/>
            <w:sz w:val="24"/>
            <w:szCs w:val="24"/>
          </w:rPr>
          <w:t>检定结果的处理</w:t>
        </w:r>
        <w:r>
          <w:rPr>
            <w:rFonts w:asciiTheme="minorEastAsia" w:eastAsiaTheme="minorEastAsia" w:hAnsiTheme="minorEastAsia"/>
            <w:sz w:val="24"/>
            <w:szCs w:val="24"/>
          </w:rPr>
          <w:tab/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eastAsiaTheme="minorEastAsia" w:hAnsiTheme="minorEastAsia"/>
            <w:sz w:val="24"/>
            <w:szCs w:val="24"/>
          </w:rPr>
          <w:instrText xml:space="preserve"> PAGEREF _Toc435700016 \h </w:instrText>
        </w:r>
        <w:r>
          <w:rPr>
            <w:rFonts w:asciiTheme="minorEastAsia" w:eastAsiaTheme="minorEastAsia" w:hAnsiTheme="minorEastAsia"/>
            <w:sz w:val="24"/>
            <w:szCs w:val="24"/>
          </w:rPr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BE07E6">
          <w:rPr>
            <w:rFonts w:asciiTheme="minorEastAsia" w:eastAsiaTheme="minorEastAsia" w:hAnsiTheme="minorEastAsia"/>
            <w:noProof/>
            <w:sz w:val="24"/>
            <w:szCs w:val="24"/>
          </w:rPr>
          <w:t>8</w:t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hyperlink>
    </w:p>
    <w:p w14:paraId="4D714251" w14:textId="0F8E60E6" w:rsidR="000D71A9" w:rsidRDefault="00000000">
      <w:pPr>
        <w:pStyle w:val="TOC2"/>
        <w:rPr>
          <w:rFonts w:asciiTheme="minorEastAsia" w:eastAsiaTheme="minorEastAsia" w:hAnsiTheme="minorEastAsia" w:cstheme="minorBidi"/>
          <w:sz w:val="24"/>
          <w:szCs w:val="24"/>
        </w:rPr>
      </w:pPr>
      <w:hyperlink w:anchor="_Toc435700017" w:history="1">
        <w:r>
          <w:rPr>
            <w:rStyle w:val="af8"/>
            <w:rFonts w:asciiTheme="minorEastAsia" w:eastAsiaTheme="minorEastAsia" w:hAnsiTheme="minorEastAsia"/>
            <w:sz w:val="24"/>
            <w:szCs w:val="24"/>
          </w:rPr>
          <w:t xml:space="preserve">7.5 </w:t>
        </w:r>
        <w:r>
          <w:rPr>
            <w:rStyle w:val="af8"/>
            <w:rFonts w:asciiTheme="minorEastAsia" w:eastAsiaTheme="minorEastAsia" w:hAnsiTheme="minorEastAsia" w:hint="eastAsia"/>
            <w:sz w:val="24"/>
            <w:szCs w:val="24"/>
          </w:rPr>
          <w:t>检定周期</w:t>
        </w:r>
        <w:r>
          <w:rPr>
            <w:rFonts w:asciiTheme="minorEastAsia" w:eastAsiaTheme="minorEastAsia" w:hAnsiTheme="minorEastAsia"/>
            <w:sz w:val="24"/>
            <w:szCs w:val="24"/>
          </w:rPr>
          <w:tab/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eastAsiaTheme="minorEastAsia" w:hAnsiTheme="minorEastAsia"/>
            <w:sz w:val="24"/>
            <w:szCs w:val="24"/>
          </w:rPr>
          <w:instrText xml:space="preserve"> PAGEREF _Toc435700017 \h </w:instrText>
        </w:r>
        <w:r>
          <w:rPr>
            <w:rFonts w:asciiTheme="minorEastAsia" w:eastAsiaTheme="minorEastAsia" w:hAnsiTheme="minorEastAsia"/>
            <w:sz w:val="24"/>
            <w:szCs w:val="24"/>
          </w:rPr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BE07E6">
          <w:rPr>
            <w:rFonts w:asciiTheme="minorEastAsia" w:eastAsiaTheme="minorEastAsia" w:hAnsiTheme="minorEastAsia"/>
            <w:noProof/>
            <w:sz w:val="24"/>
            <w:szCs w:val="24"/>
          </w:rPr>
          <w:t>8</w:t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hyperlink>
    </w:p>
    <w:p w14:paraId="0D09FB50" w14:textId="7072759C" w:rsidR="000D71A9" w:rsidRDefault="00000000">
      <w:pPr>
        <w:pStyle w:val="TOC2"/>
        <w:rPr>
          <w:rFonts w:asciiTheme="minorEastAsia" w:eastAsiaTheme="minorEastAsia" w:hAnsiTheme="minorEastAsia" w:cstheme="minorBidi"/>
          <w:sz w:val="24"/>
          <w:szCs w:val="24"/>
        </w:rPr>
      </w:pPr>
      <w:hyperlink w:anchor="_Toc435700018" w:history="1">
        <w:r>
          <w:rPr>
            <w:rStyle w:val="af8"/>
            <w:rFonts w:asciiTheme="minorEastAsia" w:eastAsiaTheme="minorEastAsia" w:hAnsiTheme="minorEastAsia" w:hint="eastAsia"/>
            <w:sz w:val="24"/>
            <w:szCs w:val="24"/>
          </w:rPr>
          <w:t>附录</w:t>
        </w:r>
        <w:r>
          <w:rPr>
            <w:rStyle w:val="af8"/>
            <w:rFonts w:asciiTheme="minorEastAsia" w:eastAsiaTheme="minorEastAsia" w:hAnsiTheme="minorEastAsia"/>
            <w:sz w:val="24"/>
            <w:szCs w:val="24"/>
          </w:rPr>
          <w:t xml:space="preserve"> A</w:t>
        </w:r>
        <w:r>
          <w:rPr>
            <w:rStyle w:val="af8"/>
            <w:rFonts w:asciiTheme="minorEastAsia" w:eastAsiaTheme="minorEastAsia" w:hAnsiTheme="minorEastAsia" w:hint="eastAsia"/>
            <w:sz w:val="24"/>
            <w:szCs w:val="24"/>
          </w:rPr>
          <w:t xml:space="preserve">  检定记录推荐格式</w:t>
        </w:r>
        <w:r>
          <w:rPr>
            <w:rFonts w:asciiTheme="minorEastAsia" w:eastAsiaTheme="minorEastAsia" w:hAnsiTheme="minorEastAsia"/>
            <w:sz w:val="24"/>
            <w:szCs w:val="24"/>
          </w:rPr>
          <w:tab/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eastAsiaTheme="minorEastAsia" w:hAnsiTheme="minorEastAsia"/>
            <w:sz w:val="24"/>
            <w:szCs w:val="24"/>
          </w:rPr>
          <w:instrText xml:space="preserve"> PAGEREF _Toc435700018 \h </w:instrText>
        </w:r>
        <w:r>
          <w:rPr>
            <w:rFonts w:asciiTheme="minorEastAsia" w:eastAsiaTheme="minorEastAsia" w:hAnsiTheme="minorEastAsia"/>
            <w:sz w:val="24"/>
            <w:szCs w:val="24"/>
          </w:rPr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BE07E6">
          <w:rPr>
            <w:rFonts w:asciiTheme="minorEastAsia" w:eastAsiaTheme="minorEastAsia" w:hAnsiTheme="minorEastAsia"/>
            <w:noProof/>
            <w:sz w:val="24"/>
            <w:szCs w:val="24"/>
          </w:rPr>
          <w:t>9</w:t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hyperlink>
    </w:p>
    <w:p w14:paraId="52FAF664" w14:textId="6F5D88BA" w:rsidR="000D71A9" w:rsidRDefault="00000000">
      <w:pPr>
        <w:pStyle w:val="TOC2"/>
        <w:rPr>
          <w:rFonts w:asciiTheme="minorEastAsia" w:eastAsiaTheme="minorEastAsia" w:hAnsiTheme="minorEastAsia" w:cstheme="minorBidi"/>
          <w:sz w:val="24"/>
          <w:szCs w:val="24"/>
        </w:rPr>
      </w:pPr>
      <w:hyperlink w:anchor="_Toc435700019" w:history="1">
        <w:r>
          <w:rPr>
            <w:rStyle w:val="af8"/>
            <w:rFonts w:asciiTheme="minorEastAsia" w:eastAsiaTheme="minorEastAsia" w:hAnsiTheme="minorEastAsia" w:hint="eastAsia"/>
            <w:sz w:val="24"/>
            <w:szCs w:val="24"/>
          </w:rPr>
          <w:t>附录</w:t>
        </w:r>
        <w:r>
          <w:rPr>
            <w:rStyle w:val="af8"/>
            <w:rFonts w:asciiTheme="minorEastAsia" w:eastAsiaTheme="minorEastAsia" w:hAnsiTheme="minorEastAsia"/>
            <w:sz w:val="24"/>
            <w:szCs w:val="24"/>
          </w:rPr>
          <w:t xml:space="preserve"> B</w:t>
        </w:r>
        <w:r>
          <w:rPr>
            <w:rStyle w:val="af8"/>
            <w:rFonts w:asciiTheme="minorEastAsia" w:eastAsiaTheme="minorEastAsia" w:hAnsiTheme="minorEastAsia" w:hint="eastAsia"/>
            <w:sz w:val="24"/>
            <w:szCs w:val="24"/>
          </w:rPr>
          <w:t xml:space="preserve">  检定证书内页信息及推荐格式</w:t>
        </w:r>
        <w:r>
          <w:rPr>
            <w:rFonts w:asciiTheme="minorEastAsia" w:eastAsiaTheme="minorEastAsia" w:hAnsiTheme="minorEastAsia"/>
            <w:sz w:val="24"/>
            <w:szCs w:val="24"/>
          </w:rPr>
          <w:tab/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eastAsiaTheme="minorEastAsia" w:hAnsiTheme="minorEastAsia"/>
            <w:sz w:val="24"/>
            <w:szCs w:val="24"/>
          </w:rPr>
          <w:instrText xml:space="preserve"> PAGEREF _Toc435700019 \h </w:instrText>
        </w:r>
        <w:r>
          <w:rPr>
            <w:rFonts w:asciiTheme="minorEastAsia" w:eastAsiaTheme="minorEastAsia" w:hAnsiTheme="minorEastAsia"/>
            <w:sz w:val="24"/>
            <w:szCs w:val="24"/>
          </w:rPr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BE07E6">
          <w:rPr>
            <w:rFonts w:asciiTheme="minorEastAsia" w:eastAsiaTheme="minorEastAsia" w:hAnsiTheme="minorEastAsia"/>
            <w:noProof/>
            <w:sz w:val="24"/>
            <w:szCs w:val="24"/>
          </w:rPr>
          <w:t>11</w:t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hyperlink>
    </w:p>
    <w:p w14:paraId="00CB3B5D" w14:textId="7F658F24" w:rsidR="000D71A9" w:rsidRDefault="00000000">
      <w:pPr>
        <w:pStyle w:val="TOC2"/>
        <w:rPr>
          <w:rFonts w:asciiTheme="minorEastAsia" w:eastAsiaTheme="minorEastAsia" w:hAnsiTheme="minorEastAsia" w:cstheme="minorBidi"/>
          <w:sz w:val="24"/>
          <w:szCs w:val="24"/>
        </w:rPr>
      </w:pPr>
      <w:hyperlink w:anchor="_Toc435700020" w:history="1">
        <w:r>
          <w:rPr>
            <w:rStyle w:val="af8"/>
            <w:rFonts w:asciiTheme="minorEastAsia" w:eastAsiaTheme="minorEastAsia" w:hAnsiTheme="minorEastAsia" w:hint="eastAsia"/>
            <w:sz w:val="24"/>
            <w:szCs w:val="24"/>
          </w:rPr>
          <w:t>附录</w:t>
        </w:r>
        <w:r>
          <w:rPr>
            <w:rStyle w:val="af8"/>
            <w:rFonts w:asciiTheme="minorEastAsia" w:eastAsiaTheme="minorEastAsia" w:hAnsiTheme="minorEastAsia"/>
            <w:sz w:val="24"/>
            <w:szCs w:val="24"/>
          </w:rPr>
          <w:t xml:space="preserve"> C</w:t>
        </w:r>
        <w:r>
          <w:rPr>
            <w:rStyle w:val="af8"/>
            <w:rFonts w:asciiTheme="minorEastAsia" w:eastAsiaTheme="minorEastAsia" w:hAnsiTheme="minorEastAsia" w:hint="eastAsia"/>
            <w:sz w:val="24"/>
            <w:szCs w:val="24"/>
          </w:rPr>
          <w:t xml:space="preserve">  检定结果通知书内页信息及推荐格式</w:t>
        </w:r>
        <w:r>
          <w:rPr>
            <w:rFonts w:asciiTheme="minorEastAsia" w:eastAsiaTheme="minorEastAsia" w:hAnsiTheme="minorEastAsia"/>
            <w:sz w:val="24"/>
            <w:szCs w:val="24"/>
          </w:rPr>
          <w:tab/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eastAsiaTheme="minorEastAsia" w:hAnsiTheme="minorEastAsia"/>
            <w:sz w:val="24"/>
            <w:szCs w:val="24"/>
          </w:rPr>
          <w:instrText xml:space="preserve"> PAGEREF _Toc435700020 \h </w:instrText>
        </w:r>
        <w:r>
          <w:rPr>
            <w:rFonts w:asciiTheme="minorEastAsia" w:eastAsiaTheme="minorEastAsia" w:hAnsiTheme="minorEastAsia"/>
            <w:sz w:val="24"/>
            <w:szCs w:val="24"/>
          </w:rPr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BE07E6">
          <w:rPr>
            <w:rFonts w:asciiTheme="minorEastAsia" w:eastAsiaTheme="minorEastAsia" w:hAnsiTheme="minorEastAsia"/>
            <w:noProof/>
            <w:sz w:val="24"/>
            <w:szCs w:val="24"/>
          </w:rPr>
          <w:t>12</w:t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hyperlink>
    </w:p>
    <w:p w14:paraId="0FB11AE2" w14:textId="754BA9E3" w:rsidR="000D71A9" w:rsidRDefault="00000000">
      <w:pPr>
        <w:pStyle w:val="TOC2"/>
        <w:rPr>
          <w:rFonts w:asciiTheme="minorEastAsia" w:eastAsiaTheme="minorEastAsia" w:hAnsiTheme="minorEastAsia"/>
          <w:sz w:val="24"/>
          <w:szCs w:val="24"/>
        </w:rPr>
      </w:pPr>
      <w:hyperlink w:anchor="_Toc435700021" w:history="1">
        <w:r>
          <w:rPr>
            <w:rStyle w:val="af8"/>
            <w:rFonts w:asciiTheme="minorEastAsia" w:eastAsiaTheme="minorEastAsia" w:hAnsiTheme="minorEastAsia" w:hint="eastAsia"/>
            <w:sz w:val="24"/>
            <w:szCs w:val="24"/>
          </w:rPr>
          <w:t>附录</w:t>
        </w:r>
        <w:r>
          <w:rPr>
            <w:rStyle w:val="af8"/>
            <w:rFonts w:asciiTheme="minorEastAsia" w:eastAsiaTheme="minorEastAsia" w:hAnsiTheme="minorEastAsia"/>
            <w:sz w:val="24"/>
            <w:szCs w:val="24"/>
          </w:rPr>
          <w:t xml:space="preserve"> D</w:t>
        </w:r>
        <w:r>
          <w:rPr>
            <w:rStyle w:val="af8"/>
            <w:rFonts w:asciiTheme="minorEastAsia" w:eastAsiaTheme="minorEastAsia" w:hAnsiTheme="minorEastAsia" w:hint="eastAsia"/>
            <w:sz w:val="24"/>
            <w:szCs w:val="24"/>
          </w:rPr>
          <w:t xml:space="preserve">  </w:t>
        </w:r>
        <w:r w:rsidR="00732233" w:rsidRPr="00732233">
          <w:rPr>
            <w:rStyle w:val="af8"/>
            <w:rFonts w:asciiTheme="minorEastAsia" w:eastAsiaTheme="minorEastAsia" w:hAnsiTheme="minorEastAsia" w:hint="eastAsia"/>
            <w:sz w:val="24"/>
            <w:szCs w:val="24"/>
          </w:rPr>
          <w:t>γ射线探伤机常用放射源的特性</w:t>
        </w:r>
        <w:r>
          <w:rPr>
            <w:rFonts w:asciiTheme="minorEastAsia" w:eastAsiaTheme="minorEastAsia" w:hAnsiTheme="minorEastAsia"/>
            <w:sz w:val="24"/>
            <w:szCs w:val="24"/>
          </w:rPr>
          <w:tab/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eastAsiaTheme="minorEastAsia" w:hAnsiTheme="minorEastAsia"/>
            <w:sz w:val="24"/>
            <w:szCs w:val="24"/>
          </w:rPr>
          <w:instrText xml:space="preserve"> PAGEREF _Toc435700021 \h </w:instrText>
        </w:r>
        <w:r>
          <w:rPr>
            <w:rFonts w:asciiTheme="minorEastAsia" w:eastAsiaTheme="minorEastAsia" w:hAnsiTheme="minorEastAsia"/>
            <w:sz w:val="24"/>
            <w:szCs w:val="24"/>
          </w:rPr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BE07E6">
          <w:rPr>
            <w:rFonts w:asciiTheme="minorEastAsia" w:eastAsiaTheme="minorEastAsia" w:hAnsiTheme="minorEastAsia"/>
            <w:noProof/>
            <w:sz w:val="24"/>
            <w:szCs w:val="24"/>
          </w:rPr>
          <w:t>13</w:t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hyperlink>
    </w:p>
    <w:p w14:paraId="2133F4B0" w14:textId="72C165B1" w:rsidR="00732233" w:rsidRPr="00732233" w:rsidRDefault="00732233" w:rsidP="00732233">
      <w:r>
        <w:t xml:space="preserve"> </w:t>
      </w:r>
    </w:p>
    <w:p w14:paraId="1860F725" w14:textId="77777777" w:rsidR="000D71A9" w:rsidRDefault="00000000">
      <w:pPr>
        <w:pStyle w:val="TOC2"/>
        <w:ind w:firstLine="142"/>
        <w:rPr>
          <w:rFonts w:asciiTheme="minorEastAsia" w:hAnsiTheme="minorEastAsia"/>
        </w:rPr>
      </w:pPr>
      <w:r>
        <w:rPr>
          <w:rFonts w:asciiTheme="minorEastAsia" w:eastAsiaTheme="minorEastAsia" w:hAnsiTheme="minorEastAsia"/>
          <w:bCs/>
          <w:sz w:val="24"/>
          <w:szCs w:val="24"/>
          <w:lang w:val="zh-CN"/>
        </w:rPr>
        <w:fldChar w:fldCharType="end"/>
      </w:r>
      <w:r>
        <w:rPr>
          <w:rFonts w:asciiTheme="minorEastAsia" w:hAnsiTheme="minorEastAsia"/>
        </w:rPr>
        <w:t xml:space="preserve"> </w:t>
      </w:r>
    </w:p>
    <w:p w14:paraId="5AF5F768" w14:textId="77777777" w:rsidR="000D71A9" w:rsidRDefault="00000000">
      <w:pPr>
        <w:rPr>
          <w:b/>
          <w:bCs/>
          <w:lang w:val="zh-CN"/>
        </w:rPr>
      </w:pPr>
      <w:r>
        <w:rPr>
          <w:b/>
          <w:bCs/>
          <w:lang w:val="zh-CN"/>
        </w:rPr>
        <w:br w:type="page"/>
      </w:r>
    </w:p>
    <w:p w14:paraId="29213261" w14:textId="77777777" w:rsidR="000D71A9" w:rsidRDefault="000D71A9">
      <w:pPr>
        <w:rPr>
          <w:b/>
          <w:bCs/>
          <w:lang w:val="zh-CN"/>
        </w:rPr>
      </w:pPr>
    </w:p>
    <w:p w14:paraId="79966A15" w14:textId="77777777" w:rsidR="000D71A9" w:rsidRDefault="00000000">
      <w:pPr>
        <w:pStyle w:val="2"/>
        <w:jc w:val="center"/>
        <w:rPr>
          <w:sz w:val="52"/>
          <w:szCs w:val="52"/>
        </w:rPr>
      </w:pPr>
      <w:bookmarkStart w:id="0" w:name="_Toc391296247"/>
      <w:bookmarkStart w:id="1" w:name="_Toc435700001"/>
      <w:bookmarkStart w:id="2" w:name="_Toc391293642"/>
      <w:r>
        <w:rPr>
          <w:rFonts w:hint="eastAsia"/>
          <w:sz w:val="52"/>
          <w:szCs w:val="52"/>
        </w:rPr>
        <w:t>引  言</w:t>
      </w:r>
      <w:bookmarkEnd w:id="0"/>
      <w:bookmarkEnd w:id="1"/>
      <w:bookmarkEnd w:id="2"/>
    </w:p>
    <w:p w14:paraId="1A70A656" w14:textId="77777777" w:rsidR="000D71A9" w:rsidRDefault="00000000">
      <w:pPr>
        <w:adjustRightInd w:val="0"/>
        <w:snapToGri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sym w:font="Symbol" w:char="F067"/>
      </w:r>
      <w:r>
        <w:rPr>
          <w:rFonts w:ascii="Arial" w:hAnsi="Arial" w:cs="Arial"/>
          <w:sz w:val="24"/>
          <w:szCs w:val="24"/>
        </w:rPr>
        <w:t>射线探伤机是常用的无损探伤设备，用于管道、铸件等机械件的无损检测，其计量性能直接影响</w:t>
      </w:r>
      <w:r>
        <w:rPr>
          <w:rFonts w:ascii="Arial" w:hAnsi="Arial" w:cs="Arial" w:hint="eastAsia"/>
          <w:sz w:val="24"/>
          <w:szCs w:val="24"/>
        </w:rPr>
        <w:t>检测</w:t>
      </w:r>
      <w:r>
        <w:rPr>
          <w:rFonts w:ascii="Arial" w:hAnsi="Arial" w:cs="Arial"/>
          <w:sz w:val="24"/>
          <w:szCs w:val="24"/>
        </w:rPr>
        <w:t>质量结果的准确可靠，关乎辐射安全。</w:t>
      </w:r>
    </w:p>
    <w:p w14:paraId="6EA9EAB6" w14:textId="77777777" w:rsidR="000D71A9" w:rsidRDefault="00000000">
      <w:pPr>
        <w:pStyle w:val="afa"/>
        <w:spacing w:line="360" w:lineRule="auto"/>
        <w:ind w:firstLineChars="200"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JJF 1002-2010</w:t>
      </w:r>
      <w:r>
        <w:rPr>
          <w:rFonts w:ascii="Arial" w:hAnsi="Arial" w:cs="Arial"/>
          <w:sz w:val="24"/>
          <w:szCs w:val="24"/>
        </w:rPr>
        <w:t>《国家计量检定规程编写规则》、</w:t>
      </w:r>
      <w:r>
        <w:rPr>
          <w:rFonts w:ascii="Arial" w:hAnsi="Arial" w:cs="Arial"/>
          <w:sz w:val="24"/>
          <w:szCs w:val="24"/>
        </w:rPr>
        <w:t>JJF 1001-2011</w:t>
      </w:r>
      <w:r>
        <w:rPr>
          <w:rFonts w:ascii="Arial" w:hAnsi="Arial" w:cs="Arial"/>
          <w:sz w:val="24"/>
          <w:szCs w:val="24"/>
        </w:rPr>
        <w:t>《通用计量术语及定义》、</w:t>
      </w:r>
      <w:r>
        <w:rPr>
          <w:rFonts w:ascii="Arial" w:hAnsi="Arial" w:cs="Arial"/>
          <w:sz w:val="24"/>
          <w:szCs w:val="24"/>
        </w:rPr>
        <w:t>JJF 1059.1-2012</w:t>
      </w:r>
      <w:r>
        <w:rPr>
          <w:rFonts w:ascii="Arial" w:hAnsi="Arial" w:cs="Arial"/>
          <w:sz w:val="24"/>
          <w:szCs w:val="24"/>
        </w:rPr>
        <w:t>《测量不确定度评定与表示》共同构成支撑制定本规程的基础性规范。本规程的修订以</w:t>
      </w:r>
      <w:r>
        <w:rPr>
          <w:rFonts w:ascii="Arial" w:hAnsi="Arial" w:cs="Arial"/>
          <w:kern w:val="0"/>
          <w:sz w:val="24"/>
          <w:szCs w:val="24"/>
        </w:rPr>
        <w:t>GB/T 14058-2023</w:t>
      </w:r>
      <w:r>
        <w:rPr>
          <w:rFonts w:ascii="Arial" w:hAnsi="Arial" w:cs="Arial"/>
          <w:kern w:val="0"/>
          <w:sz w:val="24"/>
          <w:szCs w:val="24"/>
        </w:rPr>
        <w:t>《</w:t>
      </w:r>
      <w:r>
        <w:rPr>
          <w:rFonts w:ascii="Arial" w:hAnsi="Arial" w:cs="Arial"/>
          <w:sz w:val="24"/>
          <w:szCs w:val="24"/>
        </w:rPr>
        <w:sym w:font="Symbol" w:char="F067"/>
      </w:r>
      <w:r>
        <w:rPr>
          <w:rFonts w:ascii="Arial" w:hAnsi="Arial" w:cs="Arial"/>
          <w:kern w:val="0"/>
          <w:sz w:val="24"/>
          <w:szCs w:val="24"/>
        </w:rPr>
        <w:t>射线探伤机》，</w:t>
      </w:r>
      <w:r>
        <w:rPr>
          <w:rFonts w:ascii="Arial" w:hAnsi="Arial" w:cs="Arial"/>
          <w:kern w:val="0"/>
          <w:sz w:val="24"/>
          <w:szCs w:val="24"/>
        </w:rPr>
        <w:t xml:space="preserve"> GBZ 1</w:t>
      </w:r>
      <w:r>
        <w:rPr>
          <w:rFonts w:ascii="Arial" w:hAnsi="Arial" w:cs="Arial" w:hint="eastAsia"/>
          <w:kern w:val="0"/>
          <w:sz w:val="24"/>
          <w:szCs w:val="24"/>
        </w:rPr>
        <w:t>17</w:t>
      </w:r>
      <w:r>
        <w:rPr>
          <w:rFonts w:ascii="Arial" w:hAnsi="Arial" w:cs="Arial"/>
          <w:kern w:val="0"/>
          <w:sz w:val="24"/>
          <w:szCs w:val="24"/>
        </w:rPr>
        <w:t>-20</w:t>
      </w:r>
      <w:r>
        <w:rPr>
          <w:rFonts w:ascii="Arial" w:hAnsi="Arial" w:cs="Arial" w:hint="eastAsia"/>
          <w:kern w:val="0"/>
          <w:sz w:val="24"/>
          <w:szCs w:val="24"/>
        </w:rPr>
        <w:t>22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>
        <w:rPr>
          <w:rFonts w:ascii="Arial" w:hAnsi="Arial" w:cs="Arial"/>
          <w:kern w:val="0"/>
          <w:sz w:val="24"/>
          <w:szCs w:val="24"/>
        </w:rPr>
        <w:t>《工业探伤放射防护标准》为主要技术参考</w:t>
      </w:r>
      <w:r>
        <w:rPr>
          <w:rFonts w:ascii="Arial" w:hAnsi="Arial" w:cs="Arial"/>
          <w:sz w:val="24"/>
          <w:szCs w:val="24"/>
        </w:rPr>
        <w:t>。</w:t>
      </w:r>
    </w:p>
    <w:p w14:paraId="079E2E2C" w14:textId="77777777" w:rsidR="000D71A9" w:rsidRDefault="00000000">
      <w:pPr>
        <w:pStyle w:val="afa"/>
        <w:spacing w:line="360" w:lineRule="auto"/>
        <w:ind w:firstLineChars="200" w:firstLine="480"/>
        <w:jc w:val="lef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与</w:t>
      </w:r>
      <w:r>
        <w:rPr>
          <w:rFonts w:ascii="Arial" w:hAnsi="Arial" w:cs="Arial"/>
          <w:color w:val="000000"/>
          <w:sz w:val="24"/>
        </w:rPr>
        <w:t>JJG 933-1998</w:t>
      </w:r>
      <w:r>
        <w:rPr>
          <w:rFonts w:ascii="Arial" w:hAnsi="Arial" w:cs="Arial"/>
          <w:color w:val="000000"/>
          <w:sz w:val="24"/>
        </w:rPr>
        <w:t>相比，除编辑性修改外，本规程主要技术变化如下：</w:t>
      </w:r>
    </w:p>
    <w:p w14:paraId="5A5E10BF" w14:textId="7F91D136" w:rsidR="000D71A9" w:rsidRDefault="00000000">
      <w:pPr>
        <w:pStyle w:val="afa"/>
        <w:spacing w:line="360" w:lineRule="auto"/>
        <w:jc w:val="lef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1</w:t>
      </w:r>
      <w:r>
        <w:rPr>
          <w:rFonts w:ascii="Arial" w:hAnsi="Arial" w:cs="Arial"/>
          <w:color w:val="000000"/>
          <w:sz w:val="24"/>
        </w:rPr>
        <w:t>．</w:t>
      </w:r>
      <w:proofErr w:type="gramStart"/>
      <w:r w:rsidR="007959C9">
        <w:rPr>
          <w:rFonts w:ascii="Arial" w:hAnsi="Arial" w:cs="Arial" w:hint="eastAsia"/>
          <w:color w:val="000000"/>
          <w:sz w:val="24"/>
        </w:rPr>
        <w:t>增加了探伤机源容器外表面一定距离处周围当量率的技术要求</w:t>
      </w:r>
      <w:r>
        <w:rPr>
          <w:rFonts w:ascii="Arial" w:hAnsi="Arial" w:cs="Arial"/>
          <w:color w:val="000000"/>
          <w:sz w:val="24"/>
        </w:rPr>
        <w:t>；</w:t>
      </w:r>
      <w:proofErr w:type="gramEnd"/>
    </w:p>
    <w:p w14:paraId="65B54328" w14:textId="77777777" w:rsidR="000D71A9" w:rsidRDefault="00000000">
      <w:pPr>
        <w:pStyle w:val="afa"/>
        <w:spacing w:line="360" w:lineRule="auto"/>
        <w:jc w:val="lef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2</w:t>
      </w:r>
      <w:r>
        <w:rPr>
          <w:rFonts w:ascii="Arial" w:hAnsi="Arial" w:cs="Arial"/>
          <w:color w:val="000000"/>
          <w:sz w:val="24"/>
        </w:rPr>
        <w:t>．</w:t>
      </w:r>
      <w:proofErr w:type="gramStart"/>
      <w:r>
        <w:rPr>
          <w:rFonts w:ascii="Arial" w:hAnsi="Arial" w:cs="Arial"/>
          <w:color w:val="000000"/>
          <w:sz w:val="24"/>
        </w:rPr>
        <w:t>更新了探伤机分类；</w:t>
      </w:r>
      <w:proofErr w:type="gramEnd"/>
    </w:p>
    <w:p w14:paraId="75DE3237" w14:textId="2C8F6E21" w:rsidR="000D71A9" w:rsidRDefault="00000000">
      <w:pPr>
        <w:pStyle w:val="afa"/>
        <w:spacing w:line="360" w:lineRule="auto"/>
        <w:jc w:val="lef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3</w:t>
      </w:r>
      <w:r>
        <w:rPr>
          <w:rFonts w:ascii="Arial" w:hAnsi="Arial" w:cs="Arial"/>
          <w:color w:val="000000"/>
          <w:sz w:val="24"/>
        </w:rPr>
        <w:t>．</w:t>
      </w:r>
      <w:r w:rsidR="00BF1B51">
        <w:rPr>
          <w:rFonts w:ascii="Arial" w:hAnsi="Arial" w:cs="Arial" w:hint="eastAsia"/>
          <w:color w:val="000000"/>
          <w:sz w:val="24"/>
        </w:rPr>
        <w:t>其他</w:t>
      </w:r>
      <w:r w:rsidR="000C5004">
        <w:rPr>
          <w:rFonts w:ascii="Arial" w:hAnsi="Arial" w:cs="Arial" w:hint="eastAsia"/>
          <w:color w:val="000000"/>
          <w:sz w:val="24"/>
        </w:rPr>
        <w:t>检定</w:t>
      </w:r>
      <w:r>
        <w:rPr>
          <w:rFonts w:ascii="Arial" w:hAnsi="Arial" w:cs="Arial" w:hint="eastAsia"/>
          <w:color w:val="000000"/>
          <w:sz w:val="24"/>
        </w:rPr>
        <w:t>器具中增加了周围剂量当量率仪</w:t>
      </w:r>
      <w:r w:rsidR="007D69A1">
        <w:rPr>
          <w:rFonts w:ascii="Arial" w:hAnsi="Arial" w:cs="Arial" w:hint="eastAsia"/>
          <w:color w:val="000000"/>
          <w:sz w:val="24"/>
        </w:rPr>
        <w:t>，</w:t>
      </w:r>
      <w:r w:rsidR="007D69A1">
        <w:rPr>
          <w:rFonts w:ascii="Arial" w:hAnsi="Arial" w:cs="Arial" w:hint="eastAsia"/>
          <w:color w:val="000000"/>
          <w:sz w:val="24"/>
        </w:rPr>
        <w:t>删除了黑白密度计、</w:t>
      </w:r>
      <w:proofErr w:type="gramStart"/>
      <w:r w:rsidR="007D69A1">
        <w:rPr>
          <w:rFonts w:ascii="Arial" w:hAnsi="Arial" w:cs="Arial" w:hint="eastAsia"/>
          <w:color w:val="000000"/>
          <w:sz w:val="24"/>
        </w:rPr>
        <w:t>像质计</w:t>
      </w:r>
      <w:r>
        <w:rPr>
          <w:rFonts w:ascii="Arial" w:hAnsi="Arial" w:cs="Arial" w:hint="eastAsia"/>
          <w:color w:val="000000"/>
          <w:sz w:val="24"/>
        </w:rPr>
        <w:t>；</w:t>
      </w:r>
      <w:proofErr w:type="gramEnd"/>
      <w:r>
        <w:rPr>
          <w:rFonts w:ascii="Arial" w:hAnsi="Arial" w:cs="Arial"/>
          <w:color w:val="000000"/>
          <w:sz w:val="24"/>
        </w:rPr>
        <w:t xml:space="preserve"> </w:t>
      </w:r>
    </w:p>
    <w:p w14:paraId="68395C44" w14:textId="53F5E6B5" w:rsidR="000D71A9" w:rsidRDefault="00000000">
      <w:pPr>
        <w:pStyle w:val="afa"/>
        <w:spacing w:line="360" w:lineRule="auto"/>
        <w:jc w:val="lef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4</w:t>
      </w:r>
      <w:r>
        <w:rPr>
          <w:rFonts w:ascii="Arial" w:hAnsi="Arial" w:cs="Arial"/>
          <w:color w:val="000000"/>
          <w:sz w:val="24"/>
        </w:rPr>
        <w:t>．</w:t>
      </w:r>
      <w:proofErr w:type="gramStart"/>
      <w:r w:rsidR="007D69A1">
        <w:rPr>
          <w:rFonts w:ascii="Arial" w:hAnsi="Arial" w:cs="Arial"/>
          <w:color w:val="000000"/>
          <w:sz w:val="24"/>
        </w:rPr>
        <w:t>删除了透照灵敏度要求；</w:t>
      </w:r>
      <w:proofErr w:type="gramEnd"/>
      <w:r>
        <w:rPr>
          <w:rFonts w:ascii="Arial" w:hAnsi="Arial" w:cs="Arial"/>
          <w:color w:val="000000"/>
          <w:sz w:val="24"/>
        </w:rPr>
        <w:t xml:space="preserve"> </w:t>
      </w:r>
    </w:p>
    <w:p w14:paraId="35274829" w14:textId="04133BB6" w:rsidR="000D71A9" w:rsidRDefault="00000000">
      <w:pPr>
        <w:pStyle w:val="afa"/>
        <w:spacing w:line="360" w:lineRule="auto"/>
        <w:jc w:val="left"/>
        <w:rPr>
          <w:rFonts w:ascii="Arial" w:hAnsi="Arial" w:cs="Arial" w:hint="eastAsia"/>
          <w:color w:val="000000"/>
          <w:sz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．</w:t>
      </w:r>
      <w:r w:rsidR="007D69A1">
        <w:rPr>
          <w:rFonts w:ascii="Arial" w:hAnsi="Arial" w:cs="Arial" w:hint="eastAsia"/>
          <w:color w:val="000000"/>
          <w:sz w:val="24"/>
        </w:rPr>
        <w:t>附录中</w:t>
      </w:r>
      <w:r w:rsidR="007D69A1">
        <w:rPr>
          <w:rFonts w:ascii="Arial" w:hAnsi="Arial" w:cs="Arial"/>
          <w:color w:val="000000"/>
          <w:sz w:val="24"/>
        </w:rPr>
        <w:t>增加了常见的放射性核素</w:t>
      </w:r>
      <w:r w:rsidR="007D69A1">
        <w:rPr>
          <w:rFonts w:ascii="Arial" w:hAnsi="Arial" w:cs="Arial"/>
          <w:color w:val="000000"/>
          <w:sz w:val="24"/>
          <w:vertAlign w:val="superscript"/>
        </w:rPr>
        <w:t>75</w:t>
      </w:r>
      <w:r w:rsidR="007D69A1">
        <w:rPr>
          <w:rFonts w:ascii="Arial" w:hAnsi="Arial" w:cs="Arial"/>
          <w:color w:val="000000"/>
          <w:sz w:val="24"/>
        </w:rPr>
        <w:t>Se</w:t>
      </w:r>
      <w:r w:rsidR="007D69A1">
        <w:rPr>
          <w:rFonts w:ascii="Arial" w:hAnsi="Arial" w:cs="Arial" w:hint="eastAsia"/>
          <w:color w:val="000000"/>
          <w:sz w:val="24"/>
        </w:rPr>
        <w:t>、</w:t>
      </w:r>
      <w:r w:rsidR="007D69A1">
        <w:rPr>
          <w:rFonts w:ascii="Arial" w:hAnsi="Arial" w:cs="Arial" w:hint="eastAsia"/>
          <w:color w:val="000000"/>
          <w:sz w:val="24"/>
          <w:vertAlign w:val="superscript"/>
        </w:rPr>
        <w:t>169</w:t>
      </w:r>
      <w:r w:rsidR="007D69A1">
        <w:rPr>
          <w:rFonts w:ascii="Arial" w:hAnsi="Arial" w:cs="Arial" w:hint="eastAsia"/>
          <w:color w:val="000000"/>
          <w:sz w:val="24"/>
        </w:rPr>
        <w:t>Yb</w:t>
      </w:r>
      <w:r w:rsidR="007D69A1">
        <w:rPr>
          <w:rFonts w:ascii="Arial" w:hAnsi="Arial" w:cs="Arial" w:hint="eastAsia"/>
          <w:color w:val="000000"/>
          <w:sz w:val="24"/>
        </w:rPr>
        <w:t>，</w:t>
      </w:r>
      <w:proofErr w:type="gramStart"/>
      <w:r w:rsidR="007D69A1">
        <w:rPr>
          <w:rFonts w:ascii="Arial" w:hAnsi="Arial" w:cs="Arial" w:hint="eastAsia"/>
          <w:color w:val="000000"/>
          <w:sz w:val="24"/>
        </w:rPr>
        <w:t>删除了不常用核素</w:t>
      </w:r>
      <w:r w:rsidR="007D69A1">
        <w:rPr>
          <w:rFonts w:ascii="Arial" w:hAnsi="Arial" w:cs="Arial" w:hint="eastAsia"/>
          <w:color w:val="000000"/>
          <w:sz w:val="24"/>
          <w:vertAlign w:val="superscript"/>
        </w:rPr>
        <w:t>137</w:t>
      </w:r>
      <w:r w:rsidR="007D69A1">
        <w:rPr>
          <w:rFonts w:ascii="Arial" w:hAnsi="Arial" w:cs="Arial" w:hint="eastAsia"/>
          <w:color w:val="000000"/>
          <w:sz w:val="24"/>
        </w:rPr>
        <w:t>Cs</w:t>
      </w:r>
      <w:r w:rsidR="007D69A1">
        <w:rPr>
          <w:rFonts w:ascii="Arial" w:hAnsi="Arial" w:cs="Arial"/>
          <w:color w:val="000000"/>
          <w:sz w:val="24"/>
        </w:rPr>
        <w:t>；</w:t>
      </w:r>
      <w:proofErr w:type="gramEnd"/>
      <w:r w:rsidR="007D69A1">
        <w:rPr>
          <w:rFonts w:ascii="Arial" w:hAnsi="Arial" w:cs="Arial"/>
          <w:color w:val="000000"/>
          <w:sz w:val="24"/>
        </w:rPr>
        <w:t xml:space="preserve"> </w:t>
      </w:r>
    </w:p>
    <w:p w14:paraId="3F082C6E" w14:textId="77777777" w:rsidR="000D71A9" w:rsidRDefault="00000000">
      <w:pPr>
        <w:pStyle w:val="afa"/>
        <w:spacing w:line="360" w:lineRule="auto"/>
        <w:ind w:firstLine="46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JJG 933-1998 </w:t>
      </w:r>
      <w:r>
        <w:rPr>
          <w:rFonts w:ascii="Arial" w:hAnsi="Arial" w:cs="Arial"/>
          <w:sz w:val="24"/>
          <w:szCs w:val="24"/>
        </w:rPr>
        <w:sym w:font="Symbol" w:char="F067"/>
      </w:r>
      <w:r>
        <w:rPr>
          <w:rFonts w:ascii="Arial" w:hAnsi="Arial" w:cs="Arial"/>
          <w:sz w:val="24"/>
          <w:szCs w:val="24"/>
        </w:rPr>
        <w:t>射线探伤机检定规程于</w:t>
      </w:r>
      <w:r>
        <w:rPr>
          <w:rFonts w:ascii="Arial" w:hAnsi="Arial" w:cs="Arial"/>
          <w:sz w:val="24"/>
          <w:szCs w:val="24"/>
        </w:rPr>
        <w:t>1998</w:t>
      </w:r>
      <w:r>
        <w:rPr>
          <w:rFonts w:ascii="Arial" w:hAnsi="Arial" w:cs="Arial"/>
          <w:sz w:val="24"/>
          <w:szCs w:val="24"/>
        </w:rPr>
        <w:t>年</w:t>
      </w: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月发布。</w:t>
      </w:r>
    </w:p>
    <w:p w14:paraId="379D4224" w14:textId="77777777" w:rsidR="000D71A9" w:rsidRDefault="00000000">
      <w:pPr>
        <w:pStyle w:val="afa"/>
        <w:spacing w:line="360" w:lineRule="auto"/>
        <w:ind w:firstLine="465"/>
        <w:jc w:val="lef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本规程为首次修订。</w:t>
      </w:r>
    </w:p>
    <w:p w14:paraId="26FF322D" w14:textId="77777777" w:rsidR="000D71A9" w:rsidRDefault="000D71A9">
      <w:pPr>
        <w:pStyle w:val="afa"/>
        <w:ind w:firstLineChars="200" w:firstLine="480"/>
        <w:jc w:val="left"/>
        <w:rPr>
          <w:sz w:val="24"/>
          <w:szCs w:val="24"/>
        </w:rPr>
      </w:pPr>
    </w:p>
    <w:p w14:paraId="2734ACAF" w14:textId="77777777" w:rsidR="000D71A9" w:rsidRDefault="000D71A9"/>
    <w:p w14:paraId="2AD1823A" w14:textId="77777777" w:rsidR="000D71A9" w:rsidRDefault="000D71A9"/>
    <w:p w14:paraId="427DBDF1" w14:textId="77777777" w:rsidR="000D71A9" w:rsidRDefault="000D71A9"/>
    <w:p w14:paraId="6CEC9C57" w14:textId="77777777" w:rsidR="000D71A9" w:rsidRDefault="000D71A9"/>
    <w:p w14:paraId="4C36B4FC" w14:textId="77777777" w:rsidR="000D71A9" w:rsidRDefault="000D71A9"/>
    <w:p w14:paraId="69C9F94B" w14:textId="77777777" w:rsidR="000D71A9" w:rsidRDefault="000D71A9"/>
    <w:p w14:paraId="046D929C" w14:textId="77777777" w:rsidR="000D71A9" w:rsidRDefault="000D71A9"/>
    <w:p w14:paraId="7A9E0E69" w14:textId="77777777" w:rsidR="000D71A9" w:rsidRDefault="000D71A9"/>
    <w:p w14:paraId="1C9BC4A3" w14:textId="77777777" w:rsidR="000D71A9" w:rsidRDefault="000D71A9"/>
    <w:p w14:paraId="1ED369AC" w14:textId="77777777" w:rsidR="000D71A9" w:rsidRDefault="000D71A9">
      <w:pPr>
        <w:sectPr w:rsidR="000D71A9" w:rsidSect="00142806">
          <w:headerReference w:type="default" r:id="rId13"/>
          <w:footerReference w:type="default" r:id="rId14"/>
          <w:footerReference w:type="first" r:id="rId15"/>
          <w:pgSz w:w="11906" w:h="16838"/>
          <w:pgMar w:top="1440" w:right="1752" w:bottom="1440" w:left="1752" w:header="851" w:footer="992" w:gutter="0"/>
          <w:pgNumType w:fmt="upperRoman" w:start="1"/>
          <w:cols w:space="425"/>
          <w:docGrid w:linePitch="312"/>
        </w:sectPr>
      </w:pPr>
    </w:p>
    <w:p w14:paraId="2F89B7C3" w14:textId="77777777" w:rsidR="000D71A9" w:rsidRDefault="00000000">
      <w:pPr>
        <w:spacing w:afterLines="100" w:after="312"/>
        <w:jc w:val="center"/>
        <w:rPr>
          <w:rFonts w:ascii="Arial" w:eastAsia="黑体" w:hAnsi="Arial" w:cs="Arial"/>
          <w:bCs/>
          <w:color w:val="0070C0"/>
          <w:sz w:val="32"/>
          <w:szCs w:val="32"/>
        </w:rPr>
      </w:pPr>
      <w:r>
        <w:rPr>
          <w:rFonts w:ascii="Arial" w:eastAsia="黑体" w:hAnsi="Arial" w:cs="Arial"/>
          <w:sz w:val="32"/>
          <w:szCs w:val="32"/>
        </w:rPr>
        <w:lastRenderedPageBreak/>
        <w:t>γ</w:t>
      </w:r>
      <w:r>
        <w:rPr>
          <w:rFonts w:ascii="Arial" w:eastAsia="黑体" w:hAnsi="Arial" w:cs="Arial"/>
          <w:sz w:val="32"/>
          <w:szCs w:val="32"/>
        </w:rPr>
        <w:t>射线探伤机检定规程</w:t>
      </w:r>
    </w:p>
    <w:p w14:paraId="515B8A3B" w14:textId="77777777" w:rsidR="000D71A9" w:rsidRDefault="00000000">
      <w:pPr>
        <w:pStyle w:val="2"/>
        <w:rPr>
          <w:rFonts w:ascii="Arial" w:hAnsi="Arial" w:cs="Arial"/>
        </w:rPr>
      </w:pPr>
      <w:bookmarkStart w:id="3" w:name="_Toc195868864"/>
      <w:bookmarkStart w:id="4" w:name="_Toc327375364"/>
      <w:bookmarkStart w:id="5" w:name="_Toc391296248"/>
      <w:bookmarkStart w:id="6" w:name="_Toc391293280"/>
      <w:bookmarkStart w:id="7" w:name="_Toc391285704"/>
      <w:bookmarkStart w:id="8" w:name="_Toc391293643"/>
      <w:bookmarkStart w:id="9" w:name="_Toc435700002"/>
      <w:r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范围</w:t>
      </w:r>
      <w:bookmarkEnd w:id="3"/>
      <w:bookmarkEnd w:id="4"/>
      <w:bookmarkEnd w:id="5"/>
      <w:bookmarkEnd w:id="6"/>
      <w:bookmarkEnd w:id="7"/>
      <w:bookmarkEnd w:id="8"/>
      <w:bookmarkEnd w:id="9"/>
    </w:p>
    <w:p w14:paraId="187B3986" w14:textId="6795756B" w:rsidR="000D71A9" w:rsidRPr="00C874C5" w:rsidRDefault="00000000">
      <w:pPr>
        <w:snapToGrid w:val="0"/>
        <w:spacing w:line="360" w:lineRule="auto"/>
        <w:ind w:firstLineChars="200" w:firstLine="480"/>
        <w:rPr>
          <w:rFonts w:ascii="Arial" w:hAnsi="Arial" w:cs="Arial"/>
          <w:sz w:val="24"/>
          <w:szCs w:val="24"/>
        </w:rPr>
      </w:pPr>
      <w:r w:rsidRPr="00C874C5">
        <w:rPr>
          <w:rFonts w:ascii="Arial" w:hAnsi="Arial" w:cs="Arial"/>
          <w:color w:val="000000"/>
          <w:sz w:val="24"/>
          <w:szCs w:val="24"/>
        </w:rPr>
        <w:t>本规程适用于</w:t>
      </w:r>
      <w:r w:rsidRPr="00C874C5">
        <w:rPr>
          <w:rFonts w:ascii="Arial" w:hAnsi="Arial" w:cs="Arial"/>
          <w:sz w:val="24"/>
          <w:szCs w:val="24"/>
        </w:rPr>
        <w:sym w:font="Symbol" w:char="F067"/>
      </w:r>
      <w:r w:rsidRPr="00C874C5">
        <w:rPr>
          <w:rFonts w:ascii="Arial" w:hAnsi="Arial" w:cs="Arial"/>
          <w:sz w:val="24"/>
          <w:szCs w:val="24"/>
        </w:rPr>
        <w:t>射线探伤机</w:t>
      </w:r>
      <w:r w:rsidRPr="00C874C5">
        <w:rPr>
          <w:rFonts w:ascii="Arial" w:hAnsi="Arial" w:cs="Arial"/>
          <w:color w:val="000000"/>
          <w:sz w:val="24"/>
          <w:szCs w:val="24"/>
        </w:rPr>
        <w:t>的首次检定、后续检定和使用中检查。</w:t>
      </w:r>
      <w:r w:rsidRPr="00C874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874C5">
        <w:rPr>
          <w:rFonts w:ascii="Arial" w:hAnsi="Arial" w:cs="Arial"/>
          <w:color w:val="000000"/>
          <w:sz w:val="24"/>
          <w:szCs w:val="24"/>
        </w:rPr>
        <w:t>本规程适用于采用密封放射源放射的</w:t>
      </w:r>
      <w:r w:rsidRPr="00C874C5">
        <w:rPr>
          <w:rFonts w:ascii="Arial" w:hAnsi="Arial" w:cs="Arial"/>
          <w:color w:val="000000"/>
          <w:sz w:val="24"/>
          <w:szCs w:val="24"/>
        </w:rPr>
        <w:t>γ</w:t>
      </w:r>
      <w:r w:rsidRPr="00C874C5">
        <w:rPr>
          <w:rFonts w:ascii="Arial" w:hAnsi="Arial" w:cs="Arial"/>
          <w:color w:val="000000"/>
          <w:sz w:val="24"/>
          <w:szCs w:val="24"/>
        </w:rPr>
        <w:t>射线进行工业射线照相的探伤机产品，</w:t>
      </w:r>
      <w:r w:rsidR="00773937" w:rsidRPr="00C874C5">
        <w:rPr>
          <w:rFonts w:ascii="Arial" w:hAnsi="Arial" w:cs="Arial"/>
          <w:bCs/>
          <w:sz w:val="24"/>
          <w:szCs w:val="24"/>
        </w:rPr>
        <w:t>按照其容器的可移动性分为：</w:t>
      </w:r>
      <w:r w:rsidR="00D712B3" w:rsidRPr="00C874C5">
        <w:rPr>
          <w:rFonts w:ascii="Arial" w:hAnsi="Arial" w:cs="Arial"/>
          <w:bCs/>
          <w:sz w:val="24"/>
          <w:szCs w:val="24"/>
        </w:rPr>
        <w:t>便携式</w:t>
      </w:r>
      <w:r w:rsidR="00D712B3" w:rsidRPr="00C874C5">
        <w:rPr>
          <w:rFonts w:ascii="Arial" w:hAnsi="Arial" w:cs="Arial"/>
          <w:bCs/>
          <w:sz w:val="24"/>
          <w:szCs w:val="24"/>
        </w:rPr>
        <w:t>γ</w:t>
      </w:r>
      <w:r w:rsidR="00D712B3" w:rsidRPr="00C874C5">
        <w:rPr>
          <w:rFonts w:ascii="Arial" w:hAnsi="Arial" w:cs="Arial"/>
          <w:bCs/>
          <w:sz w:val="24"/>
          <w:szCs w:val="24"/>
        </w:rPr>
        <w:t>射线探伤机</w:t>
      </w:r>
      <w:r w:rsidR="00D712B3" w:rsidRPr="00C874C5">
        <w:rPr>
          <w:rFonts w:ascii="Arial" w:hAnsi="Arial" w:cs="Arial"/>
          <w:bCs/>
          <w:sz w:val="24"/>
          <w:szCs w:val="24"/>
        </w:rPr>
        <w:t>(P)</w:t>
      </w:r>
      <w:r w:rsidR="00D712B3" w:rsidRPr="00C874C5">
        <w:rPr>
          <w:rFonts w:ascii="Arial" w:hAnsi="Arial" w:cs="Arial"/>
          <w:bCs/>
          <w:sz w:val="24"/>
          <w:szCs w:val="24"/>
        </w:rPr>
        <w:t>、移动式</w:t>
      </w:r>
      <w:r w:rsidR="00D712B3" w:rsidRPr="00C874C5">
        <w:rPr>
          <w:rFonts w:ascii="Arial" w:hAnsi="Arial" w:cs="Arial"/>
          <w:bCs/>
          <w:sz w:val="24"/>
          <w:szCs w:val="24"/>
        </w:rPr>
        <w:t>γ</w:t>
      </w:r>
      <w:r w:rsidR="00D712B3" w:rsidRPr="00C874C5">
        <w:rPr>
          <w:rFonts w:ascii="Arial" w:hAnsi="Arial" w:cs="Arial"/>
          <w:bCs/>
          <w:sz w:val="24"/>
          <w:szCs w:val="24"/>
        </w:rPr>
        <w:t>射线探伤机</w:t>
      </w:r>
      <w:r w:rsidR="00D712B3" w:rsidRPr="00C874C5">
        <w:rPr>
          <w:rFonts w:ascii="Arial" w:hAnsi="Arial" w:cs="Arial"/>
          <w:bCs/>
          <w:sz w:val="24"/>
          <w:szCs w:val="24"/>
        </w:rPr>
        <w:t>(M)</w:t>
      </w:r>
      <w:r w:rsidR="00D712B3" w:rsidRPr="00C874C5">
        <w:rPr>
          <w:rFonts w:ascii="Arial" w:hAnsi="Arial" w:cs="Arial"/>
          <w:bCs/>
          <w:sz w:val="24"/>
          <w:szCs w:val="24"/>
        </w:rPr>
        <w:t>和固定式</w:t>
      </w:r>
      <w:r w:rsidR="00D712B3" w:rsidRPr="00C874C5">
        <w:rPr>
          <w:rFonts w:ascii="Arial" w:hAnsi="Arial" w:cs="Arial"/>
          <w:bCs/>
          <w:sz w:val="24"/>
          <w:szCs w:val="24"/>
        </w:rPr>
        <w:t>γ</w:t>
      </w:r>
      <w:r w:rsidR="00D712B3" w:rsidRPr="00C874C5">
        <w:rPr>
          <w:rFonts w:ascii="Arial" w:hAnsi="Arial" w:cs="Arial"/>
          <w:bCs/>
          <w:sz w:val="24"/>
          <w:szCs w:val="24"/>
        </w:rPr>
        <w:t>射线探伤机</w:t>
      </w:r>
      <w:r w:rsidR="00D712B3" w:rsidRPr="00C874C5">
        <w:rPr>
          <w:rFonts w:ascii="Arial" w:hAnsi="Arial" w:cs="Arial"/>
          <w:bCs/>
          <w:sz w:val="24"/>
          <w:szCs w:val="24"/>
        </w:rPr>
        <w:t>(F)</w:t>
      </w:r>
      <w:r w:rsidR="00D712B3" w:rsidRPr="00C874C5">
        <w:rPr>
          <w:rFonts w:ascii="Arial" w:hAnsi="Arial" w:cs="Arial"/>
          <w:bCs/>
          <w:sz w:val="24"/>
          <w:szCs w:val="24"/>
        </w:rPr>
        <w:t>，第三类具有往往用于高活度放射源。</w:t>
      </w:r>
      <w:proofErr w:type="gramStart"/>
      <w:r w:rsidRPr="00C874C5">
        <w:rPr>
          <w:rFonts w:ascii="Arial" w:hAnsi="Arial" w:cs="Arial"/>
          <w:color w:val="000000"/>
          <w:sz w:val="24"/>
          <w:szCs w:val="24"/>
        </w:rPr>
        <w:t>不适用于</w:t>
      </w:r>
      <w:r w:rsidR="004D4672" w:rsidRPr="00C874C5">
        <w:rPr>
          <w:rFonts w:ascii="Arial" w:hAnsi="Arial" w:cs="Arial"/>
          <w:color w:val="000000"/>
          <w:sz w:val="24"/>
          <w:szCs w:val="24"/>
        </w:rPr>
        <w:t>源组件</w:t>
      </w:r>
      <w:proofErr w:type="gramEnd"/>
      <w:r w:rsidR="004D4672" w:rsidRPr="00C874C5">
        <w:rPr>
          <w:rFonts w:ascii="Arial" w:hAnsi="Arial" w:cs="Arial"/>
          <w:color w:val="000000"/>
          <w:sz w:val="24"/>
          <w:szCs w:val="24"/>
        </w:rPr>
        <w:t>不需要离开源容器的</w:t>
      </w:r>
      <w:r w:rsidR="004D4672" w:rsidRPr="00C874C5">
        <w:rPr>
          <w:rFonts w:ascii="Arial" w:hAnsi="Arial" w:cs="Arial"/>
          <w:color w:val="000000"/>
          <w:sz w:val="24"/>
          <w:szCs w:val="24"/>
        </w:rPr>
        <w:t>γ</w:t>
      </w:r>
      <w:r w:rsidR="004D4672" w:rsidRPr="00C874C5">
        <w:rPr>
          <w:rFonts w:ascii="Arial" w:hAnsi="Arial" w:cs="Arial"/>
          <w:color w:val="000000"/>
          <w:sz w:val="24"/>
          <w:szCs w:val="24"/>
        </w:rPr>
        <w:t>射线探伤机</w:t>
      </w:r>
      <w:r w:rsidRPr="00C874C5">
        <w:rPr>
          <w:rFonts w:ascii="Arial" w:hAnsi="Arial" w:cs="Arial"/>
          <w:color w:val="000000"/>
          <w:sz w:val="24"/>
          <w:szCs w:val="24"/>
        </w:rPr>
        <w:t>。</w:t>
      </w:r>
    </w:p>
    <w:p w14:paraId="4A5A86AC" w14:textId="77777777" w:rsidR="000D71A9" w:rsidRDefault="00000000">
      <w:pPr>
        <w:pStyle w:val="2"/>
        <w:rPr>
          <w:rFonts w:ascii="Arial" w:hAnsi="Arial" w:cs="Arial"/>
        </w:rPr>
      </w:pPr>
      <w:bookmarkStart w:id="10" w:name="_Toc195868865"/>
      <w:bookmarkStart w:id="11" w:name="_Toc391285705"/>
      <w:bookmarkStart w:id="12" w:name="_Toc327375365"/>
      <w:bookmarkStart w:id="13" w:name="_Toc435700003"/>
      <w:bookmarkStart w:id="14" w:name="_Toc391293644"/>
      <w:bookmarkStart w:id="15" w:name="_Toc391293281"/>
      <w:bookmarkStart w:id="16" w:name="_Toc391296249"/>
      <w:r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引用</w:t>
      </w:r>
      <w:bookmarkEnd w:id="10"/>
      <w:r>
        <w:rPr>
          <w:rFonts w:ascii="Arial" w:hAnsi="Arial" w:cs="Arial"/>
        </w:rPr>
        <w:t>文件</w:t>
      </w:r>
      <w:bookmarkEnd w:id="11"/>
      <w:bookmarkEnd w:id="12"/>
      <w:bookmarkEnd w:id="13"/>
      <w:bookmarkEnd w:id="14"/>
      <w:bookmarkEnd w:id="15"/>
      <w:bookmarkEnd w:id="16"/>
    </w:p>
    <w:p w14:paraId="0DED48C8" w14:textId="77777777" w:rsidR="000D71A9" w:rsidRDefault="00000000">
      <w:pPr>
        <w:snapToGrid w:val="0"/>
        <w:spacing w:line="360" w:lineRule="auto"/>
        <w:ind w:firstLineChars="215" w:firstLine="5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本规程引用下列文件：</w:t>
      </w:r>
    </w:p>
    <w:p w14:paraId="630DE164" w14:textId="77777777" w:rsidR="000D71A9" w:rsidRDefault="00000000">
      <w:pPr>
        <w:snapToGrid w:val="0"/>
        <w:spacing w:line="360" w:lineRule="auto"/>
        <w:ind w:firstLineChars="215" w:firstLine="5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JJF 1001-2011 </w:t>
      </w:r>
      <w:r>
        <w:rPr>
          <w:rFonts w:ascii="Arial" w:hAnsi="Arial" w:cs="Arial"/>
          <w:color w:val="000000"/>
          <w:sz w:val="24"/>
          <w:szCs w:val="24"/>
        </w:rPr>
        <w:t>通用计量术语及定义</w:t>
      </w:r>
    </w:p>
    <w:p w14:paraId="21A4D15F" w14:textId="70160EC4" w:rsidR="00B91B54" w:rsidRDefault="00B91B54">
      <w:pPr>
        <w:snapToGrid w:val="0"/>
        <w:spacing w:line="360" w:lineRule="auto"/>
        <w:ind w:firstLineChars="215" w:firstLine="5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JJF 1035-2006 </w:t>
      </w:r>
      <w:r>
        <w:rPr>
          <w:rFonts w:ascii="Arial" w:hAnsi="Arial" w:cs="Arial" w:hint="eastAsia"/>
          <w:color w:val="000000"/>
          <w:sz w:val="24"/>
          <w:szCs w:val="24"/>
        </w:rPr>
        <w:t>电离辐射计量术语及定义</w:t>
      </w:r>
    </w:p>
    <w:p w14:paraId="4AF66427" w14:textId="77777777" w:rsidR="000D71A9" w:rsidRDefault="00000000">
      <w:pPr>
        <w:snapToGrid w:val="0"/>
        <w:spacing w:line="360" w:lineRule="auto"/>
        <w:ind w:firstLineChars="215" w:firstLine="5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GB/T 14058-2023  </w:t>
      </w:r>
      <w:r>
        <w:rPr>
          <w:rFonts w:ascii="Arial" w:hAnsi="Arial" w:cs="Arial"/>
          <w:sz w:val="24"/>
          <w:szCs w:val="24"/>
        </w:rPr>
        <w:sym w:font="Symbol" w:char="F067"/>
      </w:r>
      <w:r>
        <w:rPr>
          <w:rFonts w:ascii="Arial" w:hAnsi="Arial" w:cs="Arial"/>
          <w:sz w:val="24"/>
          <w:szCs w:val="24"/>
        </w:rPr>
        <w:t>射线探伤机</w:t>
      </w:r>
    </w:p>
    <w:p w14:paraId="696D14D7" w14:textId="77777777" w:rsidR="000D71A9" w:rsidRDefault="00000000">
      <w:pPr>
        <w:snapToGrid w:val="0"/>
        <w:spacing w:line="360" w:lineRule="auto"/>
        <w:ind w:firstLineChars="215" w:firstLine="5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GBZ 1</w:t>
      </w:r>
      <w:r>
        <w:rPr>
          <w:rFonts w:ascii="Arial" w:hAnsi="Arial" w:cs="Arial" w:hint="eastAsia"/>
          <w:kern w:val="0"/>
          <w:sz w:val="24"/>
          <w:szCs w:val="24"/>
        </w:rPr>
        <w:t>17</w:t>
      </w:r>
      <w:r>
        <w:rPr>
          <w:rFonts w:ascii="Arial" w:hAnsi="Arial" w:cs="Arial"/>
          <w:kern w:val="0"/>
          <w:sz w:val="24"/>
          <w:szCs w:val="24"/>
        </w:rPr>
        <w:t>-20</w:t>
      </w:r>
      <w:r>
        <w:rPr>
          <w:rFonts w:ascii="Arial" w:hAnsi="Arial" w:cs="Arial" w:hint="eastAsia"/>
          <w:kern w:val="0"/>
          <w:sz w:val="24"/>
          <w:szCs w:val="24"/>
        </w:rPr>
        <w:t>22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>
        <w:rPr>
          <w:rFonts w:ascii="Arial" w:hAnsi="Arial" w:cs="Arial"/>
          <w:kern w:val="0"/>
          <w:sz w:val="24"/>
          <w:szCs w:val="24"/>
        </w:rPr>
        <w:t>《工业探伤放射防护标准》</w:t>
      </w:r>
    </w:p>
    <w:p w14:paraId="18C572CB" w14:textId="77777777" w:rsidR="000D71A9" w:rsidRDefault="00000000">
      <w:pPr>
        <w:snapToGrid w:val="0"/>
        <w:spacing w:line="360" w:lineRule="auto"/>
        <w:ind w:firstLineChars="215" w:firstLine="5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上述凡是注日期的引用文件，仅注日期的版本适用于本规程；凡是不注日期的引用文件，其最新版本（包括所有的修改单位）适用于本规程。</w:t>
      </w:r>
    </w:p>
    <w:p w14:paraId="69D1A4CB" w14:textId="77777777" w:rsidR="000D71A9" w:rsidRDefault="00000000">
      <w:pPr>
        <w:pStyle w:val="2"/>
      </w:pPr>
      <w:bookmarkStart w:id="17" w:name="_Toc195868866"/>
      <w:bookmarkStart w:id="18" w:name="_Toc327375366"/>
      <w:bookmarkStart w:id="19" w:name="_Toc391285706"/>
      <w:bookmarkStart w:id="20" w:name="_Toc391293282"/>
      <w:bookmarkStart w:id="21" w:name="_Toc391293645"/>
      <w:bookmarkStart w:id="22" w:name="_Toc391296250"/>
      <w:bookmarkStart w:id="23" w:name="_Toc435700004"/>
      <w:r>
        <w:t xml:space="preserve">3 </w:t>
      </w:r>
      <w:r>
        <w:rPr>
          <w:rFonts w:hint="eastAsia"/>
        </w:rPr>
        <w:t>术语</w:t>
      </w:r>
      <w:bookmarkEnd w:id="17"/>
      <w:r>
        <w:rPr>
          <w:rFonts w:hint="eastAsia"/>
        </w:rPr>
        <w:t>和计量单位</w:t>
      </w:r>
      <w:bookmarkEnd w:id="18"/>
      <w:bookmarkEnd w:id="19"/>
      <w:bookmarkEnd w:id="20"/>
      <w:bookmarkEnd w:id="21"/>
      <w:bookmarkEnd w:id="22"/>
      <w:bookmarkEnd w:id="23"/>
    </w:p>
    <w:p w14:paraId="2AABF1CA" w14:textId="77777777" w:rsidR="000D71A9" w:rsidRDefault="00000000">
      <w:pPr>
        <w:pStyle w:val="2"/>
      </w:pPr>
      <w:bookmarkStart w:id="24" w:name="_Toc391293283"/>
      <w:bookmarkStart w:id="25" w:name="_Toc435700005"/>
      <w:bookmarkStart w:id="26" w:name="_Toc391296251"/>
      <w:bookmarkStart w:id="27" w:name="_Toc391293646"/>
      <w:r>
        <w:rPr>
          <w:rFonts w:hint="eastAsia"/>
        </w:rPr>
        <w:t>3.1 术语</w:t>
      </w:r>
      <w:bookmarkEnd w:id="24"/>
      <w:bookmarkEnd w:id="25"/>
      <w:bookmarkEnd w:id="26"/>
      <w:bookmarkEnd w:id="27"/>
    </w:p>
    <w:p w14:paraId="448252A7" w14:textId="1F75A19D" w:rsidR="000D71A9" w:rsidRPr="00A7674E" w:rsidRDefault="00000000" w:rsidP="00A7674E">
      <w:pPr>
        <w:snapToGrid w:val="0"/>
        <w:spacing w:line="360" w:lineRule="auto"/>
        <w:ind w:firstLineChars="215" w:firstLine="5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JJF 1001-2011</w:t>
      </w:r>
      <w:r>
        <w:rPr>
          <w:rFonts w:ascii="Arial" w:hAnsi="Arial" w:cs="Arial"/>
          <w:color w:val="000000"/>
          <w:sz w:val="24"/>
          <w:szCs w:val="24"/>
        </w:rPr>
        <w:t>、</w:t>
      </w:r>
      <w:r w:rsidR="00B91B54">
        <w:rPr>
          <w:rFonts w:ascii="Arial" w:hAnsi="Arial" w:cs="Arial" w:hint="eastAsia"/>
          <w:color w:val="000000"/>
          <w:sz w:val="24"/>
          <w:szCs w:val="24"/>
        </w:rPr>
        <w:t>JJF</w:t>
      </w:r>
      <w:r w:rsidR="00B91B54">
        <w:rPr>
          <w:rFonts w:ascii="Arial" w:hAnsi="Arial" w:cs="Arial"/>
          <w:color w:val="000000"/>
          <w:sz w:val="24"/>
          <w:szCs w:val="24"/>
        </w:rPr>
        <w:t xml:space="preserve"> 1035-2006</w:t>
      </w:r>
      <w:r>
        <w:rPr>
          <w:rFonts w:ascii="Arial" w:hAnsi="Arial" w:cs="Arial"/>
          <w:color w:val="000000"/>
          <w:sz w:val="24"/>
          <w:szCs w:val="24"/>
        </w:rPr>
        <w:t>界定的及以下术语和定义适用于本规程。</w:t>
      </w:r>
    </w:p>
    <w:p w14:paraId="56A9BCDD" w14:textId="0EF61865" w:rsidR="000D71A9" w:rsidRDefault="00000000">
      <w:pPr>
        <w:pStyle w:val="afa"/>
        <w:snapToGri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3.1.</w:t>
      </w:r>
      <w:r w:rsidR="00A7674E">
        <w:rPr>
          <w:rFonts w:ascii="Arial" w:hAnsi="Arial" w:cs="Arial" w:hint="eastAsia"/>
          <w:color w:val="000000"/>
          <w:sz w:val="24"/>
          <w:szCs w:val="24"/>
        </w:rPr>
        <w:t>1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>
        <w:rPr>
          <w:rFonts w:ascii="Arial" w:hAnsi="Arial" w:cs="Arial" w:hint="eastAsia"/>
          <w:color w:val="000000"/>
          <w:sz w:val="24"/>
          <w:szCs w:val="24"/>
        </w:rPr>
        <w:t>等效活度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 equivalent activity</w:t>
      </w:r>
    </w:p>
    <w:p w14:paraId="37327693" w14:textId="7D14690E" w:rsidR="00F57F08" w:rsidRPr="008F207A" w:rsidRDefault="00000000">
      <w:pPr>
        <w:pStyle w:val="afa"/>
        <w:snapToGrid w:val="0"/>
        <w:spacing w:line="360" w:lineRule="auto"/>
        <w:rPr>
          <w:rStyle w:val="30"/>
          <w:rFonts w:ascii="Arial" w:hAnsi="Arial" w:cs="Arial"/>
          <w:color w:val="000000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t xml:space="preserve">    </w:t>
      </w:r>
      <w:r>
        <w:rPr>
          <w:rFonts w:ascii="Arial" w:hAnsi="Arial" w:cs="Arial" w:hint="eastAsia"/>
          <w:color w:val="000000"/>
          <w:sz w:val="24"/>
          <w:szCs w:val="24"/>
        </w:rPr>
        <w:t>在距</w:t>
      </w:r>
      <w:proofErr w:type="gramStart"/>
      <w:r>
        <w:rPr>
          <w:rFonts w:ascii="Arial" w:hAnsi="Arial" w:cs="Arial" w:hint="eastAsia"/>
          <w:color w:val="000000"/>
          <w:sz w:val="24"/>
          <w:szCs w:val="24"/>
        </w:rPr>
        <w:t>某个源中心</w:t>
      </w:r>
      <w:proofErr w:type="gramEnd"/>
      <w:r>
        <w:rPr>
          <w:rFonts w:ascii="Arial" w:hAnsi="Arial" w:cs="Arial" w:hint="eastAsia"/>
          <w:color w:val="000000"/>
          <w:sz w:val="24"/>
          <w:szCs w:val="24"/>
        </w:rPr>
        <w:t>一定距离处的</w:t>
      </w:r>
      <w:proofErr w:type="gramStart"/>
      <w:r>
        <w:rPr>
          <w:rFonts w:ascii="Arial" w:hAnsi="Arial" w:cs="Arial" w:hint="eastAsia"/>
          <w:color w:val="000000"/>
          <w:sz w:val="24"/>
          <w:szCs w:val="24"/>
        </w:rPr>
        <w:t>空气比释动能</w:t>
      </w:r>
      <w:proofErr w:type="gramEnd"/>
      <w:r>
        <w:rPr>
          <w:rFonts w:ascii="Arial" w:hAnsi="Arial" w:cs="Arial" w:hint="eastAsia"/>
          <w:color w:val="000000"/>
          <w:sz w:val="24"/>
          <w:szCs w:val="24"/>
        </w:rPr>
        <w:t>率，如果一个相同放射核素的已知活度的点源在同样距离处的</w:t>
      </w:r>
      <w:proofErr w:type="gramStart"/>
      <w:r>
        <w:rPr>
          <w:rFonts w:ascii="Arial" w:hAnsi="Arial" w:cs="Arial" w:hint="eastAsia"/>
          <w:color w:val="000000"/>
          <w:sz w:val="24"/>
          <w:szCs w:val="24"/>
        </w:rPr>
        <w:t>空气比释动能</w:t>
      </w:r>
      <w:proofErr w:type="gramEnd"/>
      <w:r>
        <w:rPr>
          <w:rFonts w:ascii="Arial" w:hAnsi="Arial" w:cs="Arial" w:hint="eastAsia"/>
          <w:color w:val="000000"/>
          <w:sz w:val="24"/>
          <w:szCs w:val="24"/>
        </w:rPr>
        <w:t>率，则</w:t>
      </w:r>
      <w:proofErr w:type="gramStart"/>
      <w:r>
        <w:rPr>
          <w:rFonts w:ascii="Arial" w:hAnsi="Arial" w:cs="Arial" w:hint="eastAsia"/>
          <w:color w:val="000000"/>
          <w:sz w:val="24"/>
          <w:szCs w:val="24"/>
        </w:rPr>
        <w:t>某个源</w:t>
      </w:r>
      <w:proofErr w:type="gramEnd"/>
      <w:r>
        <w:rPr>
          <w:rFonts w:ascii="Arial" w:hAnsi="Arial" w:cs="Arial" w:hint="eastAsia"/>
          <w:color w:val="000000"/>
          <w:sz w:val="24"/>
          <w:szCs w:val="24"/>
        </w:rPr>
        <w:t>的等效活度即相当于点源的活度。</w:t>
      </w:r>
    </w:p>
    <w:p w14:paraId="27A3D49A" w14:textId="1F6B1A04" w:rsidR="000D71A9" w:rsidRPr="00732233" w:rsidRDefault="00000000">
      <w:pPr>
        <w:pStyle w:val="afa"/>
        <w:snapToGri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32233">
        <w:rPr>
          <w:rFonts w:ascii="Arial" w:hAnsi="Arial" w:cs="Arial" w:hint="eastAsia"/>
          <w:color w:val="000000"/>
          <w:szCs w:val="24"/>
        </w:rPr>
        <w:t>3</w:t>
      </w:r>
      <w:r w:rsidRPr="00732233">
        <w:rPr>
          <w:rFonts w:ascii="Arial" w:hAnsi="Arial" w:cs="Arial"/>
          <w:color w:val="000000"/>
          <w:szCs w:val="24"/>
        </w:rPr>
        <w:t>.1.</w:t>
      </w:r>
      <w:r w:rsidR="008F207A" w:rsidRPr="00732233">
        <w:rPr>
          <w:rFonts w:ascii="Arial" w:hAnsi="Arial" w:cs="Arial"/>
          <w:color w:val="000000"/>
          <w:szCs w:val="24"/>
        </w:rPr>
        <w:t>2</w:t>
      </w:r>
      <w:r w:rsidRPr="00732233">
        <w:rPr>
          <w:rFonts w:ascii="Arial" w:hAnsi="Arial" w:cs="Arial" w:hint="eastAsia"/>
          <w:color w:val="000000"/>
          <w:sz w:val="24"/>
          <w:szCs w:val="24"/>
        </w:rPr>
        <w:t>空气比释动能率常数</w:t>
      </w:r>
      <w:r w:rsidRPr="00732233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Pr="00732233">
        <w:rPr>
          <w:rFonts w:ascii="Arial" w:hAnsi="Arial" w:cs="Arial"/>
          <w:color w:val="000000"/>
          <w:sz w:val="24"/>
          <w:szCs w:val="24"/>
        </w:rPr>
        <w:t>Γδ</w:t>
      </w:r>
      <w:r w:rsidRPr="00732233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Pr="00732233">
        <w:rPr>
          <w:rFonts w:ascii="Arial" w:hAnsi="Arial" w:cs="Arial"/>
          <w:color w:val="000000"/>
          <w:sz w:val="24"/>
          <w:szCs w:val="24"/>
        </w:rPr>
        <w:t>air kerma rate constant</w:t>
      </w:r>
    </w:p>
    <w:p w14:paraId="531FE173" w14:textId="77777777" w:rsidR="000D71A9" w:rsidRDefault="00000000">
      <w:pPr>
        <w:pStyle w:val="afa"/>
        <w:snapToGrid w:val="0"/>
        <w:spacing w:line="360" w:lineRule="auto"/>
        <w:ind w:firstLine="480"/>
        <w:rPr>
          <w:rFonts w:hAnsi="宋体"/>
          <w:bCs/>
          <w:iCs/>
          <w:sz w:val="24"/>
          <w:szCs w:val="24"/>
        </w:rPr>
      </w:pPr>
      <w:r>
        <w:rPr>
          <w:rFonts w:hAnsi="宋体" w:hint="eastAsia"/>
          <w:bCs/>
          <w:sz w:val="24"/>
          <w:szCs w:val="24"/>
        </w:rPr>
        <w:t>发射光子的放射性核素的</w:t>
      </w:r>
      <w:proofErr w:type="gramStart"/>
      <w:r>
        <w:rPr>
          <w:rFonts w:hAnsi="宋体" w:hint="eastAsia"/>
          <w:bCs/>
          <w:sz w:val="24"/>
          <w:szCs w:val="24"/>
        </w:rPr>
        <w:t>空气比释动能</w:t>
      </w:r>
      <w:proofErr w:type="gramEnd"/>
      <w:r>
        <w:rPr>
          <w:rFonts w:hAnsi="宋体" w:hint="eastAsia"/>
          <w:bCs/>
          <w:sz w:val="24"/>
          <w:szCs w:val="24"/>
        </w:rPr>
        <w:t>率常数</w:t>
      </w:r>
      <w:r>
        <w:rPr>
          <w:rFonts w:ascii="Arial" w:hAnsi="Arial" w:cs="Arial"/>
          <w:bCs/>
          <w:sz w:val="24"/>
          <w:szCs w:val="24"/>
        </w:rPr>
        <w:t>Γ</w:t>
      </w:r>
      <w:r>
        <w:rPr>
          <w:rFonts w:ascii="Arial" w:hAnsi="Arial" w:cs="Arial"/>
          <w:bCs/>
          <w:sz w:val="24"/>
          <w:szCs w:val="24"/>
          <w:vertAlign w:val="subscript"/>
        </w:rPr>
        <w:t>δ</w:t>
      </w:r>
      <w:r>
        <w:rPr>
          <w:rFonts w:hAnsi="宋体" w:hint="eastAsia"/>
          <w:bCs/>
          <w:sz w:val="24"/>
          <w:szCs w:val="24"/>
        </w:rPr>
        <w:t>是</w:t>
      </w:r>
      <m:oMath>
        <m:sSup>
          <m:s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b>
          <m:sSubPr>
            <m:ctrlPr>
              <w:rPr>
                <w:rFonts w:ascii="Cambria Math" w:hAnsi="Cambria Math" w:cs="Arial"/>
                <w:bCs/>
                <w:i/>
                <w:iCs/>
                <w:sz w:val="24"/>
                <w:szCs w:val="24"/>
                <w:lang w:val="de-DE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Arial"/>
                    <w:bCs/>
                    <w:i/>
                    <w:iCs/>
                    <w:sz w:val="24"/>
                    <w:szCs w:val="24"/>
                    <w:lang w:val="de-DE"/>
                  </w:rPr>
                </m:ctrlPr>
              </m:accPr>
              <m:e>
                <m:r>
                  <w:rPr>
                    <w:rFonts w:ascii="Cambria Math" w:hAnsi="Cambria Math" w:cs="Arial"/>
                    <w:sz w:val="24"/>
                    <w:szCs w:val="24"/>
                    <w:lang w:val="de-DE"/>
                  </w:rPr>
                  <m:t>K</m:t>
                </m:r>
              </m:e>
            </m:acc>
          </m:e>
          <m:sub>
            <m:r>
              <w:rPr>
                <w:rFonts w:ascii="Cambria Math" w:hAnsi="Cambria Math" w:cs="Arial"/>
                <w:sz w:val="24"/>
                <w:szCs w:val="24"/>
                <w:lang w:val="de-DE"/>
              </w:rPr>
              <m:t>δ</m:t>
            </m:r>
          </m:sub>
        </m:sSub>
      </m:oMath>
      <w:r>
        <w:rPr>
          <w:rFonts w:hAnsi="宋体" w:hint="eastAsia"/>
          <w:bCs/>
          <w:iCs/>
          <w:sz w:val="24"/>
          <w:szCs w:val="24"/>
          <w:lang w:val="de-DE"/>
        </w:rPr>
        <w:t>除以</w:t>
      </w:r>
      <w:r>
        <w:rPr>
          <w:rFonts w:ascii="Arial" w:hAnsi="Arial" w:cs="Arial"/>
          <w:bCs/>
          <w:i/>
          <w:sz w:val="24"/>
          <w:szCs w:val="24"/>
        </w:rPr>
        <w:t>A</w:t>
      </w:r>
      <w:r>
        <w:rPr>
          <w:rFonts w:hAnsi="宋体" w:hint="eastAsia"/>
          <w:bCs/>
          <w:iCs/>
          <w:sz w:val="24"/>
          <w:szCs w:val="24"/>
          <w:lang w:val="de-DE"/>
        </w:rPr>
        <w:t>而得的商</w:t>
      </w:r>
      <w:r>
        <w:rPr>
          <w:rFonts w:hAnsi="宋体" w:hint="eastAsia"/>
          <w:bCs/>
          <w:iCs/>
          <w:sz w:val="24"/>
          <w:szCs w:val="24"/>
        </w:rPr>
        <w:t>，</w:t>
      </w:r>
      <w:r>
        <w:rPr>
          <w:rFonts w:hAnsi="宋体" w:hint="eastAsia"/>
          <w:bCs/>
          <w:iCs/>
          <w:sz w:val="24"/>
          <w:szCs w:val="24"/>
          <w:lang w:val="de-DE"/>
        </w:rPr>
        <w:t>即</w:t>
      </w:r>
    </w:p>
    <w:p w14:paraId="0918D9E3" w14:textId="77777777" w:rsidR="000D71A9" w:rsidRDefault="00000000">
      <w:pPr>
        <w:pStyle w:val="afa"/>
        <w:snapToGrid w:val="0"/>
        <w:spacing w:line="360" w:lineRule="auto"/>
        <w:ind w:firstLine="480"/>
        <w:rPr>
          <w:rFonts w:hAnsi="宋体"/>
          <w:bCs/>
          <w:i/>
          <w:iCs/>
          <w:sz w:val="24"/>
          <w:szCs w:val="24"/>
          <w:lang w:val="de-DE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vertAlign w:val="subscript"/>
                </w:rPr>
                <m:t>δ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 w:cs="Arial"/>
                  <w:bCs/>
                  <w:i/>
                  <w:iCs/>
                  <w:sz w:val="24"/>
                  <w:szCs w:val="24"/>
                  <w:lang w:val="de-DE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Arial"/>
                      <w:bCs/>
                      <w:i/>
                      <w:iCs/>
                      <w:sz w:val="24"/>
                      <w:szCs w:val="24"/>
                      <w:lang w:val="de-DE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de-DE"/>
                    </w:rPr>
                    <m:t>K</m:t>
                  </m:r>
                </m:e>
              </m:acc>
            </m:e>
            <m:sub>
              <m:r>
                <w:rPr>
                  <w:rFonts w:ascii="Cambria Math" w:hAnsi="Cambria Math" w:cs="Arial"/>
                  <w:sz w:val="24"/>
                  <w:szCs w:val="24"/>
                  <w:lang w:val="de-DE"/>
                </w:rPr>
                <m:t>δ</m:t>
              </m:r>
            </m:sub>
          </m:sSub>
          <m:r>
            <w:rPr>
              <w:rFonts w:ascii="Cambria Math" w:hAnsi="Cambria Math" w:cs="Arial"/>
              <w:sz w:val="24"/>
              <w:szCs w:val="24"/>
              <w:lang w:val="de-DE"/>
            </w:rPr>
            <m:t>/A</m:t>
          </m:r>
        </m:oMath>
      </m:oMathPara>
    </w:p>
    <w:p w14:paraId="196B9C87" w14:textId="77777777" w:rsidR="000D71A9" w:rsidRDefault="00000000">
      <w:pPr>
        <w:pStyle w:val="afa"/>
        <w:snapToGrid w:val="0"/>
        <w:spacing w:line="360" w:lineRule="auto"/>
        <w:ind w:firstLine="4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式中</w:t>
      </w:r>
      <w:r>
        <w:rPr>
          <w:rFonts w:ascii="Arial" w:hAnsi="Arial" w:cs="Arial"/>
          <w:bCs/>
          <w:sz w:val="24"/>
          <w:szCs w:val="24"/>
          <w:lang w:val="de-DE"/>
        </w:rPr>
        <w:t>：</w:t>
      </w:r>
      <m:oMath>
        <m:sSub>
          <m:sSubPr>
            <m:ctrlPr>
              <w:rPr>
                <w:rFonts w:ascii="Cambria Math" w:hAnsi="Cambria Math" w:cs="Arial"/>
                <w:bCs/>
                <w:i/>
                <w:iCs/>
                <w:sz w:val="24"/>
                <w:szCs w:val="24"/>
                <w:lang w:val="de-DE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Arial"/>
                    <w:bCs/>
                    <w:i/>
                    <w:iCs/>
                    <w:sz w:val="24"/>
                    <w:szCs w:val="24"/>
                    <w:lang w:val="de-DE"/>
                  </w:rPr>
                </m:ctrlPr>
              </m:accPr>
              <m:e>
                <m:r>
                  <w:rPr>
                    <w:rFonts w:ascii="Cambria Math" w:hAnsi="Cambria Math" w:cs="Arial"/>
                    <w:sz w:val="24"/>
                    <w:szCs w:val="24"/>
                    <w:lang w:val="de-DE"/>
                  </w:rPr>
                  <m:t>K</m:t>
                </m:r>
              </m:e>
            </m:acc>
          </m:e>
          <m:sub>
            <m:r>
              <w:rPr>
                <w:rFonts w:ascii="Cambria Math" w:hAnsi="Cambria Math" w:cs="Arial"/>
                <w:sz w:val="24"/>
                <w:szCs w:val="24"/>
                <w:lang w:val="de-DE"/>
              </w:rPr>
              <m:t>δ</m:t>
            </m:r>
          </m:sub>
        </m:sSub>
      </m:oMath>
      <w:r>
        <w:rPr>
          <w:rFonts w:ascii="Arial" w:hAnsi="Arial" w:cs="Arial"/>
          <w:bCs/>
          <w:iCs/>
          <w:sz w:val="24"/>
          <w:szCs w:val="24"/>
          <w:lang w:val="de-DE"/>
        </w:rPr>
        <w:t>----</w:t>
      </w:r>
      <w:r>
        <w:rPr>
          <w:rFonts w:ascii="Arial" w:hAnsi="Arial" w:cs="Arial"/>
          <w:bCs/>
          <w:iCs/>
          <w:sz w:val="24"/>
          <w:szCs w:val="24"/>
          <w:lang w:val="de-DE"/>
        </w:rPr>
        <w:t>距离活度为</w:t>
      </w:r>
      <w:r>
        <w:rPr>
          <w:rFonts w:ascii="Arial" w:hAnsi="Arial" w:cs="Arial"/>
          <w:bCs/>
          <w:i/>
          <w:sz w:val="24"/>
          <w:szCs w:val="24"/>
          <w:lang w:val="de-DE"/>
        </w:rPr>
        <w:t>A</w:t>
      </w:r>
      <w:r>
        <w:rPr>
          <w:rFonts w:ascii="Arial" w:hAnsi="Arial" w:cs="Arial"/>
          <w:bCs/>
          <w:iCs/>
          <w:sz w:val="24"/>
          <w:szCs w:val="24"/>
          <w:lang w:val="de-DE"/>
        </w:rPr>
        <w:t>的该核素的点源</w:t>
      </w:r>
      <m:oMath>
        <m:r>
          <w:rPr>
            <w:rFonts w:ascii="Cambria Math" w:hAnsi="Cambria Math" w:cs="Arial"/>
            <w:sz w:val="24"/>
            <w:szCs w:val="24"/>
          </w:rPr>
          <m:t>l</m:t>
        </m:r>
      </m:oMath>
      <w:r>
        <w:rPr>
          <w:rFonts w:ascii="Arial" w:hAnsi="Arial" w:cs="Arial"/>
          <w:bCs/>
          <w:sz w:val="24"/>
          <w:szCs w:val="24"/>
        </w:rPr>
        <w:t>处由能量大于</w:t>
      </w:r>
      <w:r>
        <w:rPr>
          <w:rFonts w:ascii="Arial" w:hAnsi="Arial" w:cs="Arial"/>
          <w:bCs/>
          <w:sz w:val="24"/>
          <w:szCs w:val="24"/>
        </w:rPr>
        <w:t>δ</w:t>
      </w:r>
      <w:r>
        <w:rPr>
          <w:rFonts w:ascii="Arial" w:hAnsi="Arial" w:cs="Arial"/>
          <w:bCs/>
          <w:sz w:val="24"/>
          <w:szCs w:val="24"/>
        </w:rPr>
        <w:t>的光子所造成的空气比释动能率</w:t>
      </w:r>
      <w:r>
        <w:rPr>
          <w:rFonts w:ascii="Arial" w:hAnsi="Arial" w:cs="Arial" w:hint="eastAsia"/>
          <w:bCs/>
          <w:sz w:val="24"/>
          <w:szCs w:val="24"/>
        </w:rPr>
        <w:t>。</w:t>
      </w:r>
    </w:p>
    <w:p w14:paraId="38265334" w14:textId="440FF3DE" w:rsidR="000D71A9" w:rsidRPr="00A7674E" w:rsidRDefault="00000000" w:rsidP="00A7674E">
      <w:pPr>
        <w:pStyle w:val="afa"/>
        <w:snapToGrid w:val="0"/>
        <w:spacing w:line="360" w:lineRule="auto"/>
        <w:ind w:firstLine="4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 w:hint="eastAsia"/>
          <w:bCs/>
          <w:sz w:val="24"/>
          <w:szCs w:val="24"/>
        </w:rPr>
        <w:lastRenderedPageBreak/>
        <w:t>单位：</w:t>
      </w:r>
      <w:r>
        <w:rPr>
          <w:rFonts w:ascii="Arial" w:hAnsi="Arial" w:cs="Arial" w:hint="eastAsia"/>
          <w:bCs/>
          <w:sz w:val="24"/>
          <w:szCs w:val="24"/>
        </w:rPr>
        <w:t>Gy</w:t>
      </w:r>
      <w:r>
        <w:rPr>
          <w:rFonts w:ascii="Arial" w:hAnsi="Arial" w:cs="Arial" w:hint="eastAsia"/>
          <w:bCs/>
          <w:sz w:val="24"/>
          <w:szCs w:val="24"/>
        </w:rPr>
        <w:t>·</w:t>
      </w:r>
      <w:r>
        <w:rPr>
          <w:rFonts w:ascii="Arial" w:hAnsi="Arial" w:cs="Arial" w:hint="eastAsia"/>
          <w:bCs/>
          <w:sz w:val="24"/>
          <w:szCs w:val="24"/>
        </w:rPr>
        <w:t>m</w:t>
      </w:r>
      <w:r>
        <w:rPr>
          <w:rFonts w:ascii="Arial" w:hAnsi="Arial" w:cs="Arial" w:hint="eastAsia"/>
          <w:bCs/>
          <w:sz w:val="24"/>
          <w:szCs w:val="24"/>
          <w:vertAlign w:val="superscript"/>
        </w:rPr>
        <w:t>2</w:t>
      </w:r>
      <w:r>
        <w:rPr>
          <w:rFonts w:ascii="Arial" w:hAnsi="Arial" w:cs="Arial" w:hint="eastAsia"/>
          <w:bCs/>
          <w:sz w:val="24"/>
          <w:szCs w:val="24"/>
        </w:rPr>
        <w:t>·</w:t>
      </w:r>
      <w:r>
        <w:rPr>
          <w:rFonts w:ascii="Arial" w:hAnsi="Arial" w:cs="Arial" w:hint="eastAsia"/>
          <w:bCs/>
          <w:sz w:val="24"/>
          <w:szCs w:val="24"/>
        </w:rPr>
        <w:t>Bq</w:t>
      </w:r>
      <w:r>
        <w:rPr>
          <w:rFonts w:ascii="Arial" w:hAnsi="Arial" w:cs="Arial" w:hint="eastAsia"/>
          <w:bCs/>
          <w:sz w:val="24"/>
          <w:szCs w:val="24"/>
          <w:vertAlign w:val="superscript"/>
        </w:rPr>
        <w:t>-1</w:t>
      </w:r>
      <w:r>
        <w:rPr>
          <w:rFonts w:ascii="Arial" w:hAnsi="Arial" w:cs="Arial" w:hint="eastAsia"/>
          <w:bCs/>
          <w:sz w:val="24"/>
          <w:szCs w:val="24"/>
        </w:rPr>
        <w:t>·</w:t>
      </w:r>
      <w:r>
        <w:rPr>
          <w:rFonts w:ascii="Arial" w:hAnsi="Arial" w:cs="Arial" w:hint="eastAsia"/>
          <w:bCs/>
          <w:sz w:val="24"/>
          <w:szCs w:val="24"/>
        </w:rPr>
        <w:t>s</w:t>
      </w:r>
      <w:r>
        <w:rPr>
          <w:rFonts w:ascii="Arial" w:hAnsi="Arial" w:cs="Arial" w:hint="eastAsia"/>
          <w:bCs/>
          <w:sz w:val="24"/>
          <w:szCs w:val="24"/>
          <w:vertAlign w:val="superscript"/>
        </w:rPr>
        <w:t>-1</w:t>
      </w:r>
      <w:r>
        <w:rPr>
          <w:rFonts w:ascii="Arial" w:hAnsi="Arial" w:cs="Arial" w:hint="eastAsia"/>
          <w:bCs/>
          <w:sz w:val="24"/>
          <w:szCs w:val="24"/>
        </w:rPr>
        <w:t>。</w:t>
      </w:r>
    </w:p>
    <w:p w14:paraId="3152C8A9" w14:textId="77777777" w:rsidR="000D71A9" w:rsidRDefault="00000000">
      <w:pPr>
        <w:pStyle w:val="2"/>
      </w:pPr>
      <w:bookmarkStart w:id="28" w:name="_Toc391296252"/>
      <w:bookmarkStart w:id="29" w:name="_Toc391285709"/>
      <w:bookmarkStart w:id="30" w:name="_Toc391293647"/>
      <w:bookmarkStart w:id="31" w:name="_Toc435700006"/>
      <w:bookmarkStart w:id="32" w:name="_Toc339883158"/>
      <w:bookmarkStart w:id="33" w:name="_Toc391293284"/>
      <w:r>
        <w:t>3.2 计量单位</w:t>
      </w:r>
      <w:bookmarkEnd w:id="28"/>
      <w:bookmarkEnd w:id="29"/>
      <w:bookmarkEnd w:id="30"/>
      <w:bookmarkEnd w:id="31"/>
      <w:bookmarkEnd w:id="32"/>
      <w:bookmarkEnd w:id="33"/>
    </w:p>
    <w:p w14:paraId="4FE8C98B" w14:textId="77777777" w:rsidR="000D71A9" w:rsidRDefault="00000000">
      <w:pPr>
        <w:pStyle w:val="a8"/>
        <w:snapToGrid w:val="0"/>
        <w:spacing w:after="0" w:line="360" w:lineRule="auto"/>
        <w:ind w:leftChars="0"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3.2.1 [</w:t>
      </w:r>
      <w:r>
        <w:rPr>
          <w:rFonts w:ascii="Arial" w:hAnsi="Arial" w:cs="Arial"/>
          <w:sz w:val="24"/>
          <w:szCs w:val="24"/>
        </w:rPr>
        <w:t>放射性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活度：贝可</w:t>
      </w:r>
      <w:r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勒尔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；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符号：</w:t>
      </w:r>
      <w:r>
        <w:rPr>
          <w:rFonts w:ascii="Arial" w:hAnsi="Arial" w:cs="Arial"/>
          <w:sz w:val="24"/>
          <w:szCs w:val="24"/>
        </w:rPr>
        <w:t>Bq</w:t>
      </w:r>
      <w:r>
        <w:rPr>
          <w:rFonts w:ascii="Arial" w:hAnsi="Arial" w:cs="Arial"/>
          <w:sz w:val="24"/>
          <w:szCs w:val="24"/>
        </w:rPr>
        <w:t>。</w:t>
      </w:r>
    </w:p>
    <w:p w14:paraId="3088C4A5" w14:textId="77777777" w:rsidR="000D71A9" w:rsidRDefault="00000000">
      <w:pPr>
        <w:pStyle w:val="a8"/>
        <w:snapToGrid w:val="0"/>
        <w:spacing w:after="0" w:line="360" w:lineRule="auto"/>
        <w:ind w:leftChars="0"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3.2.2 [</w:t>
      </w:r>
      <w:r>
        <w:rPr>
          <w:rFonts w:ascii="Arial" w:hAnsi="Arial" w:cs="Arial"/>
          <w:sz w:val="24"/>
          <w:szCs w:val="24"/>
        </w:rPr>
        <w:t>源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空气比释动能率：</w:t>
      </w:r>
      <w:r>
        <w:rPr>
          <w:rFonts w:ascii="Arial" w:hAnsi="Arial" w:cs="Arial"/>
          <w:i/>
          <w:iCs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符号：</w:t>
      </w:r>
      <w:r>
        <w:rPr>
          <w:rFonts w:ascii="Arial" w:hAnsi="Arial" w:cs="Arial"/>
          <w:sz w:val="24"/>
          <w:szCs w:val="24"/>
        </w:rPr>
        <w:t xml:space="preserve"> Gy</w:t>
      </w:r>
      <w:r>
        <w:rPr>
          <w:rFonts w:ascii="Arial" w:hAnsi="Arial" w:cs="Arial" w:hint="eastAsia"/>
          <w:sz w:val="24"/>
          <w:szCs w:val="24"/>
        </w:rPr>
        <w:t>·</w:t>
      </w:r>
      <w:proofErr w:type="gramStart"/>
      <w:r>
        <w:rPr>
          <w:rFonts w:ascii="Arial" w:hAnsi="Arial" w:cs="Arial" w:hint="eastAsia"/>
          <w:sz w:val="24"/>
          <w:szCs w:val="24"/>
        </w:rPr>
        <w:t>min</w:t>
      </w:r>
      <w:r>
        <w:rPr>
          <w:rFonts w:ascii="Arial" w:hAnsi="Arial" w:cs="Arial" w:hint="eastAsia"/>
          <w:sz w:val="24"/>
          <w:szCs w:val="24"/>
          <w:vertAlign w:val="superscript"/>
        </w:rPr>
        <w:t>-1</w:t>
      </w:r>
      <w:proofErr w:type="gramEnd"/>
      <w:r>
        <w:rPr>
          <w:rFonts w:ascii="Arial" w:hAnsi="Arial" w:cs="Arial"/>
          <w:sz w:val="24"/>
          <w:szCs w:val="24"/>
        </w:rPr>
        <w:t>。</w:t>
      </w:r>
    </w:p>
    <w:p w14:paraId="09ECBE0B" w14:textId="77777777" w:rsidR="000D71A9" w:rsidRDefault="00000000">
      <w:pPr>
        <w:pStyle w:val="a8"/>
        <w:snapToGrid w:val="0"/>
        <w:spacing w:after="0" w:line="360" w:lineRule="auto"/>
        <w:ind w:leftChars="0"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3.2.3 </w:t>
      </w:r>
      <w:r>
        <w:rPr>
          <w:rFonts w:ascii="Arial" w:hAnsi="Arial" w:cs="Arial" w:hint="eastAsia"/>
          <w:sz w:val="24"/>
          <w:szCs w:val="24"/>
        </w:rPr>
        <w:t>周围剂量当量率使用的计量单位为希</w:t>
      </w:r>
      <w:r>
        <w:rPr>
          <w:rFonts w:ascii="Arial" w:hAnsi="Arial" w:cs="Arial" w:hint="eastAsia"/>
          <w:sz w:val="24"/>
          <w:szCs w:val="24"/>
        </w:rPr>
        <w:t>[</w:t>
      </w:r>
      <w:r>
        <w:rPr>
          <w:rFonts w:ascii="Arial" w:hAnsi="Arial" w:cs="Arial" w:hint="eastAsia"/>
          <w:sz w:val="24"/>
          <w:szCs w:val="24"/>
        </w:rPr>
        <w:t>沃特</w:t>
      </w:r>
      <w:r>
        <w:rPr>
          <w:rFonts w:ascii="Arial" w:hAnsi="Arial" w:cs="Arial" w:hint="eastAsia"/>
          <w:sz w:val="24"/>
          <w:szCs w:val="24"/>
        </w:rPr>
        <w:t>]</w:t>
      </w:r>
      <w:r>
        <w:rPr>
          <w:rFonts w:ascii="Arial" w:hAnsi="Arial" w:cs="Arial" w:hint="eastAsia"/>
          <w:sz w:val="24"/>
          <w:szCs w:val="24"/>
        </w:rPr>
        <w:t>每小时，符号：</w:t>
      </w:r>
      <w:r>
        <w:rPr>
          <w:rFonts w:ascii="Arial" w:hAnsi="Arial" w:cs="Arial" w:hint="eastAsia"/>
          <w:sz w:val="24"/>
          <w:szCs w:val="24"/>
        </w:rPr>
        <w:t>Sv</w:t>
      </w:r>
      <w:r>
        <w:rPr>
          <w:rFonts w:ascii="Arial" w:hAnsi="Arial" w:cs="Arial" w:hint="eastAsia"/>
          <w:sz w:val="24"/>
          <w:szCs w:val="24"/>
        </w:rPr>
        <w:t>·</w:t>
      </w:r>
      <w:r>
        <w:rPr>
          <w:rFonts w:ascii="Arial" w:hAnsi="Arial" w:cs="Arial" w:hint="eastAsia"/>
          <w:sz w:val="24"/>
          <w:szCs w:val="24"/>
        </w:rPr>
        <w:t>h</w:t>
      </w:r>
      <w:r>
        <w:rPr>
          <w:rFonts w:ascii="Arial" w:hAnsi="Arial" w:cs="Arial" w:hint="eastAsia"/>
          <w:sz w:val="24"/>
          <w:szCs w:val="24"/>
          <w:vertAlign w:val="superscript"/>
        </w:rPr>
        <w:t>-1</w:t>
      </w:r>
      <w:r>
        <w:rPr>
          <w:rFonts w:ascii="Arial" w:hAnsi="Arial" w:cs="Arial" w:hint="eastAsia"/>
          <w:sz w:val="24"/>
          <w:szCs w:val="24"/>
        </w:rPr>
        <w:t>。</w:t>
      </w:r>
    </w:p>
    <w:p w14:paraId="5A436624" w14:textId="77777777" w:rsidR="000D71A9" w:rsidRDefault="00000000">
      <w:pPr>
        <w:pStyle w:val="2"/>
      </w:pPr>
      <w:bookmarkStart w:id="34" w:name="_Toc339883159"/>
      <w:bookmarkStart w:id="35" w:name="_Toc435700007"/>
      <w:bookmarkStart w:id="36" w:name="_Toc391296253"/>
      <w:bookmarkStart w:id="37" w:name="_Toc391293285"/>
      <w:bookmarkStart w:id="38" w:name="_Toc391293648"/>
      <w:bookmarkStart w:id="39" w:name="_Toc391285710"/>
      <w:proofErr w:type="gramStart"/>
      <w:r>
        <w:t xml:space="preserve">4  </w:t>
      </w:r>
      <w:r>
        <w:rPr>
          <w:rFonts w:hint="eastAsia"/>
        </w:rPr>
        <w:t>概述</w:t>
      </w:r>
      <w:bookmarkStart w:id="40" w:name="_Toc391285711"/>
      <w:bookmarkStart w:id="41" w:name="_Toc339883160"/>
      <w:bookmarkEnd w:id="34"/>
      <w:bookmarkEnd w:id="35"/>
      <w:bookmarkEnd w:id="36"/>
      <w:bookmarkEnd w:id="37"/>
      <w:bookmarkEnd w:id="38"/>
      <w:bookmarkEnd w:id="39"/>
      <w:proofErr w:type="gramEnd"/>
    </w:p>
    <w:p w14:paraId="66B24B1E" w14:textId="10CD3114" w:rsidR="000D71A9" w:rsidRDefault="0000000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></w:t>
      </w:r>
      <w:r w:rsidRPr="00CA4BA3">
        <w:rPr>
          <w:rFonts w:ascii="Arial" w:hAnsi="Arial" w:cs="Arial"/>
          <w:bCs/>
          <w:sz w:val="24"/>
          <w:szCs w:val="24"/>
        </w:rPr>
        <w:t>γ</w:t>
      </w:r>
      <w:r w:rsidRPr="00CA4BA3">
        <w:rPr>
          <w:rFonts w:ascii="Arial" w:hAnsi="Arial" w:cs="Arial"/>
          <w:bCs/>
          <w:sz w:val="24"/>
          <w:szCs w:val="24"/>
        </w:rPr>
        <w:t>射线探伤机由密封放射源及其容器、照射头和控制装置组成</w:t>
      </w:r>
      <w:bookmarkEnd w:id="40"/>
      <w:r w:rsidR="00DE768E" w:rsidRPr="00CA4BA3">
        <w:rPr>
          <w:rFonts w:ascii="Arial" w:hAnsi="Arial" w:cs="Arial"/>
          <w:bCs/>
          <w:sz w:val="24"/>
          <w:szCs w:val="24"/>
        </w:rPr>
        <w:t>。</w:t>
      </w:r>
      <w:r w:rsidR="00DE768E" w:rsidRPr="00CA4BA3">
        <w:rPr>
          <w:rFonts w:ascii="Arial" w:hAnsi="Arial" w:cs="Arial"/>
          <w:bCs/>
          <w:sz w:val="24"/>
          <w:szCs w:val="24"/>
        </w:rPr>
        <w:t xml:space="preserve"> </w:t>
      </w:r>
      <w:r w:rsidR="0064634E" w:rsidRPr="00CA4BA3">
        <w:rPr>
          <w:rFonts w:ascii="Arial" w:hAnsi="Arial" w:cs="Arial"/>
          <w:bCs/>
          <w:sz w:val="24"/>
          <w:szCs w:val="24"/>
        </w:rPr>
        <w:t>通过测量材料中的因缺陷</w:t>
      </w:r>
      <w:r w:rsidR="00932B53" w:rsidRPr="00CA4BA3">
        <w:rPr>
          <w:rFonts w:ascii="Arial" w:hAnsi="Arial" w:cs="Arial"/>
          <w:bCs/>
          <w:sz w:val="24"/>
          <w:szCs w:val="24"/>
        </w:rPr>
        <w:t>或者材料不同</w:t>
      </w:r>
      <w:r w:rsidR="0064634E" w:rsidRPr="00CA4BA3">
        <w:rPr>
          <w:rFonts w:ascii="Arial" w:hAnsi="Arial" w:cs="Arial"/>
          <w:bCs/>
          <w:sz w:val="24"/>
          <w:szCs w:val="24"/>
        </w:rPr>
        <w:t>存在影响</w:t>
      </w:r>
      <w:r w:rsidR="0064634E" w:rsidRPr="00CA4BA3">
        <w:rPr>
          <w:rFonts w:ascii="Arial" w:hAnsi="Arial" w:cs="Arial"/>
          <w:bCs/>
          <w:sz w:val="24"/>
          <w:szCs w:val="24"/>
        </w:rPr>
        <w:t>γ</w:t>
      </w:r>
      <w:r w:rsidR="0064634E" w:rsidRPr="00CA4BA3">
        <w:rPr>
          <w:rFonts w:ascii="Arial" w:hAnsi="Arial" w:cs="Arial"/>
          <w:bCs/>
          <w:sz w:val="24"/>
          <w:szCs w:val="24"/>
        </w:rPr>
        <w:t>射线的吸收来探测缺陷</w:t>
      </w:r>
      <w:r w:rsidR="00932B53" w:rsidRPr="00CA4BA3">
        <w:rPr>
          <w:rFonts w:ascii="Arial" w:hAnsi="Arial" w:cs="Arial"/>
          <w:bCs/>
          <w:sz w:val="24"/>
          <w:szCs w:val="24"/>
        </w:rPr>
        <w:t>或者结构</w:t>
      </w:r>
      <w:r w:rsidR="0064634E" w:rsidRPr="00CA4BA3">
        <w:rPr>
          <w:rFonts w:ascii="Arial" w:hAnsi="Arial" w:cs="Arial"/>
          <w:bCs/>
          <w:sz w:val="24"/>
          <w:szCs w:val="24"/>
        </w:rPr>
        <w:t>。</w:t>
      </w:r>
      <w:r w:rsidRPr="00CA4BA3">
        <w:rPr>
          <w:rFonts w:ascii="Arial" w:hAnsi="Arial" w:cs="Arial"/>
          <w:bCs/>
          <w:sz w:val="24"/>
          <w:szCs w:val="24"/>
        </w:rPr>
        <w:t>γ</w:t>
      </w:r>
      <w:r w:rsidRPr="00CA4BA3">
        <w:rPr>
          <w:rFonts w:ascii="Arial" w:hAnsi="Arial" w:cs="Arial"/>
          <w:bCs/>
          <w:sz w:val="24"/>
          <w:szCs w:val="24"/>
        </w:rPr>
        <w:t>射线探伤机</w:t>
      </w:r>
      <w:r w:rsidRPr="00CA4BA3">
        <w:rPr>
          <w:rFonts w:ascii="Arial" w:hAnsi="Arial" w:cs="Arial"/>
          <w:color w:val="000000"/>
          <w:sz w:val="24"/>
          <w:szCs w:val="24"/>
        </w:rPr>
        <w:t>主要应用于无损检测。</w:t>
      </w:r>
    </w:p>
    <w:p w14:paraId="60F8A825" w14:textId="77777777" w:rsidR="000D71A9" w:rsidRDefault="00000000">
      <w:pPr>
        <w:pStyle w:val="2"/>
      </w:pPr>
      <w:bookmarkStart w:id="42" w:name="_Toc391293649"/>
      <w:bookmarkStart w:id="43" w:name="_Toc391296254"/>
      <w:bookmarkStart w:id="44" w:name="_Toc435700008"/>
      <w:bookmarkStart w:id="45" w:name="_Toc391285712"/>
      <w:bookmarkStart w:id="46" w:name="_Toc391293286"/>
      <w:proofErr w:type="gramStart"/>
      <w:r>
        <w:rPr>
          <w:rFonts w:hint="eastAsia"/>
        </w:rPr>
        <w:t>5  计量性能要求</w:t>
      </w:r>
      <w:bookmarkEnd w:id="41"/>
      <w:bookmarkEnd w:id="42"/>
      <w:bookmarkEnd w:id="43"/>
      <w:bookmarkEnd w:id="44"/>
      <w:bookmarkEnd w:id="45"/>
      <w:bookmarkEnd w:id="46"/>
      <w:proofErr w:type="gramEnd"/>
    </w:p>
    <w:p w14:paraId="3E578303" w14:textId="77777777" w:rsidR="000D71A9" w:rsidRDefault="00000000">
      <w:pPr>
        <w:pStyle w:val="a0"/>
        <w:snapToGrid w:val="0"/>
        <w:spacing w:line="360" w:lineRule="auto"/>
      </w:pPr>
      <w:bookmarkStart w:id="47" w:name="_Toc327375373"/>
      <w:bookmarkStart w:id="48" w:name="_Toc154495155"/>
      <w:r>
        <w:rPr>
          <w:rFonts w:ascii="宋体" w:hAnsi="宋体"/>
          <w:bCs/>
          <w:sz w:val="24"/>
          <w:szCs w:val="24"/>
        </w:rPr>
        <w:t>γ射线探伤机</w:t>
      </w:r>
      <w:r>
        <w:rPr>
          <w:rFonts w:ascii="宋体" w:hAnsi="宋体" w:hint="eastAsia"/>
          <w:bCs/>
          <w:sz w:val="24"/>
          <w:szCs w:val="24"/>
        </w:rPr>
        <w:t>的计量性能要求见表1。</w:t>
      </w:r>
    </w:p>
    <w:p w14:paraId="3E49CF53" w14:textId="77777777" w:rsidR="000D71A9" w:rsidRDefault="00000000">
      <w:pPr>
        <w:snapToGrid w:val="0"/>
        <w:spacing w:line="360" w:lineRule="auto"/>
        <w:jc w:val="center"/>
        <w:rPr>
          <w:color w:val="000000"/>
          <w:sz w:val="24"/>
          <w:szCs w:val="24"/>
        </w:rPr>
      </w:pPr>
      <w:bookmarkStart w:id="49" w:name="_Toc391285714"/>
      <w:r>
        <w:rPr>
          <w:rFonts w:hint="eastAsia"/>
          <w:sz w:val="24"/>
          <w:szCs w:val="24"/>
        </w:rPr>
        <w:t>表</w:t>
      </w:r>
      <w:r>
        <w:rPr>
          <w:sz w:val="24"/>
          <w:szCs w:val="24"/>
        </w:rPr>
        <w:t xml:space="preserve">1 </w:t>
      </w:r>
      <w:r>
        <w:rPr>
          <w:rFonts w:ascii="宋体" w:hAnsi="宋体"/>
          <w:bCs/>
          <w:sz w:val="24"/>
          <w:szCs w:val="24"/>
        </w:rPr>
        <w:t>γ射线探伤机</w:t>
      </w:r>
      <w:r>
        <w:rPr>
          <w:rFonts w:hint="eastAsia"/>
          <w:sz w:val="24"/>
          <w:szCs w:val="24"/>
        </w:rPr>
        <w:t>的技术要求</w:t>
      </w:r>
      <w:bookmarkEnd w:id="47"/>
      <w:bookmarkEnd w:id="49"/>
    </w:p>
    <w:tbl>
      <w:tblPr>
        <w:tblW w:w="74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9"/>
        <w:gridCol w:w="4075"/>
      </w:tblGrid>
      <w:tr w:rsidR="000D71A9" w14:paraId="41E0777D" w14:textId="77777777" w:rsidTr="00420D11">
        <w:trPr>
          <w:jc w:val="center"/>
        </w:trPr>
        <w:tc>
          <w:tcPr>
            <w:tcW w:w="3329" w:type="dxa"/>
            <w:vAlign w:val="center"/>
          </w:tcPr>
          <w:p w14:paraId="30A376B3" w14:textId="77777777" w:rsidR="000D71A9" w:rsidRPr="00C173AD" w:rsidRDefault="00000000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173AD">
              <w:rPr>
                <w:rFonts w:ascii="宋体" w:hAnsi="宋体"/>
                <w:color w:val="000000"/>
                <w:sz w:val="24"/>
                <w:szCs w:val="24"/>
              </w:rPr>
              <w:t>计量性能</w:t>
            </w:r>
          </w:p>
        </w:tc>
        <w:tc>
          <w:tcPr>
            <w:tcW w:w="4075" w:type="dxa"/>
            <w:vAlign w:val="center"/>
          </w:tcPr>
          <w:p w14:paraId="0A0D78D0" w14:textId="77777777" w:rsidR="000D71A9" w:rsidRPr="00C173AD" w:rsidRDefault="00000000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173AD">
              <w:rPr>
                <w:rFonts w:ascii="宋体" w:hAnsi="宋体"/>
                <w:color w:val="000000"/>
                <w:sz w:val="24"/>
                <w:szCs w:val="24"/>
              </w:rPr>
              <w:t>技术要求</w:t>
            </w:r>
          </w:p>
        </w:tc>
      </w:tr>
      <w:tr w:rsidR="000D71A9" w14:paraId="25974004" w14:textId="77777777" w:rsidTr="00420D11">
        <w:trPr>
          <w:jc w:val="center"/>
        </w:trPr>
        <w:tc>
          <w:tcPr>
            <w:tcW w:w="3329" w:type="dxa"/>
            <w:vAlign w:val="center"/>
          </w:tcPr>
          <w:p w14:paraId="5B54CB87" w14:textId="77777777" w:rsidR="000D71A9" w:rsidRPr="00C173AD" w:rsidRDefault="00000000">
            <w:pPr>
              <w:snapToGrid w:val="0"/>
              <w:spacing w:beforeLines="50" w:before="156" w:line="360" w:lineRule="auto"/>
              <w:rPr>
                <w:rFonts w:ascii="宋体" w:hAnsi="宋体"/>
                <w:sz w:val="24"/>
                <w:szCs w:val="24"/>
              </w:rPr>
            </w:pPr>
            <w:r w:rsidRPr="00C173AD">
              <w:rPr>
                <w:rFonts w:ascii="宋体" w:hAnsi="宋体" w:hint="eastAsia"/>
                <w:color w:val="000000"/>
                <w:sz w:val="24"/>
                <w:szCs w:val="24"/>
              </w:rPr>
              <w:t>等效活度</w:t>
            </w:r>
          </w:p>
        </w:tc>
        <w:tc>
          <w:tcPr>
            <w:tcW w:w="4075" w:type="dxa"/>
            <w:vAlign w:val="center"/>
          </w:tcPr>
          <w:p w14:paraId="5F10E111" w14:textId="77777777" w:rsidR="000D71A9" w:rsidRPr="00C173AD" w:rsidRDefault="00000000">
            <w:pPr>
              <w:snapToGrid w:val="0"/>
              <w:spacing w:beforeLines="50" w:before="156" w:line="360" w:lineRule="auto"/>
              <w:rPr>
                <w:rFonts w:ascii="宋体" w:hAnsi="宋体"/>
                <w:sz w:val="24"/>
                <w:szCs w:val="24"/>
              </w:rPr>
            </w:pPr>
            <w:r w:rsidRPr="00C173AD">
              <w:rPr>
                <w:rFonts w:ascii="宋体" w:hAnsi="宋体" w:hint="eastAsia"/>
                <w:color w:val="000000"/>
                <w:sz w:val="24"/>
                <w:szCs w:val="24"/>
              </w:rPr>
              <w:t>与标称的出厂活度误差不超过±15%。</w:t>
            </w:r>
          </w:p>
        </w:tc>
      </w:tr>
      <w:tr w:rsidR="000D71A9" w14:paraId="157B2F6A" w14:textId="77777777" w:rsidTr="00420D11">
        <w:trPr>
          <w:jc w:val="center"/>
        </w:trPr>
        <w:tc>
          <w:tcPr>
            <w:tcW w:w="3329" w:type="dxa"/>
            <w:vAlign w:val="center"/>
          </w:tcPr>
          <w:p w14:paraId="677414C3" w14:textId="77777777" w:rsidR="000D71A9" w:rsidRPr="00C173AD" w:rsidRDefault="00000000">
            <w:pPr>
              <w:snapToGrid w:val="0"/>
              <w:spacing w:beforeLines="50" w:before="156" w:line="360" w:lineRule="auto"/>
              <w:rPr>
                <w:rFonts w:ascii="宋体" w:hAnsi="宋体"/>
                <w:sz w:val="24"/>
                <w:szCs w:val="24"/>
              </w:rPr>
            </w:pPr>
            <w:r w:rsidRPr="00C173AD">
              <w:rPr>
                <w:rFonts w:ascii="宋体" w:hAnsi="宋体" w:hint="eastAsia"/>
                <w:color w:val="000000"/>
                <w:sz w:val="24"/>
                <w:szCs w:val="24"/>
              </w:rPr>
              <w:t>辐射场均匀性</w:t>
            </w:r>
          </w:p>
        </w:tc>
        <w:tc>
          <w:tcPr>
            <w:tcW w:w="4075" w:type="dxa"/>
            <w:vAlign w:val="center"/>
          </w:tcPr>
          <w:p w14:paraId="6B4D747F" w14:textId="77777777" w:rsidR="000D71A9" w:rsidRPr="00C173AD" w:rsidRDefault="00000000">
            <w:pPr>
              <w:snapToGrid w:val="0"/>
              <w:spacing w:beforeLines="50" w:before="156" w:line="360" w:lineRule="auto"/>
              <w:rPr>
                <w:rFonts w:ascii="宋体" w:hAnsi="宋体"/>
                <w:sz w:val="24"/>
                <w:szCs w:val="24"/>
              </w:rPr>
            </w:pPr>
            <w:r w:rsidRPr="00C173AD">
              <w:rPr>
                <w:rFonts w:ascii="宋体" w:hAnsi="宋体"/>
                <w:color w:val="000000"/>
                <w:sz w:val="24"/>
                <w:szCs w:val="24"/>
              </w:rPr>
              <w:t>小于20%</w:t>
            </w:r>
          </w:p>
        </w:tc>
      </w:tr>
      <w:tr w:rsidR="000D71A9" w14:paraId="2326E99D" w14:textId="77777777" w:rsidTr="00420D11">
        <w:trPr>
          <w:jc w:val="center"/>
        </w:trPr>
        <w:tc>
          <w:tcPr>
            <w:tcW w:w="3329" w:type="dxa"/>
            <w:vAlign w:val="center"/>
          </w:tcPr>
          <w:p w14:paraId="31D6B1FA" w14:textId="2DD3B002" w:rsidR="000D71A9" w:rsidRPr="00C173AD" w:rsidRDefault="00420D11">
            <w:pPr>
              <w:snapToGrid w:val="0"/>
              <w:spacing w:beforeLines="50" w:before="156" w:line="360" w:lineRule="auto"/>
              <w:rPr>
                <w:rFonts w:ascii="宋体" w:hAnsi="宋体"/>
                <w:sz w:val="24"/>
                <w:szCs w:val="24"/>
              </w:rPr>
            </w:pPr>
            <w:r w:rsidRPr="00C173AD">
              <w:rPr>
                <w:rFonts w:ascii="宋体" w:hAnsi="宋体" w:hint="eastAsia"/>
                <w:color w:val="000000"/>
                <w:sz w:val="24"/>
                <w:szCs w:val="24"/>
              </w:rPr>
              <w:t>复现性</w:t>
            </w:r>
            <w:r w:rsidRPr="00C173AD">
              <w:rPr>
                <w:rFonts w:ascii="宋体" w:hAnsi="宋体"/>
                <w:color w:val="000000"/>
                <w:sz w:val="24"/>
                <w:szCs w:val="24"/>
              </w:rPr>
              <w:t>/</w:t>
            </w:r>
            <w:r w:rsidRPr="00C173AD">
              <w:rPr>
                <w:rFonts w:ascii="宋体" w:hAnsi="宋体" w:hint="eastAsia"/>
                <w:color w:val="000000"/>
                <w:sz w:val="24"/>
                <w:szCs w:val="24"/>
              </w:rPr>
              <w:t>输出辐射的稳定性</w:t>
            </w:r>
          </w:p>
        </w:tc>
        <w:tc>
          <w:tcPr>
            <w:tcW w:w="4075" w:type="dxa"/>
            <w:vAlign w:val="center"/>
          </w:tcPr>
          <w:p w14:paraId="14768DB4" w14:textId="16847F63" w:rsidR="000D71A9" w:rsidRPr="00C173AD" w:rsidRDefault="00000000">
            <w:pPr>
              <w:snapToGrid w:val="0"/>
              <w:spacing w:beforeLines="50" w:before="156" w:line="360" w:lineRule="auto"/>
              <w:rPr>
                <w:rFonts w:ascii="宋体" w:hAnsi="宋体"/>
                <w:sz w:val="24"/>
                <w:szCs w:val="24"/>
              </w:rPr>
            </w:pPr>
            <w:r w:rsidRPr="00C173AD">
              <w:rPr>
                <w:rFonts w:ascii="宋体" w:hAnsi="宋体"/>
                <w:color w:val="000000"/>
                <w:sz w:val="24"/>
                <w:szCs w:val="24"/>
              </w:rPr>
              <w:t>不超过</w:t>
            </w:r>
            <w:r w:rsidRPr="00C173AD">
              <w:rPr>
                <w:rFonts w:ascii="宋体" w:hAnsi="宋体"/>
                <w:color w:val="000000"/>
                <w:sz w:val="24"/>
                <w:szCs w:val="24"/>
              </w:rPr>
              <w:sym w:font="Symbol" w:char="F0B1"/>
            </w:r>
            <w:r w:rsidR="00E7090C" w:rsidRPr="00C173AD">
              <w:rPr>
                <w:rFonts w:ascii="宋体" w:hAnsi="宋体"/>
                <w:color w:val="000000"/>
                <w:sz w:val="24"/>
                <w:szCs w:val="24"/>
              </w:rPr>
              <w:t>10</w:t>
            </w:r>
            <w:r w:rsidRPr="00C173AD">
              <w:rPr>
                <w:rFonts w:ascii="宋体" w:hAnsi="宋体"/>
                <w:color w:val="000000"/>
                <w:sz w:val="24"/>
                <w:szCs w:val="24"/>
              </w:rPr>
              <w:t>%</w:t>
            </w:r>
          </w:p>
        </w:tc>
      </w:tr>
      <w:tr w:rsidR="000D71A9" w14:paraId="6C66D312" w14:textId="77777777" w:rsidTr="00420D11">
        <w:trPr>
          <w:jc w:val="center"/>
        </w:trPr>
        <w:tc>
          <w:tcPr>
            <w:tcW w:w="3329" w:type="dxa"/>
            <w:vAlign w:val="center"/>
          </w:tcPr>
          <w:p w14:paraId="26DD00DB" w14:textId="5E246EFB" w:rsidR="000D71A9" w:rsidRPr="00C173AD" w:rsidRDefault="00000000">
            <w:pPr>
              <w:snapToGrid w:val="0"/>
              <w:spacing w:beforeLines="50" w:before="156"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C173AD">
              <w:rPr>
                <w:rFonts w:ascii="宋体" w:hAnsi="宋体" w:hint="eastAsia"/>
                <w:color w:val="000000"/>
                <w:sz w:val="24"/>
                <w:szCs w:val="24"/>
              </w:rPr>
              <w:t>最大周围</w:t>
            </w:r>
            <w:r w:rsidR="00E33E0D" w:rsidRPr="00C173AD">
              <w:rPr>
                <w:rFonts w:ascii="宋体" w:hAnsi="宋体" w:hint="eastAsia"/>
                <w:color w:val="000000"/>
                <w:sz w:val="24"/>
                <w:szCs w:val="24"/>
              </w:rPr>
              <w:t>剂量</w:t>
            </w:r>
            <w:r w:rsidRPr="00C173AD">
              <w:rPr>
                <w:rFonts w:ascii="宋体" w:hAnsi="宋体" w:hint="eastAsia"/>
                <w:color w:val="000000"/>
                <w:sz w:val="24"/>
                <w:szCs w:val="24"/>
              </w:rPr>
              <w:t>当量率</w:t>
            </w:r>
          </w:p>
        </w:tc>
        <w:tc>
          <w:tcPr>
            <w:tcW w:w="4075" w:type="dxa"/>
            <w:vAlign w:val="center"/>
          </w:tcPr>
          <w:p w14:paraId="07769CB7" w14:textId="77777777" w:rsidR="000D71A9" w:rsidRPr="00C173AD" w:rsidRDefault="00000000">
            <w:pPr>
              <w:snapToGrid w:val="0"/>
              <w:spacing w:beforeLines="50" w:before="156"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C173AD">
              <w:rPr>
                <w:rFonts w:ascii="宋体" w:hAnsi="宋体" w:hint="eastAsia"/>
                <w:color w:val="000000"/>
                <w:sz w:val="24"/>
                <w:szCs w:val="24"/>
              </w:rPr>
              <w:t>不超过表2相应的要求</w:t>
            </w:r>
          </w:p>
        </w:tc>
      </w:tr>
    </w:tbl>
    <w:p w14:paraId="3FBC5B64" w14:textId="77777777" w:rsidR="000D71A9" w:rsidRDefault="000D71A9">
      <w:pPr>
        <w:pStyle w:val="afa"/>
        <w:snapToGrid w:val="0"/>
        <w:spacing w:line="360" w:lineRule="auto"/>
      </w:pPr>
    </w:p>
    <w:p w14:paraId="380ADCED" w14:textId="77777777" w:rsidR="000D71A9" w:rsidRDefault="00000000">
      <w:pPr>
        <w:adjustRightInd w:val="0"/>
        <w:snapToGrid w:val="0"/>
        <w:spacing w:line="360" w:lineRule="auto"/>
        <w:jc w:val="center"/>
        <w:rPr>
          <w:rFonts w:ascii="宋体" w:hAnsi="宋体"/>
          <w:sz w:val="24"/>
          <w:szCs w:val="24"/>
        </w:rPr>
      </w:pPr>
      <w:bookmarkStart w:id="50" w:name="_Toc391285715"/>
      <w:bookmarkStart w:id="51" w:name="_Toc327375374"/>
      <w:bookmarkStart w:id="52" w:name="_Toc339883165"/>
      <w:r>
        <w:rPr>
          <w:rFonts w:ascii="宋体" w:hAnsi="宋体" w:hint="eastAsia"/>
          <w:sz w:val="24"/>
          <w:szCs w:val="24"/>
        </w:rPr>
        <w:t>表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 xml:space="preserve"> 源容器外表面一定距离处周围剂量当量率控制值</w:t>
      </w:r>
    </w:p>
    <w:tbl>
      <w:tblPr>
        <w:tblStyle w:val="af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2268"/>
        <w:gridCol w:w="2744"/>
      </w:tblGrid>
      <w:tr w:rsidR="000D71A9" w14:paraId="5206F22E" w14:textId="77777777" w:rsidTr="008518E8">
        <w:trPr>
          <w:cantSplit/>
          <w:jc w:val="center"/>
        </w:trPr>
        <w:tc>
          <w:tcPr>
            <w:tcW w:w="1951" w:type="dxa"/>
            <w:vMerge w:val="restart"/>
            <w:vAlign w:val="center"/>
          </w:tcPr>
          <w:p w14:paraId="13CA4286" w14:textId="77777777" w:rsidR="000D71A9" w:rsidRDefault="00000000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探伤机类别</w:t>
            </w:r>
          </w:p>
        </w:tc>
        <w:tc>
          <w:tcPr>
            <w:tcW w:w="1559" w:type="dxa"/>
            <w:vMerge w:val="restart"/>
            <w:vAlign w:val="center"/>
          </w:tcPr>
          <w:p w14:paraId="5166BAA9" w14:textId="77777777" w:rsidR="000D71A9" w:rsidRDefault="00000000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探伤机代号</w:t>
            </w:r>
          </w:p>
        </w:tc>
        <w:tc>
          <w:tcPr>
            <w:tcW w:w="5012" w:type="dxa"/>
            <w:gridSpan w:val="2"/>
            <w:vAlign w:val="center"/>
          </w:tcPr>
          <w:p w14:paraId="6D13D722" w14:textId="77777777" w:rsidR="000D71A9" w:rsidRDefault="00000000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最大周围剂量当量率</w:t>
            </w:r>
          </w:p>
          <w:p w14:paraId="2D312937" w14:textId="77777777" w:rsidR="000D71A9" w:rsidRDefault="00000000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mSv/h</w:t>
            </w:r>
          </w:p>
        </w:tc>
      </w:tr>
      <w:tr w:rsidR="000D71A9" w14:paraId="5DCA6877" w14:textId="77777777" w:rsidTr="008518E8">
        <w:trPr>
          <w:cantSplit/>
          <w:jc w:val="center"/>
        </w:trPr>
        <w:tc>
          <w:tcPr>
            <w:tcW w:w="1951" w:type="dxa"/>
            <w:vMerge/>
            <w:vAlign w:val="center"/>
          </w:tcPr>
          <w:p w14:paraId="6F85A853" w14:textId="77777777" w:rsidR="000D71A9" w:rsidRDefault="000D71A9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5975B48" w14:textId="77777777" w:rsidR="000D71A9" w:rsidRDefault="000D71A9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A95BEFC" w14:textId="77777777" w:rsidR="000D71A9" w:rsidRDefault="00000000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离源容器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5cm</w:t>
            </w:r>
            <w:r>
              <w:rPr>
                <w:rFonts w:ascii="Arial" w:hAnsi="Arial" w:cs="Arial"/>
                <w:sz w:val="24"/>
                <w:szCs w:val="24"/>
              </w:rPr>
              <w:t>处</w:t>
            </w:r>
          </w:p>
        </w:tc>
        <w:tc>
          <w:tcPr>
            <w:tcW w:w="2744" w:type="dxa"/>
            <w:vAlign w:val="center"/>
          </w:tcPr>
          <w:p w14:paraId="6DCC9DB0" w14:textId="77777777" w:rsidR="000D71A9" w:rsidRDefault="00000000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离源容器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表面</w:t>
            </w:r>
            <w:r>
              <w:rPr>
                <w:rFonts w:ascii="Arial" w:hAnsi="Arial" w:cs="Arial"/>
                <w:sz w:val="24"/>
                <w:szCs w:val="24"/>
              </w:rPr>
              <w:t>100cm</w:t>
            </w:r>
            <w:r>
              <w:rPr>
                <w:rFonts w:ascii="Arial" w:hAnsi="Arial" w:cs="Arial"/>
                <w:sz w:val="24"/>
                <w:szCs w:val="24"/>
              </w:rPr>
              <w:t>处</w:t>
            </w:r>
          </w:p>
        </w:tc>
      </w:tr>
      <w:tr w:rsidR="000D71A9" w14:paraId="73170FE9" w14:textId="77777777" w:rsidTr="008518E8">
        <w:trPr>
          <w:cantSplit/>
          <w:jc w:val="center"/>
        </w:trPr>
        <w:tc>
          <w:tcPr>
            <w:tcW w:w="1951" w:type="dxa"/>
            <w:vAlign w:val="center"/>
          </w:tcPr>
          <w:p w14:paraId="39167D11" w14:textId="77777777" w:rsidR="000D71A9" w:rsidRDefault="00000000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便携式</w:t>
            </w:r>
          </w:p>
        </w:tc>
        <w:tc>
          <w:tcPr>
            <w:tcW w:w="1559" w:type="dxa"/>
            <w:vAlign w:val="center"/>
          </w:tcPr>
          <w:p w14:paraId="2EC8B4DE" w14:textId="77777777" w:rsidR="000D71A9" w:rsidRDefault="00000000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268" w:type="dxa"/>
            <w:vAlign w:val="center"/>
          </w:tcPr>
          <w:p w14:paraId="64CF6B42" w14:textId="77777777" w:rsidR="000D71A9" w:rsidRDefault="00000000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2744" w:type="dxa"/>
            <w:vAlign w:val="center"/>
          </w:tcPr>
          <w:p w14:paraId="0452AF2D" w14:textId="77777777" w:rsidR="000D71A9" w:rsidRDefault="00000000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0.02</w:t>
            </w:r>
          </w:p>
        </w:tc>
      </w:tr>
      <w:tr w:rsidR="000D71A9" w14:paraId="0D57AEE8" w14:textId="77777777" w:rsidTr="008518E8">
        <w:trPr>
          <w:cantSplit/>
          <w:jc w:val="center"/>
        </w:trPr>
        <w:tc>
          <w:tcPr>
            <w:tcW w:w="1951" w:type="dxa"/>
            <w:vAlign w:val="center"/>
          </w:tcPr>
          <w:p w14:paraId="56CA512F" w14:textId="77777777" w:rsidR="000D71A9" w:rsidRDefault="00000000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移动式</w:t>
            </w:r>
          </w:p>
        </w:tc>
        <w:tc>
          <w:tcPr>
            <w:tcW w:w="1559" w:type="dxa"/>
            <w:vAlign w:val="center"/>
          </w:tcPr>
          <w:p w14:paraId="2A995583" w14:textId="77777777" w:rsidR="000D71A9" w:rsidRDefault="00000000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268" w:type="dxa"/>
            <w:vAlign w:val="center"/>
          </w:tcPr>
          <w:p w14:paraId="57724979" w14:textId="77777777" w:rsidR="000D71A9" w:rsidRDefault="00000000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44" w:type="dxa"/>
            <w:vAlign w:val="center"/>
          </w:tcPr>
          <w:p w14:paraId="56797A5A" w14:textId="77777777" w:rsidR="000D71A9" w:rsidRDefault="00000000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0.05</w:t>
            </w:r>
          </w:p>
        </w:tc>
      </w:tr>
      <w:tr w:rsidR="000D71A9" w14:paraId="53E6A2AB" w14:textId="77777777" w:rsidTr="008518E8">
        <w:trPr>
          <w:cantSplit/>
          <w:jc w:val="center"/>
        </w:trPr>
        <w:tc>
          <w:tcPr>
            <w:tcW w:w="1951" w:type="dxa"/>
            <w:vAlign w:val="center"/>
          </w:tcPr>
          <w:p w14:paraId="77DDB672" w14:textId="77777777" w:rsidR="000D71A9" w:rsidRDefault="00000000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固定式</w:t>
            </w:r>
          </w:p>
        </w:tc>
        <w:tc>
          <w:tcPr>
            <w:tcW w:w="1559" w:type="dxa"/>
            <w:vAlign w:val="center"/>
          </w:tcPr>
          <w:p w14:paraId="0FAD2E26" w14:textId="77777777" w:rsidR="000D71A9" w:rsidRDefault="00000000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268" w:type="dxa"/>
            <w:vAlign w:val="center"/>
          </w:tcPr>
          <w:p w14:paraId="01D02FAA" w14:textId="77777777" w:rsidR="000D71A9" w:rsidRDefault="00000000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44" w:type="dxa"/>
            <w:vAlign w:val="center"/>
          </w:tcPr>
          <w:p w14:paraId="2AC147A7" w14:textId="77777777" w:rsidR="000D71A9" w:rsidRDefault="00000000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</w:t>
            </w:r>
          </w:p>
        </w:tc>
      </w:tr>
    </w:tbl>
    <w:p w14:paraId="51FB5229" w14:textId="77777777" w:rsidR="000D71A9" w:rsidRDefault="000D71A9"/>
    <w:p w14:paraId="318BD925" w14:textId="77777777" w:rsidR="000D71A9" w:rsidRDefault="00000000">
      <w:pPr>
        <w:pStyle w:val="2"/>
      </w:pPr>
      <w:bookmarkStart w:id="53" w:name="_Toc391293652"/>
      <w:bookmarkStart w:id="54" w:name="_Toc435700009"/>
      <w:bookmarkStart w:id="55" w:name="_Toc391296257"/>
      <w:bookmarkStart w:id="56" w:name="_Toc391285717"/>
      <w:bookmarkStart w:id="57" w:name="_Toc391293289"/>
      <w:bookmarkEnd w:id="50"/>
      <w:bookmarkEnd w:id="51"/>
      <w:r>
        <w:rPr>
          <w:rFonts w:hint="eastAsia"/>
        </w:rPr>
        <w:lastRenderedPageBreak/>
        <w:t>6</w:t>
      </w:r>
      <w:r>
        <w:t xml:space="preserve"> 通用技术要求</w:t>
      </w:r>
      <w:bookmarkEnd w:id="52"/>
      <w:bookmarkEnd w:id="53"/>
      <w:bookmarkEnd w:id="54"/>
      <w:bookmarkEnd w:id="55"/>
      <w:bookmarkEnd w:id="56"/>
      <w:bookmarkEnd w:id="57"/>
    </w:p>
    <w:p w14:paraId="5D1629A5" w14:textId="55459A19" w:rsidR="000D71A9" w:rsidRDefault="00000000">
      <w:pPr>
        <w:pStyle w:val="2"/>
      </w:pPr>
      <w:bookmarkStart w:id="58" w:name="_Toc391293653"/>
      <w:bookmarkStart w:id="59" w:name="_Toc391296258"/>
      <w:bookmarkStart w:id="60" w:name="_Toc435700010"/>
      <w:bookmarkStart w:id="61" w:name="_Toc327375377"/>
      <w:bookmarkStart w:id="62" w:name="_Toc391285718"/>
      <w:bookmarkStart w:id="63" w:name="_Toc391293290"/>
      <w:bookmarkEnd w:id="48"/>
      <w:r>
        <w:t xml:space="preserve">6.1 </w:t>
      </w:r>
      <w:r>
        <w:rPr>
          <w:rFonts w:hint="eastAsia"/>
        </w:rPr>
        <w:t>外观</w:t>
      </w:r>
      <w:bookmarkEnd w:id="58"/>
      <w:bookmarkEnd w:id="59"/>
      <w:bookmarkEnd w:id="60"/>
      <w:bookmarkEnd w:id="61"/>
      <w:bookmarkEnd w:id="62"/>
      <w:bookmarkEnd w:id="63"/>
      <w:r w:rsidR="00DE768E">
        <w:rPr>
          <w:rFonts w:hint="eastAsia"/>
        </w:rPr>
        <w:t>及标识</w:t>
      </w:r>
    </w:p>
    <w:p w14:paraId="124F11FF" w14:textId="05501175" w:rsidR="000D71A9" w:rsidRDefault="00000000" w:rsidP="00D42F33">
      <w:pPr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></w:t>
      </w:r>
      <w:r>
        <w:rPr>
          <w:rFonts w:ascii="Arial" w:hAnsi="Arial" w:cs="Arial"/>
          <w:bCs/>
          <w:sz w:val="24"/>
          <w:szCs w:val="24"/>
        </w:rPr>
        <w:t>γ</w:t>
      </w:r>
      <w:r>
        <w:rPr>
          <w:rFonts w:ascii="Arial" w:hAnsi="Arial" w:cs="Arial"/>
          <w:bCs/>
          <w:sz w:val="24"/>
          <w:szCs w:val="24"/>
        </w:rPr>
        <w:t>射线探伤机</w:t>
      </w:r>
      <w:r>
        <w:rPr>
          <w:rFonts w:ascii="Arial" w:hAnsi="Arial" w:cs="Arial"/>
          <w:color w:val="000000"/>
          <w:sz w:val="24"/>
          <w:szCs w:val="24"/>
        </w:rPr>
        <w:t>外观应有醒目的、永久性的电离辐射标志，并注明该容器所允许的某一特定核素的最大活度，不应有影响正常工作的机械损伤，控制面板或系统界面上所设置的功能键都能完成该键指令下的功能</w:t>
      </w:r>
      <w:r>
        <w:rPr>
          <w:rFonts w:ascii="宋体" w:hAnsi="宋体"/>
          <w:color w:val="000000"/>
          <w:sz w:val="24"/>
          <w:szCs w:val="24"/>
        </w:rPr>
        <w:t>。</w:t>
      </w:r>
      <w:r>
        <w:rPr>
          <w:rFonts w:ascii="Arial" w:hAnsi="Arial" w:cs="Arial" w:hint="eastAsia"/>
          <w:bCs/>
          <w:sz w:val="24"/>
          <w:szCs w:val="24"/>
        </w:rPr>
        <w:t>应具有生产厂家、规格型号以及出厂编号等清晰标识，以及在合适的部位上或随带的技术文件中必须说明该机所用γ放射核素的标称活度及其装源日期</w:t>
      </w:r>
      <w:r>
        <w:rPr>
          <w:rFonts w:ascii="宋体" w:hAnsi="宋体" w:hint="eastAsia"/>
          <w:color w:val="000000"/>
          <w:sz w:val="24"/>
          <w:szCs w:val="24"/>
        </w:rPr>
        <w:t>。</w:t>
      </w:r>
    </w:p>
    <w:p w14:paraId="7E72178F" w14:textId="77777777" w:rsidR="000D71A9" w:rsidRDefault="00000000">
      <w:pPr>
        <w:pStyle w:val="2"/>
      </w:pPr>
      <w:bookmarkStart w:id="64" w:name="_Toc327375380"/>
      <w:bookmarkStart w:id="65" w:name="_Toc391285720"/>
      <w:bookmarkStart w:id="66" w:name="_Toc391293292"/>
      <w:bookmarkStart w:id="67" w:name="_Toc391296260"/>
      <w:bookmarkStart w:id="68" w:name="_Toc435700012"/>
      <w:bookmarkStart w:id="69" w:name="_Toc391293655"/>
      <w:r>
        <w:rPr>
          <w:rFonts w:hint="eastAsia"/>
        </w:rPr>
        <w:t>7 计量器具控制</w:t>
      </w:r>
      <w:bookmarkEnd w:id="64"/>
      <w:bookmarkEnd w:id="65"/>
      <w:bookmarkEnd w:id="66"/>
      <w:bookmarkEnd w:id="67"/>
      <w:bookmarkEnd w:id="68"/>
      <w:bookmarkEnd w:id="69"/>
    </w:p>
    <w:p w14:paraId="79FEC46E" w14:textId="77777777" w:rsidR="000D71A9" w:rsidRDefault="00000000">
      <w:pPr>
        <w:pStyle w:val="2"/>
      </w:pPr>
      <w:bookmarkStart w:id="70" w:name="_Toc391296261"/>
      <w:bookmarkStart w:id="71" w:name="_Toc327375381"/>
      <w:bookmarkStart w:id="72" w:name="_Toc391293293"/>
      <w:bookmarkStart w:id="73" w:name="_Toc391293656"/>
      <w:bookmarkStart w:id="74" w:name="_Toc435700013"/>
      <w:r>
        <w:t>7.1</w:t>
      </w:r>
      <w:r>
        <w:rPr>
          <w:rFonts w:hint="eastAsia"/>
        </w:rPr>
        <w:t xml:space="preserve"> </w:t>
      </w:r>
      <w:r>
        <w:t>检定条件</w:t>
      </w:r>
      <w:bookmarkEnd w:id="70"/>
      <w:bookmarkEnd w:id="71"/>
      <w:bookmarkEnd w:id="72"/>
      <w:bookmarkEnd w:id="73"/>
      <w:bookmarkEnd w:id="74"/>
    </w:p>
    <w:p w14:paraId="3DC296FD" w14:textId="77777777" w:rsidR="000D71A9" w:rsidRDefault="00000000">
      <w:pPr>
        <w:snapToGri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7.1.1 </w:t>
      </w:r>
      <w:r>
        <w:rPr>
          <w:rFonts w:ascii="Arial" w:hAnsi="Arial" w:cs="Arial"/>
          <w:color w:val="000000"/>
          <w:sz w:val="24"/>
          <w:szCs w:val="24"/>
        </w:rPr>
        <w:t>计量标准</w:t>
      </w:r>
    </w:p>
    <w:p w14:paraId="6D273875" w14:textId="77777777" w:rsidR="000D71A9" w:rsidRDefault="00000000">
      <w:pPr>
        <w:snapToGri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（</w:t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）剂量计</w:t>
      </w:r>
    </w:p>
    <w:p w14:paraId="14ADC476" w14:textId="0BAA3593" w:rsidR="000D71A9" w:rsidRDefault="00000000">
      <w:pPr>
        <w:snapToGri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9D1FE5">
        <w:rPr>
          <w:rFonts w:ascii="Arial" w:hAnsi="Arial" w:cs="Arial"/>
          <w:color w:val="000000"/>
          <w:sz w:val="24"/>
          <w:szCs w:val="24"/>
        </w:rPr>
        <w:t>X</w:t>
      </w:r>
      <w:r w:rsidR="009D1FE5">
        <w:rPr>
          <w:rFonts w:ascii="Arial" w:hAnsi="Arial" w:cs="Arial" w:hint="eastAsia"/>
          <w:color w:val="000000"/>
          <w:sz w:val="24"/>
          <w:szCs w:val="24"/>
        </w:rPr>
        <w:t>、γ射线</w:t>
      </w:r>
      <w:r>
        <w:rPr>
          <w:rFonts w:ascii="Arial" w:hAnsi="Arial" w:cs="Arial"/>
          <w:color w:val="000000"/>
          <w:sz w:val="24"/>
          <w:szCs w:val="24"/>
        </w:rPr>
        <w:t>剂量计，测量范围为（</w:t>
      </w:r>
      <w:r>
        <w:rPr>
          <w:rFonts w:ascii="Arial" w:hAnsi="Arial" w:cs="Arial"/>
          <w:color w:val="000000"/>
          <w:sz w:val="24"/>
          <w:szCs w:val="24"/>
        </w:rPr>
        <w:t>0.1~10</w:t>
      </w:r>
      <w:r>
        <w:rPr>
          <w:rFonts w:ascii="Arial" w:hAnsi="Arial" w:cs="Arial"/>
          <w:color w:val="000000"/>
          <w:sz w:val="24"/>
          <w:szCs w:val="24"/>
        </w:rPr>
        <w:t>）</w:t>
      </w:r>
      <w:r>
        <w:rPr>
          <w:rFonts w:ascii="Arial" w:hAnsi="Arial" w:cs="Arial"/>
          <w:color w:val="000000"/>
          <w:sz w:val="24"/>
          <w:szCs w:val="24"/>
        </w:rPr>
        <w:t>Gy/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min,</w:t>
      </w:r>
      <w:r>
        <w:rPr>
          <w:rFonts w:ascii="Arial" w:hAnsi="Arial" w:cs="Arial"/>
          <w:color w:val="000000"/>
          <w:sz w:val="24"/>
          <w:szCs w:val="24"/>
        </w:rPr>
        <w:t>校准因子</w:t>
      </w:r>
      <w:r w:rsidR="00D33139">
        <w:rPr>
          <w:rFonts w:ascii="Arial" w:hAnsi="Arial" w:cs="Arial" w:hint="eastAsia"/>
          <w:color w:val="000000"/>
          <w:sz w:val="24"/>
          <w:szCs w:val="24"/>
        </w:rPr>
        <w:t>相对</w:t>
      </w:r>
      <w:r>
        <w:rPr>
          <w:rFonts w:ascii="Arial" w:hAnsi="Arial" w:cs="Arial"/>
          <w:color w:val="000000"/>
          <w:sz w:val="24"/>
          <w:szCs w:val="24"/>
        </w:rPr>
        <w:t>扩展不确定度不大于</w:t>
      </w:r>
      <w:proofErr w:type="gramEnd"/>
      <w:r>
        <w:rPr>
          <w:rFonts w:ascii="Arial" w:hAnsi="Arial" w:cs="Arial"/>
          <w:color w:val="000000"/>
          <w:sz w:val="24"/>
          <w:szCs w:val="24"/>
        </w:rPr>
        <w:t>5.0%</w:t>
      </w:r>
      <w:r>
        <w:rPr>
          <w:rFonts w:ascii="Arial" w:hAnsi="Arial" w:cs="Arial"/>
          <w:color w:val="000000"/>
          <w:sz w:val="24"/>
          <w:szCs w:val="24"/>
        </w:rPr>
        <w:t>。</w:t>
      </w:r>
    </w:p>
    <w:p w14:paraId="4779BE79" w14:textId="47FF7260" w:rsidR="000D71A9" w:rsidRDefault="00000000">
      <w:pPr>
        <w:snapToGrid w:val="0"/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</w:t>
      </w:r>
      <w:r w:rsidR="00825312">
        <w:rPr>
          <w:rFonts w:ascii="宋体" w:hAnsi="宋体"/>
          <w:color w:val="000000"/>
          <w:sz w:val="24"/>
          <w:szCs w:val="24"/>
        </w:rPr>
        <w:t>2</w:t>
      </w:r>
      <w:r>
        <w:rPr>
          <w:rFonts w:ascii="宋体" w:hAnsi="宋体" w:hint="eastAsia"/>
          <w:color w:val="000000"/>
          <w:sz w:val="24"/>
          <w:szCs w:val="24"/>
        </w:rPr>
        <w:t>）其他</w:t>
      </w:r>
      <w:r w:rsidR="00A03AFC">
        <w:rPr>
          <w:rFonts w:ascii="宋体" w:hAnsi="宋体" w:hint="eastAsia"/>
          <w:color w:val="000000"/>
          <w:sz w:val="24"/>
          <w:szCs w:val="24"/>
        </w:rPr>
        <w:t>检定用设备</w:t>
      </w:r>
    </w:p>
    <w:p w14:paraId="4CD5179C" w14:textId="4C3EE024" w:rsidR="008F207A" w:rsidRDefault="008F207A" w:rsidP="008D323C">
      <w:pPr>
        <w:snapToGrid w:val="0"/>
        <w:spacing w:line="360" w:lineRule="auto"/>
        <w:jc w:val="center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表</w:t>
      </w:r>
      <w:r>
        <w:rPr>
          <w:rFonts w:ascii="Arial" w:hAnsi="Arial" w:cs="Arial"/>
          <w:sz w:val="24"/>
          <w:szCs w:val="24"/>
        </w:rPr>
        <w:t>3</w:t>
      </w:r>
      <w:r w:rsidR="008D323C">
        <w:rPr>
          <w:rFonts w:ascii="Arial" w:hAnsi="Arial" w:cs="Arial"/>
          <w:sz w:val="24"/>
          <w:szCs w:val="24"/>
        </w:rPr>
        <w:t xml:space="preserve"> </w:t>
      </w:r>
      <w:r w:rsidR="00A03AFC">
        <w:rPr>
          <w:rFonts w:ascii="Arial" w:hAnsi="Arial" w:cs="Arial" w:hint="eastAsia"/>
          <w:sz w:val="24"/>
          <w:szCs w:val="24"/>
        </w:rPr>
        <w:t>其他检定用</w:t>
      </w:r>
      <w:r w:rsidR="008D323C">
        <w:rPr>
          <w:rFonts w:ascii="Arial" w:hAnsi="Arial" w:cs="Arial" w:hint="eastAsia"/>
          <w:sz w:val="24"/>
          <w:szCs w:val="24"/>
        </w:rPr>
        <w:t>设备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948"/>
        <w:gridCol w:w="2787"/>
        <w:gridCol w:w="2787"/>
      </w:tblGrid>
      <w:tr w:rsidR="000D71A9" w14:paraId="781F4F8D" w14:textId="77777777">
        <w:tc>
          <w:tcPr>
            <w:tcW w:w="2948" w:type="dxa"/>
          </w:tcPr>
          <w:p w14:paraId="248D0BC3" w14:textId="77777777" w:rsidR="000D71A9" w:rsidRDefault="00000000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787" w:type="dxa"/>
          </w:tcPr>
          <w:p w14:paraId="52090F95" w14:textId="77777777" w:rsidR="000D71A9" w:rsidRDefault="00000000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测量范围</w:t>
            </w:r>
          </w:p>
        </w:tc>
        <w:tc>
          <w:tcPr>
            <w:tcW w:w="2787" w:type="dxa"/>
          </w:tcPr>
          <w:p w14:paraId="40A79581" w14:textId="77777777" w:rsidR="000D71A9" w:rsidRDefault="00000000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最小分度值</w:t>
            </w:r>
          </w:p>
        </w:tc>
      </w:tr>
      <w:tr w:rsidR="000D71A9" w14:paraId="6E341DE9" w14:textId="77777777">
        <w:tc>
          <w:tcPr>
            <w:tcW w:w="2948" w:type="dxa"/>
          </w:tcPr>
          <w:p w14:paraId="643BBE52" w14:textId="77777777" w:rsidR="000D71A9" w:rsidRDefault="00000000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温度计</w:t>
            </w:r>
          </w:p>
        </w:tc>
        <w:tc>
          <w:tcPr>
            <w:tcW w:w="2787" w:type="dxa"/>
          </w:tcPr>
          <w:p w14:paraId="6301316B" w14:textId="77777777" w:rsidR="000D71A9" w:rsidRDefault="00000000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~50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℃</w:t>
            </w:r>
          </w:p>
        </w:tc>
        <w:tc>
          <w:tcPr>
            <w:tcW w:w="2787" w:type="dxa"/>
          </w:tcPr>
          <w:p w14:paraId="3FD1C9B6" w14:textId="77777777" w:rsidR="000D71A9" w:rsidRDefault="00000000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0.5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℃</w:t>
            </w:r>
          </w:p>
        </w:tc>
      </w:tr>
      <w:tr w:rsidR="000D71A9" w14:paraId="35D5F908" w14:textId="77777777">
        <w:tc>
          <w:tcPr>
            <w:tcW w:w="2948" w:type="dxa"/>
          </w:tcPr>
          <w:p w14:paraId="606C68D5" w14:textId="77777777" w:rsidR="000D71A9" w:rsidRDefault="00000000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气压计</w:t>
            </w:r>
          </w:p>
        </w:tc>
        <w:tc>
          <w:tcPr>
            <w:tcW w:w="2787" w:type="dxa"/>
          </w:tcPr>
          <w:p w14:paraId="39FE9084" w14:textId="77777777" w:rsidR="000D71A9" w:rsidRDefault="00000000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86kPa~106kPa</w:t>
            </w:r>
          </w:p>
        </w:tc>
        <w:tc>
          <w:tcPr>
            <w:tcW w:w="2787" w:type="dxa"/>
          </w:tcPr>
          <w:p w14:paraId="75FAE953" w14:textId="77777777" w:rsidR="000D71A9" w:rsidRDefault="00000000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0.1kPa</w:t>
            </w:r>
          </w:p>
        </w:tc>
      </w:tr>
      <w:tr w:rsidR="002D3096" w14:paraId="48AEBB4E" w14:textId="77777777">
        <w:tc>
          <w:tcPr>
            <w:tcW w:w="2948" w:type="dxa"/>
          </w:tcPr>
          <w:p w14:paraId="26EFC187" w14:textId="72547739" w:rsidR="002D3096" w:rsidRDefault="002D309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周围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剂量当量率仪</w:t>
            </w:r>
            <w:proofErr w:type="gramEnd"/>
          </w:p>
        </w:tc>
        <w:tc>
          <w:tcPr>
            <w:tcW w:w="2787" w:type="dxa"/>
          </w:tcPr>
          <w:p w14:paraId="56E0151C" w14:textId="21F8A60B" w:rsidR="002D3096" w:rsidRDefault="00711CE5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4"/>
              </w:rPr>
              <w:t>(</w:t>
            </w:r>
            <w:r w:rsidR="002D3096">
              <w:rPr>
                <w:rFonts w:ascii="Arial" w:hAnsi="Arial" w:cs="Arial"/>
                <w:color w:val="000000"/>
                <w:sz w:val="24"/>
                <w:szCs w:val="24"/>
              </w:rPr>
              <w:t>1.0×10</w:t>
            </w:r>
            <w:r w:rsidR="002D3096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-4</w:t>
            </w:r>
            <w:r w:rsidR="002D3096">
              <w:rPr>
                <w:rFonts w:ascii="Arial" w:hAnsi="Arial" w:cs="Arial"/>
                <w:color w:val="000000"/>
                <w:sz w:val="24"/>
                <w:szCs w:val="24"/>
              </w:rPr>
              <w:t>~</w:t>
            </w:r>
            <w:proofErr w:type="gramStart"/>
            <w:r w:rsidR="002D309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2D3096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Arial" w:hAnsi="Arial" w:cs="Arial" w:hint="eastAsia"/>
                <w:color w:val="000000"/>
                <w:sz w:val="24"/>
                <w:szCs w:val="24"/>
              </w:rPr>
              <w:t>)</w:t>
            </w:r>
            <w:r w:rsidR="002D3096">
              <w:rPr>
                <w:rFonts w:ascii="Arial" w:hAnsi="Arial" w:cs="Arial"/>
                <w:color w:val="000000"/>
                <w:sz w:val="24"/>
                <w:szCs w:val="24"/>
              </w:rPr>
              <w:t>mSv</w:t>
            </w:r>
            <w:proofErr w:type="gramEnd"/>
            <w:r w:rsidR="002D3096">
              <w:rPr>
                <w:rFonts w:ascii="Arial" w:hAnsi="Arial" w:cs="Arial"/>
                <w:color w:val="000000"/>
                <w:sz w:val="24"/>
                <w:szCs w:val="24"/>
              </w:rPr>
              <w:t>/h</w:t>
            </w:r>
          </w:p>
        </w:tc>
        <w:tc>
          <w:tcPr>
            <w:tcW w:w="2787" w:type="dxa"/>
          </w:tcPr>
          <w:p w14:paraId="6D96AE6F" w14:textId="27F78111" w:rsidR="002D3096" w:rsidRPr="0046194D" w:rsidRDefault="002D3096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194D">
              <w:rPr>
                <w:rFonts w:ascii="Arial" w:hAnsi="Arial" w:cs="Arial"/>
                <w:color w:val="000000"/>
                <w:sz w:val="24"/>
                <w:szCs w:val="24"/>
              </w:rPr>
              <w:t>0.1μSv/h</w:t>
            </w:r>
          </w:p>
        </w:tc>
      </w:tr>
      <w:tr w:rsidR="000D71A9" w14:paraId="5161A9B6" w14:textId="77777777">
        <w:tc>
          <w:tcPr>
            <w:tcW w:w="2948" w:type="dxa"/>
          </w:tcPr>
          <w:p w14:paraId="6CBF86B0" w14:textId="47AD4485" w:rsidR="000D71A9" w:rsidRDefault="002D309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测距设备</w:t>
            </w:r>
          </w:p>
        </w:tc>
        <w:tc>
          <w:tcPr>
            <w:tcW w:w="2787" w:type="dxa"/>
          </w:tcPr>
          <w:p w14:paraId="0A9F0587" w14:textId="21A77C60" w:rsidR="000D71A9" w:rsidRDefault="000C7065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000000">
              <w:rPr>
                <w:rFonts w:ascii="Arial" w:hAnsi="Arial" w:cs="Arial"/>
                <w:color w:val="000000"/>
                <w:sz w:val="24"/>
                <w:szCs w:val="24"/>
              </w:rPr>
              <w:t>mm~2000mm</w:t>
            </w:r>
          </w:p>
        </w:tc>
        <w:tc>
          <w:tcPr>
            <w:tcW w:w="2787" w:type="dxa"/>
          </w:tcPr>
          <w:p w14:paraId="11A3BBA0" w14:textId="77777777" w:rsidR="000D71A9" w:rsidRDefault="00000000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1mm</w:t>
            </w:r>
          </w:p>
        </w:tc>
      </w:tr>
    </w:tbl>
    <w:p w14:paraId="2AB89AFD" w14:textId="77777777" w:rsidR="000D71A9" w:rsidRDefault="000D71A9">
      <w:pPr>
        <w:snapToGrid w:val="0"/>
        <w:spacing w:line="360" w:lineRule="auto"/>
        <w:rPr>
          <w:sz w:val="24"/>
          <w:szCs w:val="24"/>
        </w:rPr>
      </w:pPr>
    </w:p>
    <w:p w14:paraId="071E96A8" w14:textId="77777777" w:rsidR="000D71A9" w:rsidRDefault="00000000">
      <w:pPr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7.1.2</w:t>
      </w:r>
      <w:r>
        <w:rPr>
          <w:rFonts w:hint="eastAsia"/>
          <w:sz w:val="24"/>
          <w:szCs w:val="24"/>
        </w:rPr>
        <w:t xml:space="preserve"> </w:t>
      </w:r>
      <w:r>
        <w:rPr>
          <w:rFonts w:hAnsi="宋体"/>
          <w:sz w:val="24"/>
          <w:szCs w:val="24"/>
        </w:rPr>
        <w:t>环境条件</w:t>
      </w:r>
    </w:p>
    <w:p w14:paraId="3B866E18" w14:textId="1B925F15" w:rsidR="000D71A9" w:rsidRDefault="00000000">
      <w:pPr>
        <w:snapToGrid w:val="0"/>
        <w:spacing w:line="360" w:lineRule="auto"/>
        <w:rPr>
          <w:rFonts w:hAnsi="宋体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</w:t>
      </w:r>
      <w:r>
        <w:rPr>
          <w:rFonts w:hAnsi="宋体"/>
          <w:sz w:val="24"/>
          <w:szCs w:val="24"/>
        </w:rPr>
        <w:t>环境温度：（</w:t>
      </w:r>
      <w:r w:rsidR="00C739E3">
        <w:rPr>
          <w:sz w:val="24"/>
          <w:szCs w:val="24"/>
        </w:rPr>
        <w:t>0</w:t>
      </w:r>
      <w:r>
        <w:rPr>
          <w:rFonts w:hAnsi="宋体"/>
          <w:sz w:val="24"/>
          <w:szCs w:val="24"/>
        </w:rPr>
        <w:t>～</w:t>
      </w:r>
      <w:r>
        <w:rPr>
          <w:sz w:val="24"/>
          <w:szCs w:val="24"/>
        </w:rPr>
        <w:t>3</w:t>
      </w:r>
      <w:r w:rsidR="00C739E3">
        <w:rPr>
          <w:sz w:val="24"/>
          <w:szCs w:val="24"/>
        </w:rPr>
        <w:t>5</w:t>
      </w:r>
      <w:r>
        <w:rPr>
          <w:rFonts w:hAnsi="宋体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℃</w:t>
      </w:r>
      <w:r>
        <w:rPr>
          <w:rFonts w:hAnsi="宋体"/>
          <w:sz w:val="24"/>
          <w:szCs w:val="24"/>
        </w:rPr>
        <w:t>；</w:t>
      </w:r>
    </w:p>
    <w:p w14:paraId="6C4EC433" w14:textId="45F2BEE2" w:rsidR="000D71A9" w:rsidRPr="00C739E3" w:rsidRDefault="00000000">
      <w:pPr>
        <w:snapToGrid w:val="0"/>
        <w:spacing w:line="360" w:lineRule="auto"/>
        <w:rPr>
          <w:rFonts w:hAnsi="宋体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</w:t>
      </w:r>
      <w:r>
        <w:rPr>
          <w:rFonts w:hAnsi="宋体" w:hint="eastAsia"/>
          <w:sz w:val="24"/>
          <w:szCs w:val="24"/>
        </w:rPr>
        <w:t>相对湿度：不大于</w:t>
      </w:r>
      <w:r>
        <w:rPr>
          <w:rFonts w:hAnsi="宋体" w:hint="eastAsia"/>
          <w:sz w:val="24"/>
          <w:szCs w:val="24"/>
        </w:rPr>
        <w:t xml:space="preserve"> </w:t>
      </w:r>
      <w:r w:rsidR="00C739E3">
        <w:rPr>
          <w:rFonts w:hAnsi="宋体"/>
          <w:sz w:val="24"/>
          <w:szCs w:val="24"/>
        </w:rPr>
        <w:t>90</w:t>
      </w:r>
      <w:r>
        <w:rPr>
          <w:rFonts w:hAnsi="宋体" w:hint="eastAsia"/>
          <w:sz w:val="24"/>
          <w:szCs w:val="24"/>
        </w:rPr>
        <w:t>%</w:t>
      </w:r>
      <w:r>
        <w:rPr>
          <w:rFonts w:hAnsi="宋体" w:hint="eastAsia"/>
          <w:sz w:val="24"/>
          <w:szCs w:val="24"/>
        </w:rPr>
        <w:t>；</w:t>
      </w:r>
    </w:p>
    <w:p w14:paraId="24C9CE51" w14:textId="4C3F4E98" w:rsidR="000D71A9" w:rsidRDefault="00000000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C739E3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</w:t>
      </w:r>
      <w:r>
        <w:rPr>
          <w:rFonts w:hAnsi="宋体"/>
          <w:sz w:val="24"/>
          <w:szCs w:val="24"/>
        </w:rPr>
        <w:t>周围无明显影响正常工作的机械振动和电磁干扰。</w:t>
      </w:r>
    </w:p>
    <w:p w14:paraId="6CFCC194" w14:textId="77777777" w:rsidR="000D71A9" w:rsidRDefault="00000000">
      <w:pPr>
        <w:pStyle w:val="2"/>
        <w:spacing w:beforeLines="50" w:before="156"/>
      </w:pPr>
      <w:bookmarkStart w:id="75" w:name="_Toc435700014"/>
      <w:bookmarkStart w:id="76" w:name="_Toc391296262"/>
      <w:bookmarkStart w:id="77" w:name="_Toc391285721"/>
      <w:bookmarkStart w:id="78" w:name="_Toc391293657"/>
      <w:bookmarkStart w:id="79" w:name="_Toc391293294"/>
      <w:bookmarkStart w:id="80" w:name="_Toc327375382"/>
      <w:r>
        <w:t xml:space="preserve">7.2 </w:t>
      </w:r>
      <w:r>
        <w:rPr>
          <w:rFonts w:hint="eastAsia"/>
        </w:rPr>
        <w:t>检定项目</w:t>
      </w:r>
      <w:bookmarkEnd w:id="75"/>
      <w:bookmarkEnd w:id="76"/>
      <w:bookmarkEnd w:id="77"/>
      <w:bookmarkEnd w:id="78"/>
      <w:bookmarkEnd w:id="79"/>
      <w:bookmarkEnd w:id="80"/>
    </w:p>
    <w:p w14:paraId="379B47E6" w14:textId="492BEEE6" w:rsidR="000D71A9" w:rsidRDefault="00000000">
      <w:pPr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 xml:space="preserve">    </w:t>
      </w:r>
      <w:r>
        <w:rPr>
          <w:rFonts w:ascii="宋体" w:hAnsi="宋体"/>
          <w:bCs/>
          <w:sz w:val="24"/>
          <w:szCs w:val="24"/>
        </w:rPr>
        <w:t>γ射线探伤机</w:t>
      </w:r>
      <w:r>
        <w:rPr>
          <w:rFonts w:ascii="宋体" w:hAnsi="宋体" w:hint="eastAsia"/>
          <w:color w:val="000000"/>
          <w:sz w:val="24"/>
          <w:szCs w:val="24"/>
        </w:rPr>
        <w:t>首次检定、后续检定和使用中检查项目见表</w:t>
      </w:r>
      <w:r w:rsidR="006A69C2">
        <w:rPr>
          <w:rFonts w:ascii="宋体" w:hAnsi="宋体"/>
          <w:color w:val="000000"/>
          <w:sz w:val="24"/>
          <w:szCs w:val="24"/>
        </w:rPr>
        <w:t>4</w:t>
      </w:r>
      <w:r>
        <w:rPr>
          <w:rFonts w:ascii="宋体" w:hAnsi="宋体" w:hint="eastAsia"/>
          <w:color w:val="000000"/>
          <w:sz w:val="24"/>
          <w:szCs w:val="24"/>
        </w:rPr>
        <w:t>。</w:t>
      </w:r>
    </w:p>
    <w:p w14:paraId="5B220337" w14:textId="779CE74E" w:rsidR="000D71A9" w:rsidRDefault="00000000">
      <w:pPr>
        <w:snapToGrid w:val="0"/>
        <w:spacing w:line="360" w:lineRule="auto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表</w:t>
      </w:r>
      <w:r w:rsidR="006A69C2">
        <w:rPr>
          <w:rFonts w:ascii="宋体" w:hAnsi="宋体"/>
          <w:color w:val="000000"/>
          <w:sz w:val="24"/>
          <w:szCs w:val="24"/>
        </w:rPr>
        <w:t>4</w:t>
      </w:r>
      <w:r>
        <w:rPr>
          <w:rFonts w:ascii="宋体" w:hAnsi="宋体"/>
          <w:color w:val="000000"/>
          <w:sz w:val="24"/>
          <w:szCs w:val="24"/>
        </w:rPr>
        <w:t xml:space="preserve">   </w:t>
      </w:r>
      <w:r>
        <w:rPr>
          <w:rFonts w:ascii="宋体" w:hAnsi="宋体" w:hint="eastAsia"/>
          <w:color w:val="000000"/>
          <w:sz w:val="24"/>
          <w:szCs w:val="24"/>
        </w:rPr>
        <w:t>检定项目一览表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59"/>
        <w:gridCol w:w="1560"/>
        <w:gridCol w:w="1481"/>
      </w:tblGrid>
      <w:tr w:rsidR="000D71A9" w:rsidRPr="00431E4F" w14:paraId="343899F2" w14:textId="77777777">
        <w:trPr>
          <w:trHeight w:val="170"/>
          <w:jc w:val="center"/>
        </w:trPr>
        <w:tc>
          <w:tcPr>
            <w:tcW w:w="1984" w:type="dxa"/>
            <w:vAlign w:val="center"/>
          </w:tcPr>
          <w:p w14:paraId="42E24BD1" w14:textId="77777777" w:rsidR="000D71A9" w:rsidRPr="00431E4F" w:rsidRDefault="00000000" w:rsidP="00431E4F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31E4F">
              <w:rPr>
                <w:rFonts w:ascii="宋体" w:hAnsi="宋体"/>
                <w:color w:val="000000"/>
                <w:sz w:val="24"/>
                <w:szCs w:val="24"/>
              </w:rPr>
              <w:t>检定项目</w:t>
            </w:r>
          </w:p>
        </w:tc>
        <w:tc>
          <w:tcPr>
            <w:tcW w:w="1559" w:type="dxa"/>
            <w:vAlign w:val="center"/>
          </w:tcPr>
          <w:p w14:paraId="7E836DE9" w14:textId="77777777" w:rsidR="000D71A9" w:rsidRPr="00431E4F" w:rsidRDefault="00000000" w:rsidP="00431E4F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31E4F">
              <w:rPr>
                <w:rFonts w:ascii="宋体" w:hAnsi="宋体"/>
                <w:color w:val="000000"/>
                <w:sz w:val="24"/>
                <w:szCs w:val="24"/>
              </w:rPr>
              <w:t>首次检定</w:t>
            </w:r>
          </w:p>
        </w:tc>
        <w:tc>
          <w:tcPr>
            <w:tcW w:w="1560" w:type="dxa"/>
            <w:vAlign w:val="center"/>
          </w:tcPr>
          <w:p w14:paraId="131C6D72" w14:textId="77777777" w:rsidR="000D71A9" w:rsidRPr="00431E4F" w:rsidRDefault="00000000" w:rsidP="00431E4F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31E4F">
              <w:rPr>
                <w:rFonts w:ascii="宋体" w:hAnsi="宋体"/>
                <w:color w:val="000000"/>
                <w:sz w:val="24"/>
                <w:szCs w:val="24"/>
              </w:rPr>
              <w:t>后续检定</w:t>
            </w:r>
          </w:p>
        </w:tc>
        <w:tc>
          <w:tcPr>
            <w:tcW w:w="1481" w:type="dxa"/>
            <w:vAlign w:val="center"/>
          </w:tcPr>
          <w:p w14:paraId="449F742C" w14:textId="77777777" w:rsidR="000D71A9" w:rsidRPr="00431E4F" w:rsidRDefault="00000000" w:rsidP="00431E4F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31E4F">
              <w:rPr>
                <w:rFonts w:ascii="宋体" w:hAnsi="宋体"/>
                <w:color w:val="000000"/>
                <w:sz w:val="24"/>
                <w:szCs w:val="24"/>
              </w:rPr>
              <w:t>使用中检查</w:t>
            </w:r>
          </w:p>
        </w:tc>
      </w:tr>
      <w:tr w:rsidR="000D71A9" w:rsidRPr="00431E4F" w14:paraId="3A27FD33" w14:textId="77777777">
        <w:trPr>
          <w:trHeight w:val="170"/>
          <w:jc w:val="center"/>
        </w:trPr>
        <w:tc>
          <w:tcPr>
            <w:tcW w:w="1984" w:type="dxa"/>
            <w:vAlign w:val="center"/>
          </w:tcPr>
          <w:p w14:paraId="7A76AA35" w14:textId="77777777" w:rsidR="000D71A9" w:rsidRPr="00431E4F" w:rsidRDefault="00000000" w:rsidP="00431E4F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31E4F">
              <w:rPr>
                <w:rFonts w:ascii="宋体" w:hAnsi="宋体"/>
                <w:color w:val="000000"/>
                <w:sz w:val="24"/>
                <w:szCs w:val="24"/>
              </w:rPr>
              <w:lastRenderedPageBreak/>
              <w:t>外观及标识</w:t>
            </w:r>
          </w:p>
        </w:tc>
        <w:tc>
          <w:tcPr>
            <w:tcW w:w="1559" w:type="dxa"/>
            <w:vAlign w:val="center"/>
          </w:tcPr>
          <w:p w14:paraId="356CB687" w14:textId="77777777" w:rsidR="000D71A9" w:rsidRPr="00431E4F" w:rsidRDefault="0000000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31E4F">
              <w:rPr>
                <w:rFonts w:ascii="宋体" w:hAnsi="宋体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14:paraId="26A33BE0" w14:textId="77777777" w:rsidR="000D71A9" w:rsidRPr="00431E4F" w:rsidRDefault="0000000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31E4F">
              <w:rPr>
                <w:rFonts w:ascii="宋体" w:hAnsi="宋体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81" w:type="dxa"/>
            <w:vAlign w:val="center"/>
          </w:tcPr>
          <w:p w14:paraId="5F3CCA41" w14:textId="77777777" w:rsidR="000D71A9" w:rsidRPr="00431E4F" w:rsidRDefault="0000000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31E4F">
              <w:rPr>
                <w:rFonts w:ascii="宋体" w:hAnsi="宋体"/>
                <w:color w:val="000000"/>
                <w:sz w:val="24"/>
                <w:szCs w:val="24"/>
              </w:rPr>
              <w:t>+</w:t>
            </w:r>
          </w:p>
        </w:tc>
      </w:tr>
      <w:tr w:rsidR="000D71A9" w:rsidRPr="00431E4F" w14:paraId="3465E676" w14:textId="77777777">
        <w:trPr>
          <w:trHeight w:val="170"/>
          <w:jc w:val="center"/>
        </w:trPr>
        <w:tc>
          <w:tcPr>
            <w:tcW w:w="1984" w:type="dxa"/>
            <w:vAlign w:val="center"/>
          </w:tcPr>
          <w:p w14:paraId="2B296259" w14:textId="77777777" w:rsidR="000D71A9" w:rsidRPr="00431E4F" w:rsidRDefault="00000000" w:rsidP="00431E4F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31E4F">
              <w:rPr>
                <w:rFonts w:ascii="宋体" w:hAnsi="宋体" w:hint="eastAsia"/>
                <w:color w:val="000000"/>
                <w:sz w:val="24"/>
                <w:szCs w:val="24"/>
              </w:rPr>
              <w:t>等效活度</w:t>
            </w:r>
          </w:p>
        </w:tc>
        <w:tc>
          <w:tcPr>
            <w:tcW w:w="1559" w:type="dxa"/>
            <w:vAlign w:val="center"/>
          </w:tcPr>
          <w:p w14:paraId="6DAEBB7C" w14:textId="77777777" w:rsidR="000D71A9" w:rsidRPr="00431E4F" w:rsidRDefault="0000000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31E4F">
              <w:rPr>
                <w:rFonts w:ascii="宋体" w:hAnsi="宋体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14:paraId="635B6501" w14:textId="546D1785" w:rsidR="000D71A9" w:rsidRPr="00431E4F" w:rsidRDefault="00C739E3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31E4F">
              <w:rPr>
                <w:rFonts w:ascii="宋体" w:hAnsi="宋体" w:hint="eastAsi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1" w:type="dxa"/>
            <w:vAlign w:val="center"/>
          </w:tcPr>
          <w:p w14:paraId="443EB300" w14:textId="5A119D69" w:rsidR="000D71A9" w:rsidRPr="00431E4F" w:rsidRDefault="00C739E3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31E4F">
              <w:rPr>
                <w:rFonts w:ascii="宋体" w:hAnsi="宋体" w:hint="eastAsia"/>
                <w:color w:val="000000"/>
                <w:sz w:val="24"/>
                <w:szCs w:val="24"/>
              </w:rPr>
              <w:t>-</w:t>
            </w:r>
          </w:p>
        </w:tc>
      </w:tr>
      <w:tr w:rsidR="000D71A9" w:rsidRPr="00431E4F" w14:paraId="4FE579E7" w14:textId="77777777">
        <w:trPr>
          <w:trHeight w:val="170"/>
          <w:jc w:val="center"/>
        </w:trPr>
        <w:tc>
          <w:tcPr>
            <w:tcW w:w="1984" w:type="dxa"/>
            <w:vAlign w:val="center"/>
          </w:tcPr>
          <w:p w14:paraId="44470014" w14:textId="77777777" w:rsidR="000D71A9" w:rsidRPr="00431E4F" w:rsidRDefault="00000000" w:rsidP="00431E4F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31E4F">
              <w:rPr>
                <w:rFonts w:ascii="宋体" w:hAnsi="宋体" w:hint="eastAsia"/>
                <w:color w:val="000000"/>
                <w:sz w:val="24"/>
                <w:szCs w:val="24"/>
              </w:rPr>
              <w:t>辐射场均匀性</w:t>
            </w:r>
          </w:p>
        </w:tc>
        <w:tc>
          <w:tcPr>
            <w:tcW w:w="1559" w:type="dxa"/>
            <w:vAlign w:val="center"/>
          </w:tcPr>
          <w:p w14:paraId="72DAD67B" w14:textId="77777777" w:rsidR="000D71A9" w:rsidRPr="00431E4F" w:rsidRDefault="0000000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31E4F">
              <w:rPr>
                <w:rFonts w:ascii="宋体" w:hAnsi="宋体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14:paraId="50631702" w14:textId="77777777" w:rsidR="000D71A9" w:rsidRPr="00431E4F" w:rsidRDefault="0000000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31E4F">
              <w:rPr>
                <w:rFonts w:ascii="宋体" w:hAnsi="宋体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1" w:type="dxa"/>
            <w:vAlign w:val="center"/>
          </w:tcPr>
          <w:p w14:paraId="047677FB" w14:textId="77777777" w:rsidR="000D71A9" w:rsidRPr="00431E4F" w:rsidRDefault="0000000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31E4F">
              <w:rPr>
                <w:rFonts w:ascii="宋体" w:hAnsi="宋体"/>
                <w:color w:val="000000"/>
                <w:sz w:val="24"/>
                <w:szCs w:val="24"/>
              </w:rPr>
              <w:t>-</w:t>
            </w:r>
          </w:p>
        </w:tc>
      </w:tr>
      <w:tr w:rsidR="000D71A9" w:rsidRPr="00431E4F" w14:paraId="36A34B82" w14:textId="77777777">
        <w:trPr>
          <w:trHeight w:val="170"/>
          <w:jc w:val="center"/>
        </w:trPr>
        <w:tc>
          <w:tcPr>
            <w:tcW w:w="1984" w:type="dxa"/>
            <w:vAlign w:val="center"/>
          </w:tcPr>
          <w:p w14:paraId="318262B8" w14:textId="6D44AFD5" w:rsidR="000D71A9" w:rsidRPr="00431E4F" w:rsidRDefault="00420D11" w:rsidP="00431E4F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31E4F">
              <w:rPr>
                <w:rFonts w:ascii="宋体" w:hAnsi="宋体" w:hint="eastAsia"/>
                <w:color w:val="000000"/>
                <w:sz w:val="24"/>
                <w:szCs w:val="24"/>
              </w:rPr>
              <w:t>复现性</w:t>
            </w:r>
            <w:r w:rsidRPr="00431E4F">
              <w:rPr>
                <w:rFonts w:ascii="宋体" w:hAnsi="宋体"/>
                <w:color w:val="000000"/>
                <w:sz w:val="24"/>
                <w:szCs w:val="24"/>
              </w:rPr>
              <w:t>/</w:t>
            </w:r>
            <w:r w:rsidRPr="00431E4F">
              <w:rPr>
                <w:rFonts w:ascii="宋体" w:hAnsi="宋体" w:hint="eastAsia"/>
                <w:color w:val="000000"/>
                <w:sz w:val="24"/>
                <w:szCs w:val="24"/>
              </w:rPr>
              <w:t>输出辐射的</w:t>
            </w:r>
            <w:r w:rsidR="00C739E3" w:rsidRPr="00431E4F">
              <w:rPr>
                <w:rFonts w:ascii="宋体" w:hAnsi="宋体" w:hint="eastAsia"/>
                <w:color w:val="000000"/>
                <w:sz w:val="24"/>
                <w:szCs w:val="24"/>
              </w:rPr>
              <w:t>重复</w:t>
            </w:r>
            <w:r w:rsidRPr="00431E4F">
              <w:rPr>
                <w:rFonts w:ascii="宋体" w:hAnsi="宋体" w:hint="eastAsia"/>
                <w:color w:val="000000"/>
                <w:sz w:val="24"/>
                <w:szCs w:val="24"/>
              </w:rPr>
              <w:t>性</w:t>
            </w:r>
          </w:p>
        </w:tc>
        <w:tc>
          <w:tcPr>
            <w:tcW w:w="1559" w:type="dxa"/>
            <w:vAlign w:val="center"/>
          </w:tcPr>
          <w:p w14:paraId="7211F17A" w14:textId="77777777" w:rsidR="000D71A9" w:rsidRPr="00431E4F" w:rsidRDefault="0000000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31E4F">
              <w:rPr>
                <w:rFonts w:ascii="宋体" w:hAnsi="宋体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14:paraId="3569BDD9" w14:textId="782C3237" w:rsidR="000D71A9" w:rsidRPr="00431E4F" w:rsidRDefault="00C739E3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31E4F">
              <w:rPr>
                <w:rFonts w:ascii="宋体" w:hAnsi="宋体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81" w:type="dxa"/>
            <w:vAlign w:val="center"/>
          </w:tcPr>
          <w:p w14:paraId="34A4F04B" w14:textId="6C66ADF8" w:rsidR="000D71A9" w:rsidRPr="00431E4F" w:rsidRDefault="00C739E3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31E4F">
              <w:rPr>
                <w:rFonts w:ascii="宋体" w:hAnsi="宋体"/>
                <w:color w:val="000000"/>
                <w:sz w:val="24"/>
                <w:szCs w:val="24"/>
              </w:rPr>
              <w:t>+</w:t>
            </w:r>
          </w:p>
        </w:tc>
      </w:tr>
      <w:tr w:rsidR="000D71A9" w:rsidRPr="00431E4F" w14:paraId="713E57D9" w14:textId="77777777">
        <w:trPr>
          <w:trHeight w:val="170"/>
          <w:jc w:val="center"/>
        </w:trPr>
        <w:tc>
          <w:tcPr>
            <w:tcW w:w="1984" w:type="dxa"/>
            <w:vAlign w:val="center"/>
          </w:tcPr>
          <w:p w14:paraId="31948109" w14:textId="77777777" w:rsidR="000D71A9" w:rsidRPr="00431E4F" w:rsidRDefault="00000000" w:rsidP="00431E4F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31E4F">
              <w:rPr>
                <w:rFonts w:ascii="宋体" w:hAnsi="宋体" w:hint="eastAsia"/>
                <w:color w:val="000000"/>
                <w:sz w:val="24"/>
                <w:szCs w:val="24"/>
              </w:rPr>
              <w:t>周围剂量当量率</w:t>
            </w:r>
          </w:p>
        </w:tc>
        <w:tc>
          <w:tcPr>
            <w:tcW w:w="1559" w:type="dxa"/>
            <w:vAlign w:val="center"/>
          </w:tcPr>
          <w:p w14:paraId="292702B3" w14:textId="77777777" w:rsidR="000D71A9" w:rsidRPr="00431E4F" w:rsidRDefault="00000000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31E4F">
              <w:rPr>
                <w:rFonts w:ascii="宋体" w:hAnsi="宋体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14:paraId="589F4AFE" w14:textId="1595FCD2" w:rsidR="000D71A9" w:rsidRPr="00431E4F" w:rsidRDefault="00A17F4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31E4F">
              <w:rPr>
                <w:rFonts w:ascii="宋体" w:hAnsi="宋体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81" w:type="dxa"/>
            <w:vAlign w:val="center"/>
          </w:tcPr>
          <w:p w14:paraId="720CD46D" w14:textId="3B7C0F65" w:rsidR="000D71A9" w:rsidRPr="00431E4F" w:rsidRDefault="00A17F4D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31E4F">
              <w:rPr>
                <w:rFonts w:ascii="宋体" w:hAnsi="宋体"/>
                <w:color w:val="000000"/>
                <w:sz w:val="24"/>
                <w:szCs w:val="24"/>
              </w:rPr>
              <w:t>+</w:t>
            </w:r>
          </w:p>
        </w:tc>
      </w:tr>
      <w:tr w:rsidR="000D71A9" w:rsidRPr="00431E4F" w14:paraId="15E4869F" w14:textId="77777777">
        <w:trPr>
          <w:trHeight w:val="170"/>
          <w:jc w:val="center"/>
        </w:trPr>
        <w:tc>
          <w:tcPr>
            <w:tcW w:w="6584" w:type="dxa"/>
            <w:gridSpan w:val="4"/>
            <w:vAlign w:val="center"/>
          </w:tcPr>
          <w:p w14:paraId="7FBD2294" w14:textId="77777777" w:rsidR="000D71A9" w:rsidRPr="00431E4F" w:rsidRDefault="00000000">
            <w:pPr>
              <w:snapToGrid w:val="0"/>
              <w:ind w:firstLineChars="150" w:firstLine="360"/>
              <w:rPr>
                <w:rFonts w:ascii="宋体" w:hAnsi="宋体"/>
                <w:color w:val="000000"/>
                <w:sz w:val="24"/>
                <w:szCs w:val="24"/>
              </w:rPr>
            </w:pPr>
            <w:r w:rsidRPr="00431E4F">
              <w:rPr>
                <w:rFonts w:ascii="宋体" w:hAnsi="宋体"/>
                <w:color w:val="000000"/>
                <w:sz w:val="24"/>
                <w:szCs w:val="24"/>
              </w:rPr>
              <w:t>注：“</w:t>
            </w:r>
            <w:proofErr w:type="gramStart"/>
            <w:r w:rsidRPr="00431E4F">
              <w:rPr>
                <w:rFonts w:ascii="宋体" w:hAnsi="宋体"/>
                <w:color w:val="000000"/>
                <w:sz w:val="24"/>
                <w:szCs w:val="24"/>
              </w:rPr>
              <w:t>+”为</w:t>
            </w:r>
            <w:r w:rsidRPr="00431E4F">
              <w:rPr>
                <w:rFonts w:ascii="宋体" w:hAnsi="宋体" w:hint="eastAsia"/>
                <w:color w:val="000000"/>
                <w:sz w:val="24"/>
                <w:szCs w:val="24"/>
              </w:rPr>
              <w:t>需</w:t>
            </w:r>
            <w:r w:rsidRPr="00431E4F">
              <w:rPr>
                <w:rFonts w:ascii="宋体" w:hAnsi="宋体"/>
                <w:color w:val="000000"/>
                <w:sz w:val="24"/>
                <w:szCs w:val="24"/>
              </w:rPr>
              <w:t>检</w:t>
            </w:r>
            <w:r w:rsidRPr="00431E4F">
              <w:rPr>
                <w:rFonts w:ascii="宋体" w:hAnsi="宋体" w:hint="eastAsia"/>
                <w:color w:val="000000"/>
                <w:sz w:val="24"/>
                <w:szCs w:val="24"/>
              </w:rPr>
              <w:t>定的</w:t>
            </w:r>
            <w:r w:rsidRPr="00431E4F">
              <w:rPr>
                <w:rFonts w:ascii="宋体" w:hAnsi="宋体"/>
                <w:color w:val="000000"/>
                <w:sz w:val="24"/>
                <w:szCs w:val="24"/>
              </w:rPr>
              <w:t>项目</w:t>
            </w:r>
            <w:proofErr w:type="gramEnd"/>
            <w:r w:rsidRPr="00431E4F">
              <w:rPr>
                <w:rFonts w:ascii="宋体" w:hAnsi="宋体" w:hint="eastAsia"/>
                <w:color w:val="000000"/>
                <w:sz w:val="24"/>
                <w:szCs w:val="24"/>
              </w:rPr>
              <w:t>，</w:t>
            </w:r>
            <w:r w:rsidRPr="00431E4F">
              <w:rPr>
                <w:rFonts w:ascii="宋体" w:hAnsi="宋体"/>
                <w:color w:val="000000"/>
                <w:sz w:val="24"/>
                <w:szCs w:val="24"/>
              </w:rPr>
              <w:t>“-”为</w:t>
            </w:r>
            <w:r w:rsidRPr="00431E4F">
              <w:rPr>
                <w:rFonts w:ascii="宋体" w:hAnsi="宋体" w:hint="eastAsia"/>
                <w:color w:val="000000"/>
                <w:sz w:val="24"/>
                <w:szCs w:val="24"/>
              </w:rPr>
              <w:t>不需</w:t>
            </w:r>
            <w:r w:rsidRPr="00431E4F">
              <w:rPr>
                <w:rFonts w:ascii="宋体" w:hAnsi="宋体"/>
                <w:color w:val="000000"/>
                <w:sz w:val="24"/>
                <w:szCs w:val="24"/>
              </w:rPr>
              <w:t>检</w:t>
            </w:r>
            <w:r w:rsidRPr="00431E4F">
              <w:rPr>
                <w:rFonts w:ascii="宋体" w:hAnsi="宋体" w:hint="eastAsia"/>
                <w:color w:val="000000"/>
                <w:sz w:val="24"/>
                <w:szCs w:val="24"/>
              </w:rPr>
              <w:t>定的</w:t>
            </w:r>
            <w:r w:rsidRPr="00431E4F">
              <w:rPr>
                <w:rFonts w:ascii="宋体" w:hAnsi="宋体"/>
                <w:color w:val="000000"/>
                <w:sz w:val="24"/>
                <w:szCs w:val="24"/>
              </w:rPr>
              <w:t>项目。</w:t>
            </w:r>
          </w:p>
        </w:tc>
      </w:tr>
    </w:tbl>
    <w:p w14:paraId="7B0D492A" w14:textId="77777777" w:rsidR="000D71A9" w:rsidRDefault="000D71A9">
      <w:pPr>
        <w:snapToGrid w:val="0"/>
        <w:spacing w:line="360" w:lineRule="auto"/>
        <w:rPr>
          <w:rFonts w:ascii="宋体" w:hAnsi="宋体"/>
          <w:sz w:val="24"/>
          <w:szCs w:val="24"/>
        </w:rPr>
      </w:pPr>
    </w:p>
    <w:p w14:paraId="47BCD46E" w14:textId="77777777" w:rsidR="000D71A9" w:rsidRDefault="00000000">
      <w:pPr>
        <w:pStyle w:val="2"/>
      </w:pPr>
      <w:bookmarkStart w:id="81" w:name="_Toc339883170"/>
      <w:bookmarkStart w:id="82" w:name="_Toc391296263"/>
      <w:bookmarkStart w:id="83" w:name="_Toc391293658"/>
      <w:bookmarkStart w:id="84" w:name="_Toc435700015"/>
      <w:bookmarkStart w:id="85" w:name="_Toc391293295"/>
      <w:bookmarkStart w:id="86" w:name="_Toc391285722"/>
      <w:r>
        <w:t>7.</w:t>
      </w:r>
      <w:r>
        <w:rPr>
          <w:rFonts w:hint="eastAsia"/>
        </w:rPr>
        <w:t>3 检定方法</w:t>
      </w:r>
      <w:bookmarkEnd w:id="81"/>
      <w:bookmarkEnd w:id="82"/>
      <w:bookmarkEnd w:id="83"/>
      <w:bookmarkEnd w:id="84"/>
      <w:bookmarkEnd w:id="85"/>
      <w:bookmarkEnd w:id="86"/>
    </w:p>
    <w:p w14:paraId="322E69B0" w14:textId="77777777" w:rsidR="000D71A9" w:rsidRDefault="00000000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7.3.1外观</w:t>
      </w:r>
      <w:r>
        <w:rPr>
          <w:rFonts w:ascii="宋体" w:hAnsi="宋体" w:hint="eastAsia"/>
          <w:color w:val="000000"/>
          <w:sz w:val="24"/>
          <w:szCs w:val="24"/>
        </w:rPr>
        <w:t>及标识</w:t>
      </w:r>
    </w:p>
    <w:p w14:paraId="399943BA" w14:textId="77777777" w:rsidR="000D71A9" w:rsidRDefault="0000000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目测与通电检查</w:t>
      </w:r>
      <w:r>
        <w:rPr>
          <w:rFonts w:ascii="Arial" w:hAnsi="Arial" w:cs="Arial"/>
          <w:bCs/>
          <w:sz w:val="24"/>
          <w:szCs w:val="24"/>
        </w:rPr>
        <w:t>γ</w:t>
      </w:r>
      <w:r>
        <w:rPr>
          <w:rFonts w:ascii="宋体" w:hAnsi="宋体"/>
          <w:bCs/>
          <w:sz w:val="24"/>
          <w:szCs w:val="24"/>
        </w:rPr>
        <w:t>射线探伤机</w:t>
      </w:r>
      <w:r>
        <w:rPr>
          <w:rFonts w:ascii="宋体" w:hAnsi="宋体" w:hint="eastAsia"/>
          <w:color w:val="000000"/>
          <w:sz w:val="24"/>
          <w:szCs w:val="24"/>
        </w:rPr>
        <w:t>是否满足</w:t>
      </w:r>
      <w:r>
        <w:rPr>
          <w:rFonts w:ascii="宋体" w:hAnsi="宋体" w:hint="eastAsia"/>
          <w:sz w:val="24"/>
          <w:szCs w:val="24"/>
        </w:rPr>
        <w:t>本规程第</w:t>
      </w:r>
      <w:r>
        <w:rPr>
          <w:rFonts w:ascii="宋体" w:hAnsi="宋体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章的要求。</w:t>
      </w:r>
    </w:p>
    <w:p w14:paraId="47C818A7" w14:textId="77777777" w:rsidR="000D71A9" w:rsidRDefault="00000000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7.3.2</w:t>
      </w:r>
      <w:r>
        <w:rPr>
          <w:rFonts w:ascii="宋体" w:hAnsi="宋体" w:hint="eastAsia"/>
          <w:color w:val="000000"/>
          <w:sz w:val="24"/>
          <w:szCs w:val="24"/>
        </w:rPr>
        <w:t>等效活度</w:t>
      </w:r>
    </w:p>
    <w:p w14:paraId="62668F97" w14:textId="0D6AC6FA" w:rsidR="000D71A9" w:rsidRPr="00D121E8" w:rsidRDefault="00000000">
      <w:pPr>
        <w:adjustRightInd w:val="0"/>
        <w:snapToGrid w:val="0"/>
        <w:spacing w:line="360" w:lineRule="auto"/>
        <w:ind w:firstLine="480"/>
        <w:rPr>
          <w:rFonts w:ascii="Arial" w:hAnsi="Arial" w:cs="Arial"/>
          <w:bCs/>
          <w:sz w:val="24"/>
          <w:szCs w:val="24"/>
        </w:rPr>
      </w:pPr>
      <w:r w:rsidRPr="00D121E8">
        <w:rPr>
          <w:rFonts w:ascii="Arial" w:hAnsi="Arial" w:cs="Arial"/>
          <w:color w:val="000000"/>
          <w:sz w:val="24"/>
          <w:szCs w:val="24"/>
        </w:rPr>
        <w:t>安置</w:t>
      </w:r>
      <w:r w:rsidRPr="00D121E8">
        <w:rPr>
          <w:rFonts w:ascii="Arial" w:hAnsi="Arial" w:cs="Arial"/>
          <w:bCs/>
          <w:sz w:val="24"/>
          <w:szCs w:val="24"/>
        </w:rPr>
        <w:t>γ</w:t>
      </w:r>
      <w:r w:rsidRPr="00D121E8">
        <w:rPr>
          <w:rFonts w:ascii="Arial" w:hAnsi="Arial" w:cs="Arial"/>
          <w:bCs/>
          <w:sz w:val="24"/>
          <w:szCs w:val="24"/>
        </w:rPr>
        <w:t>射线探伤机的照射部件，使得处于工作位置的放射源离地面大于</w:t>
      </w:r>
      <w:r w:rsidRPr="00D121E8">
        <w:rPr>
          <w:rFonts w:ascii="Arial" w:hAnsi="Arial" w:cs="Arial"/>
          <w:bCs/>
          <w:sz w:val="24"/>
          <w:szCs w:val="24"/>
        </w:rPr>
        <w:t>1.2m</w:t>
      </w:r>
      <w:r w:rsidRPr="00D121E8">
        <w:rPr>
          <w:rFonts w:ascii="Arial" w:hAnsi="Arial" w:cs="Arial"/>
          <w:bCs/>
          <w:sz w:val="24"/>
          <w:szCs w:val="24"/>
        </w:rPr>
        <w:t>，并呈</w:t>
      </w:r>
      <w:proofErr w:type="gramStart"/>
      <w:r w:rsidRPr="00D121E8">
        <w:rPr>
          <w:rFonts w:ascii="Arial" w:hAnsi="Arial" w:cs="Arial"/>
          <w:bCs/>
          <w:sz w:val="24"/>
          <w:szCs w:val="24"/>
        </w:rPr>
        <w:t>水平出束状态</w:t>
      </w:r>
      <w:proofErr w:type="gramEnd"/>
      <w:r w:rsidR="00C739E3" w:rsidRPr="00D121E8">
        <w:rPr>
          <w:rFonts w:ascii="Arial" w:hAnsi="Arial" w:cs="Arial"/>
          <w:bCs/>
          <w:sz w:val="24"/>
          <w:szCs w:val="24"/>
        </w:rPr>
        <w:t>，示意图见附录</w:t>
      </w:r>
      <w:r w:rsidR="00C739E3" w:rsidRPr="00D121E8">
        <w:rPr>
          <w:rFonts w:ascii="Arial" w:hAnsi="Arial" w:cs="Arial"/>
          <w:bCs/>
          <w:sz w:val="24"/>
          <w:szCs w:val="24"/>
        </w:rPr>
        <w:t>E</w:t>
      </w:r>
      <w:r w:rsidRPr="00D121E8">
        <w:rPr>
          <w:rFonts w:ascii="Arial" w:hAnsi="Arial" w:cs="Arial"/>
          <w:bCs/>
          <w:sz w:val="24"/>
          <w:szCs w:val="24"/>
        </w:rPr>
        <w:t>。</w:t>
      </w:r>
    </w:p>
    <w:p w14:paraId="139F744B" w14:textId="32C36BDD" w:rsidR="000D71A9" w:rsidRPr="00D121E8" w:rsidRDefault="00000000">
      <w:pPr>
        <w:adjustRightInd w:val="0"/>
        <w:snapToGrid w:val="0"/>
        <w:spacing w:line="360" w:lineRule="auto"/>
        <w:ind w:firstLine="480"/>
        <w:rPr>
          <w:rFonts w:ascii="Arial" w:hAnsi="Arial" w:cs="Arial"/>
          <w:bCs/>
          <w:sz w:val="24"/>
          <w:szCs w:val="24"/>
        </w:rPr>
      </w:pPr>
      <w:r w:rsidRPr="00D121E8">
        <w:rPr>
          <w:rFonts w:ascii="Arial" w:hAnsi="Arial" w:cs="Arial"/>
          <w:bCs/>
          <w:sz w:val="24"/>
          <w:szCs w:val="24"/>
        </w:rPr>
        <w:t>将剂量计的探测器放置于有用射线束中心轴线上离开放射源</w:t>
      </w:r>
      <w:r w:rsidR="008E127D" w:rsidRPr="00D121E8">
        <w:rPr>
          <w:rFonts w:ascii="Arial" w:hAnsi="Arial" w:cs="Arial"/>
          <w:bCs/>
          <w:sz w:val="24"/>
          <w:szCs w:val="24"/>
        </w:rPr>
        <w:t>100cm</w:t>
      </w:r>
      <w:r w:rsidR="008E127D" w:rsidRPr="00D121E8">
        <w:rPr>
          <w:rFonts w:ascii="Arial" w:hAnsi="Arial" w:cs="Arial"/>
          <w:bCs/>
          <w:sz w:val="24"/>
          <w:szCs w:val="24"/>
        </w:rPr>
        <w:t>处（可根据现场条件适当调整），</w:t>
      </w:r>
      <w:r w:rsidR="00D121E8">
        <w:rPr>
          <w:rFonts w:ascii="Arial" w:hAnsi="Arial" w:cs="Arial" w:hint="eastAsia"/>
          <w:bCs/>
          <w:sz w:val="24"/>
          <w:szCs w:val="24"/>
        </w:rPr>
        <w:t>并使得</w:t>
      </w:r>
      <w:r w:rsidRPr="00D121E8">
        <w:rPr>
          <w:rFonts w:ascii="Arial" w:hAnsi="Arial" w:cs="Arial"/>
          <w:bCs/>
          <w:sz w:val="24"/>
          <w:szCs w:val="24"/>
        </w:rPr>
        <w:t>测量位置上环境散射辐射的贡献不超过总</w:t>
      </w:r>
      <w:proofErr w:type="gramStart"/>
      <w:r w:rsidRPr="00D121E8">
        <w:rPr>
          <w:rFonts w:ascii="Arial" w:hAnsi="Arial" w:cs="Arial"/>
          <w:bCs/>
          <w:sz w:val="24"/>
          <w:szCs w:val="24"/>
        </w:rPr>
        <w:t>空气比释动能</w:t>
      </w:r>
      <w:proofErr w:type="gramEnd"/>
      <w:r w:rsidRPr="00D121E8">
        <w:rPr>
          <w:rFonts w:ascii="Arial" w:hAnsi="Arial" w:cs="Arial"/>
          <w:bCs/>
          <w:sz w:val="24"/>
          <w:szCs w:val="24"/>
        </w:rPr>
        <w:t>率的</w:t>
      </w:r>
      <w:r w:rsidRPr="00D121E8">
        <w:rPr>
          <w:rFonts w:ascii="Arial" w:hAnsi="Arial" w:cs="Arial"/>
          <w:bCs/>
          <w:sz w:val="24"/>
          <w:szCs w:val="24"/>
        </w:rPr>
        <w:t>5%</w:t>
      </w:r>
      <w:r w:rsidRPr="00D121E8">
        <w:rPr>
          <w:rFonts w:ascii="Arial" w:hAnsi="Arial" w:cs="Arial"/>
          <w:bCs/>
          <w:sz w:val="24"/>
          <w:szCs w:val="24"/>
        </w:rPr>
        <w:t>。</w:t>
      </w:r>
    </w:p>
    <w:p w14:paraId="673D0BF4" w14:textId="62FC16F5" w:rsidR="000D71A9" w:rsidRDefault="00000000">
      <w:pPr>
        <w:adjustRightInd w:val="0"/>
        <w:snapToGrid w:val="0"/>
        <w:spacing w:line="360" w:lineRule="auto"/>
        <w:ind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用</w:t>
      </w:r>
      <w:r w:rsidR="008E127D">
        <w:rPr>
          <w:rFonts w:ascii="宋体" w:hAnsi="宋体" w:hint="eastAsia"/>
          <w:bCs/>
          <w:sz w:val="24"/>
          <w:szCs w:val="24"/>
        </w:rPr>
        <w:t>剂量计</w:t>
      </w:r>
      <w:r>
        <w:rPr>
          <w:rFonts w:ascii="宋体" w:hAnsi="宋体" w:hint="eastAsia"/>
          <w:bCs/>
          <w:sz w:val="24"/>
          <w:szCs w:val="24"/>
        </w:rPr>
        <w:t>测</w:t>
      </w:r>
      <w:r w:rsidR="008E127D">
        <w:rPr>
          <w:rFonts w:ascii="宋体" w:hAnsi="宋体" w:hint="eastAsia"/>
          <w:bCs/>
          <w:sz w:val="24"/>
          <w:szCs w:val="24"/>
        </w:rPr>
        <w:t>量</w:t>
      </w:r>
      <w:proofErr w:type="gramStart"/>
      <w:r>
        <w:rPr>
          <w:rFonts w:ascii="宋体" w:hAnsi="宋体" w:hint="eastAsia"/>
          <w:bCs/>
          <w:sz w:val="24"/>
          <w:szCs w:val="24"/>
        </w:rPr>
        <w:t>空气比释动能</w:t>
      </w:r>
      <w:proofErr w:type="gramEnd"/>
      <w:r>
        <w:rPr>
          <w:rFonts w:ascii="宋体" w:hAnsi="宋体" w:hint="eastAsia"/>
          <w:bCs/>
          <w:sz w:val="24"/>
          <w:szCs w:val="24"/>
        </w:rPr>
        <w:t>率，至少测量3次，求出测得值的平均值。</w:t>
      </w:r>
    </w:p>
    <w:p w14:paraId="2C007E03" w14:textId="77777777" w:rsidR="000D71A9" w:rsidRDefault="00000000">
      <w:pPr>
        <w:adjustRightInd w:val="0"/>
        <w:snapToGrid w:val="0"/>
        <w:spacing w:line="360" w:lineRule="auto"/>
        <w:ind w:firstLine="4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 w:hint="eastAsia"/>
          <w:bCs/>
          <w:sz w:val="24"/>
          <w:szCs w:val="24"/>
        </w:rPr>
        <w:t>按照（</w:t>
      </w:r>
      <w:r>
        <w:rPr>
          <w:rFonts w:ascii="Arial" w:hAnsi="Arial" w:cs="Arial" w:hint="eastAsia"/>
          <w:bCs/>
          <w:sz w:val="24"/>
          <w:szCs w:val="24"/>
        </w:rPr>
        <w:t>1</w:t>
      </w:r>
      <w:r>
        <w:rPr>
          <w:rFonts w:ascii="Arial" w:hAnsi="Arial" w:cs="Arial" w:hint="eastAsia"/>
          <w:bCs/>
          <w:sz w:val="24"/>
          <w:szCs w:val="24"/>
        </w:rPr>
        <w:t>）式计算γ放射源的等效活度。</w:t>
      </w:r>
    </w:p>
    <w:p w14:paraId="29EF01EC" w14:textId="1361CE80" w:rsidR="000D71A9" w:rsidRDefault="00000000">
      <w:pPr>
        <w:adjustRightInd w:val="0"/>
        <w:snapToGrid w:val="0"/>
        <w:spacing w:line="360" w:lineRule="auto"/>
        <w:ind w:firstLine="480"/>
        <w:jc w:val="right"/>
        <w:rPr>
          <w:rFonts w:ascii="Arial" w:hAnsi="Arial" w:cs="Arial"/>
          <w:b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hint="eastAsia"/>
                    <w:sz w:val="24"/>
                    <w:szCs w:val="24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b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hint="eastAsia"/>
                    <w:sz w:val="24"/>
                    <w:szCs w:val="24"/>
                  </w:rPr>
                  <m:t>Γ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×</m:t>
        </m:r>
        <m:bar>
          <m:barPr>
            <m:pos m:val="top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barPr>
          <m:e>
            <m:acc>
              <m:accPr>
                <m:chr m:val="̇"/>
                <m:ctrlPr>
                  <w:rPr>
                    <w:rFonts w:ascii="Cambria Math" w:hAnsi="Cambria Math"/>
                    <w:b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acc>
          </m:e>
        </m:bar>
        <m:r>
          <m:rPr>
            <m:sty m:val="p"/>
          </m:rPr>
          <w:rPr>
            <w:rFonts w:ascii="Cambria Math" w:hAnsi="Cambria Math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TP</m:t>
            </m:r>
          </m:sub>
        </m:sSub>
      </m:oMath>
      <w:r>
        <w:rPr>
          <w:rFonts w:ascii="Arial" w:hAnsi="Arial" w:cs="Arial" w:hint="eastAsia"/>
          <w:bCs/>
          <w:sz w:val="24"/>
          <w:szCs w:val="24"/>
        </w:rPr>
        <w:t xml:space="preserve">                 </w:t>
      </w:r>
      <w:r>
        <w:rPr>
          <w:rFonts w:ascii="Arial" w:hAnsi="Arial" w:cs="Arial" w:hint="eastAsia"/>
          <w:bCs/>
          <w:sz w:val="24"/>
          <w:szCs w:val="24"/>
        </w:rPr>
        <w:t>（</w:t>
      </w:r>
      <w:r>
        <w:rPr>
          <w:rFonts w:ascii="Arial" w:hAnsi="Arial" w:cs="Arial" w:hint="eastAsia"/>
          <w:bCs/>
          <w:sz w:val="24"/>
          <w:szCs w:val="24"/>
        </w:rPr>
        <w:t>1</w:t>
      </w:r>
      <w:r>
        <w:rPr>
          <w:rFonts w:ascii="Arial" w:hAnsi="Arial" w:cs="Arial" w:hint="eastAsia"/>
          <w:bCs/>
          <w:sz w:val="24"/>
          <w:szCs w:val="24"/>
        </w:rPr>
        <w:t>）</w:t>
      </w:r>
    </w:p>
    <w:p w14:paraId="5129837D" w14:textId="77777777" w:rsidR="000D71A9" w:rsidRDefault="00000000">
      <w:pPr>
        <w:adjustRightInd w:val="0"/>
        <w:snapToGrid w:val="0"/>
        <w:spacing w:line="360" w:lineRule="auto"/>
        <w:ind w:firstLine="4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 w:hint="eastAsia"/>
          <w:bCs/>
          <w:sz w:val="24"/>
          <w:szCs w:val="24"/>
        </w:rPr>
        <w:t>式中：</w:t>
      </w:r>
      <w:r w:rsidRPr="00291404">
        <w:rPr>
          <w:rFonts w:ascii="Arial" w:hAnsi="Arial" w:cs="Arial" w:hint="eastAsia"/>
          <w:bCs/>
          <w:i/>
          <w:iCs/>
          <w:sz w:val="24"/>
          <w:szCs w:val="24"/>
        </w:rPr>
        <w:t>A</w:t>
      </w:r>
      <w:r w:rsidRPr="00291404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 w:hint="eastAsia"/>
          <w:bCs/>
          <w:sz w:val="24"/>
          <w:szCs w:val="24"/>
        </w:rPr>
        <w:t>----</w:t>
      </w:r>
      <w:r>
        <w:rPr>
          <w:rFonts w:ascii="Arial" w:hAnsi="Arial" w:cs="Arial" w:hint="eastAsia"/>
          <w:bCs/>
          <w:sz w:val="24"/>
          <w:szCs w:val="24"/>
        </w:rPr>
        <w:t>γ放射源的等效活度，</w:t>
      </w:r>
      <w:proofErr w:type="gramStart"/>
      <w:r>
        <w:rPr>
          <w:rFonts w:ascii="Arial" w:hAnsi="Arial" w:cs="Arial" w:hint="eastAsia"/>
          <w:bCs/>
          <w:sz w:val="24"/>
          <w:szCs w:val="24"/>
        </w:rPr>
        <w:t>Bq</w:t>
      </w:r>
      <w:r>
        <w:rPr>
          <w:rFonts w:ascii="Arial" w:hAnsi="Arial" w:cs="Arial" w:hint="eastAsia"/>
          <w:bCs/>
          <w:sz w:val="24"/>
          <w:szCs w:val="24"/>
        </w:rPr>
        <w:t>；</w:t>
      </w:r>
      <w:proofErr w:type="gramEnd"/>
    </w:p>
    <w:p w14:paraId="40A63A90" w14:textId="77777777" w:rsidR="000D71A9" w:rsidRDefault="00000000">
      <w:pPr>
        <w:adjustRightInd w:val="0"/>
        <w:snapToGrid w:val="0"/>
        <w:spacing w:line="360" w:lineRule="auto"/>
        <w:ind w:firstLine="4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</w:t>
      </w:r>
      <w:r>
        <w:rPr>
          <w:rFonts w:ascii="Arial" w:hAnsi="Arial" w:cs="Arial" w:hint="eastAsia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m:oMath>
        <m:r>
          <w:rPr>
            <w:rFonts w:ascii="Cambria Math" w:hAnsi="Cambria Math" w:cs="Arial" w:hint="eastAsia"/>
            <w:sz w:val="24"/>
            <w:szCs w:val="24"/>
          </w:rPr>
          <m:t>l</m:t>
        </m:r>
      </m:oMath>
      <w:r>
        <w:rPr>
          <w:rFonts w:ascii="Arial" w:hAnsi="Arial" w:cs="Arial" w:hint="eastAsia"/>
          <w:bCs/>
          <w:sz w:val="24"/>
          <w:szCs w:val="24"/>
        </w:rPr>
        <w:t>----</w:t>
      </w:r>
      <w:r>
        <w:rPr>
          <w:rFonts w:ascii="Arial" w:hAnsi="Arial" w:cs="Arial" w:hint="eastAsia"/>
          <w:bCs/>
          <w:sz w:val="24"/>
          <w:szCs w:val="24"/>
        </w:rPr>
        <w:t>放射源与电离室中心的距离，</w:t>
      </w:r>
      <w:proofErr w:type="gramStart"/>
      <w:r>
        <w:rPr>
          <w:rFonts w:ascii="Arial" w:hAnsi="Arial" w:cs="Arial" w:hint="eastAsia"/>
          <w:bCs/>
          <w:sz w:val="24"/>
          <w:szCs w:val="24"/>
        </w:rPr>
        <w:t>m</w:t>
      </w:r>
      <w:r>
        <w:rPr>
          <w:rFonts w:ascii="Arial" w:hAnsi="Arial" w:cs="Arial" w:hint="eastAsia"/>
          <w:bCs/>
          <w:sz w:val="24"/>
          <w:szCs w:val="24"/>
        </w:rPr>
        <w:t>；</w:t>
      </w:r>
      <w:proofErr w:type="gramEnd"/>
    </w:p>
    <w:p w14:paraId="44216C38" w14:textId="77777777" w:rsidR="000D71A9" w:rsidRDefault="00000000">
      <w:pPr>
        <w:adjustRightInd w:val="0"/>
        <w:snapToGrid w:val="0"/>
        <w:spacing w:line="360" w:lineRule="auto"/>
        <w:ind w:firstLine="4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Arial"/>
                <w:b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 w:hint="eastAsia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δ</m:t>
            </m:r>
          </m:sub>
        </m:sSub>
      </m:oMath>
      <w:r>
        <w:rPr>
          <w:rFonts w:ascii="Arial" w:hAnsi="Arial" w:cs="Arial" w:hint="eastAsia"/>
          <w:bCs/>
          <w:sz w:val="24"/>
          <w:szCs w:val="24"/>
        </w:rPr>
        <w:t>----</w:t>
      </w:r>
      <w:r>
        <w:rPr>
          <w:rFonts w:ascii="Arial" w:hAnsi="Arial" w:cs="Arial" w:hint="eastAsia"/>
          <w:bCs/>
          <w:sz w:val="24"/>
          <w:szCs w:val="24"/>
        </w:rPr>
        <w:t>该放射性核素的空气比释动能率常数，</w:t>
      </w:r>
    </w:p>
    <w:p w14:paraId="51418C3D" w14:textId="05CAB8E4" w:rsidR="000D71A9" w:rsidRDefault="00000000">
      <w:pPr>
        <w:adjustRightInd w:val="0"/>
        <w:snapToGrid w:val="0"/>
        <w:spacing w:line="360" w:lineRule="auto"/>
        <w:ind w:firstLine="4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m:oMath>
        <m:bar>
          <m:barPr>
            <m:pos m:val="top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barPr>
          <m:e>
            <m:acc>
              <m:accPr>
                <m:chr m:val="̇"/>
                <m:ctrlPr>
                  <w:rPr>
                    <w:rFonts w:ascii="Cambria Math" w:hAnsi="Cambria Math"/>
                    <w:b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acc>
          </m:e>
        </m:bar>
      </m:oMath>
      <w:r>
        <w:rPr>
          <w:rFonts w:ascii="Arial" w:hAnsi="Arial" w:cs="Arial"/>
          <w:bCs/>
          <w:sz w:val="24"/>
          <w:szCs w:val="24"/>
        </w:rPr>
        <w:t>----</w:t>
      </w:r>
      <w:r>
        <w:rPr>
          <w:rFonts w:ascii="Arial" w:hAnsi="Arial" w:cs="Arial"/>
          <w:bCs/>
          <w:sz w:val="24"/>
          <w:szCs w:val="24"/>
        </w:rPr>
        <w:t>剂量计测得值的</w:t>
      </w:r>
      <w:r w:rsidR="000C5457">
        <w:rPr>
          <w:rFonts w:ascii="Arial" w:hAnsi="Arial" w:cs="Arial" w:hint="eastAsia"/>
          <w:bCs/>
          <w:sz w:val="24"/>
          <w:szCs w:val="24"/>
        </w:rPr>
        <w:t>算术</w:t>
      </w:r>
      <w:r>
        <w:rPr>
          <w:rFonts w:ascii="Arial" w:hAnsi="Arial" w:cs="Arial"/>
          <w:bCs/>
          <w:sz w:val="24"/>
          <w:szCs w:val="24"/>
        </w:rPr>
        <w:t>平均值，</w:t>
      </w:r>
      <w:r>
        <w:rPr>
          <w:rFonts w:ascii="Arial" w:hAnsi="Arial" w:cs="Arial"/>
          <w:bCs/>
          <w:sz w:val="24"/>
          <w:szCs w:val="24"/>
        </w:rPr>
        <w:t>Gy/</w:t>
      </w:r>
      <w:proofErr w:type="gramStart"/>
      <w:r>
        <w:rPr>
          <w:rFonts w:ascii="Arial" w:hAnsi="Arial" w:cs="Arial"/>
          <w:bCs/>
          <w:sz w:val="24"/>
          <w:szCs w:val="24"/>
        </w:rPr>
        <w:t>min</w:t>
      </w:r>
      <w:r>
        <w:rPr>
          <w:rFonts w:ascii="Arial" w:hAnsi="Arial" w:cs="Arial"/>
          <w:bCs/>
          <w:sz w:val="24"/>
          <w:szCs w:val="24"/>
        </w:rPr>
        <w:t>；</w:t>
      </w:r>
      <w:proofErr w:type="gramEnd"/>
    </w:p>
    <w:p w14:paraId="5AADEF94" w14:textId="4EB7F53B" w:rsidR="000D71A9" w:rsidRDefault="00000000">
      <w:pPr>
        <w:adjustRightInd w:val="0"/>
        <w:snapToGrid w:val="0"/>
        <w:spacing w:line="360" w:lineRule="auto"/>
        <w:ind w:left="4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TP</m:t>
            </m:r>
          </m:sub>
        </m:sSub>
      </m:oMath>
      <w:r>
        <w:rPr>
          <w:rFonts w:ascii="Arial" w:hAnsi="Arial" w:cs="Arial"/>
          <w:bCs/>
          <w:sz w:val="24"/>
          <w:szCs w:val="24"/>
        </w:rPr>
        <w:t>----</w:t>
      </w:r>
      <w:r w:rsidR="00DF442F">
        <w:rPr>
          <w:rFonts w:ascii="Arial" w:hAnsi="Arial" w:cs="Arial"/>
          <w:bCs/>
          <w:sz w:val="24"/>
          <w:szCs w:val="24"/>
        </w:rPr>
        <w:t>空气密度修正因子</w:t>
      </w:r>
      <w:r w:rsidR="00DF442F">
        <w:rPr>
          <w:rFonts w:ascii="Arial" w:hAnsi="Arial" w:cs="Arial" w:hint="eastAsia"/>
          <w:bCs/>
          <w:sz w:val="24"/>
          <w:szCs w:val="24"/>
        </w:rPr>
        <w:t>，如果探测器为自由空气电离室，</w:t>
      </w:r>
      <w:r>
        <w:rPr>
          <w:rFonts w:ascii="Arial" w:hAnsi="Arial" w:cs="Arial"/>
          <w:bCs/>
          <w:sz w:val="24"/>
          <w:szCs w:val="24"/>
        </w:rPr>
        <w:t>其值由温度</w:t>
      </w:r>
      <w:r>
        <w:rPr>
          <w:rFonts w:ascii="Arial" w:hAnsi="Arial" w:cs="Arial"/>
          <w:bCs/>
          <w:i/>
          <w:i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>（单位</w:t>
      </w:r>
      <w:r>
        <w:rPr>
          <w:rFonts w:ascii="宋体" w:eastAsia="宋体" w:hAnsi="宋体" w:cs="宋体" w:hint="eastAsia"/>
          <w:bCs/>
          <w:sz w:val="24"/>
          <w:szCs w:val="24"/>
        </w:rPr>
        <w:t>℃</w:t>
      </w:r>
      <w:r>
        <w:rPr>
          <w:rFonts w:ascii="Arial" w:hAnsi="Arial" w:cs="Arial"/>
          <w:bCs/>
          <w:sz w:val="24"/>
          <w:szCs w:val="24"/>
        </w:rPr>
        <w:t>）和气压</w:t>
      </w:r>
      <w:r>
        <w:rPr>
          <w:rFonts w:ascii="Arial" w:hAnsi="Arial" w:cs="Arial" w:hint="eastAsia"/>
          <w:bCs/>
          <w:i/>
          <w:iCs/>
          <w:sz w:val="24"/>
          <w:szCs w:val="24"/>
        </w:rPr>
        <w:t>p</w:t>
      </w:r>
      <w:r>
        <w:rPr>
          <w:rFonts w:ascii="Arial" w:hAnsi="Arial" w:cs="Arial"/>
          <w:bCs/>
          <w:sz w:val="24"/>
          <w:szCs w:val="24"/>
        </w:rPr>
        <w:t>（单位</w:t>
      </w:r>
      <w:r>
        <w:rPr>
          <w:rFonts w:ascii="Arial" w:hAnsi="Arial" w:cs="Arial"/>
          <w:bCs/>
          <w:sz w:val="24"/>
          <w:szCs w:val="24"/>
        </w:rPr>
        <w:t>kPa</w:t>
      </w:r>
      <w:r>
        <w:rPr>
          <w:rFonts w:ascii="Arial" w:hAnsi="Arial" w:cs="Arial"/>
          <w:bCs/>
          <w:sz w:val="24"/>
          <w:szCs w:val="24"/>
        </w:rPr>
        <w:t>）按下式计算：</w:t>
      </w:r>
    </w:p>
    <w:p w14:paraId="177DD763" w14:textId="01401B3E" w:rsidR="000D71A9" w:rsidRPr="008E127D" w:rsidRDefault="00000000" w:rsidP="008E127D">
      <w:pPr>
        <w:adjustRightInd w:val="0"/>
        <w:snapToGrid w:val="0"/>
        <w:spacing w:line="360" w:lineRule="auto"/>
        <w:ind w:left="480"/>
        <w:rPr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TP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273.15+</m:t>
              </m:r>
              <m:r>
                <w:rPr>
                  <w:rFonts w:ascii="Cambria Math" w:hAnsi="Cambria Math" w:hint="eastAsia"/>
                  <w:sz w:val="24"/>
                  <w:szCs w:val="24"/>
                </w:rPr>
                <m:t>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293.15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b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101.3</m:t>
              </m:r>
            </m:num>
            <m:den>
              <m:r>
                <w:rPr>
                  <w:rFonts w:ascii="Cambria Math" w:hAnsi="Cambria Math" w:hint="eastAsia"/>
                  <w:sz w:val="24"/>
                  <w:szCs w:val="24"/>
                </w:rPr>
                <m:t>p</m:t>
              </m:r>
            </m:den>
          </m:f>
        </m:oMath>
      </m:oMathPara>
    </w:p>
    <w:p w14:paraId="51BCB7FF" w14:textId="53261FD4" w:rsidR="000D71A9" w:rsidRDefault="00000000">
      <w:pPr>
        <w:adjustRightInd w:val="0"/>
        <w:snapToGri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7.3.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3 </w:t>
      </w:r>
      <w:r w:rsidR="00A6497E" w:rsidRPr="00200B8C">
        <w:rPr>
          <w:rStyle w:val="30"/>
          <w:rFonts w:ascii="Arial" w:hAnsi="Arial" w:cs="Arial" w:hint="eastAsia"/>
          <w:szCs w:val="24"/>
        </w:rPr>
        <w:t>复现性</w:t>
      </w:r>
      <w:r w:rsidR="00A6497E" w:rsidRPr="00200B8C">
        <w:rPr>
          <w:rStyle w:val="30"/>
          <w:rFonts w:ascii="Arial" w:hAnsi="Arial" w:cs="Arial"/>
          <w:szCs w:val="24"/>
        </w:rPr>
        <w:t>/</w:t>
      </w:r>
      <w:r w:rsidR="00A6497E" w:rsidRPr="00200B8C">
        <w:rPr>
          <w:rFonts w:ascii="Arial" w:hAnsi="Arial" w:cs="Arial" w:hint="eastAsia"/>
          <w:color w:val="000000"/>
          <w:sz w:val="24"/>
          <w:szCs w:val="24"/>
        </w:rPr>
        <w:t>输出辐射的</w:t>
      </w:r>
      <w:r w:rsidR="008E127D" w:rsidRPr="00200B8C">
        <w:rPr>
          <w:rFonts w:ascii="Arial" w:hAnsi="Arial" w:cs="Arial" w:hint="eastAsia"/>
          <w:color w:val="000000"/>
          <w:sz w:val="24"/>
          <w:szCs w:val="24"/>
        </w:rPr>
        <w:t>重复</w:t>
      </w:r>
      <w:r w:rsidR="00A6497E" w:rsidRPr="00200B8C">
        <w:rPr>
          <w:rFonts w:ascii="Arial" w:hAnsi="Arial" w:cs="Arial" w:hint="eastAsia"/>
          <w:color w:val="000000"/>
          <w:sz w:val="24"/>
          <w:szCs w:val="24"/>
        </w:rPr>
        <w:t>性</w:t>
      </w:r>
    </w:p>
    <w:p w14:paraId="4FEB92F8" w14:textId="76112C76" w:rsidR="000D71A9" w:rsidRDefault="00000000">
      <w:pPr>
        <w:adjustRightInd w:val="0"/>
        <w:snapToGri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lastRenderedPageBreak/>
        <w:t xml:space="preserve">     </w:t>
      </w:r>
      <w:r>
        <w:rPr>
          <w:rFonts w:ascii="Arial" w:hAnsi="Arial" w:cs="Arial" w:hint="eastAsia"/>
          <w:color w:val="000000"/>
          <w:sz w:val="24"/>
          <w:szCs w:val="24"/>
        </w:rPr>
        <w:t>测量步骤同</w:t>
      </w:r>
      <w:r>
        <w:rPr>
          <w:rFonts w:ascii="Arial" w:hAnsi="Arial" w:cs="Arial" w:hint="eastAsia"/>
          <w:color w:val="000000"/>
          <w:sz w:val="24"/>
          <w:szCs w:val="24"/>
        </w:rPr>
        <w:t>7.3.2</w:t>
      </w:r>
      <w:r>
        <w:rPr>
          <w:rFonts w:ascii="Arial" w:hAnsi="Arial" w:cs="Arial" w:hint="eastAsia"/>
          <w:color w:val="000000"/>
          <w:sz w:val="24"/>
          <w:szCs w:val="24"/>
        </w:rPr>
        <w:t>，</w:t>
      </w:r>
      <w:proofErr w:type="gramStart"/>
      <w:r w:rsidR="00323ACB">
        <w:rPr>
          <w:rFonts w:ascii="Arial" w:hAnsi="Arial" w:cs="Arial" w:hint="eastAsia"/>
          <w:color w:val="000000"/>
          <w:sz w:val="24"/>
          <w:szCs w:val="24"/>
        </w:rPr>
        <w:t>重新出</w:t>
      </w:r>
      <w:r w:rsidR="00D27695">
        <w:rPr>
          <w:rFonts w:ascii="Arial" w:hAnsi="Arial" w:cs="Arial" w:hint="eastAsia"/>
          <w:color w:val="000000"/>
          <w:sz w:val="24"/>
          <w:szCs w:val="24"/>
        </w:rPr>
        <w:t>束</w:t>
      </w:r>
      <w:r w:rsidR="00E86386">
        <w:rPr>
          <w:rFonts w:ascii="Arial" w:hAnsi="Arial" w:cs="Arial" w:hint="eastAsia"/>
          <w:color w:val="000000"/>
          <w:sz w:val="24"/>
          <w:szCs w:val="24"/>
        </w:rPr>
        <w:t>5</w:t>
      </w:r>
      <w:r w:rsidR="00E86386">
        <w:rPr>
          <w:rFonts w:ascii="Arial" w:hAnsi="Arial" w:cs="Arial" w:hint="eastAsia"/>
          <w:color w:val="000000"/>
          <w:sz w:val="24"/>
          <w:szCs w:val="24"/>
        </w:rPr>
        <w:t>次</w:t>
      </w:r>
      <w:proofErr w:type="gramEnd"/>
      <w:r w:rsidR="00E86386">
        <w:rPr>
          <w:rFonts w:ascii="Arial" w:hAnsi="Arial" w:cs="Arial" w:hint="eastAsia"/>
          <w:color w:val="000000"/>
          <w:sz w:val="24"/>
          <w:szCs w:val="24"/>
        </w:rPr>
        <w:t>以上，测量</w:t>
      </w:r>
      <w:r w:rsidR="00A6497E">
        <w:rPr>
          <w:rFonts w:ascii="Arial" w:hAnsi="Arial" w:cs="Arial"/>
          <w:color w:val="000000"/>
          <w:sz w:val="24"/>
          <w:szCs w:val="24"/>
        </w:rPr>
        <w:t>1</w:t>
      </w:r>
      <w:r w:rsidR="00E86386">
        <w:rPr>
          <w:rFonts w:ascii="Arial" w:hAnsi="Arial" w:cs="Arial" w:hint="eastAsia"/>
          <w:color w:val="000000"/>
          <w:sz w:val="24"/>
          <w:szCs w:val="24"/>
        </w:rPr>
        <w:t>次</w:t>
      </w:r>
      <w:r>
        <w:rPr>
          <w:rFonts w:ascii="Arial" w:hAnsi="Arial" w:cs="Arial" w:hint="eastAsia"/>
          <w:color w:val="000000"/>
          <w:sz w:val="24"/>
          <w:szCs w:val="24"/>
        </w:rPr>
        <w:t>，如式（</w:t>
      </w:r>
      <w:r>
        <w:rPr>
          <w:rFonts w:ascii="Arial" w:hAnsi="Arial" w:cs="Arial" w:hint="eastAsia"/>
          <w:color w:val="000000"/>
          <w:sz w:val="24"/>
          <w:szCs w:val="24"/>
        </w:rPr>
        <w:t>2</w:t>
      </w:r>
      <w:r>
        <w:rPr>
          <w:rFonts w:ascii="Arial" w:hAnsi="Arial" w:cs="Arial" w:hint="eastAsia"/>
          <w:color w:val="000000"/>
          <w:sz w:val="24"/>
          <w:szCs w:val="24"/>
        </w:rPr>
        <w:t>）用单次测量相对标准偏差</w:t>
      </w:r>
      <w:r>
        <w:rPr>
          <w:rFonts w:ascii="Arial" w:hAnsi="Arial" w:cs="Arial" w:hint="eastAsia"/>
          <w:i/>
          <w:iCs/>
          <w:color w:val="000000"/>
          <w:sz w:val="24"/>
          <w:szCs w:val="24"/>
        </w:rPr>
        <w:t>V</w:t>
      </w:r>
      <w:r>
        <w:rPr>
          <w:rFonts w:ascii="Arial" w:hAnsi="Arial" w:cs="Arial" w:hint="eastAsia"/>
          <w:color w:val="000000"/>
          <w:sz w:val="24"/>
          <w:szCs w:val="24"/>
        </w:rPr>
        <w:t>表示其</w:t>
      </w:r>
      <w:r w:rsidR="001D5C45" w:rsidRPr="001331CA">
        <w:rPr>
          <w:rStyle w:val="30"/>
          <w:rFonts w:ascii="Arial" w:hAnsi="Arial" w:cs="Arial" w:hint="eastAsia"/>
          <w:szCs w:val="24"/>
        </w:rPr>
        <w:t>复现性</w:t>
      </w:r>
      <w:r w:rsidR="001D5C45" w:rsidRPr="001331CA">
        <w:rPr>
          <w:rStyle w:val="30"/>
          <w:rFonts w:ascii="Arial" w:hAnsi="Arial" w:cs="Arial"/>
          <w:szCs w:val="24"/>
        </w:rPr>
        <w:t>/</w:t>
      </w:r>
      <w:r w:rsidR="001D5C45" w:rsidRPr="001331CA">
        <w:rPr>
          <w:rFonts w:ascii="Arial" w:hAnsi="Arial" w:cs="Arial" w:hint="eastAsia"/>
          <w:color w:val="000000"/>
          <w:sz w:val="24"/>
          <w:szCs w:val="24"/>
        </w:rPr>
        <w:t>输出辐射的重复性</w:t>
      </w:r>
      <w:r>
        <w:rPr>
          <w:rFonts w:ascii="Arial" w:hAnsi="Arial" w:cs="Arial" w:hint="eastAsia"/>
          <w:color w:val="000000"/>
          <w:sz w:val="24"/>
          <w:szCs w:val="24"/>
        </w:rPr>
        <w:t>：</w:t>
      </w:r>
    </w:p>
    <w:p w14:paraId="1B720C10" w14:textId="77777777" w:rsidR="000D71A9" w:rsidRDefault="00000000">
      <w:pPr>
        <w:adjustRightInd w:val="0"/>
        <w:snapToGrid w:val="0"/>
        <w:spacing w:line="360" w:lineRule="auto"/>
        <w:rPr>
          <w:rFonts w:ascii="Arial" w:hAnsi="Arial" w:cs="Arial"/>
          <w:iCs/>
          <w:color w:val="000000"/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hAnsi="Cambria Math" w:cs="Arial" w:hint="eastAsia"/>
              <w:color w:val="000000"/>
              <w:sz w:val="24"/>
              <w:szCs w:val="24"/>
            </w:rPr>
            <m:t>V</m:t>
          </m:r>
          <m:r>
            <m:rPr>
              <m:sty m:val="p"/>
            </m:rPr>
            <w:rPr>
              <w:rFonts w:ascii="Cambria Math" w:hAnsi="Cambria Math" w:cs="Arial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Cs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1</m:t>
              </m:r>
            </m:num>
            <m:den>
              <m:bar>
                <m:barPr>
                  <m:pos m:val="top"/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bar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b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e>
                  </m:acc>
                </m:e>
              </m:bar>
            </m:den>
          </m:f>
          <m:r>
            <m:rPr>
              <m:sty m:val="p"/>
            </m:rPr>
            <w:rPr>
              <w:rFonts w:ascii="Cambria Math" w:hAnsi="Cambria Math" w:cs="Arial"/>
              <w:color w:val="000000"/>
              <w:sz w:val="24"/>
              <w:szCs w:val="24"/>
            </w:rPr>
            <m:t>∙</m:t>
          </m:r>
          <m:rad>
            <m:radPr>
              <m:degHide m:val="1"/>
              <m:ctrlPr>
                <w:rPr>
                  <w:rFonts w:ascii="Cambria Math" w:hAnsi="Cambria Math" w:cs="Arial"/>
                  <w:iCs/>
                  <w:color w:val="000000"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i/>
                      <w:iCs/>
                      <w:color w:val="000000"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ctrlPr>
                        <w:rPr>
                          <w:rFonts w:ascii="Cambria Math" w:hAnsi="Cambria Math" w:cs="Arial"/>
                          <w:i/>
                          <w:iCs/>
                          <w:color w:val="000000"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Arial"/>
                          <w:color w:val="000000"/>
                          <w:sz w:val="24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Arial"/>
                          <w:color w:val="000000"/>
                          <w:sz w:val="24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  <w:color w:val="000000"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Arial"/>
                                  <w:color w:val="000000"/>
                                  <w:sz w:val="24"/>
                                  <w:szCs w:val="24"/>
                                </w:rPr>
                                <m:t>-</m:t>
                              </m:r>
                              <m:bar>
                                <m:barPr>
                                  <m:pos m:val="top"/>
                                  <m:ctrlPr>
                                    <w:rPr>
                                      <w:rFonts w:ascii="Cambria Math" w:hAnsi="Cambria Math"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barPr>
                                <m:e>
                                  <m:acc>
                                    <m:accPr>
                                      <m:chr m:val="̇"/>
                                      <m:ctrlPr>
                                        <w:rPr>
                                          <w:rFonts w:ascii="Cambria Math" w:hAnsi="Cambria Math"/>
                                          <w:bCs/>
                                          <w:sz w:val="24"/>
                                          <w:szCs w:val="24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M</m:t>
                                      </m:r>
                                    </m:e>
                                  </m:acc>
                                </m:e>
                              </m:ba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hAnsi="Cambria Math" w:cs="Arial" w:hint="eastAsia"/>
                      <w:color w:val="000000"/>
                      <w:sz w:val="24"/>
                      <w:szCs w:val="24"/>
                    </w:rPr>
                    <m:t>n</m:t>
                  </m:r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-1</m:t>
                  </m:r>
                </m:den>
              </m:f>
            </m:e>
          </m:rad>
          <m:r>
            <m:rPr>
              <m:sty m:val="p"/>
            </m:rPr>
            <w:rPr>
              <w:rFonts w:ascii="Cambria Math" w:hAnsi="Cambria Math" w:cs="Arial"/>
              <w:color w:val="000000"/>
              <w:sz w:val="24"/>
              <w:szCs w:val="24"/>
            </w:rPr>
            <m:t xml:space="preserve">                                            </m:t>
          </m:r>
          <m:r>
            <m:rPr>
              <m:sty m:val="p"/>
            </m:rPr>
            <w:rPr>
              <w:rFonts w:ascii="Cambria Math" w:hAnsi="Cambria Math" w:cs="Arial" w:hint="eastAsia"/>
              <w:color w:val="000000"/>
              <w:sz w:val="24"/>
              <w:szCs w:val="24"/>
            </w:rPr>
            <m:t>（</m:t>
          </m:r>
          <m:r>
            <m:rPr>
              <m:sty m:val="p"/>
            </m:rPr>
            <w:rPr>
              <w:rFonts w:ascii="Cambria Math" w:hAnsi="Cambria Math" w:cs="Arial"/>
              <w:color w:val="000000"/>
              <w:sz w:val="24"/>
              <w:szCs w:val="24"/>
            </w:rPr>
            <m:t>2</m:t>
          </m:r>
          <m:r>
            <m:rPr>
              <m:sty m:val="p"/>
            </m:rPr>
            <w:rPr>
              <w:rFonts w:ascii="Cambria Math" w:hAnsi="Cambria Math" w:cs="Arial" w:hint="eastAsia"/>
              <w:color w:val="000000"/>
              <w:sz w:val="24"/>
              <w:szCs w:val="24"/>
            </w:rPr>
            <m:t>）</m:t>
          </m:r>
        </m:oMath>
      </m:oMathPara>
    </w:p>
    <w:p w14:paraId="01457EBC" w14:textId="77777777" w:rsidR="000D71A9" w:rsidRDefault="00000000">
      <w:pPr>
        <w:adjustRightInd w:val="0"/>
        <w:snapToGrid w:val="0"/>
        <w:spacing w:line="360" w:lineRule="auto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 w:hint="eastAsia"/>
          <w:bCs/>
          <w:sz w:val="24"/>
          <w:szCs w:val="24"/>
        </w:rPr>
        <w:t>式中：</w:t>
      </w:r>
      <m:oMath>
        <m:sSub>
          <m:sSubPr>
            <m:ctrlPr>
              <w:rPr>
                <w:rFonts w:ascii="Cambria Math" w:hAnsi="Cambria Math" w:cs="Arial"/>
                <w:i/>
                <w:iCs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 w:hint="eastAsia"/>
                <w:color w:val="000000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Arial" w:hint="eastAsia"/>
                <w:color w:val="000000"/>
                <w:sz w:val="24"/>
                <w:szCs w:val="24"/>
              </w:rPr>
              <m:t>i</m:t>
            </m:r>
          </m:sub>
        </m:sSub>
      </m:oMath>
      <w:r>
        <w:rPr>
          <w:rFonts w:ascii="Arial" w:hAnsi="Arial" w:cs="Arial" w:hint="eastAsia"/>
          <w:iCs/>
          <w:color w:val="000000"/>
          <w:sz w:val="24"/>
          <w:szCs w:val="24"/>
        </w:rPr>
        <w:t>-----</w:t>
      </w:r>
      <w:r>
        <w:rPr>
          <w:rFonts w:ascii="Arial" w:hAnsi="Arial" w:cs="Arial" w:hint="eastAsia"/>
          <w:iCs/>
          <w:color w:val="000000"/>
          <w:sz w:val="24"/>
          <w:szCs w:val="24"/>
        </w:rPr>
        <w:t>第</w:t>
      </w:r>
      <w:r>
        <w:rPr>
          <w:rFonts w:ascii="Arial" w:hAnsi="Arial" w:cs="Arial" w:hint="eastAsia"/>
          <w:iCs/>
          <w:color w:val="000000"/>
          <w:sz w:val="24"/>
          <w:szCs w:val="24"/>
        </w:rPr>
        <w:t>i</w:t>
      </w:r>
      <w:r>
        <w:rPr>
          <w:rFonts w:ascii="Arial" w:hAnsi="Arial" w:cs="Arial" w:hint="eastAsia"/>
          <w:iCs/>
          <w:color w:val="000000"/>
          <w:sz w:val="24"/>
          <w:szCs w:val="24"/>
        </w:rPr>
        <w:t>次的测得值</w:t>
      </w:r>
      <w:r>
        <w:rPr>
          <w:rFonts w:ascii="Arial" w:hAnsi="Arial" w:cs="Arial"/>
          <w:bCs/>
          <w:sz w:val="24"/>
          <w:szCs w:val="24"/>
        </w:rPr>
        <w:t>，</w:t>
      </w:r>
      <w:r>
        <w:rPr>
          <w:rFonts w:ascii="Arial" w:hAnsi="Arial" w:cs="Arial"/>
          <w:bCs/>
          <w:sz w:val="24"/>
          <w:szCs w:val="24"/>
        </w:rPr>
        <w:t>Gy/</w:t>
      </w:r>
      <w:proofErr w:type="gramStart"/>
      <w:r>
        <w:rPr>
          <w:rFonts w:ascii="Arial" w:hAnsi="Arial" w:cs="Arial"/>
          <w:bCs/>
          <w:sz w:val="24"/>
          <w:szCs w:val="24"/>
        </w:rPr>
        <w:t>min</w:t>
      </w:r>
      <w:r>
        <w:rPr>
          <w:rFonts w:ascii="Arial" w:hAnsi="Arial" w:cs="Arial" w:hint="eastAsia"/>
          <w:iCs/>
          <w:color w:val="000000"/>
          <w:sz w:val="24"/>
          <w:szCs w:val="24"/>
        </w:rPr>
        <w:t>；</w:t>
      </w:r>
      <w:proofErr w:type="gramEnd"/>
    </w:p>
    <w:p w14:paraId="621B9942" w14:textId="7D4A6CEE" w:rsidR="000D71A9" w:rsidRDefault="00000000">
      <w:pPr>
        <w:adjustRightInd w:val="0"/>
        <w:snapToGrid w:val="0"/>
        <w:spacing w:line="36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 w:hint="eastAsia"/>
          <w:iCs/>
          <w:color w:val="000000"/>
          <w:sz w:val="24"/>
          <w:szCs w:val="24"/>
        </w:rPr>
        <w:t xml:space="preserve">      </w:t>
      </w:r>
      <m:oMath>
        <m:bar>
          <m:barPr>
            <m:pos m:val="top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barPr>
          <m:e>
            <m:acc>
              <m:accPr>
                <m:chr m:val="̇"/>
                <m:ctrlPr>
                  <w:rPr>
                    <w:rFonts w:ascii="Cambria Math" w:hAnsi="Cambria Math"/>
                    <w:b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acc>
          </m:e>
        </m:bar>
      </m:oMath>
      <w:r>
        <w:rPr>
          <w:rFonts w:ascii="Arial" w:hAnsi="Arial" w:cs="Arial" w:hint="eastAsia"/>
          <w:bCs/>
          <w:sz w:val="24"/>
          <w:szCs w:val="24"/>
        </w:rPr>
        <w:t>----</w:t>
      </w:r>
      <w:r>
        <w:rPr>
          <w:rFonts w:ascii="Arial" w:hAnsi="Arial" w:cs="Arial"/>
          <w:bCs/>
          <w:sz w:val="24"/>
          <w:szCs w:val="24"/>
        </w:rPr>
        <w:t>剂量计</w:t>
      </w:r>
      <w:r w:rsidR="008E127D">
        <w:rPr>
          <w:rFonts w:ascii="Arial" w:hAnsi="Arial" w:cs="Arial" w:hint="eastAsia"/>
          <w:bCs/>
          <w:sz w:val="24"/>
          <w:szCs w:val="24"/>
        </w:rPr>
        <w:t>示值</w:t>
      </w:r>
      <w:r>
        <w:rPr>
          <w:rFonts w:ascii="Arial" w:hAnsi="Arial" w:cs="Arial"/>
          <w:bCs/>
          <w:sz w:val="24"/>
          <w:szCs w:val="24"/>
        </w:rPr>
        <w:t>的</w:t>
      </w:r>
      <w:r w:rsidR="000C5457">
        <w:rPr>
          <w:rFonts w:ascii="Arial" w:hAnsi="Arial" w:cs="Arial" w:hint="eastAsia"/>
          <w:bCs/>
          <w:sz w:val="24"/>
          <w:szCs w:val="24"/>
        </w:rPr>
        <w:t>算术</w:t>
      </w:r>
      <w:r>
        <w:rPr>
          <w:rFonts w:ascii="Arial" w:hAnsi="Arial" w:cs="Arial"/>
          <w:bCs/>
          <w:sz w:val="24"/>
          <w:szCs w:val="24"/>
        </w:rPr>
        <w:t>平均值，</w:t>
      </w:r>
      <w:r>
        <w:rPr>
          <w:rFonts w:ascii="Arial" w:hAnsi="Arial" w:cs="Arial"/>
          <w:bCs/>
          <w:sz w:val="24"/>
          <w:szCs w:val="24"/>
        </w:rPr>
        <w:t>Gy/</w:t>
      </w:r>
      <w:proofErr w:type="gramStart"/>
      <w:r>
        <w:rPr>
          <w:rFonts w:ascii="Arial" w:hAnsi="Arial" w:cs="Arial"/>
          <w:bCs/>
          <w:sz w:val="24"/>
          <w:szCs w:val="24"/>
        </w:rPr>
        <w:t>min</w:t>
      </w:r>
      <w:r>
        <w:rPr>
          <w:rFonts w:ascii="Arial" w:hAnsi="Arial" w:cs="Arial" w:hint="eastAsia"/>
          <w:bCs/>
          <w:sz w:val="24"/>
          <w:szCs w:val="24"/>
        </w:rPr>
        <w:t>；</w:t>
      </w:r>
      <w:proofErr w:type="gramEnd"/>
    </w:p>
    <w:p w14:paraId="57D36433" w14:textId="77777777" w:rsidR="000D71A9" w:rsidRPr="00CC1203" w:rsidRDefault="00000000">
      <w:pPr>
        <w:adjustRightInd w:val="0"/>
        <w:snapToGrid w:val="0"/>
        <w:spacing w:line="360" w:lineRule="auto"/>
        <w:rPr>
          <w:rFonts w:ascii="Arial" w:hAnsi="Arial" w:cs="Arial"/>
          <w:sz w:val="24"/>
          <w:szCs w:val="24"/>
        </w:rPr>
      </w:pPr>
      <w:r w:rsidRPr="00CC1203">
        <w:rPr>
          <w:rFonts w:ascii="Arial" w:hAnsi="Arial" w:cs="Arial"/>
          <w:color w:val="000000"/>
          <w:sz w:val="24"/>
          <w:szCs w:val="24"/>
        </w:rPr>
        <w:t>7.3.4</w:t>
      </w:r>
      <w:r w:rsidRPr="00CC1203">
        <w:rPr>
          <w:rFonts w:ascii="Arial" w:hAnsi="Arial" w:cs="Arial"/>
          <w:color w:val="000000"/>
          <w:sz w:val="24"/>
          <w:szCs w:val="24"/>
        </w:rPr>
        <w:t>辐射场的均匀性</w:t>
      </w:r>
    </w:p>
    <w:p w14:paraId="1F5BA2D2" w14:textId="3810FEC3" w:rsidR="000D71A9" w:rsidRPr="00CC1203" w:rsidRDefault="00000000">
      <w:pPr>
        <w:adjustRightInd w:val="0"/>
        <w:snapToGrid w:val="0"/>
        <w:spacing w:line="360" w:lineRule="auto"/>
        <w:rPr>
          <w:rFonts w:ascii="Arial" w:hAnsi="Arial" w:cs="Arial"/>
          <w:sz w:val="24"/>
          <w:szCs w:val="24"/>
        </w:rPr>
      </w:pPr>
      <w:r w:rsidRPr="00CC1203">
        <w:rPr>
          <w:rFonts w:ascii="Arial" w:hAnsi="Arial" w:cs="Arial"/>
          <w:sz w:val="24"/>
          <w:szCs w:val="24"/>
        </w:rPr>
        <w:tab/>
      </w:r>
      <w:r w:rsidRPr="00CC1203">
        <w:rPr>
          <w:rFonts w:ascii="Arial" w:hAnsi="Arial" w:cs="Arial"/>
          <w:sz w:val="24"/>
          <w:szCs w:val="24"/>
        </w:rPr>
        <w:t>将剂量计的电离室放置在有用射线束中心轴线的某一点</w:t>
      </w:r>
      <w:r w:rsidRPr="00CC1203">
        <w:rPr>
          <w:rFonts w:ascii="Arial" w:hAnsi="Arial" w:cs="Arial"/>
          <w:i/>
          <w:iCs/>
          <w:sz w:val="24"/>
          <w:szCs w:val="24"/>
        </w:rPr>
        <w:t>P</w:t>
      </w:r>
      <w:r w:rsidRPr="00CC1203">
        <w:rPr>
          <w:rFonts w:ascii="Arial" w:hAnsi="Arial" w:cs="Arial"/>
          <w:sz w:val="24"/>
          <w:szCs w:val="24"/>
        </w:rPr>
        <w:t>，该点至放射源中心距离约为</w:t>
      </w:r>
      <w:r w:rsidRPr="00CC1203">
        <w:rPr>
          <w:rFonts w:ascii="Arial" w:hAnsi="Arial" w:cs="Arial"/>
          <w:sz w:val="24"/>
          <w:szCs w:val="24"/>
        </w:rPr>
        <w:t>100cm</w:t>
      </w:r>
      <w:r w:rsidRPr="00CC1203">
        <w:rPr>
          <w:rFonts w:ascii="Arial" w:hAnsi="Arial" w:cs="Arial"/>
          <w:sz w:val="24"/>
          <w:szCs w:val="24"/>
        </w:rPr>
        <w:t>，测量</w:t>
      </w:r>
      <w:r w:rsidRPr="00CC1203">
        <w:rPr>
          <w:rFonts w:ascii="Arial" w:hAnsi="Arial" w:cs="Arial"/>
          <w:i/>
          <w:iCs/>
          <w:sz w:val="24"/>
          <w:szCs w:val="24"/>
        </w:rPr>
        <w:t>P</w:t>
      </w:r>
      <w:r w:rsidRPr="00CC1203">
        <w:rPr>
          <w:rFonts w:ascii="Arial" w:hAnsi="Arial" w:cs="Arial"/>
          <w:sz w:val="24"/>
          <w:szCs w:val="24"/>
        </w:rPr>
        <w:t>点的</w:t>
      </w:r>
      <w:proofErr w:type="gramStart"/>
      <w:r w:rsidRPr="00CC1203">
        <w:rPr>
          <w:rFonts w:ascii="Arial" w:hAnsi="Arial" w:cs="Arial"/>
          <w:sz w:val="24"/>
          <w:szCs w:val="24"/>
        </w:rPr>
        <w:t>空气比释动能</w:t>
      </w:r>
      <w:proofErr w:type="gramEnd"/>
      <w:r w:rsidRPr="00CC1203">
        <w:rPr>
          <w:rFonts w:ascii="Arial" w:hAnsi="Arial" w:cs="Arial"/>
          <w:sz w:val="24"/>
          <w:szCs w:val="24"/>
        </w:rPr>
        <w:t>率。</w:t>
      </w:r>
    </w:p>
    <w:p w14:paraId="19821A00" w14:textId="72784E1D" w:rsidR="000D71A9" w:rsidRPr="00CC1203" w:rsidRDefault="00000000">
      <w:pPr>
        <w:adjustRightInd w:val="0"/>
        <w:snapToGrid w:val="0"/>
        <w:spacing w:line="360" w:lineRule="auto"/>
        <w:rPr>
          <w:rFonts w:ascii="Arial" w:hAnsi="Arial" w:cs="Arial"/>
          <w:sz w:val="24"/>
          <w:szCs w:val="24"/>
        </w:rPr>
      </w:pPr>
      <w:r w:rsidRPr="00CC1203">
        <w:rPr>
          <w:rFonts w:ascii="Arial" w:hAnsi="Arial" w:cs="Arial"/>
          <w:sz w:val="24"/>
          <w:szCs w:val="24"/>
        </w:rPr>
        <w:t xml:space="preserve">   </w:t>
      </w:r>
      <w:r w:rsidRPr="00CC1203">
        <w:rPr>
          <w:rFonts w:ascii="Arial" w:hAnsi="Arial" w:cs="Arial"/>
          <w:sz w:val="24"/>
          <w:szCs w:val="24"/>
        </w:rPr>
        <w:t>在通过</w:t>
      </w:r>
      <w:r w:rsidRPr="00DD1F22">
        <w:rPr>
          <w:rFonts w:ascii="Arial" w:hAnsi="Arial" w:cs="Arial"/>
          <w:i/>
          <w:iCs/>
          <w:sz w:val="24"/>
          <w:szCs w:val="24"/>
        </w:rPr>
        <w:t>P</w:t>
      </w:r>
      <w:r w:rsidRPr="00CC1203">
        <w:rPr>
          <w:rFonts w:ascii="Arial" w:hAnsi="Arial" w:cs="Arial"/>
          <w:sz w:val="24"/>
          <w:szCs w:val="24"/>
        </w:rPr>
        <w:t>点并于有用射线束中心轴线想垂直的平面上，选取均匀分布且与</w:t>
      </w:r>
      <w:r w:rsidRPr="00CC1203">
        <w:rPr>
          <w:rFonts w:ascii="Arial" w:hAnsi="Arial" w:cs="Arial"/>
          <w:sz w:val="24"/>
          <w:szCs w:val="24"/>
        </w:rPr>
        <w:t>P</w:t>
      </w:r>
      <w:r w:rsidRPr="00CC1203">
        <w:rPr>
          <w:rFonts w:ascii="Arial" w:hAnsi="Arial" w:cs="Arial"/>
          <w:sz w:val="24"/>
          <w:szCs w:val="24"/>
        </w:rPr>
        <w:t>点的距离均为</w:t>
      </w:r>
      <w:r w:rsidRPr="00CC1203">
        <w:rPr>
          <w:rFonts w:ascii="Arial" w:hAnsi="Arial" w:cs="Arial"/>
          <w:sz w:val="24"/>
          <w:szCs w:val="24"/>
        </w:rPr>
        <w:t>5cm</w:t>
      </w:r>
      <w:r w:rsidRPr="00CC1203">
        <w:rPr>
          <w:rFonts w:ascii="Arial" w:hAnsi="Arial" w:cs="Arial"/>
          <w:sz w:val="24"/>
          <w:szCs w:val="24"/>
        </w:rPr>
        <w:t>的</w:t>
      </w:r>
      <w:r w:rsidRPr="00CC1203">
        <w:rPr>
          <w:rFonts w:ascii="Arial" w:hAnsi="Arial" w:cs="Arial"/>
          <w:sz w:val="24"/>
          <w:szCs w:val="24"/>
        </w:rPr>
        <w:t>4</w:t>
      </w:r>
      <w:r w:rsidRPr="00CC1203">
        <w:rPr>
          <w:rFonts w:ascii="Arial" w:hAnsi="Arial" w:cs="Arial"/>
          <w:sz w:val="24"/>
          <w:szCs w:val="24"/>
        </w:rPr>
        <w:t>个点，分别测量这些点的</w:t>
      </w:r>
      <w:proofErr w:type="gramStart"/>
      <w:r w:rsidRPr="00CC1203">
        <w:rPr>
          <w:rFonts w:ascii="Arial" w:hAnsi="Arial" w:cs="Arial"/>
          <w:sz w:val="24"/>
          <w:szCs w:val="24"/>
        </w:rPr>
        <w:t>空气比释动能</w:t>
      </w:r>
      <w:proofErr w:type="gramEnd"/>
      <w:r w:rsidRPr="00CC1203">
        <w:rPr>
          <w:rFonts w:ascii="Arial" w:hAnsi="Arial" w:cs="Arial"/>
          <w:sz w:val="24"/>
          <w:szCs w:val="24"/>
        </w:rPr>
        <w:t>率。</w:t>
      </w:r>
      <w:r w:rsidR="001955F3" w:rsidRPr="00CC1203">
        <w:rPr>
          <w:rFonts w:ascii="Arial" w:hAnsi="Arial" w:cs="Arial"/>
          <w:sz w:val="24"/>
          <w:szCs w:val="24"/>
        </w:rPr>
        <w:t>均匀性</w:t>
      </w:r>
      <w:r w:rsidR="001955F3" w:rsidRPr="00CC1203">
        <w:rPr>
          <w:rFonts w:ascii="Arial" w:hAnsi="Arial" w:cs="Arial"/>
          <w:i/>
          <w:iCs/>
          <w:sz w:val="24"/>
          <w:szCs w:val="24"/>
        </w:rPr>
        <w:t>U</w:t>
      </w:r>
      <w:r w:rsidR="001955F3" w:rsidRPr="00CC1203">
        <w:rPr>
          <w:rFonts w:ascii="Arial" w:hAnsi="Arial" w:cs="Arial"/>
          <w:sz w:val="24"/>
          <w:szCs w:val="24"/>
        </w:rPr>
        <w:t>按下式计算：</w:t>
      </w:r>
    </w:p>
    <w:p w14:paraId="68A86608" w14:textId="74BB9D79" w:rsidR="001955F3" w:rsidRPr="001955F3" w:rsidRDefault="00000000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hint="eastAsia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hint="eastAsia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=|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bar>
                <m:barPr>
                  <m:pos m:val="top"/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bCs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M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hint="eastAsia"/>
                          <w:sz w:val="24"/>
                          <w:szCs w:val="24"/>
                        </w:rPr>
                        <m:t>p</m:t>
                      </m:r>
                    </m:sub>
                  </m:sSub>
                </m:e>
              </m:bar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b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e>
                  </m:acc>
                </m:e>
                <m:sub>
                  <m:r>
                    <w:rPr>
                      <w:rFonts w:ascii="Cambria Math" w:hAnsi="Cambria Math" w:hint="eastAsia"/>
                      <w:sz w:val="24"/>
                      <w:szCs w:val="24"/>
                    </w:rPr>
                    <m:t>p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 xml:space="preserve"> |                                                          (3)</m:t>
          </m:r>
        </m:oMath>
      </m:oMathPara>
    </w:p>
    <w:p w14:paraId="5DF08CD5" w14:textId="577CA730" w:rsidR="001955F3" w:rsidRPr="001955F3" w:rsidRDefault="001955F3" w:rsidP="001955F3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</w:t>
      </w:r>
      <w:r>
        <w:rPr>
          <w:rFonts w:ascii="宋体" w:hAnsi="宋体" w:hint="eastAsia"/>
          <w:sz w:val="24"/>
          <w:szCs w:val="24"/>
        </w:rPr>
        <w:t>式中：</w:t>
      </w:r>
      <m:oMath>
        <m:sSub>
          <m:sSubPr>
            <m:ctrlPr>
              <w:rPr>
                <w:rFonts w:ascii="Cambria Math" w:hAnsi="Cambria Math" w:cs="Arial"/>
                <w:i/>
                <w:iCs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 w:hint="eastAsia"/>
                <w:color w:val="000000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Arial" w:hint="eastAsia"/>
                <w:color w:val="000000"/>
                <w:sz w:val="24"/>
                <w:szCs w:val="24"/>
              </w:rPr>
              <m:t>i</m:t>
            </m:r>
          </m:sub>
        </m:sSub>
      </m:oMath>
      <w:r>
        <w:rPr>
          <w:rFonts w:ascii="Arial" w:hAnsi="Arial" w:cs="Arial" w:hint="eastAsia"/>
          <w:iCs/>
          <w:color w:val="000000"/>
          <w:sz w:val="24"/>
          <w:szCs w:val="24"/>
        </w:rPr>
        <w:t>-----</w:t>
      </w:r>
      <w:r w:rsidR="000C5457">
        <w:rPr>
          <w:rFonts w:ascii="Arial" w:hAnsi="Arial" w:cs="Arial" w:hint="eastAsia"/>
          <w:iCs/>
          <w:color w:val="000000"/>
          <w:sz w:val="24"/>
          <w:szCs w:val="24"/>
        </w:rPr>
        <w:t>4</w:t>
      </w:r>
      <w:r w:rsidR="000C5457">
        <w:rPr>
          <w:rFonts w:ascii="Arial" w:hAnsi="Arial" w:cs="Arial" w:hint="eastAsia"/>
          <w:iCs/>
          <w:color w:val="000000"/>
          <w:sz w:val="24"/>
          <w:szCs w:val="24"/>
        </w:rPr>
        <w:t>个测量点</w:t>
      </w:r>
      <w:r>
        <w:rPr>
          <w:rFonts w:ascii="Arial" w:hAnsi="Arial" w:cs="Arial" w:hint="eastAsia"/>
          <w:iCs/>
          <w:color w:val="000000"/>
          <w:sz w:val="24"/>
          <w:szCs w:val="24"/>
        </w:rPr>
        <w:t>的测得值</w:t>
      </w:r>
      <w:r>
        <w:rPr>
          <w:rFonts w:ascii="Arial" w:hAnsi="Arial" w:cs="Arial"/>
          <w:bCs/>
          <w:sz w:val="24"/>
          <w:szCs w:val="24"/>
        </w:rPr>
        <w:t>，</w:t>
      </w:r>
      <w:r>
        <w:rPr>
          <w:rFonts w:ascii="Arial" w:hAnsi="Arial" w:cs="Arial"/>
          <w:bCs/>
          <w:sz w:val="24"/>
          <w:szCs w:val="24"/>
        </w:rPr>
        <w:t>Gy/</w:t>
      </w:r>
      <w:proofErr w:type="gramStart"/>
      <w:r>
        <w:rPr>
          <w:rFonts w:ascii="Arial" w:hAnsi="Arial" w:cs="Arial"/>
          <w:bCs/>
          <w:sz w:val="24"/>
          <w:szCs w:val="24"/>
        </w:rPr>
        <w:t>min</w:t>
      </w:r>
      <w:r>
        <w:rPr>
          <w:rFonts w:ascii="Arial" w:hAnsi="Arial" w:cs="Arial" w:hint="eastAsia"/>
          <w:iCs/>
          <w:color w:val="000000"/>
          <w:sz w:val="24"/>
          <w:szCs w:val="24"/>
        </w:rPr>
        <w:t>；</w:t>
      </w:r>
      <w:proofErr w:type="gramEnd"/>
    </w:p>
    <w:p w14:paraId="7057B9F1" w14:textId="1B9A750B" w:rsidR="001955F3" w:rsidRDefault="001955F3" w:rsidP="001955F3">
      <w:pPr>
        <w:adjustRightInd w:val="0"/>
        <w:snapToGrid w:val="0"/>
        <w:spacing w:line="36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 w:hint="eastAsia"/>
          <w:iCs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    </w:t>
      </w:r>
      <w:r>
        <w:rPr>
          <w:rFonts w:ascii="Arial" w:hAnsi="Arial" w:cs="Arial" w:hint="eastAsia"/>
          <w:iCs/>
          <w:color w:val="0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b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acc>
          </m:e>
          <m:sub>
            <m:r>
              <w:rPr>
                <w:rFonts w:ascii="Cambria Math" w:hAnsi="Cambria Math" w:hint="eastAsia"/>
                <w:sz w:val="24"/>
                <w:szCs w:val="24"/>
              </w:rPr>
              <m:t>p</m:t>
            </m:r>
          </m:sub>
        </m:sSub>
      </m:oMath>
      <w:r>
        <w:rPr>
          <w:rFonts w:ascii="Arial" w:hAnsi="Arial" w:cs="Arial" w:hint="eastAsia"/>
          <w:bCs/>
          <w:sz w:val="24"/>
          <w:szCs w:val="24"/>
        </w:rPr>
        <w:t>----</w:t>
      </w:r>
      <w:r>
        <w:rPr>
          <w:rFonts w:ascii="Arial" w:hAnsi="Arial" w:cs="Arial"/>
          <w:bCs/>
          <w:sz w:val="24"/>
          <w:szCs w:val="24"/>
        </w:rPr>
        <w:t>剂量计</w:t>
      </w:r>
      <w:r w:rsidR="000C5457">
        <w:rPr>
          <w:rFonts w:ascii="Arial" w:hAnsi="Arial" w:cs="Arial" w:hint="eastAsia"/>
          <w:bCs/>
          <w:sz w:val="24"/>
          <w:szCs w:val="24"/>
        </w:rPr>
        <w:t>中心轴线上</w:t>
      </w:r>
      <w:r w:rsidR="00161654">
        <w:rPr>
          <w:rFonts w:ascii="Arial" w:hAnsi="Arial" w:cs="Arial" w:hint="eastAsia"/>
          <w:bCs/>
          <w:sz w:val="24"/>
          <w:szCs w:val="24"/>
        </w:rPr>
        <w:t>P</w:t>
      </w:r>
      <w:r w:rsidR="00161654">
        <w:rPr>
          <w:rFonts w:ascii="Arial" w:hAnsi="Arial" w:cs="Arial" w:hint="eastAsia"/>
          <w:bCs/>
          <w:sz w:val="24"/>
          <w:szCs w:val="24"/>
        </w:rPr>
        <w:t>点</w:t>
      </w:r>
      <w:r>
        <w:rPr>
          <w:rFonts w:ascii="Arial" w:hAnsi="Arial" w:cs="Arial"/>
          <w:bCs/>
          <w:sz w:val="24"/>
          <w:szCs w:val="24"/>
        </w:rPr>
        <w:t>测得值的</w:t>
      </w:r>
      <w:r w:rsidR="000C5457">
        <w:rPr>
          <w:rFonts w:ascii="Arial" w:hAnsi="Arial" w:cs="Arial" w:hint="eastAsia"/>
          <w:bCs/>
          <w:sz w:val="24"/>
          <w:szCs w:val="24"/>
        </w:rPr>
        <w:t>算术</w:t>
      </w:r>
      <w:r>
        <w:rPr>
          <w:rFonts w:ascii="Arial" w:hAnsi="Arial" w:cs="Arial"/>
          <w:bCs/>
          <w:sz w:val="24"/>
          <w:szCs w:val="24"/>
        </w:rPr>
        <w:t>平均值，</w:t>
      </w:r>
      <w:r>
        <w:rPr>
          <w:rFonts w:ascii="Arial" w:hAnsi="Arial" w:cs="Arial"/>
          <w:bCs/>
          <w:sz w:val="24"/>
          <w:szCs w:val="24"/>
        </w:rPr>
        <w:t>Gy/</w:t>
      </w:r>
      <w:proofErr w:type="gramStart"/>
      <w:r>
        <w:rPr>
          <w:rFonts w:ascii="Arial" w:hAnsi="Arial" w:cs="Arial"/>
          <w:bCs/>
          <w:sz w:val="24"/>
          <w:szCs w:val="24"/>
        </w:rPr>
        <w:t>min</w:t>
      </w:r>
      <w:r>
        <w:rPr>
          <w:rFonts w:ascii="Arial" w:hAnsi="Arial" w:cs="Arial" w:hint="eastAsia"/>
          <w:bCs/>
          <w:sz w:val="24"/>
          <w:szCs w:val="24"/>
        </w:rPr>
        <w:t>；</w:t>
      </w:r>
      <w:proofErr w:type="gramEnd"/>
    </w:p>
    <w:p w14:paraId="230D6962" w14:textId="1DAA0EC8" w:rsidR="001955F3" w:rsidRPr="00161654" w:rsidRDefault="00DD1F22" w:rsidP="00161654">
      <w:pPr>
        <w:adjustRightInd w:val="0"/>
        <w:snapToGrid w:val="0"/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  <w:r w:rsidR="001955F3">
        <w:rPr>
          <w:rFonts w:ascii="宋体" w:hAnsi="宋体" w:hint="eastAsia"/>
          <w:sz w:val="24"/>
          <w:szCs w:val="24"/>
        </w:rPr>
        <w:t>均匀性</w:t>
      </w:r>
      <m:oMath>
        <m:r>
          <w:rPr>
            <w:rFonts w:ascii="Cambria Math" w:hAnsi="Cambria Math" w:hint="eastAsia"/>
            <w:sz w:val="24"/>
            <w:szCs w:val="24"/>
          </w:rPr>
          <m:t>U</m:t>
        </m:r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max</m:t>
            </m:r>
          </m:sub>
        </m:sSub>
      </m:oMath>
      <w:r w:rsidR="00161654">
        <w:rPr>
          <w:rFonts w:ascii="宋体" w:hAnsi="宋体" w:hint="eastAsia"/>
          <w:iCs/>
          <w:sz w:val="24"/>
          <w:szCs w:val="24"/>
        </w:rPr>
        <w:t>。</w:t>
      </w:r>
    </w:p>
    <w:p w14:paraId="1CCC391C" w14:textId="1267F23B" w:rsidR="000D71A9" w:rsidRDefault="00000000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7.3.</w:t>
      </w:r>
      <w:r>
        <w:rPr>
          <w:rFonts w:ascii="宋体" w:hAnsi="宋体"/>
          <w:sz w:val="24"/>
          <w:szCs w:val="24"/>
        </w:rPr>
        <w:t xml:space="preserve">5 </w:t>
      </w:r>
      <w:r w:rsidR="00A832D2">
        <w:rPr>
          <w:rFonts w:ascii="宋体" w:hAnsi="宋体" w:hint="eastAsia"/>
          <w:sz w:val="24"/>
          <w:szCs w:val="24"/>
        </w:rPr>
        <w:t>表面</w:t>
      </w:r>
      <w:r>
        <w:rPr>
          <w:rFonts w:ascii="宋体" w:hAnsi="宋体" w:hint="eastAsia"/>
          <w:sz w:val="24"/>
          <w:szCs w:val="24"/>
        </w:rPr>
        <w:t>周围</w:t>
      </w:r>
      <w:r w:rsidR="00A832D2">
        <w:rPr>
          <w:rFonts w:ascii="宋体" w:hAnsi="宋体" w:hint="eastAsia"/>
          <w:sz w:val="24"/>
          <w:szCs w:val="24"/>
        </w:rPr>
        <w:t>剂量</w:t>
      </w:r>
      <w:r>
        <w:rPr>
          <w:rFonts w:ascii="宋体" w:hAnsi="宋体" w:hint="eastAsia"/>
          <w:sz w:val="24"/>
          <w:szCs w:val="24"/>
        </w:rPr>
        <w:t>当量率</w:t>
      </w:r>
    </w:p>
    <w:p w14:paraId="61B7A60A" w14:textId="5EC0D504" w:rsidR="000D71A9" w:rsidRPr="00CC1203" w:rsidRDefault="00000000">
      <w:pPr>
        <w:adjustRightInd w:val="0"/>
        <w:snapToGrid w:val="0"/>
        <w:spacing w:line="360" w:lineRule="auto"/>
        <w:rPr>
          <w:rFonts w:ascii="Arial" w:hAnsi="Arial" w:cs="Arial"/>
          <w:sz w:val="24"/>
          <w:szCs w:val="24"/>
        </w:rPr>
      </w:pPr>
      <w:r w:rsidRPr="00CC1203">
        <w:rPr>
          <w:rFonts w:ascii="Arial" w:hAnsi="Arial" w:cs="Arial"/>
          <w:sz w:val="24"/>
          <w:szCs w:val="24"/>
        </w:rPr>
        <w:t xml:space="preserve">    </w:t>
      </w:r>
      <w:r w:rsidR="00A832D2" w:rsidRPr="00CC1203">
        <w:rPr>
          <w:rFonts w:ascii="Arial" w:hAnsi="Arial" w:cs="Arial"/>
          <w:sz w:val="24"/>
          <w:szCs w:val="24"/>
        </w:rPr>
        <w:t>将</w:t>
      </w:r>
      <w:r w:rsidR="00A832D2" w:rsidRPr="00CC1203">
        <w:rPr>
          <w:rFonts w:ascii="Arial" w:hAnsi="Arial" w:cs="Arial"/>
          <w:sz w:val="24"/>
          <w:szCs w:val="24"/>
        </w:rPr>
        <w:t>γ</w:t>
      </w:r>
      <w:r w:rsidR="00A832D2" w:rsidRPr="00CC1203">
        <w:rPr>
          <w:rFonts w:ascii="Arial" w:hAnsi="Arial" w:cs="Arial"/>
          <w:sz w:val="24"/>
          <w:szCs w:val="24"/>
        </w:rPr>
        <w:t>射线探伤机的放射源收回源容器中，</w:t>
      </w:r>
      <w:r w:rsidRPr="00CC1203">
        <w:rPr>
          <w:rFonts w:ascii="Arial" w:hAnsi="Arial" w:cs="Arial"/>
          <w:sz w:val="24"/>
          <w:szCs w:val="24"/>
        </w:rPr>
        <w:t>使用</w:t>
      </w:r>
      <w:r w:rsidRPr="00CC1203">
        <w:rPr>
          <w:rFonts w:ascii="Arial" w:hAnsi="Arial" w:cs="Arial"/>
          <w:color w:val="000000"/>
          <w:sz w:val="24"/>
          <w:szCs w:val="24"/>
        </w:rPr>
        <w:t>X</w:t>
      </w:r>
      <w:r w:rsidRPr="00CC1203">
        <w:rPr>
          <w:rFonts w:ascii="Arial" w:hAnsi="Arial" w:cs="Arial"/>
          <w:color w:val="000000"/>
          <w:sz w:val="24"/>
          <w:szCs w:val="24"/>
        </w:rPr>
        <w:t>、</w:t>
      </w:r>
      <w:r w:rsidRPr="00CC1203">
        <w:rPr>
          <w:rFonts w:ascii="Arial" w:hAnsi="Arial" w:cs="Arial"/>
          <w:color w:val="000000"/>
          <w:sz w:val="24"/>
          <w:szCs w:val="24"/>
        </w:rPr>
        <w:t>γ</w:t>
      </w:r>
      <w:r w:rsidRPr="00CC1203">
        <w:rPr>
          <w:rFonts w:ascii="Arial" w:hAnsi="Arial" w:cs="Arial"/>
          <w:color w:val="000000"/>
          <w:sz w:val="24"/>
          <w:szCs w:val="24"/>
        </w:rPr>
        <w:t>周围当量率仪</w:t>
      </w:r>
      <w:r w:rsidR="00A832D2" w:rsidRPr="00CC1203">
        <w:rPr>
          <w:rFonts w:ascii="Arial" w:hAnsi="Arial" w:cs="Arial"/>
          <w:color w:val="000000"/>
          <w:sz w:val="24"/>
          <w:szCs w:val="24"/>
        </w:rPr>
        <w:t>，源容器表面选择不少</w:t>
      </w:r>
      <w:r w:rsidR="00A832D2" w:rsidRPr="00CC1203">
        <w:rPr>
          <w:rFonts w:ascii="Arial" w:hAnsi="Arial" w:cs="Arial"/>
          <w:color w:val="000000"/>
          <w:sz w:val="24"/>
          <w:szCs w:val="24"/>
        </w:rPr>
        <w:t>5</w:t>
      </w:r>
      <w:r w:rsidR="00A832D2" w:rsidRPr="00CC1203">
        <w:rPr>
          <w:rFonts w:ascii="Arial" w:hAnsi="Arial" w:cs="Arial"/>
          <w:color w:val="000000"/>
          <w:sz w:val="24"/>
          <w:szCs w:val="24"/>
        </w:rPr>
        <w:t>点（</w:t>
      </w:r>
      <w:proofErr w:type="gramStart"/>
      <w:r w:rsidR="00A832D2" w:rsidRPr="00CC1203">
        <w:rPr>
          <w:rFonts w:ascii="Arial" w:hAnsi="Arial" w:cs="Arial"/>
          <w:color w:val="000000"/>
          <w:sz w:val="24"/>
          <w:szCs w:val="24"/>
        </w:rPr>
        <w:t>包含出源口</w:t>
      </w:r>
      <w:proofErr w:type="gramEnd"/>
      <w:r w:rsidR="00A832D2" w:rsidRPr="00CC1203">
        <w:rPr>
          <w:rFonts w:ascii="Arial" w:hAnsi="Arial" w:cs="Arial"/>
          <w:color w:val="000000"/>
          <w:sz w:val="24"/>
          <w:szCs w:val="24"/>
        </w:rPr>
        <w:t>附近）</w:t>
      </w:r>
      <w:r w:rsidRPr="00CC1203">
        <w:rPr>
          <w:rFonts w:ascii="Arial" w:hAnsi="Arial" w:cs="Arial"/>
          <w:bCs/>
          <w:sz w:val="24"/>
          <w:szCs w:val="24"/>
        </w:rPr>
        <w:t>，对其</w:t>
      </w:r>
      <w:r w:rsidRPr="00CC1203">
        <w:rPr>
          <w:rFonts w:ascii="Arial" w:hAnsi="Arial" w:cs="Arial"/>
          <w:bCs/>
          <w:sz w:val="24"/>
          <w:szCs w:val="24"/>
        </w:rPr>
        <w:t>5cm</w:t>
      </w:r>
      <w:r w:rsidRPr="00CC1203">
        <w:rPr>
          <w:rFonts w:ascii="Arial" w:hAnsi="Arial" w:cs="Arial"/>
          <w:bCs/>
          <w:sz w:val="24"/>
          <w:szCs w:val="24"/>
        </w:rPr>
        <w:t>处和</w:t>
      </w:r>
      <w:r w:rsidRPr="00CC1203">
        <w:rPr>
          <w:rFonts w:ascii="Arial" w:hAnsi="Arial" w:cs="Arial"/>
          <w:bCs/>
          <w:sz w:val="24"/>
          <w:szCs w:val="24"/>
        </w:rPr>
        <w:t>100cm</w:t>
      </w:r>
      <w:r w:rsidRPr="00CC1203">
        <w:rPr>
          <w:rFonts w:ascii="Arial" w:hAnsi="Arial" w:cs="Arial"/>
          <w:bCs/>
          <w:sz w:val="24"/>
          <w:szCs w:val="24"/>
        </w:rPr>
        <w:t>处进行</w:t>
      </w:r>
      <w:r w:rsidR="0065164F" w:rsidRPr="00CC1203">
        <w:rPr>
          <w:rFonts w:ascii="Arial" w:hAnsi="Arial" w:cs="Arial"/>
          <w:bCs/>
          <w:sz w:val="24"/>
          <w:szCs w:val="24"/>
        </w:rPr>
        <w:t>重复</w:t>
      </w:r>
      <w:r w:rsidRPr="00CC1203">
        <w:rPr>
          <w:rFonts w:ascii="Arial" w:hAnsi="Arial" w:cs="Arial"/>
          <w:bCs/>
          <w:sz w:val="24"/>
          <w:szCs w:val="24"/>
        </w:rPr>
        <w:t>测量，</w:t>
      </w:r>
      <w:r w:rsidR="0065164F" w:rsidRPr="00CC1203">
        <w:rPr>
          <w:rFonts w:ascii="Arial" w:hAnsi="Arial" w:cs="Arial"/>
          <w:bCs/>
          <w:sz w:val="24"/>
          <w:szCs w:val="24"/>
        </w:rPr>
        <w:t>取各测量点中周围剂量当量率最大值作为表面周围剂量当量率</w:t>
      </w:r>
      <w:r w:rsidRPr="00CC1203">
        <w:rPr>
          <w:rFonts w:ascii="Arial" w:hAnsi="Arial" w:cs="Arial"/>
          <w:bCs/>
          <w:sz w:val="24"/>
          <w:szCs w:val="24"/>
        </w:rPr>
        <w:t>。</w:t>
      </w:r>
    </w:p>
    <w:p w14:paraId="5D69A752" w14:textId="77777777" w:rsidR="000D71A9" w:rsidRDefault="00000000">
      <w:pPr>
        <w:pStyle w:val="2"/>
        <w:spacing w:beforeLines="50" w:before="156"/>
      </w:pPr>
      <w:bookmarkStart w:id="87" w:name="_Toc391293296"/>
      <w:bookmarkStart w:id="88" w:name="_Toc435700016"/>
      <w:bookmarkStart w:id="89" w:name="_Toc391296264"/>
      <w:bookmarkStart w:id="90" w:name="_Toc391293659"/>
      <w:bookmarkStart w:id="91" w:name="_Toc391285723"/>
      <w:r>
        <w:t>7.4</w:t>
      </w:r>
      <w:r>
        <w:rPr>
          <w:rFonts w:hint="eastAsia"/>
        </w:rPr>
        <w:t>检定结果的处理</w:t>
      </w:r>
      <w:bookmarkEnd w:id="87"/>
      <w:bookmarkEnd w:id="88"/>
      <w:bookmarkEnd w:id="89"/>
      <w:bookmarkEnd w:id="90"/>
      <w:bookmarkEnd w:id="91"/>
    </w:p>
    <w:p w14:paraId="3944DEE3" w14:textId="62143E92" w:rsidR="000D71A9" w:rsidRPr="007A078C" w:rsidRDefault="00000000">
      <w:pPr>
        <w:adjustRightInd w:val="0"/>
        <w:snapToGrid w:val="0"/>
        <w:spacing w:line="360" w:lineRule="auto"/>
        <w:ind w:firstLineChars="200" w:firstLine="480"/>
        <w:rPr>
          <w:rFonts w:ascii="Arial" w:hAnsi="Arial" w:cs="Arial"/>
          <w:sz w:val="24"/>
          <w:szCs w:val="24"/>
        </w:rPr>
      </w:pPr>
      <w:r w:rsidRPr="007A078C">
        <w:rPr>
          <w:rFonts w:ascii="Arial" w:hAnsi="Arial" w:cs="Arial"/>
          <w:sz w:val="24"/>
          <w:szCs w:val="24"/>
        </w:rPr>
        <w:t>按本规程检定合格的</w:t>
      </w:r>
      <w:r w:rsidRPr="007A078C">
        <w:rPr>
          <w:rFonts w:ascii="Arial" w:hAnsi="Arial" w:cs="Arial"/>
          <w:bCs/>
          <w:sz w:val="24"/>
          <w:szCs w:val="24"/>
        </w:rPr>
        <w:t>γ</w:t>
      </w:r>
      <w:r w:rsidRPr="007A078C">
        <w:rPr>
          <w:rFonts w:ascii="Arial" w:hAnsi="Arial" w:cs="Arial"/>
          <w:bCs/>
          <w:sz w:val="24"/>
          <w:szCs w:val="24"/>
        </w:rPr>
        <w:t>射线探伤机</w:t>
      </w:r>
      <w:r w:rsidRPr="007A078C">
        <w:rPr>
          <w:rFonts w:ascii="Arial" w:hAnsi="Arial" w:cs="Arial"/>
          <w:sz w:val="24"/>
          <w:szCs w:val="24"/>
        </w:rPr>
        <w:t>发给检定证书（推荐内页格式见附录</w:t>
      </w:r>
      <w:r w:rsidRPr="007A078C">
        <w:rPr>
          <w:rFonts w:ascii="Arial" w:hAnsi="Arial" w:cs="Arial"/>
          <w:sz w:val="24"/>
          <w:szCs w:val="24"/>
        </w:rPr>
        <w:t>B</w:t>
      </w:r>
      <w:r w:rsidRPr="007A078C">
        <w:rPr>
          <w:rFonts w:ascii="Arial" w:hAnsi="Arial" w:cs="Arial"/>
          <w:sz w:val="24"/>
          <w:szCs w:val="24"/>
        </w:rPr>
        <w:t>）；检定结果中有一项不符合本规程的技术要求即为检定不合格，检定不合格的</w:t>
      </w:r>
      <w:r w:rsidRPr="007A078C">
        <w:rPr>
          <w:rFonts w:ascii="Arial" w:hAnsi="Arial" w:cs="Arial"/>
          <w:bCs/>
          <w:sz w:val="24"/>
          <w:szCs w:val="24"/>
        </w:rPr>
        <w:t>γ</w:t>
      </w:r>
      <w:r w:rsidRPr="007A078C">
        <w:rPr>
          <w:rFonts w:ascii="Arial" w:hAnsi="Arial" w:cs="Arial"/>
          <w:bCs/>
          <w:sz w:val="24"/>
          <w:szCs w:val="24"/>
        </w:rPr>
        <w:t>射线探伤机</w:t>
      </w:r>
      <w:r w:rsidRPr="007A078C">
        <w:rPr>
          <w:rFonts w:ascii="Arial" w:hAnsi="Arial" w:cs="Arial"/>
          <w:sz w:val="24"/>
          <w:szCs w:val="24"/>
        </w:rPr>
        <w:t>发给检定结果通知书（推荐内页格式见附录</w:t>
      </w:r>
      <w:r w:rsidRPr="007A078C">
        <w:rPr>
          <w:rFonts w:ascii="Arial" w:hAnsi="Arial" w:cs="Arial"/>
          <w:sz w:val="24"/>
          <w:szCs w:val="24"/>
        </w:rPr>
        <w:t>C</w:t>
      </w:r>
      <w:r w:rsidRPr="007A078C">
        <w:rPr>
          <w:rFonts w:ascii="Arial" w:hAnsi="Arial" w:cs="Arial"/>
          <w:sz w:val="24"/>
          <w:szCs w:val="24"/>
        </w:rPr>
        <w:t>），并注明不合格项目。</w:t>
      </w:r>
    </w:p>
    <w:p w14:paraId="22278C19" w14:textId="77777777" w:rsidR="000D71A9" w:rsidRDefault="00000000">
      <w:pPr>
        <w:pStyle w:val="2"/>
      </w:pPr>
      <w:bookmarkStart w:id="92" w:name="_Toc391285724"/>
      <w:bookmarkStart w:id="93" w:name="_Toc391293297"/>
      <w:bookmarkStart w:id="94" w:name="_Toc435700017"/>
      <w:bookmarkStart w:id="95" w:name="_Toc391293660"/>
      <w:bookmarkStart w:id="96" w:name="_Toc391296265"/>
      <w:r>
        <w:t xml:space="preserve">7.5 </w:t>
      </w:r>
      <w:r>
        <w:rPr>
          <w:rFonts w:hint="eastAsia"/>
        </w:rPr>
        <w:t>检定周期</w:t>
      </w:r>
      <w:bookmarkEnd w:id="92"/>
      <w:bookmarkEnd w:id="93"/>
      <w:bookmarkEnd w:id="94"/>
      <w:bookmarkEnd w:id="95"/>
      <w:bookmarkEnd w:id="96"/>
    </w:p>
    <w:p w14:paraId="6236688E" w14:textId="12458E2B" w:rsidR="000D71A9" w:rsidRDefault="0000000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></w:t>
      </w:r>
      <w:r w:rsidRPr="007A078C">
        <w:rPr>
          <w:rFonts w:ascii="Arial" w:hAnsi="Arial" w:cs="Arial"/>
          <w:bCs/>
          <w:sz w:val="24"/>
          <w:szCs w:val="24"/>
        </w:rPr>
        <w:t>γ</w:t>
      </w:r>
      <w:r w:rsidRPr="007A078C">
        <w:rPr>
          <w:rFonts w:ascii="Arial" w:hAnsi="Arial" w:cs="Arial"/>
          <w:bCs/>
          <w:sz w:val="24"/>
          <w:szCs w:val="24"/>
        </w:rPr>
        <w:t>射线探伤机</w:t>
      </w:r>
      <w:r w:rsidRPr="007A078C">
        <w:rPr>
          <w:rFonts w:ascii="Arial" w:hAnsi="Arial" w:cs="Arial"/>
          <w:sz w:val="24"/>
          <w:szCs w:val="24"/>
        </w:rPr>
        <w:t>的检定周期一般不超过</w:t>
      </w:r>
      <w:r w:rsidRPr="007A078C">
        <w:rPr>
          <w:rFonts w:ascii="Arial" w:hAnsi="Arial" w:cs="Arial"/>
          <w:sz w:val="24"/>
          <w:szCs w:val="24"/>
        </w:rPr>
        <w:t>1</w:t>
      </w:r>
      <w:r w:rsidRPr="007A078C">
        <w:rPr>
          <w:rFonts w:ascii="Arial" w:hAnsi="Arial" w:cs="Arial"/>
          <w:sz w:val="24"/>
          <w:szCs w:val="24"/>
        </w:rPr>
        <w:t>年。新装源</w:t>
      </w:r>
      <w:r w:rsidR="007C1389" w:rsidRPr="007A078C">
        <w:rPr>
          <w:rFonts w:ascii="Arial" w:hAnsi="Arial" w:cs="Arial"/>
          <w:sz w:val="24"/>
          <w:szCs w:val="24"/>
        </w:rPr>
        <w:t>、更换放射源、影响射线束部件经修理</w:t>
      </w:r>
      <w:r w:rsidRPr="007A078C">
        <w:rPr>
          <w:rFonts w:ascii="Arial" w:hAnsi="Arial" w:cs="Arial"/>
          <w:sz w:val="24"/>
          <w:szCs w:val="24"/>
        </w:rPr>
        <w:t>之后</w:t>
      </w:r>
      <w:r w:rsidR="007C1389" w:rsidRPr="007A078C">
        <w:rPr>
          <w:rFonts w:ascii="Arial" w:hAnsi="Arial" w:cs="Arial"/>
          <w:sz w:val="24"/>
          <w:szCs w:val="24"/>
        </w:rPr>
        <w:t>必须进行</w:t>
      </w:r>
      <w:r w:rsidRPr="007A078C">
        <w:rPr>
          <w:rFonts w:ascii="Arial" w:hAnsi="Arial" w:cs="Arial"/>
          <w:sz w:val="24"/>
          <w:szCs w:val="24"/>
        </w:rPr>
        <w:t>进行</w:t>
      </w:r>
      <w:r w:rsidR="006A7E94" w:rsidRPr="007A078C">
        <w:rPr>
          <w:rFonts w:ascii="Arial" w:hAnsi="Arial" w:cs="Arial"/>
          <w:sz w:val="24"/>
          <w:szCs w:val="24"/>
        </w:rPr>
        <w:t>检定</w:t>
      </w:r>
      <w:r w:rsidRPr="007A078C">
        <w:rPr>
          <w:rFonts w:ascii="Arial" w:hAnsi="Arial" w:cs="Arial"/>
          <w:sz w:val="24"/>
          <w:szCs w:val="24"/>
        </w:rPr>
        <w:t>。</w:t>
      </w:r>
    </w:p>
    <w:p w14:paraId="5C5608BE" w14:textId="77777777" w:rsidR="000D71A9" w:rsidRDefault="00000000">
      <w:pPr>
        <w:widowControl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br w:type="page"/>
      </w:r>
    </w:p>
    <w:p w14:paraId="6B9A5635" w14:textId="77777777" w:rsidR="000D71A9" w:rsidRDefault="00000000">
      <w:pPr>
        <w:pStyle w:val="2"/>
        <w:rPr>
          <w:rFonts w:hAnsi="黑体"/>
          <w:color w:val="000000"/>
          <w:sz w:val="28"/>
          <w:szCs w:val="28"/>
        </w:rPr>
      </w:pPr>
      <w:bookmarkStart w:id="97" w:name="_Toc391296266"/>
      <w:bookmarkStart w:id="98" w:name="_Toc391293661"/>
      <w:bookmarkStart w:id="99" w:name="_Toc391285725"/>
      <w:bookmarkStart w:id="100" w:name="_Toc391293298"/>
      <w:bookmarkStart w:id="101" w:name="_Toc435700018"/>
      <w:bookmarkStart w:id="102" w:name="_Toc327375386"/>
      <w:r>
        <w:rPr>
          <w:rFonts w:hint="eastAsia"/>
          <w:sz w:val="28"/>
          <w:szCs w:val="28"/>
        </w:rPr>
        <w:lastRenderedPageBreak/>
        <w:t>附录 A</w:t>
      </w:r>
      <w:bookmarkEnd w:id="97"/>
      <w:bookmarkEnd w:id="98"/>
      <w:bookmarkEnd w:id="99"/>
      <w:bookmarkEnd w:id="100"/>
      <w:bookmarkEnd w:id="101"/>
      <w:r>
        <w:rPr>
          <w:rFonts w:hint="eastAsia"/>
          <w:sz w:val="28"/>
          <w:szCs w:val="28"/>
        </w:rPr>
        <w:t xml:space="preserve"> </w:t>
      </w:r>
    </w:p>
    <w:bookmarkEnd w:id="102"/>
    <w:p w14:paraId="1AEA32C1" w14:textId="77777777" w:rsidR="000D71A9" w:rsidRDefault="00000000">
      <w:pPr>
        <w:jc w:val="center"/>
        <w:rPr>
          <w:rFonts w:ascii="黑体" w:eastAsia="黑体" w:hAnsi="黑体"/>
          <w:color w:val="000000"/>
          <w:sz w:val="28"/>
          <w:szCs w:val="28"/>
        </w:rPr>
      </w:pPr>
      <w:r>
        <w:rPr>
          <w:rFonts w:eastAsia="黑体" w:hint="eastAsia"/>
          <w:sz w:val="28"/>
          <w:szCs w:val="28"/>
        </w:rPr>
        <w:t>检定</w:t>
      </w:r>
      <w:r>
        <w:rPr>
          <w:rFonts w:eastAsia="黑体" w:hAnsi="黑体"/>
          <w:sz w:val="28"/>
          <w:szCs w:val="28"/>
        </w:rPr>
        <w:t>记录推荐格式</w:t>
      </w:r>
    </w:p>
    <w:p w14:paraId="25A9E790" w14:textId="77777777" w:rsidR="000D71A9" w:rsidRPr="002F351A" w:rsidRDefault="00000000" w:rsidP="008069A1">
      <w:pPr>
        <w:pStyle w:val="aff0"/>
        <w:numPr>
          <w:ilvl w:val="0"/>
          <w:numId w:val="1"/>
        </w:numPr>
        <w:snapToGrid w:val="0"/>
        <w:spacing w:line="240" w:lineRule="atLeast"/>
        <w:ind w:firstLineChars="0"/>
        <w:rPr>
          <w:rFonts w:ascii="Arial" w:hAnsi="Arial" w:cs="Arial"/>
          <w:sz w:val="24"/>
          <w:szCs w:val="24"/>
        </w:rPr>
      </w:pPr>
      <w:r w:rsidRPr="002F351A">
        <w:rPr>
          <w:rFonts w:ascii="Arial" w:hAnsi="Arial" w:cs="Arial"/>
          <w:sz w:val="24"/>
          <w:szCs w:val="24"/>
        </w:rPr>
        <w:t>被检仪器信息：</w:t>
      </w:r>
    </w:p>
    <w:p w14:paraId="1AAE74A9" w14:textId="187A7A1B" w:rsidR="000D71A9" w:rsidRPr="002F351A" w:rsidRDefault="00000000" w:rsidP="008069A1">
      <w:pPr>
        <w:pStyle w:val="aff0"/>
        <w:snapToGrid w:val="0"/>
        <w:spacing w:line="240" w:lineRule="atLeast"/>
        <w:ind w:left="720" w:firstLineChars="0" w:firstLine="0"/>
        <w:rPr>
          <w:rFonts w:ascii="Arial" w:hAnsi="Arial" w:cs="Arial"/>
          <w:sz w:val="24"/>
          <w:szCs w:val="24"/>
        </w:rPr>
      </w:pPr>
      <w:r w:rsidRPr="002F351A">
        <w:rPr>
          <w:rFonts w:ascii="Arial" w:hAnsi="Arial" w:cs="Arial"/>
          <w:sz w:val="24"/>
          <w:szCs w:val="24"/>
        </w:rPr>
        <w:t>型号：</w:t>
      </w:r>
      <w:r w:rsidRPr="002F351A">
        <w:rPr>
          <w:rFonts w:ascii="Arial" w:hAnsi="Arial" w:cs="Arial"/>
          <w:sz w:val="24"/>
          <w:szCs w:val="24"/>
          <w:u w:val="single"/>
        </w:rPr>
        <w:t xml:space="preserve">   </w:t>
      </w:r>
      <w:r w:rsidRPr="002F351A">
        <w:rPr>
          <w:rFonts w:ascii="Arial" w:hAnsi="Arial" w:cs="Arial"/>
          <w:sz w:val="24"/>
          <w:szCs w:val="24"/>
        </w:rPr>
        <w:t>；仪器编号</w:t>
      </w:r>
      <w:r w:rsidRPr="002F351A">
        <w:rPr>
          <w:rFonts w:ascii="Arial" w:hAnsi="Arial" w:cs="Arial"/>
          <w:sz w:val="24"/>
          <w:szCs w:val="24"/>
          <w:u w:val="single"/>
        </w:rPr>
        <w:t xml:space="preserve">    </w:t>
      </w:r>
      <w:r w:rsidRPr="002F351A">
        <w:rPr>
          <w:rFonts w:ascii="Arial" w:hAnsi="Arial" w:cs="Arial"/>
          <w:sz w:val="24"/>
          <w:szCs w:val="24"/>
        </w:rPr>
        <w:t>；制造厂</w:t>
      </w:r>
      <w:r w:rsidRPr="002F351A">
        <w:rPr>
          <w:rFonts w:ascii="Arial" w:hAnsi="Arial" w:cs="Arial"/>
          <w:sz w:val="24"/>
          <w:szCs w:val="24"/>
          <w:u w:val="single"/>
        </w:rPr>
        <w:t xml:space="preserve">    </w:t>
      </w:r>
      <w:r w:rsidR="00AC2267" w:rsidRPr="002F351A">
        <w:rPr>
          <w:rFonts w:ascii="Arial" w:hAnsi="Arial" w:cs="Arial"/>
          <w:sz w:val="24"/>
          <w:szCs w:val="24"/>
        </w:rPr>
        <w:t>。</w:t>
      </w:r>
    </w:p>
    <w:p w14:paraId="31BE3E94" w14:textId="77777777" w:rsidR="000D71A9" w:rsidRPr="002F351A" w:rsidRDefault="00000000" w:rsidP="008069A1">
      <w:pPr>
        <w:pStyle w:val="aff0"/>
        <w:numPr>
          <w:ilvl w:val="0"/>
          <w:numId w:val="1"/>
        </w:numPr>
        <w:snapToGrid w:val="0"/>
        <w:spacing w:line="240" w:lineRule="atLeast"/>
        <w:ind w:firstLineChars="0"/>
        <w:rPr>
          <w:rFonts w:ascii="Arial" w:hAnsi="Arial" w:cs="Arial"/>
          <w:sz w:val="24"/>
          <w:szCs w:val="24"/>
        </w:rPr>
      </w:pPr>
      <w:r w:rsidRPr="002F351A">
        <w:rPr>
          <w:rFonts w:ascii="Arial" w:hAnsi="Arial" w:cs="Arial"/>
          <w:sz w:val="24"/>
          <w:szCs w:val="24"/>
        </w:rPr>
        <w:t>检定环境条件：</w:t>
      </w:r>
    </w:p>
    <w:p w14:paraId="0D95AF49" w14:textId="6C4C2C14" w:rsidR="000D71A9" w:rsidRPr="002F351A" w:rsidRDefault="00000000" w:rsidP="008069A1">
      <w:pPr>
        <w:pStyle w:val="aff0"/>
        <w:snapToGrid w:val="0"/>
        <w:spacing w:line="240" w:lineRule="atLeast"/>
        <w:ind w:left="720" w:firstLineChars="0" w:firstLine="0"/>
        <w:rPr>
          <w:rFonts w:ascii="Arial" w:hAnsi="Arial" w:cs="Arial"/>
          <w:sz w:val="24"/>
          <w:szCs w:val="24"/>
        </w:rPr>
      </w:pPr>
      <w:r w:rsidRPr="002F351A">
        <w:rPr>
          <w:rFonts w:ascii="Arial" w:hAnsi="Arial" w:cs="Arial"/>
          <w:sz w:val="24"/>
          <w:szCs w:val="24"/>
        </w:rPr>
        <w:t>温度：</w:t>
      </w:r>
      <w:r w:rsidRPr="002F351A">
        <w:rPr>
          <w:rFonts w:ascii="Arial" w:hAnsi="Arial" w:cs="Arial"/>
          <w:sz w:val="24"/>
          <w:szCs w:val="24"/>
          <w:u w:val="single"/>
        </w:rPr>
        <w:t xml:space="preserve">     </w:t>
      </w:r>
      <w:r w:rsidRPr="002F351A">
        <w:rPr>
          <w:rFonts w:ascii="Times New Roman" w:hAnsi="Times New Roman" w:cs="Times New Roman"/>
          <w:sz w:val="24"/>
          <w:szCs w:val="24"/>
        </w:rPr>
        <w:t>℃</w:t>
      </w:r>
      <w:r w:rsidRPr="002F351A">
        <w:rPr>
          <w:rFonts w:ascii="Arial" w:hAnsi="Arial" w:cs="Arial"/>
          <w:sz w:val="24"/>
          <w:szCs w:val="24"/>
        </w:rPr>
        <w:t>；相对湿度：</w:t>
      </w:r>
      <w:r w:rsidRPr="002F351A">
        <w:rPr>
          <w:rFonts w:ascii="Arial" w:hAnsi="Arial" w:cs="Arial"/>
          <w:sz w:val="24"/>
          <w:szCs w:val="24"/>
          <w:u w:val="single"/>
        </w:rPr>
        <w:t xml:space="preserve">    </w:t>
      </w:r>
      <w:r w:rsidRPr="002F351A">
        <w:rPr>
          <w:rFonts w:ascii="Arial" w:hAnsi="Arial" w:cs="Arial"/>
          <w:sz w:val="24"/>
          <w:szCs w:val="24"/>
        </w:rPr>
        <w:t>%</w:t>
      </w:r>
      <w:r w:rsidRPr="002F351A">
        <w:rPr>
          <w:rFonts w:ascii="Arial" w:hAnsi="Arial" w:cs="Arial"/>
          <w:sz w:val="24"/>
          <w:szCs w:val="24"/>
        </w:rPr>
        <w:t>；气压</w:t>
      </w:r>
      <w:r w:rsidRPr="002F351A">
        <w:rPr>
          <w:rFonts w:ascii="Arial" w:hAnsi="Arial" w:cs="Arial"/>
          <w:sz w:val="24"/>
          <w:szCs w:val="24"/>
        </w:rPr>
        <w:t>:</w:t>
      </w:r>
      <w:r w:rsidRPr="002F351A">
        <w:rPr>
          <w:rFonts w:ascii="Arial" w:hAnsi="Arial" w:cs="Arial"/>
          <w:sz w:val="24"/>
          <w:szCs w:val="24"/>
          <w:u w:val="single"/>
        </w:rPr>
        <w:t xml:space="preserve">    </w:t>
      </w:r>
      <w:r w:rsidR="00AC2267" w:rsidRPr="002F351A">
        <w:rPr>
          <w:rFonts w:ascii="Arial" w:hAnsi="Arial" w:cs="Arial"/>
          <w:sz w:val="24"/>
          <w:szCs w:val="24"/>
          <w:u w:val="single"/>
        </w:rPr>
        <w:t xml:space="preserve">  </w:t>
      </w:r>
      <w:r w:rsidRPr="002F351A">
        <w:rPr>
          <w:rFonts w:ascii="Arial" w:hAnsi="Arial" w:cs="Arial"/>
          <w:sz w:val="24"/>
          <w:szCs w:val="24"/>
        </w:rPr>
        <w:t>kPa</w:t>
      </w:r>
      <w:r w:rsidR="002F351A">
        <w:rPr>
          <w:rFonts w:ascii="Arial" w:hAnsi="Arial" w:cs="Arial" w:hint="eastAsia"/>
          <w:sz w:val="24"/>
          <w:szCs w:val="24"/>
        </w:rPr>
        <w:t>。</w:t>
      </w:r>
    </w:p>
    <w:p w14:paraId="427249E1" w14:textId="77777777" w:rsidR="000D71A9" w:rsidRPr="002F351A" w:rsidRDefault="00000000" w:rsidP="008069A1">
      <w:pPr>
        <w:snapToGrid w:val="0"/>
        <w:spacing w:line="240" w:lineRule="atLeast"/>
        <w:rPr>
          <w:rFonts w:ascii="Arial" w:hAnsi="Arial" w:cs="Arial"/>
          <w:sz w:val="24"/>
          <w:szCs w:val="24"/>
        </w:rPr>
      </w:pPr>
      <w:r w:rsidRPr="002F351A">
        <w:rPr>
          <w:rFonts w:ascii="Arial" w:hAnsi="Arial" w:cs="Arial"/>
          <w:sz w:val="24"/>
          <w:szCs w:val="24"/>
        </w:rPr>
        <w:t>3</w:t>
      </w:r>
      <w:r w:rsidRPr="002F351A">
        <w:rPr>
          <w:rFonts w:ascii="Arial" w:hAnsi="Arial" w:cs="Arial"/>
          <w:sz w:val="24"/>
          <w:szCs w:val="24"/>
        </w:rPr>
        <w:t>、检定结果</w:t>
      </w:r>
    </w:p>
    <w:p w14:paraId="727818D8" w14:textId="53E5176D" w:rsidR="00E55869" w:rsidRPr="002F351A" w:rsidRDefault="00000000" w:rsidP="008069A1">
      <w:pPr>
        <w:numPr>
          <w:ilvl w:val="0"/>
          <w:numId w:val="2"/>
        </w:numPr>
        <w:spacing w:line="240" w:lineRule="atLeast"/>
        <w:rPr>
          <w:rFonts w:ascii="Arial" w:hAnsi="Arial" w:cs="Arial"/>
          <w:sz w:val="24"/>
          <w:szCs w:val="24"/>
        </w:rPr>
      </w:pPr>
      <w:bookmarkStart w:id="103" w:name="_Toc327375387"/>
      <w:r w:rsidRPr="002F351A">
        <w:rPr>
          <w:rFonts w:ascii="Arial" w:hAnsi="Arial" w:cs="Arial"/>
          <w:sz w:val="24"/>
          <w:szCs w:val="24"/>
        </w:rPr>
        <w:t>一般检查：</w:t>
      </w:r>
      <w:r w:rsidR="00E55869" w:rsidRPr="002F351A">
        <w:rPr>
          <w:rFonts w:ascii="Arial" w:hAnsi="Arial" w:cs="Arial"/>
          <w:sz w:val="24"/>
          <w:szCs w:val="24"/>
        </w:rPr>
        <w:t>探伤机类别</w:t>
      </w:r>
      <w:r w:rsidR="00E55869" w:rsidRPr="002F351A">
        <w:rPr>
          <w:rFonts w:ascii="Arial" w:hAnsi="Arial" w:cs="Arial"/>
          <w:sz w:val="24"/>
          <w:szCs w:val="24"/>
        </w:rPr>
        <w:t xml:space="preserve">  </w:t>
      </w:r>
      <w:r w:rsidR="00E55869" w:rsidRPr="002F351A">
        <w:rPr>
          <w:rFonts w:ascii="Arial" w:hAnsi="Arial" w:cs="Arial"/>
          <w:sz w:val="24"/>
          <w:szCs w:val="24"/>
        </w:rPr>
        <w:t></w:t>
      </w:r>
      <w:r w:rsidR="00E55869" w:rsidRPr="002F351A">
        <w:rPr>
          <w:rFonts w:ascii="Arial" w:hAnsi="Arial" w:cs="Arial"/>
          <w:sz w:val="24"/>
          <w:szCs w:val="24"/>
        </w:rPr>
        <w:t>便携式</w:t>
      </w:r>
      <w:r w:rsidR="00E55869" w:rsidRPr="002F351A">
        <w:rPr>
          <w:rFonts w:ascii="Arial" w:hAnsi="Arial" w:cs="Arial"/>
          <w:sz w:val="24"/>
          <w:szCs w:val="24"/>
        </w:rPr>
        <w:t xml:space="preserve">(P)  </w:t>
      </w:r>
      <w:r w:rsidR="00E55869" w:rsidRPr="002F351A">
        <w:rPr>
          <w:rFonts w:ascii="Arial" w:hAnsi="Arial" w:cs="Arial"/>
          <w:sz w:val="24"/>
          <w:szCs w:val="24"/>
        </w:rPr>
        <w:t></w:t>
      </w:r>
      <w:r w:rsidR="00E55869" w:rsidRPr="002F351A">
        <w:rPr>
          <w:rFonts w:ascii="Arial" w:hAnsi="Arial" w:cs="Arial"/>
          <w:sz w:val="24"/>
          <w:szCs w:val="24"/>
        </w:rPr>
        <w:t>移动式</w:t>
      </w:r>
      <w:r w:rsidR="00E55869" w:rsidRPr="002F351A">
        <w:rPr>
          <w:rFonts w:ascii="Arial" w:hAnsi="Arial" w:cs="Arial"/>
          <w:sz w:val="24"/>
          <w:szCs w:val="24"/>
        </w:rPr>
        <w:t xml:space="preserve">(M)  </w:t>
      </w:r>
      <w:r w:rsidR="00E55869" w:rsidRPr="002F351A">
        <w:rPr>
          <w:rFonts w:ascii="Arial" w:hAnsi="Arial" w:cs="Arial"/>
          <w:sz w:val="24"/>
          <w:szCs w:val="24"/>
        </w:rPr>
        <w:t></w:t>
      </w:r>
      <w:r w:rsidR="00E55869" w:rsidRPr="002F351A">
        <w:rPr>
          <w:rFonts w:ascii="Arial" w:hAnsi="Arial" w:cs="Arial"/>
          <w:sz w:val="24"/>
          <w:szCs w:val="24"/>
        </w:rPr>
        <w:t>固定式</w:t>
      </w:r>
      <w:r w:rsidR="00E55869" w:rsidRPr="002F351A">
        <w:rPr>
          <w:rFonts w:ascii="Arial" w:hAnsi="Arial" w:cs="Arial"/>
          <w:sz w:val="24"/>
          <w:szCs w:val="24"/>
        </w:rPr>
        <w:t>(F)</w:t>
      </w:r>
    </w:p>
    <w:p w14:paraId="64AD3A89" w14:textId="69DDAC48" w:rsidR="000D71A9" w:rsidRPr="002F351A" w:rsidRDefault="00000000" w:rsidP="008069A1">
      <w:pPr>
        <w:spacing w:line="240" w:lineRule="atLeast"/>
        <w:ind w:left="420"/>
        <w:rPr>
          <w:rFonts w:ascii="Arial" w:hAnsi="Arial" w:cs="Arial"/>
          <w:sz w:val="24"/>
          <w:szCs w:val="24"/>
        </w:rPr>
      </w:pPr>
      <w:r w:rsidRPr="002F351A">
        <w:rPr>
          <w:rFonts w:ascii="Arial" w:hAnsi="Arial" w:cs="Arial"/>
          <w:sz w:val="24"/>
          <w:szCs w:val="24"/>
        </w:rPr>
        <w:t>源容器标志：电离辐射标志</w:t>
      </w:r>
      <w:r w:rsidRPr="002F351A">
        <w:rPr>
          <w:rFonts w:ascii="Arial" w:hAnsi="Arial" w:cs="Arial"/>
          <w:sz w:val="24"/>
          <w:szCs w:val="24"/>
        </w:rPr>
        <w:t xml:space="preserve"> </w:t>
      </w:r>
      <w:r w:rsidRPr="002F351A">
        <w:rPr>
          <w:rFonts w:ascii="Arial" w:hAnsi="Arial" w:cs="Arial"/>
          <w:sz w:val="24"/>
          <w:szCs w:val="24"/>
          <w:u w:val="single"/>
        </w:rPr>
        <w:t xml:space="preserve">      </w:t>
      </w:r>
      <w:r w:rsidRPr="002F351A">
        <w:rPr>
          <w:rFonts w:ascii="Arial" w:hAnsi="Arial" w:cs="Arial"/>
          <w:sz w:val="24"/>
          <w:szCs w:val="24"/>
        </w:rPr>
        <w:t>，容器最大允许活度</w:t>
      </w:r>
      <w:r w:rsidRPr="002F351A">
        <w:rPr>
          <w:rFonts w:ascii="Arial" w:hAnsi="Arial" w:cs="Arial"/>
          <w:sz w:val="24"/>
          <w:szCs w:val="24"/>
        </w:rPr>
        <w:t xml:space="preserve"> </w:t>
      </w:r>
      <w:r w:rsidRPr="002F351A">
        <w:rPr>
          <w:rFonts w:ascii="Arial" w:hAnsi="Arial" w:cs="Arial"/>
          <w:sz w:val="24"/>
          <w:szCs w:val="24"/>
          <w:u w:val="single"/>
        </w:rPr>
        <w:t xml:space="preserve">          </w:t>
      </w:r>
      <w:r w:rsidR="00E6278A" w:rsidRPr="002F351A">
        <w:rPr>
          <w:rFonts w:ascii="Arial" w:hAnsi="Arial" w:cs="Arial"/>
          <w:sz w:val="24"/>
          <w:szCs w:val="24"/>
        </w:rPr>
        <w:t>，</w:t>
      </w:r>
    </w:p>
    <w:p w14:paraId="64AB79AD" w14:textId="2F8C2DCE" w:rsidR="000D71A9" w:rsidRPr="002F351A" w:rsidRDefault="00000000" w:rsidP="008069A1">
      <w:pPr>
        <w:spacing w:line="240" w:lineRule="atLeast"/>
        <w:ind w:left="420"/>
        <w:rPr>
          <w:rFonts w:ascii="Arial" w:hAnsi="Arial" w:cs="Arial"/>
          <w:sz w:val="24"/>
          <w:szCs w:val="24"/>
        </w:rPr>
      </w:pPr>
      <w:r w:rsidRPr="002F351A">
        <w:rPr>
          <w:rFonts w:ascii="Arial" w:hAnsi="Arial" w:cs="Arial"/>
          <w:sz w:val="24"/>
          <w:szCs w:val="24"/>
        </w:rPr>
        <w:t>购买日期：</w:t>
      </w:r>
      <w:r w:rsidRPr="002F351A">
        <w:rPr>
          <w:rFonts w:ascii="Arial" w:hAnsi="Arial" w:cs="Arial"/>
          <w:sz w:val="24"/>
          <w:szCs w:val="24"/>
          <w:u w:val="single"/>
        </w:rPr>
        <w:t xml:space="preserve">        </w:t>
      </w:r>
      <w:r w:rsidRPr="002F351A">
        <w:rPr>
          <w:rFonts w:ascii="Arial" w:hAnsi="Arial" w:cs="Arial"/>
          <w:sz w:val="24"/>
          <w:szCs w:val="24"/>
        </w:rPr>
        <w:t>，放射源核素：</w:t>
      </w:r>
      <w:r w:rsidRPr="002F351A">
        <w:rPr>
          <w:rFonts w:ascii="Arial" w:hAnsi="Arial" w:cs="Arial"/>
          <w:sz w:val="24"/>
          <w:szCs w:val="24"/>
          <w:u w:val="single"/>
        </w:rPr>
        <w:t xml:space="preserve">    </w:t>
      </w:r>
      <w:r w:rsidR="00E6278A" w:rsidRPr="002F351A">
        <w:rPr>
          <w:rFonts w:ascii="Arial" w:hAnsi="Arial" w:cs="Arial"/>
          <w:sz w:val="24"/>
          <w:szCs w:val="24"/>
          <w:u w:val="single"/>
        </w:rPr>
        <w:t xml:space="preserve"> </w:t>
      </w:r>
      <w:r w:rsidRPr="002F351A">
        <w:rPr>
          <w:rFonts w:ascii="Arial" w:hAnsi="Arial" w:cs="Arial"/>
          <w:sz w:val="24"/>
          <w:szCs w:val="24"/>
          <w:u w:val="single"/>
        </w:rPr>
        <w:t xml:space="preserve">  </w:t>
      </w:r>
      <w:r w:rsidRPr="002F351A">
        <w:rPr>
          <w:rFonts w:ascii="Arial" w:hAnsi="Arial" w:cs="Arial"/>
          <w:sz w:val="24"/>
          <w:szCs w:val="24"/>
        </w:rPr>
        <w:t>，活度</w:t>
      </w:r>
      <w:r w:rsidR="00E6278A" w:rsidRPr="002F351A">
        <w:rPr>
          <w:rFonts w:ascii="Arial" w:hAnsi="Arial" w:cs="Arial"/>
          <w:sz w:val="24"/>
          <w:szCs w:val="24"/>
        </w:rPr>
        <w:t>：</w:t>
      </w:r>
      <w:r w:rsidRPr="002F351A">
        <w:rPr>
          <w:rFonts w:ascii="Arial" w:hAnsi="Arial" w:cs="Arial"/>
          <w:sz w:val="24"/>
          <w:szCs w:val="24"/>
          <w:u w:val="single"/>
        </w:rPr>
        <w:t xml:space="preserve">    </w:t>
      </w:r>
      <w:r w:rsidR="00E6278A" w:rsidRPr="002F351A">
        <w:rPr>
          <w:rFonts w:ascii="Arial" w:hAnsi="Arial" w:cs="Arial"/>
          <w:sz w:val="24"/>
          <w:szCs w:val="24"/>
          <w:u w:val="single"/>
        </w:rPr>
        <w:t xml:space="preserve">   </w:t>
      </w:r>
      <w:r w:rsidRPr="002F351A">
        <w:rPr>
          <w:rFonts w:ascii="Arial" w:hAnsi="Arial" w:cs="Arial"/>
          <w:sz w:val="24"/>
          <w:szCs w:val="24"/>
          <w:u w:val="single"/>
        </w:rPr>
        <w:t xml:space="preserve">    </w:t>
      </w:r>
      <w:r w:rsidR="00E6278A" w:rsidRPr="002F351A">
        <w:rPr>
          <w:rFonts w:ascii="Arial" w:hAnsi="Arial" w:cs="Arial"/>
          <w:sz w:val="24"/>
          <w:szCs w:val="24"/>
        </w:rPr>
        <w:t>Bq</w:t>
      </w:r>
      <w:r w:rsidR="00E6278A" w:rsidRPr="002F351A">
        <w:rPr>
          <w:rFonts w:ascii="Arial" w:hAnsi="Arial" w:cs="Arial"/>
          <w:sz w:val="24"/>
          <w:szCs w:val="24"/>
        </w:rPr>
        <w:t>，</w:t>
      </w:r>
    </w:p>
    <w:p w14:paraId="2167CEDF" w14:textId="3C24A339" w:rsidR="000D71A9" w:rsidRPr="002F351A" w:rsidRDefault="00000000" w:rsidP="008069A1">
      <w:pPr>
        <w:spacing w:line="240" w:lineRule="atLeast"/>
        <w:ind w:left="420"/>
        <w:rPr>
          <w:rFonts w:ascii="Arial" w:hAnsi="Arial" w:cs="Arial"/>
          <w:sz w:val="24"/>
          <w:szCs w:val="24"/>
        </w:rPr>
      </w:pPr>
      <w:r w:rsidRPr="002F351A">
        <w:rPr>
          <w:rFonts w:ascii="Arial" w:hAnsi="Arial" w:cs="Arial"/>
          <w:sz w:val="24"/>
          <w:szCs w:val="24"/>
        </w:rPr>
        <w:t>测量日期：</w:t>
      </w:r>
      <w:r w:rsidRPr="002F351A">
        <w:rPr>
          <w:rFonts w:ascii="Arial" w:hAnsi="Arial" w:cs="Arial"/>
          <w:sz w:val="24"/>
          <w:szCs w:val="24"/>
          <w:u w:val="single"/>
        </w:rPr>
        <w:t xml:space="preserve">        </w:t>
      </w:r>
      <w:r w:rsidRPr="002F351A">
        <w:rPr>
          <w:rFonts w:ascii="Arial" w:hAnsi="Arial" w:cs="Arial"/>
          <w:sz w:val="24"/>
          <w:szCs w:val="24"/>
        </w:rPr>
        <w:t>，现活度标称值：</w:t>
      </w:r>
      <w:r w:rsidRPr="002F351A">
        <w:rPr>
          <w:rFonts w:ascii="Arial" w:hAnsi="Arial" w:cs="Arial"/>
          <w:sz w:val="24"/>
          <w:szCs w:val="24"/>
          <w:u w:val="single"/>
        </w:rPr>
        <w:t xml:space="preserve">   </w:t>
      </w:r>
      <w:r w:rsidR="00E6278A" w:rsidRPr="002F351A">
        <w:rPr>
          <w:rFonts w:ascii="Arial" w:hAnsi="Arial" w:cs="Arial"/>
          <w:sz w:val="24"/>
          <w:szCs w:val="24"/>
          <w:u w:val="single"/>
        </w:rPr>
        <w:t xml:space="preserve">   </w:t>
      </w:r>
      <w:r w:rsidRPr="002F351A">
        <w:rPr>
          <w:rFonts w:ascii="Arial" w:hAnsi="Arial" w:cs="Arial"/>
          <w:sz w:val="24"/>
          <w:szCs w:val="24"/>
          <w:u w:val="single"/>
        </w:rPr>
        <w:t xml:space="preserve">     </w:t>
      </w:r>
      <w:r w:rsidRPr="002F351A">
        <w:rPr>
          <w:rFonts w:ascii="Arial" w:hAnsi="Arial" w:cs="Arial"/>
          <w:sz w:val="24"/>
          <w:szCs w:val="24"/>
        </w:rPr>
        <w:t>Bq</w:t>
      </w:r>
      <w:r w:rsidR="00E6278A" w:rsidRPr="002F351A">
        <w:rPr>
          <w:rFonts w:ascii="Arial" w:hAnsi="Arial" w:cs="Arial"/>
          <w:sz w:val="24"/>
          <w:szCs w:val="24"/>
        </w:rPr>
        <w:t>。</w:t>
      </w:r>
    </w:p>
    <w:p w14:paraId="2677FF81" w14:textId="11138829" w:rsidR="000D71A9" w:rsidRPr="002F351A" w:rsidRDefault="00000000" w:rsidP="008069A1">
      <w:pPr>
        <w:numPr>
          <w:ilvl w:val="0"/>
          <w:numId w:val="2"/>
        </w:numPr>
        <w:spacing w:line="240" w:lineRule="atLeast"/>
        <w:rPr>
          <w:rFonts w:ascii="Arial" w:hAnsi="Arial" w:cs="Arial"/>
          <w:sz w:val="24"/>
          <w:szCs w:val="24"/>
        </w:rPr>
      </w:pPr>
      <w:r w:rsidRPr="002F351A">
        <w:rPr>
          <w:rFonts w:ascii="Arial" w:hAnsi="Arial" w:cs="Arial"/>
          <w:sz w:val="24"/>
          <w:szCs w:val="24"/>
        </w:rPr>
        <w:t>等效活度：本底（漏电流）：</w:t>
      </w:r>
      <w:r w:rsidRPr="002F351A">
        <w:rPr>
          <w:rFonts w:ascii="Arial" w:hAnsi="Arial" w:cs="Arial"/>
          <w:sz w:val="24"/>
          <w:szCs w:val="24"/>
          <w:u w:val="single"/>
        </w:rPr>
        <w:t xml:space="preserve">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954"/>
        <w:gridCol w:w="1323"/>
        <w:gridCol w:w="1260"/>
        <w:gridCol w:w="1260"/>
        <w:gridCol w:w="1440"/>
        <w:gridCol w:w="1394"/>
      </w:tblGrid>
      <w:tr w:rsidR="000D71A9" w:rsidRPr="002F351A" w14:paraId="201CDEFE" w14:textId="77777777">
        <w:trPr>
          <w:cantSplit/>
        </w:trPr>
        <w:tc>
          <w:tcPr>
            <w:tcW w:w="523" w:type="pct"/>
          </w:tcPr>
          <w:p w14:paraId="6491BE12" w14:textId="77777777" w:rsidR="000D71A9" w:rsidRPr="002F351A" w:rsidRDefault="00000000" w:rsidP="008069A1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51A">
              <w:rPr>
                <w:rFonts w:ascii="Arial" w:hAnsi="Arial" w:cs="Arial"/>
                <w:sz w:val="24"/>
                <w:szCs w:val="24"/>
              </w:rPr>
              <w:t>时间</w:t>
            </w:r>
          </w:p>
        </w:tc>
        <w:tc>
          <w:tcPr>
            <w:tcW w:w="560" w:type="pct"/>
          </w:tcPr>
          <w:p w14:paraId="463599F2" w14:textId="77777777" w:rsidR="000D71A9" w:rsidRPr="002F351A" w:rsidRDefault="00000000" w:rsidP="008069A1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51A">
              <w:rPr>
                <w:rFonts w:ascii="Arial" w:hAnsi="Arial" w:cs="Arial"/>
                <w:sz w:val="24"/>
                <w:szCs w:val="24"/>
              </w:rPr>
              <w:t>距离</w:t>
            </w:r>
          </w:p>
        </w:tc>
        <w:tc>
          <w:tcPr>
            <w:tcW w:w="3918" w:type="pct"/>
            <w:gridSpan w:val="5"/>
          </w:tcPr>
          <w:p w14:paraId="115FB7DA" w14:textId="3A645E6F" w:rsidR="000D71A9" w:rsidRPr="002F351A" w:rsidRDefault="00000000" w:rsidP="008069A1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51A">
              <w:rPr>
                <w:rFonts w:ascii="Arial" w:hAnsi="Arial" w:cs="Arial"/>
                <w:sz w:val="24"/>
                <w:szCs w:val="24"/>
              </w:rPr>
              <w:t>测量读数（单位</w:t>
            </w:r>
            <w:r w:rsidRPr="002F351A">
              <w:rPr>
                <w:rFonts w:ascii="Arial" w:hAnsi="Arial" w:cs="Arial"/>
                <w:sz w:val="24"/>
                <w:szCs w:val="24"/>
                <w:u w:val="single"/>
              </w:rPr>
              <w:t xml:space="preserve">      </w:t>
            </w:r>
            <w:r w:rsidRPr="002F35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351A">
              <w:rPr>
                <w:rFonts w:ascii="Arial" w:hAnsi="Arial" w:cs="Arial"/>
                <w:sz w:val="24"/>
                <w:szCs w:val="24"/>
              </w:rPr>
              <w:t>）</w:t>
            </w:r>
          </w:p>
        </w:tc>
      </w:tr>
      <w:tr w:rsidR="000D71A9" w:rsidRPr="002F351A" w14:paraId="4FEAD642" w14:textId="77777777">
        <w:tc>
          <w:tcPr>
            <w:tcW w:w="523" w:type="pct"/>
          </w:tcPr>
          <w:p w14:paraId="485F2D82" w14:textId="77777777" w:rsidR="000D71A9" w:rsidRPr="002F351A" w:rsidRDefault="000D71A9" w:rsidP="008069A1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pct"/>
          </w:tcPr>
          <w:p w14:paraId="0661AD65" w14:textId="77777777" w:rsidR="000D71A9" w:rsidRPr="002F351A" w:rsidRDefault="000D71A9" w:rsidP="008069A1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pct"/>
          </w:tcPr>
          <w:p w14:paraId="6C45B502" w14:textId="77777777" w:rsidR="000D71A9" w:rsidRPr="002F351A" w:rsidRDefault="000D71A9" w:rsidP="008069A1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14:paraId="493E0C35" w14:textId="77777777" w:rsidR="000D71A9" w:rsidRPr="002F351A" w:rsidRDefault="000D71A9" w:rsidP="008069A1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14:paraId="6C67181B" w14:textId="77777777" w:rsidR="000D71A9" w:rsidRPr="002F351A" w:rsidRDefault="000D71A9" w:rsidP="008069A1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</w:tcPr>
          <w:p w14:paraId="4A14AF41" w14:textId="77777777" w:rsidR="000D71A9" w:rsidRPr="002F351A" w:rsidRDefault="000D71A9" w:rsidP="008069A1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16943CBD" w14:textId="77777777" w:rsidR="000D71A9" w:rsidRPr="002F351A" w:rsidRDefault="000D71A9" w:rsidP="008069A1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952158" w14:textId="5B077645" w:rsidR="000D71A9" w:rsidRPr="002F351A" w:rsidRDefault="00000000" w:rsidP="008069A1">
      <w:pPr>
        <w:spacing w:line="240" w:lineRule="atLeast"/>
        <w:rPr>
          <w:rFonts w:ascii="Arial" w:hAnsi="Arial" w:cs="Arial"/>
          <w:sz w:val="24"/>
          <w:szCs w:val="24"/>
        </w:rPr>
      </w:pPr>
      <w:r w:rsidRPr="002F351A">
        <w:rPr>
          <w:rFonts w:ascii="Arial" w:hAnsi="Arial" w:cs="Arial"/>
          <w:sz w:val="24"/>
          <w:szCs w:val="24"/>
        </w:rPr>
        <w:t>活度测量值：</w:t>
      </w:r>
      <w:r w:rsidRPr="002F351A">
        <w:rPr>
          <w:rFonts w:ascii="Arial" w:hAnsi="Arial" w:cs="Arial"/>
          <w:sz w:val="24"/>
          <w:szCs w:val="24"/>
          <w:u w:val="single"/>
        </w:rPr>
        <w:t xml:space="preserve">          </w:t>
      </w:r>
      <w:r w:rsidRPr="002F351A">
        <w:rPr>
          <w:rFonts w:ascii="Arial" w:hAnsi="Arial" w:cs="Arial"/>
          <w:sz w:val="24"/>
          <w:szCs w:val="24"/>
        </w:rPr>
        <w:t>Bq</w:t>
      </w:r>
      <w:r w:rsidRPr="002F351A">
        <w:rPr>
          <w:rFonts w:ascii="Arial" w:hAnsi="Arial" w:cs="Arial"/>
          <w:sz w:val="24"/>
          <w:szCs w:val="24"/>
        </w:rPr>
        <w:t>，测量值与标称值的误差：</w:t>
      </w:r>
      <w:r w:rsidRPr="002F351A">
        <w:rPr>
          <w:rFonts w:ascii="Arial" w:hAnsi="Arial" w:cs="Arial"/>
          <w:sz w:val="24"/>
          <w:szCs w:val="24"/>
          <w:u w:val="single"/>
        </w:rPr>
        <w:t xml:space="preserve">        </w:t>
      </w:r>
      <w:r w:rsidRPr="002F351A">
        <w:rPr>
          <w:rFonts w:ascii="Arial" w:hAnsi="Arial" w:cs="Arial"/>
          <w:sz w:val="24"/>
          <w:szCs w:val="24"/>
        </w:rPr>
        <w:t>%</w:t>
      </w:r>
      <w:r w:rsidRPr="002F351A">
        <w:rPr>
          <w:rFonts w:ascii="Arial" w:hAnsi="Arial" w:cs="Arial"/>
          <w:sz w:val="24"/>
          <w:szCs w:val="24"/>
        </w:rPr>
        <w:t>。</w:t>
      </w:r>
    </w:p>
    <w:p w14:paraId="2778EBBF" w14:textId="2DC9C169" w:rsidR="002F3C24" w:rsidRPr="002F351A" w:rsidRDefault="00EC6EA2" w:rsidP="008069A1">
      <w:pPr>
        <w:numPr>
          <w:ilvl w:val="0"/>
          <w:numId w:val="2"/>
        </w:numPr>
        <w:spacing w:line="240" w:lineRule="atLeast"/>
        <w:rPr>
          <w:rFonts w:ascii="Arial" w:hAnsi="Arial" w:cs="Arial"/>
          <w:sz w:val="24"/>
          <w:szCs w:val="24"/>
        </w:rPr>
      </w:pPr>
      <w:r w:rsidRPr="002F351A">
        <w:rPr>
          <w:rFonts w:ascii="Arial" w:hAnsi="Arial" w:cs="Arial"/>
        </w:rPr>
        <w:t>复现性</w:t>
      </w:r>
      <w:r w:rsidRPr="002F351A">
        <w:rPr>
          <w:rFonts w:ascii="Arial" w:hAnsi="Arial" w:cs="Arial"/>
        </w:rPr>
        <w:t>/</w:t>
      </w:r>
      <w:r w:rsidRPr="002F351A">
        <w:rPr>
          <w:rFonts w:ascii="Arial" w:hAnsi="Arial" w:cs="Arial"/>
          <w:sz w:val="24"/>
          <w:szCs w:val="24"/>
        </w:rPr>
        <w:t>输出辐射的</w:t>
      </w:r>
      <w:r w:rsidR="000632CF" w:rsidRPr="002F351A">
        <w:rPr>
          <w:rFonts w:ascii="Arial" w:hAnsi="Arial" w:cs="Arial"/>
          <w:sz w:val="24"/>
          <w:szCs w:val="24"/>
        </w:rPr>
        <w:t>重复性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954"/>
        <w:gridCol w:w="1323"/>
        <w:gridCol w:w="1260"/>
        <w:gridCol w:w="1260"/>
        <w:gridCol w:w="1440"/>
        <w:gridCol w:w="1394"/>
      </w:tblGrid>
      <w:tr w:rsidR="002F3C24" w:rsidRPr="002F351A" w14:paraId="51463564" w14:textId="77777777" w:rsidTr="00EB09AF">
        <w:trPr>
          <w:cantSplit/>
        </w:trPr>
        <w:tc>
          <w:tcPr>
            <w:tcW w:w="523" w:type="pct"/>
          </w:tcPr>
          <w:p w14:paraId="581451E1" w14:textId="77777777" w:rsidR="002F3C24" w:rsidRPr="002F351A" w:rsidRDefault="002F3C24" w:rsidP="008069A1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51A">
              <w:rPr>
                <w:rFonts w:ascii="Arial" w:hAnsi="Arial" w:cs="Arial"/>
                <w:sz w:val="24"/>
                <w:szCs w:val="24"/>
              </w:rPr>
              <w:t>时间</w:t>
            </w:r>
          </w:p>
        </w:tc>
        <w:tc>
          <w:tcPr>
            <w:tcW w:w="560" w:type="pct"/>
          </w:tcPr>
          <w:p w14:paraId="1E96027A" w14:textId="77777777" w:rsidR="002F3C24" w:rsidRPr="002F351A" w:rsidRDefault="002F3C24" w:rsidP="008069A1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51A">
              <w:rPr>
                <w:rFonts w:ascii="Arial" w:hAnsi="Arial" w:cs="Arial"/>
                <w:sz w:val="24"/>
                <w:szCs w:val="24"/>
              </w:rPr>
              <w:t>距离</w:t>
            </w:r>
          </w:p>
        </w:tc>
        <w:tc>
          <w:tcPr>
            <w:tcW w:w="3918" w:type="pct"/>
            <w:gridSpan w:val="5"/>
          </w:tcPr>
          <w:p w14:paraId="7BE9BEB6" w14:textId="37878C5C" w:rsidR="002F3C24" w:rsidRPr="002F351A" w:rsidRDefault="002F3C24" w:rsidP="008069A1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51A">
              <w:rPr>
                <w:rFonts w:ascii="Arial" w:hAnsi="Arial" w:cs="Arial"/>
                <w:sz w:val="24"/>
                <w:szCs w:val="24"/>
              </w:rPr>
              <w:t>测量读数（单位</w:t>
            </w:r>
            <w:r w:rsidRPr="002F351A">
              <w:rPr>
                <w:rFonts w:ascii="Arial" w:hAnsi="Arial" w:cs="Arial"/>
                <w:sz w:val="24"/>
                <w:szCs w:val="24"/>
                <w:u w:val="single"/>
              </w:rPr>
              <w:t xml:space="preserve">      </w:t>
            </w:r>
            <w:r w:rsidRPr="002F35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351A">
              <w:rPr>
                <w:rFonts w:ascii="Arial" w:hAnsi="Arial" w:cs="Arial"/>
                <w:sz w:val="24"/>
                <w:szCs w:val="24"/>
              </w:rPr>
              <w:t>）</w:t>
            </w:r>
          </w:p>
        </w:tc>
      </w:tr>
      <w:tr w:rsidR="002F3C24" w:rsidRPr="002F351A" w14:paraId="7E2CF2C7" w14:textId="77777777" w:rsidTr="00EB09AF">
        <w:tc>
          <w:tcPr>
            <w:tcW w:w="523" w:type="pct"/>
          </w:tcPr>
          <w:p w14:paraId="0D7B1F1D" w14:textId="77777777" w:rsidR="002F3C24" w:rsidRPr="002F351A" w:rsidRDefault="002F3C24" w:rsidP="008069A1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pct"/>
          </w:tcPr>
          <w:p w14:paraId="47655096" w14:textId="77777777" w:rsidR="002F3C24" w:rsidRPr="002F351A" w:rsidRDefault="002F3C24" w:rsidP="008069A1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pct"/>
          </w:tcPr>
          <w:p w14:paraId="14D1550C" w14:textId="77777777" w:rsidR="002F3C24" w:rsidRPr="002F351A" w:rsidRDefault="002F3C24" w:rsidP="008069A1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14:paraId="3DB87CEF" w14:textId="77777777" w:rsidR="002F3C24" w:rsidRPr="002F351A" w:rsidRDefault="002F3C24" w:rsidP="008069A1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14:paraId="699DB2EA" w14:textId="77777777" w:rsidR="002F3C24" w:rsidRPr="002F351A" w:rsidRDefault="002F3C24" w:rsidP="008069A1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</w:tcPr>
          <w:p w14:paraId="61E5AFE5" w14:textId="77777777" w:rsidR="002F3C24" w:rsidRPr="002F351A" w:rsidRDefault="002F3C24" w:rsidP="008069A1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4399CBD1" w14:textId="77777777" w:rsidR="002F3C24" w:rsidRPr="002F351A" w:rsidRDefault="002F3C24" w:rsidP="008069A1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77E2F6" w14:textId="43FF165C" w:rsidR="002F3C24" w:rsidRPr="002F351A" w:rsidRDefault="0082786A" w:rsidP="008069A1">
      <w:pPr>
        <w:spacing w:line="240" w:lineRule="atLeast"/>
        <w:rPr>
          <w:rFonts w:ascii="Arial" w:hAnsi="Arial" w:cs="Arial"/>
          <w:sz w:val="24"/>
          <w:szCs w:val="24"/>
          <w:u w:val="single"/>
        </w:rPr>
      </w:pPr>
      <w:r w:rsidRPr="002F351A">
        <w:rPr>
          <w:rFonts w:ascii="Arial" w:hAnsi="Arial" w:cs="Arial"/>
          <w:sz w:val="24"/>
          <w:szCs w:val="24"/>
        </w:rPr>
        <w:tab/>
      </w:r>
      <w:r w:rsidRPr="002F351A">
        <w:rPr>
          <w:rFonts w:ascii="Arial" w:hAnsi="Arial" w:cs="Arial"/>
          <w:sz w:val="24"/>
          <w:szCs w:val="24"/>
        </w:rPr>
        <w:t>复现性</w:t>
      </w:r>
      <w:r w:rsidRPr="002F351A">
        <w:rPr>
          <w:rFonts w:ascii="Arial" w:hAnsi="Arial" w:cs="Arial"/>
          <w:sz w:val="24"/>
          <w:szCs w:val="24"/>
        </w:rPr>
        <w:t>/</w:t>
      </w:r>
      <w:r w:rsidRPr="002F351A">
        <w:rPr>
          <w:rFonts w:ascii="Arial" w:hAnsi="Arial" w:cs="Arial"/>
          <w:sz w:val="24"/>
          <w:szCs w:val="24"/>
        </w:rPr>
        <w:t>输出辐射的</w:t>
      </w:r>
      <w:r w:rsidR="000632CF" w:rsidRPr="002F351A">
        <w:rPr>
          <w:rFonts w:ascii="Arial" w:hAnsi="Arial" w:cs="Arial"/>
          <w:sz w:val="24"/>
          <w:szCs w:val="24"/>
        </w:rPr>
        <w:t>重复性</w:t>
      </w:r>
      <w:r w:rsidR="002F3C24" w:rsidRPr="002F351A">
        <w:rPr>
          <w:rFonts w:ascii="Arial" w:hAnsi="Arial" w:cs="Arial"/>
          <w:sz w:val="24"/>
          <w:szCs w:val="24"/>
        </w:rPr>
        <w:t>：</w:t>
      </w:r>
      <w:r w:rsidR="002F3C24" w:rsidRPr="002F351A">
        <w:rPr>
          <w:rFonts w:ascii="Arial" w:hAnsi="Arial" w:cs="Arial"/>
          <w:sz w:val="24"/>
          <w:szCs w:val="24"/>
          <w:u w:val="single"/>
        </w:rPr>
        <w:t xml:space="preserve">        </w:t>
      </w:r>
      <w:r w:rsidR="002F3C24" w:rsidRPr="002F351A">
        <w:rPr>
          <w:rFonts w:ascii="Arial" w:hAnsi="Arial" w:cs="Arial"/>
          <w:sz w:val="24"/>
          <w:szCs w:val="24"/>
        </w:rPr>
        <w:t>%</w:t>
      </w:r>
      <w:r w:rsidR="002F3C24" w:rsidRPr="002F351A">
        <w:rPr>
          <w:rFonts w:ascii="Arial" w:hAnsi="Arial" w:cs="Arial"/>
          <w:sz w:val="24"/>
          <w:szCs w:val="24"/>
        </w:rPr>
        <w:t>。</w:t>
      </w:r>
    </w:p>
    <w:p w14:paraId="662CE96F" w14:textId="77777777" w:rsidR="000D71A9" w:rsidRPr="002F351A" w:rsidRDefault="00000000" w:rsidP="008069A1">
      <w:pPr>
        <w:numPr>
          <w:ilvl w:val="0"/>
          <w:numId w:val="2"/>
        </w:numPr>
        <w:spacing w:line="240" w:lineRule="atLeast"/>
        <w:rPr>
          <w:rFonts w:ascii="Arial" w:hAnsi="Arial" w:cs="Arial"/>
          <w:sz w:val="24"/>
          <w:szCs w:val="24"/>
        </w:rPr>
      </w:pPr>
      <w:proofErr w:type="gramStart"/>
      <w:r w:rsidRPr="002F351A">
        <w:rPr>
          <w:rFonts w:ascii="Arial" w:hAnsi="Arial" w:cs="Arial"/>
          <w:sz w:val="24"/>
          <w:szCs w:val="24"/>
        </w:rPr>
        <w:t>辐照场</w:t>
      </w:r>
      <w:proofErr w:type="gramEnd"/>
      <w:r w:rsidRPr="002F351A">
        <w:rPr>
          <w:rFonts w:ascii="Arial" w:hAnsi="Arial" w:cs="Arial"/>
          <w:sz w:val="24"/>
          <w:szCs w:val="24"/>
        </w:rPr>
        <w:t>均匀性：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</w:tblGrid>
      <w:tr w:rsidR="000D71A9" w:rsidRPr="002F351A" w14:paraId="4ED1D3DC" w14:textId="77777777">
        <w:trPr>
          <w:jc w:val="center"/>
        </w:trPr>
        <w:tc>
          <w:tcPr>
            <w:tcW w:w="1316" w:type="dxa"/>
          </w:tcPr>
          <w:p w14:paraId="46224629" w14:textId="77777777" w:rsidR="000D71A9" w:rsidRPr="002F351A" w:rsidRDefault="00000000" w:rsidP="008069A1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51A">
              <w:rPr>
                <w:rFonts w:ascii="Arial" w:hAnsi="Arial" w:cs="Arial"/>
                <w:sz w:val="24"/>
                <w:szCs w:val="24"/>
              </w:rPr>
              <w:t>中心</w:t>
            </w:r>
          </w:p>
        </w:tc>
        <w:tc>
          <w:tcPr>
            <w:tcW w:w="1316" w:type="dxa"/>
          </w:tcPr>
          <w:p w14:paraId="2BEA5E0D" w14:textId="77777777" w:rsidR="000D71A9" w:rsidRPr="002F351A" w:rsidRDefault="00000000" w:rsidP="008069A1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51A">
              <w:rPr>
                <w:rFonts w:ascii="Arial" w:hAnsi="Arial" w:cs="Arial"/>
                <w:sz w:val="24"/>
                <w:szCs w:val="24"/>
              </w:rPr>
              <w:t>左</w:t>
            </w:r>
            <w:r w:rsidRPr="002F351A">
              <w:rPr>
                <w:rFonts w:ascii="Arial" w:hAnsi="Arial" w:cs="Arial"/>
                <w:sz w:val="24"/>
                <w:szCs w:val="24"/>
              </w:rPr>
              <w:t>5cm</w:t>
            </w:r>
          </w:p>
        </w:tc>
        <w:tc>
          <w:tcPr>
            <w:tcW w:w="1316" w:type="dxa"/>
          </w:tcPr>
          <w:p w14:paraId="5926D351" w14:textId="77777777" w:rsidR="000D71A9" w:rsidRPr="002F351A" w:rsidRDefault="00000000" w:rsidP="008069A1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51A">
              <w:rPr>
                <w:rFonts w:ascii="Arial" w:hAnsi="Arial" w:cs="Arial"/>
                <w:sz w:val="24"/>
                <w:szCs w:val="24"/>
              </w:rPr>
              <w:t>右</w:t>
            </w:r>
            <w:r w:rsidRPr="002F351A">
              <w:rPr>
                <w:rFonts w:ascii="Arial" w:hAnsi="Arial" w:cs="Arial"/>
                <w:sz w:val="24"/>
                <w:szCs w:val="24"/>
              </w:rPr>
              <w:t>5cm</w:t>
            </w:r>
          </w:p>
        </w:tc>
        <w:tc>
          <w:tcPr>
            <w:tcW w:w="1316" w:type="dxa"/>
          </w:tcPr>
          <w:p w14:paraId="4185A5EA" w14:textId="77777777" w:rsidR="000D71A9" w:rsidRPr="002F351A" w:rsidRDefault="00000000" w:rsidP="008069A1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51A">
              <w:rPr>
                <w:rFonts w:ascii="Arial" w:hAnsi="Arial" w:cs="Arial"/>
                <w:sz w:val="24"/>
                <w:szCs w:val="24"/>
              </w:rPr>
              <w:t>上</w:t>
            </w:r>
            <w:r w:rsidRPr="002F351A">
              <w:rPr>
                <w:rFonts w:ascii="Arial" w:hAnsi="Arial" w:cs="Arial"/>
                <w:sz w:val="24"/>
                <w:szCs w:val="24"/>
              </w:rPr>
              <w:t>5cm</w:t>
            </w:r>
          </w:p>
        </w:tc>
        <w:tc>
          <w:tcPr>
            <w:tcW w:w="1316" w:type="dxa"/>
          </w:tcPr>
          <w:p w14:paraId="3F3AD388" w14:textId="77777777" w:rsidR="000D71A9" w:rsidRPr="002F351A" w:rsidRDefault="00000000" w:rsidP="008069A1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51A">
              <w:rPr>
                <w:rFonts w:ascii="Arial" w:hAnsi="Arial" w:cs="Arial"/>
                <w:sz w:val="24"/>
                <w:szCs w:val="24"/>
              </w:rPr>
              <w:t>下</w:t>
            </w:r>
            <w:r w:rsidRPr="002F351A">
              <w:rPr>
                <w:rFonts w:ascii="Arial" w:hAnsi="Arial" w:cs="Arial"/>
                <w:sz w:val="24"/>
                <w:szCs w:val="24"/>
              </w:rPr>
              <w:t>5cm</w:t>
            </w:r>
          </w:p>
        </w:tc>
      </w:tr>
      <w:tr w:rsidR="000D71A9" w:rsidRPr="002F351A" w14:paraId="555032BE" w14:textId="77777777">
        <w:trPr>
          <w:jc w:val="center"/>
        </w:trPr>
        <w:tc>
          <w:tcPr>
            <w:tcW w:w="1316" w:type="dxa"/>
          </w:tcPr>
          <w:p w14:paraId="62B97563" w14:textId="77777777" w:rsidR="000D71A9" w:rsidRPr="002F351A" w:rsidRDefault="000D71A9" w:rsidP="008069A1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14:paraId="7FD94854" w14:textId="77777777" w:rsidR="000D71A9" w:rsidRPr="002F351A" w:rsidRDefault="000D71A9" w:rsidP="008069A1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14:paraId="4DB8B7E6" w14:textId="77777777" w:rsidR="000D71A9" w:rsidRPr="002F351A" w:rsidRDefault="000D71A9" w:rsidP="008069A1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14:paraId="4273D649" w14:textId="77777777" w:rsidR="000D71A9" w:rsidRPr="002F351A" w:rsidRDefault="000D71A9" w:rsidP="008069A1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14:paraId="70F07F4A" w14:textId="77777777" w:rsidR="000D71A9" w:rsidRPr="002F351A" w:rsidRDefault="000D71A9" w:rsidP="008069A1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B77C6B" w14:textId="630A28A0" w:rsidR="000D71A9" w:rsidRPr="002F351A" w:rsidRDefault="00000000" w:rsidP="008069A1">
      <w:pPr>
        <w:spacing w:line="240" w:lineRule="atLeast"/>
        <w:ind w:firstLineChars="300" w:firstLine="720"/>
        <w:rPr>
          <w:rFonts w:ascii="Arial" w:hAnsi="Arial" w:cs="Arial"/>
          <w:sz w:val="24"/>
          <w:szCs w:val="24"/>
        </w:rPr>
      </w:pPr>
      <w:proofErr w:type="gramStart"/>
      <w:r w:rsidRPr="002F351A">
        <w:rPr>
          <w:rFonts w:ascii="Arial" w:hAnsi="Arial" w:cs="Arial"/>
          <w:sz w:val="24"/>
          <w:szCs w:val="24"/>
        </w:rPr>
        <w:t>辐照场</w:t>
      </w:r>
      <w:proofErr w:type="gramEnd"/>
      <w:r w:rsidRPr="002F351A">
        <w:rPr>
          <w:rFonts w:ascii="Arial" w:hAnsi="Arial" w:cs="Arial"/>
          <w:sz w:val="24"/>
          <w:szCs w:val="24"/>
        </w:rPr>
        <w:t>均匀性：</w:t>
      </w:r>
      <w:r w:rsidRPr="002F351A">
        <w:rPr>
          <w:rFonts w:ascii="Arial" w:hAnsi="Arial" w:cs="Arial"/>
          <w:sz w:val="24"/>
          <w:szCs w:val="24"/>
          <w:u w:val="single"/>
        </w:rPr>
        <w:t xml:space="preserve">         </w:t>
      </w:r>
      <w:r w:rsidRPr="002F351A">
        <w:rPr>
          <w:rFonts w:ascii="Arial" w:hAnsi="Arial" w:cs="Arial"/>
          <w:sz w:val="24"/>
          <w:szCs w:val="24"/>
        </w:rPr>
        <w:t xml:space="preserve"> %</w:t>
      </w:r>
      <w:r w:rsidR="00C052A3">
        <w:rPr>
          <w:rFonts w:ascii="Arial" w:hAnsi="Arial" w:cs="Arial" w:hint="eastAsia"/>
          <w:sz w:val="24"/>
          <w:szCs w:val="24"/>
        </w:rPr>
        <w:t>。</w:t>
      </w:r>
    </w:p>
    <w:p w14:paraId="1A2CBCBC" w14:textId="01F06C89" w:rsidR="000D71A9" w:rsidRPr="002F351A" w:rsidRDefault="00D121E8" w:rsidP="008069A1">
      <w:pPr>
        <w:numPr>
          <w:ilvl w:val="0"/>
          <w:numId w:val="2"/>
        </w:num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表面</w:t>
      </w:r>
      <w:r w:rsidR="00000000" w:rsidRPr="002F351A">
        <w:rPr>
          <w:rFonts w:ascii="Arial" w:hAnsi="Arial" w:cs="Arial"/>
          <w:sz w:val="24"/>
          <w:szCs w:val="24"/>
        </w:rPr>
        <w:t>周围剂量当量率</w:t>
      </w:r>
    </w:p>
    <w:p w14:paraId="65AC7E33" w14:textId="77777777" w:rsidR="000D71A9" w:rsidRPr="002F351A" w:rsidRDefault="00000000" w:rsidP="008069A1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  <w:proofErr w:type="gramStart"/>
      <w:r w:rsidRPr="002F351A">
        <w:rPr>
          <w:rFonts w:ascii="Arial" w:hAnsi="Arial" w:cs="Arial"/>
          <w:sz w:val="24"/>
          <w:szCs w:val="24"/>
        </w:rPr>
        <w:t>离源容器</w:t>
      </w:r>
      <w:proofErr w:type="gramEnd"/>
      <w:r w:rsidRPr="002F351A">
        <w:rPr>
          <w:rFonts w:ascii="Arial" w:hAnsi="Arial" w:cs="Arial"/>
          <w:sz w:val="24"/>
          <w:szCs w:val="24"/>
        </w:rPr>
        <w:t>表面</w:t>
      </w:r>
      <w:r w:rsidRPr="002F351A">
        <w:rPr>
          <w:rFonts w:ascii="Arial" w:hAnsi="Arial" w:cs="Arial"/>
          <w:sz w:val="24"/>
          <w:szCs w:val="24"/>
        </w:rPr>
        <w:t>5cm</w:t>
      </w:r>
      <w:r w:rsidRPr="002F351A">
        <w:rPr>
          <w:rFonts w:ascii="Arial" w:hAnsi="Arial" w:cs="Arial"/>
          <w:sz w:val="24"/>
          <w:szCs w:val="24"/>
        </w:rPr>
        <w:t>处（</w:t>
      </w:r>
      <w:r w:rsidRPr="002F351A">
        <w:rPr>
          <w:rFonts w:ascii="Arial" w:hAnsi="Arial" w:cs="Arial"/>
          <w:sz w:val="24"/>
          <w:szCs w:val="24"/>
        </w:rPr>
        <w:t>mSV/h</w:t>
      </w:r>
      <w:r w:rsidRPr="002F351A">
        <w:rPr>
          <w:rFonts w:ascii="Arial" w:hAnsi="Arial" w:cs="Arial"/>
          <w:sz w:val="24"/>
          <w:szCs w:val="24"/>
        </w:rPr>
        <w:t>）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0D71A9" w:rsidRPr="002F351A" w14:paraId="03B2AFDD" w14:textId="77777777">
        <w:tc>
          <w:tcPr>
            <w:tcW w:w="1704" w:type="dxa"/>
          </w:tcPr>
          <w:p w14:paraId="25725A06" w14:textId="77777777" w:rsidR="000D71A9" w:rsidRPr="002F351A" w:rsidRDefault="000D71A9" w:rsidP="008069A1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14:paraId="2EF45672" w14:textId="77777777" w:rsidR="000D71A9" w:rsidRPr="002F351A" w:rsidRDefault="000D71A9" w:rsidP="008069A1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14:paraId="6EA52B14" w14:textId="77777777" w:rsidR="000D71A9" w:rsidRPr="002F351A" w:rsidRDefault="000D71A9" w:rsidP="008069A1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14:paraId="51728C09" w14:textId="77777777" w:rsidR="000D71A9" w:rsidRPr="002F351A" w:rsidRDefault="000D71A9" w:rsidP="008069A1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14:paraId="32731328" w14:textId="77777777" w:rsidR="000D71A9" w:rsidRPr="002F351A" w:rsidRDefault="000D71A9" w:rsidP="008069A1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116BF3" w14:textId="17C572AC" w:rsidR="000D71A9" w:rsidRPr="002F351A" w:rsidRDefault="00000000" w:rsidP="008069A1">
      <w:pPr>
        <w:spacing w:line="240" w:lineRule="atLeast"/>
        <w:rPr>
          <w:rFonts w:ascii="Arial" w:hAnsi="Arial" w:cs="Arial"/>
          <w:sz w:val="24"/>
          <w:szCs w:val="24"/>
        </w:rPr>
      </w:pPr>
      <w:proofErr w:type="gramStart"/>
      <w:r w:rsidRPr="002F351A">
        <w:rPr>
          <w:rFonts w:ascii="Arial" w:hAnsi="Arial" w:cs="Arial"/>
          <w:sz w:val="24"/>
          <w:szCs w:val="24"/>
        </w:rPr>
        <w:t>离源容器</w:t>
      </w:r>
      <w:proofErr w:type="gramEnd"/>
      <w:r w:rsidRPr="002F351A">
        <w:rPr>
          <w:rFonts w:ascii="Arial" w:hAnsi="Arial" w:cs="Arial"/>
          <w:sz w:val="24"/>
          <w:szCs w:val="24"/>
        </w:rPr>
        <w:t>表面</w:t>
      </w:r>
      <w:r w:rsidRPr="002F351A">
        <w:rPr>
          <w:rFonts w:ascii="Arial" w:hAnsi="Arial" w:cs="Arial"/>
          <w:sz w:val="24"/>
          <w:szCs w:val="24"/>
        </w:rPr>
        <w:t>5cm</w:t>
      </w:r>
      <w:r w:rsidRPr="002F351A">
        <w:rPr>
          <w:rFonts w:ascii="Arial" w:hAnsi="Arial" w:cs="Arial"/>
          <w:sz w:val="24"/>
          <w:szCs w:val="24"/>
        </w:rPr>
        <w:t>处最大周围剂量当量率：</w:t>
      </w:r>
      <w:r w:rsidRPr="002F351A">
        <w:rPr>
          <w:rFonts w:ascii="Arial" w:hAnsi="Arial" w:cs="Arial"/>
          <w:sz w:val="24"/>
          <w:szCs w:val="24"/>
          <w:u w:val="single"/>
        </w:rPr>
        <w:t xml:space="preserve">             </w:t>
      </w:r>
      <w:r w:rsidRPr="002F351A">
        <w:rPr>
          <w:rFonts w:ascii="Arial" w:hAnsi="Arial" w:cs="Arial"/>
          <w:sz w:val="24"/>
          <w:szCs w:val="24"/>
        </w:rPr>
        <w:t>mSv/h</w:t>
      </w:r>
      <w:r w:rsidR="00C052A3">
        <w:rPr>
          <w:rFonts w:ascii="Arial" w:hAnsi="Arial" w:cs="Arial" w:hint="eastAsia"/>
          <w:sz w:val="24"/>
          <w:szCs w:val="24"/>
        </w:rPr>
        <w:t>。</w:t>
      </w:r>
    </w:p>
    <w:p w14:paraId="2C675219" w14:textId="77777777" w:rsidR="000D71A9" w:rsidRPr="002F351A" w:rsidRDefault="00000000" w:rsidP="008069A1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  <w:proofErr w:type="gramStart"/>
      <w:r w:rsidRPr="002F351A">
        <w:rPr>
          <w:rFonts w:ascii="Arial" w:hAnsi="Arial" w:cs="Arial"/>
          <w:sz w:val="24"/>
          <w:szCs w:val="24"/>
        </w:rPr>
        <w:t>离源容器</w:t>
      </w:r>
      <w:proofErr w:type="gramEnd"/>
      <w:r w:rsidRPr="002F351A">
        <w:rPr>
          <w:rFonts w:ascii="Arial" w:hAnsi="Arial" w:cs="Arial"/>
          <w:sz w:val="24"/>
          <w:szCs w:val="24"/>
        </w:rPr>
        <w:t>表面</w:t>
      </w:r>
      <w:r w:rsidRPr="002F351A">
        <w:rPr>
          <w:rFonts w:ascii="Arial" w:hAnsi="Arial" w:cs="Arial"/>
          <w:sz w:val="24"/>
          <w:szCs w:val="24"/>
        </w:rPr>
        <w:t>100cm</w:t>
      </w:r>
      <w:r w:rsidRPr="002F351A">
        <w:rPr>
          <w:rFonts w:ascii="Arial" w:hAnsi="Arial" w:cs="Arial"/>
          <w:sz w:val="24"/>
          <w:szCs w:val="24"/>
        </w:rPr>
        <w:t>处（</w:t>
      </w:r>
      <w:r w:rsidRPr="002F351A">
        <w:rPr>
          <w:rFonts w:ascii="Arial" w:hAnsi="Arial" w:cs="Arial"/>
          <w:sz w:val="24"/>
          <w:szCs w:val="24"/>
        </w:rPr>
        <w:t>mSV/h</w:t>
      </w:r>
      <w:r w:rsidRPr="002F351A">
        <w:rPr>
          <w:rFonts w:ascii="Arial" w:hAnsi="Arial" w:cs="Arial"/>
          <w:sz w:val="24"/>
          <w:szCs w:val="24"/>
        </w:rPr>
        <w:t>）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0D71A9" w:rsidRPr="002F351A" w14:paraId="79A2FCD4" w14:textId="77777777">
        <w:tc>
          <w:tcPr>
            <w:tcW w:w="1704" w:type="dxa"/>
          </w:tcPr>
          <w:p w14:paraId="12C556A3" w14:textId="77777777" w:rsidR="000D71A9" w:rsidRPr="002F351A" w:rsidRDefault="000D71A9" w:rsidP="008069A1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14:paraId="37995E9E" w14:textId="77777777" w:rsidR="000D71A9" w:rsidRPr="002F351A" w:rsidRDefault="000D71A9" w:rsidP="008069A1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14:paraId="11CF9E1B" w14:textId="77777777" w:rsidR="000D71A9" w:rsidRPr="002F351A" w:rsidRDefault="000D71A9" w:rsidP="008069A1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4F128F4" w14:textId="77777777" w:rsidR="000D71A9" w:rsidRPr="002F351A" w:rsidRDefault="000D71A9" w:rsidP="008069A1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2BD0CDC" w14:textId="77777777" w:rsidR="000D71A9" w:rsidRPr="002F351A" w:rsidRDefault="000D71A9" w:rsidP="008069A1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CA57F5" w14:textId="0CCCDD38" w:rsidR="000D71A9" w:rsidRPr="002F351A" w:rsidRDefault="00000000" w:rsidP="008069A1">
      <w:pPr>
        <w:spacing w:line="240" w:lineRule="atLeast"/>
        <w:rPr>
          <w:rFonts w:ascii="Arial" w:hAnsi="Arial" w:cs="Arial"/>
          <w:sz w:val="24"/>
          <w:szCs w:val="24"/>
          <w:u w:val="single"/>
        </w:rPr>
      </w:pPr>
      <w:proofErr w:type="gramStart"/>
      <w:r w:rsidRPr="002F351A">
        <w:rPr>
          <w:rFonts w:ascii="Arial" w:hAnsi="Arial" w:cs="Arial"/>
          <w:sz w:val="24"/>
          <w:szCs w:val="24"/>
        </w:rPr>
        <w:t>离源容器</w:t>
      </w:r>
      <w:proofErr w:type="gramEnd"/>
      <w:r w:rsidRPr="002F351A">
        <w:rPr>
          <w:rFonts w:ascii="Arial" w:hAnsi="Arial" w:cs="Arial"/>
          <w:sz w:val="24"/>
          <w:szCs w:val="24"/>
        </w:rPr>
        <w:t>表面</w:t>
      </w:r>
      <w:r w:rsidRPr="002F351A">
        <w:rPr>
          <w:rFonts w:ascii="Arial" w:hAnsi="Arial" w:cs="Arial"/>
          <w:sz w:val="24"/>
          <w:szCs w:val="24"/>
        </w:rPr>
        <w:t>100cm</w:t>
      </w:r>
      <w:r w:rsidRPr="002F351A">
        <w:rPr>
          <w:rFonts w:ascii="Arial" w:hAnsi="Arial" w:cs="Arial"/>
          <w:sz w:val="24"/>
          <w:szCs w:val="24"/>
        </w:rPr>
        <w:t>处最大周围剂量当量率：</w:t>
      </w:r>
      <w:r w:rsidRPr="002F351A">
        <w:rPr>
          <w:rFonts w:ascii="Arial" w:hAnsi="Arial" w:cs="Arial"/>
          <w:sz w:val="24"/>
          <w:szCs w:val="24"/>
          <w:u w:val="single"/>
        </w:rPr>
        <w:t xml:space="preserve">             </w:t>
      </w:r>
      <w:r w:rsidRPr="002F351A">
        <w:rPr>
          <w:rFonts w:ascii="Arial" w:hAnsi="Arial" w:cs="Arial"/>
          <w:sz w:val="24"/>
          <w:szCs w:val="24"/>
        </w:rPr>
        <w:t>mSv/h</w:t>
      </w:r>
      <w:r w:rsidR="00C052A3">
        <w:rPr>
          <w:rFonts w:ascii="Arial" w:hAnsi="Arial" w:cs="Arial" w:hint="eastAsia"/>
          <w:sz w:val="24"/>
          <w:szCs w:val="24"/>
        </w:rPr>
        <w:t>。</w:t>
      </w:r>
    </w:p>
    <w:p w14:paraId="50855CE4" w14:textId="77777777" w:rsidR="000D71A9" w:rsidRPr="00CC1203" w:rsidRDefault="00000000">
      <w:pPr>
        <w:adjustRightInd w:val="0"/>
        <w:snapToGrid w:val="0"/>
        <w:spacing w:beforeLines="100" w:before="312" w:line="360" w:lineRule="auto"/>
        <w:ind w:firstLineChars="300" w:firstLine="720"/>
        <w:rPr>
          <w:sz w:val="24"/>
          <w:szCs w:val="24"/>
        </w:rPr>
      </w:pPr>
      <w:r w:rsidRPr="00CC1203">
        <w:rPr>
          <w:sz w:val="24"/>
          <w:szCs w:val="24"/>
        </w:rPr>
        <w:br w:type="page"/>
      </w:r>
    </w:p>
    <w:p w14:paraId="27496F18" w14:textId="77777777" w:rsidR="000D71A9" w:rsidRDefault="00000000">
      <w:pPr>
        <w:pStyle w:val="2"/>
        <w:rPr>
          <w:b/>
          <w:sz w:val="28"/>
        </w:rPr>
      </w:pPr>
      <w:bookmarkStart w:id="104" w:name="_Toc391285727"/>
      <w:bookmarkStart w:id="105" w:name="_Toc391293299"/>
      <w:bookmarkStart w:id="106" w:name="_Toc391293662"/>
      <w:bookmarkStart w:id="107" w:name="_Toc391296267"/>
      <w:bookmarkStart w:id="108" w:name="_Toc435700019"/>
      <w:r>
        <w:rPr>
          <w:rFonts w:hint="eastAsia"/>
          <w:sz w:val="28"/>
        </w:rPr>
        <w:lastRenderedPageBreak/>
        <w:t>附录 B</w:t>
      </w:r>
      <w:bookmarkEnd w:id="104"/>
      <w:bookmarkEnd w:id="105"/>
      <w:bookmarkEnd w:id="106"/>
      <w:bookmarkEnd w:id="107"/>
      <w:bookmarkEnd w:id="108"/>
    </w:p>
    <w:p w14:paraId="4737C482" w14:textId="77777777" w:rsidR="000D71A9" w:rsidRDefault="00000000">
      <w:pPr>
        <w:adjustRightInd w:val="0"/>
        <w:snapToGrid w:val="0"/>
        <w:spacing w:afterLines="50" w:after="156" w:line="360" w:lineRule="auto"/>
        <w:jc w:val="center"/>
        <w:rPr>
          <w:rFonts w:ascii="黑体" w:eastAsia="黑体" w:hAnsi="黑体"/>
          <w:sz w:val="28"/>
          <w:szCs w:val="28"/>
        </w:rPr>
      </w:pPr>
      <w:bookmarkStart w:id="109" w:name="_Toc391285728"/>
      <w:r>
        <w:rPr>
          <w:rFonts w:ascii="黑体" w:eastAsia="黑体" w:hAnsi="黑体" w:hint="eastAsia"/>
          <w:sz w:val="28"/>
          <w:szCs w:val="28"/>
        </w:rPr>
        <w:t>检定证书内</w:t>
      </w:r>
      <w:proofErr w:type="gramStart"/>
      <w:r>
        <w:rPr>
          <w:rFonts w:ascii="黑体" w:eastAsia="黑体" w:hAnsi="黑体" w:hint="eastAsia"/>
          <w:sz w:val="28"/>
          <w:szCs w:val="28"/>
        </w:rPr>
        <w:t>页信息</w:t>
      </w:r>
      <w:proofErr w:type="gramEnd"/>
      <w:r>
        <w:rPr>
          <w:rFonts w:ascii="黑体" w:eastAsia="黑体" w:hAnsi="黑体"/>
          <w:sz w:val="28"/>
          <w:szCs w:val="28"/>
        </w:rPr>
        <w:t>及</w:t>
      </w:r>
      <w:r>
        <w:rPr>
          <w:rFonts w:ascii="黑体" w:eastAsia="黑体" w:hAnsi="黑体" w:hint="eastAsia"/>
          <w:sz w:val="28"/>
          <w:szCs w:val="28"/>
        </w:rPr>
        <w:t>推荐格式</w:t>
      </w:r>
      <w:bookmarkEnd w:id="103"/>
      <w:bookmarkEnd w:id="109"/>
    </w:p>
    <w:p w14:paraId="417A926F" w14:textId="77777777" w:rsidR="000D71A9" w:rsidRDefault="000D71A9">
      <w:pPr>
        <w:adjustRightInd w:val="0"/>
        <w:snapToGrid w:val="0"/>
        <w:spacing w:line="360" w:lineRule="auto"/>
        <w:rPr>
          <w:szCs w:val="21"/>
        </w:rPr>
      </w:pPr>
      <w:bookmarkStart w:id="110" w:name="_Toc327375389"/>
      <w:bookmarkStart w:id="111" w:name="_Toc327375391"/>
      <w:bookmarkEnd w:id="110"/>
      <w:bookmarkEnd w:id="111"/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241"/>
        <w:gridCol w:w="4243"/>
      </w:tblGrid>
      <w:tr w:rsidR="000D71A9" w:rsidRPr="00DD3A7B" w14:paraId="39ED5A47" w14:textId="77777777" w:rsidTr="00DD3A7B">
        <w:trPr>
          <w:trHeight w:val="422"/>
        </w:trPr>
        <w:tc>
          <w:tcPr>
            <w:tcW w:w="4241" w:type="dxa"/>
            <w:vAlign w:val="center"/>
          </w:tcPr>
          <w:p w14:paraId="165072AF" w14:textId="77777777" w:rsidR="000D71A9" w:rsidRPr="00DD3A7B" w:rsidRDefault="00000000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A7B">
              <w:rPr>
                <w:rFonts w:ascii="Arial" w:hAnsi="Arial" w:cs="Arial"/>
                <w:sz w:val="24"/>
                <w:szCs w:val="24"/>
              </w:rPr>
              <w:t>检定项目</w:t>
            </w:r>
          </w:p>
        </w:tc>
        <w:tc>
          <w:tcPr>
            <w:tcW w:w="4243" w:type="dxa"/>
            <w:vAlign w:val="center"/>
          </w:tcPr>
          <w:p w14:paraId="274C6C8E" w14:textId="77777777" w:rsidR="000D71A9" w:rsidRPr="00DD3A7B" w:rsidRDefault="00000000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A7B">
              <w:rPr>
                <w:rFonts w:ascii="Arial" w:hAnsi="Arial" w:cs="Arial"/>
                <w:sz w:val="24"/>
                <w:szCs w:val="24"/>
              </w:rPr>
              <w:t>检定结果</w:t>
            </w:r>
          </w:p>
        </w:tc>
      </w:tr>
      <w:tr w:rsidR="000D71A9" w:rsidRPr="00DD3A7B" w14:paraId="7B1F0E36" w14:textId="77777777" w:rsidTr="00DD3A7B">
        <w:trPr>
          <w:trHeight w:val="422"/>
        </w:trPr>
        <w:tc>
          <w:tcPr>
            <w:tcW w:w="4241" w:type="dxa"/>
            <w:vAlign w:val="center"/>
          </w:tcPr>
          <w:p w14:paraId="61AD35B3" w14:textId="77777777" w:rsidR="000D71A9" w:rsidRPr="00DD3A7B" w:rsidRDefault="00000000">
            <w:pPr>
              <w:pStyle w:val="a0"/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1"/>
              </w:rPr>
            </w:pPr>
            <w:r w:rsidRPr="00DD3A7B">
              <w:rPr>
                <w:rFonts w:ascii="Arial" w:hAnsi="Arial" w:cs="Arial"/>
                <w:sz w:val="24"/>
                <w:szCs w:val="21"/>
              </w:rPr>
              <w:t>等效比活度</w:t>
            </w:r>
            <w:r w:rsidRPr="00DD3A7B">
              <w:rPr>
                <w:rFonts w:ascii="Arial" w:hAnsi="Arial" w:cs="Arial"/>
                <w:sz w:val="24"/>
                <w:szCs w:val="21"/>
              </w:rPr>
              <w:t xml:space="preserve"> </w:t>
            </w:r>
            <w:r w:rsidRPr="00DD3A7B">
              <w:rPr>
                <w:rFonts w:ascii="Arial" w:hAnsi="Arial" w:cs="Arial"/>
                <w:i/>
                <w:iCs/>
                <w:sz w:val="24"/>
                <w:szCs w:val="21"/>
              </w:rPr>
              <w:t xml:space="preserve">A </w:t>
            </w:r>
            <w:r w:rsidRPr="00DD3A7B">
              <w:rPr>
                <w:rFonts w:ascii="Arial" w:hAnsi="Arial" w:cs="Arial"/>
                <w:sz w:val="24"/>
                <w:szCs w:val="21"/>
              </w:rPr>
              <w:t>（</w:t>
            </w:r>
            <w:r w:rsidRPr="00DD3A7B">
              <w:rPr>
                <w:rFonts w:ascii="Arial" w:hAnsi="Arial" w:cs="Arial"/>
                <w:sz w:val="24"/>
                <w:szCs w:val="21"/>
              </w:rPr>
              <w:t>Bq</w:t>
            </w:r>
            <w:r w:rsidRPr="00DD3A7B">
              <w:rPr>
                <w:rFonts w:ascii="Arial" w:hAnsi="Arial" w:cs="Arial"/>
                <w:sz w:val="24"/>
                <w:szCs w:val="21"/>
              </w:rPr>
              <w:t>）</w:t>
            </w:r>
          </w:p>
        </w:tc>
        <w:tc>
          <w:tcPr>
            <w:tcW w:w="4243" w:type="dxa"/>
            <w:vAlign w:val="center"/>
          </w:tcPr>
          <w:p w14:paraId="4CF2010C" w14:textId="77777777" w:rsidR="000D71A9" w:rsidRPr="00DD3A7B" w:rsidRDefault="000D71A9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0D71A9" w:rsidRPr="00DD3A7B" w14:paraId="64261159" w14:textId="77777777" w:rsidTr="00DD3A7B">
        <w:trPr>
          <w:trHeight w:val="422"/>
        </w:trPr>
        <w:tc>
          <w:tcPr>
            <w:tcW w:w="4241" w:type="dxa"/>
            <w:vAlign w:val="center"/>
          </w:tcPr>
          <w:p w14:paraId="71711A30" w14:textId="5EDF8A5B" w:rsidR="000D71A9" w:rsidRPr="00DD3A7B" w:rsidRDefault="0049275B">
            <w:pPr>
              <w:pStyle w:val="a0"/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1"/>
              </w:rPr>
            </w:pPr>
            <w:r w:rsidRPr="00DD3A7B">
              <w:rPr>
                <w:rFonts w:ascii="Arial" w:hAnsi="Arial" w:cs="Arial"/>
                <w:sz w:val="24"/>
              </w:rPr>
              <w:t>复现性</w:t>
            </w:r>
            <w:r w:rsidRPr="00DD3A7B">
              <w:rPr>
                <w:rFonts w:ascii="Arial" w:hAnsi="Arial" w:cs="Arial"/>
                <w:sz w:val="24"/>
              </w:rPr>
              <w:t>/</w:t>
            </w:r>
            <w:r w:rsidRPr="00DD3A7B">
              <w:rPr>
                <w:rFonts w:ascii="Arial" w:hAnsi="Arial" w:cs="Arial"/>
                <w:sz w:val="24"/>
              </w:rPr>
              <w:t>输出辐射的重复性</w:t>
            </w:r>
            <w:r w:rsidRPr="00DD3A7B">
              <w:rPr>
                <w:rFonts w:ascii="Arial" w:hAnsi="Arial" w:cs="Arial"/>
                <w:i/>
                <w:iCs/>
                <w:sz w:val="24"/>
                <w:szCs w:val="21"/>
              </w:rPr>
              <w:t xml:space="preserve">V </w:t>
            </w:r>
            <w:r w:rsidRPr="00DD3A7B">
              <w:rPr>
                <w:rFonts w:ascii="Arial" w:hAnsi="Arial" w:cs="Arial"/>
                <w:sz w:val="24"/>
                <w:szCs w:val="21"/>
              </w:rPr>
              <w:t>%</w:t>
            </w:r>
          </w:p>
        </w:tc>
        <w:tc>
          <w:tcPr>
            <w:tcW w:w="4243" w:type="dxa"/>
            <w:vAlign w:val="center"/>
          </w:tcPr>
          <w:p w14:paraId="1B0684EC" w14:textId="77777777" w:rsidR="000D71A9" w:rsidRPr="00DD3A7B" w:rsidRDefault="000D71A9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0D71A9" w:rsidRPr="00DD3A7B" w14:paraId="68CA4680" w14:textId="77777777" w:rsidTr="00DD3A7B">
        <w:trPr>
          <w:trHeight w:val="422"/>
        </w:trPr>
        <w:tc>
          <w:tcPr>
            <w:tcW w:w="4241" w:type="dxa"/>
            <w:vAlign w:val="center"/>
          </w:tcPr>
          <w:p w14:paraId="23746557" w14:textId="77777777" w:rsidR="000D71A9" w:rsidRPr="00DD3A7B" w:rsidRDefault="00000000">
            <w:pPr>
              <w:pStyle w:val="a0"/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1"/>
              </w:rPr>
            </w:pPr>
            <w:r w:rsidRPr="00DD3A7B">
              <w:rPr>
                <w:rFonts w:ascii="Arial" w:hAnsi="Arial" w:cs="Arial"/>
                <w:sz w:val="24"/>
                <w:szCs w:val="21"/>
              </w:rPr>
              <w:t>辐射场均匀性</w:t>
            </w:r>
            <w:r w:rsidRPr="00DD3A7B">
              <w:rPr>
                <w:rFonts w:ascii="Arial" w:hAnsi="Arial" w:cs="Arial"/>
                <w:sz w:val="24"/>
                <w:szCs w:val="21"/>
              </w:rPr>
              <w:t xml:space="preserve"> %</w:t>
            </w:r>
          </w:p>
        </w:tc>
        <w:tc>
          <w:tcPr>
            <w:tcW w:w="4243" w:type="dxa"/>
            <w:vAlign w:val="center"/>
          </w:tcPr>
          <w:p w14:paraId="4360848F" w14:textId="77777777" w:rsidR="000D71A9" w:rsidRPr="00DD3A7B" w:rsidRDefault="000D71A9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0D71A9" w:rsidRPr="00DD3A7B" w14:paraId="77F5038A" w14:textId="77777777" w:rsidTr="00DD3A7B">
        <w:trPr>
          <w:trHeight w:val="422"/>
        </w:trPr>
        <w:tc>
          <w:tcPr>
            <w:tcW w:w="4241" w:type="dxa"/>
            <w:vAlign w:val="center"/>
          </w:tcPr>
          <w:p w14:paraId="32FF9390" w14:textId="41EC0B02" w:rsidR="000D71A9" w:rsidRPr="00DD3A7B" w:rsidRDefault="00C50BC1">
            <w:pPr>
              <w:pStyle w:val="a0"/>
              <w:adjustRightInd w:val="0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1"/>
              </w:rPr>
            </w:pPr>
            <w:r>
              <w:rPr>
                <w:rFonts w:ascii="Arial" w:hAnsi="Arial" w:cs="Arial" w:hint="eastAsia"/>
                <w:sz w:val="24"/>
                <w:szCs w:val="21"/>
              </w:rPr>
              <w:t>表面</w:t>
            </w:r>
            <w:r w:rsidR="00000000" w:rsidRPr="00DD3A7B">
              <w:rPr>
                <w:rFonts w:ascii="Arial" w:hAnsi="Arial" w:cs="Arial"/>
                <w:sz w:val="24"/>
                <w:szCs w:val="21"/>
              </w:rPr>
              <w:t>周围剂量当量率最大值</w:t>
            </w:r>
            <w:r w:rsidR="00000000" w:rsidRPr="00DD3A7B">
              <w:rPr>
                <w:rFonts w:ascii="Arial" w:hAnsi="Arial" w:cs="Arial"/>
                <w:sz w:val="24"/>
                <w:szCs w:val="21"/>
              </w:rPr>
              <w:t>5cm</w:t>
            </w:r>
            <w:r w:rsidR="00000000" w:rsidRPr="00DD3A7B">
              <w:rPr>
                <w:rFonts w:ascii="Arial" w:hAnsi="Arial" w:cs="Arial"/>
                <w:sz w:val="24"/>
                <w:szCs w:val="21"/>
              </w:rPr>
              <w:t>处</w:t>
            </w:r>
          </w:p>
        </w:tc>
        <w:tc>
          <w:tcPr>
            <w:tcW w:w="4243" w:type="dxa"/>
            <w:vAlign w:val="center"/>
          </w:tcPr>
          <w:p w14:paraId="11CCC6D8" w14:textId="77777777" w:rsidR="000D71A9" w:rsidRPr="00DD3A7B" w:rsidRDefault="000D71A9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0D71A9" w:rsidRPr="00DD3A7B" w14:paraId="00B614CE" w14:textId="77777777" w:rsidTr="00DD3A7B">
        <w:trPr>
          <w:trHeight w:val="422"/>
        </w:trPr>
        <w:tc>
          <w:tcPr>
            <w:tcW w:w="4241" w:type="dxa"/>
            <w:vAlign w:val="center"/>
          </w:tcPr>
          <w:p w14:paraId="0D95B262" w14:textId="57B25071" w:rsidR="000D71A9" w:rsidRPr="00DD3A7B" w:rsidRDefault="00C50BC1">
            <w:pPr>
              <w:pStyle w:val="a0"/>
              <w:adjustRightInd w:val="0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1"/>
              </w:rPr>
            </w:pPr>
            <w:r>
              <w:rPr>
                <w:rFonts w:ascii="Arial" w:hAnsi="Arial" w:cs="Arial" w:hint="eastAsia"/>
                <w:sz w:val="24"/>
                <w:szCs w:val="21"/>
              </w:rPr>
              <w:t>表面</w:t>
            </w:r>
            <w:r w:rsidR="00000000" w:rsidRPr="00DD3A7B">
              <w:rPr>
                <w:rFonts w:ascii="Arial" w:hAnsi="Arial" w:cs="Arial"/>
                <w:sz w:val="24"/>
                <w:szCs w:val="21"/>
              </w:rPr>
              <w:t>周围剂量当量率最大值</w:t>
            </w:r>
            <w:r w:rsidR="00000000" w:rsidRPr="00DD3A7B">
              <w:rPr>
                <w:rFonts w:ascii="Arial" w:hAnsi="Arial" w:cs="Arial"/>
                <w:sz w:val="24"/>
                <w:szCs w:val="21"/>
              </w:rPr>
              <w:t>100cm</w:t>
            </w:r>
            <w:r w:rsidR="00000000" w:rsidRPr="00DD3A7B">
              <w:rPr>
                <w:rFonts w:ascii="Arial" w:hAnsi="Arial" w:cs="Arial"/>
                <w:sz w:val="24"/>
                <w:szCs w:val="21"/>
              </w:rPr>
              <w:t>处</w:t>
            </w:r>
          </w:p>
        </w:tc>
        <w:tc>
          <w:tcPr>
            <w:tcW w:w="4243" w:type="dxa"/>
            <w:vAlign w:val="center"/>
          </w:tcPr>
          <w:p w14:paraId="42E906C9" w14:textId="77777777" w:rsidR="000D71A9" w:rsidRPr="00DD3A7B" w:rsidRDefault="000D71A9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</w:tbl>
    <w:p w14:paraId="6448D6C2" w14:textId="77777777" w:rsidR="000D71A9" w:rsidRDefault="000D71A9">
      <w:pPr>
        <w:adjustRightInd w:val="0"/>
        <w:snapToGrid w:val="0"/>
        <w:spacing w:line="360" w:lineRule="auto"/>
        <w:rPr>
          <w:szCs w:val="21"/>
        </w:rPr>
      </w:pPr>
    </w:p>
    <w:p w14:paraId="5963CBF5" w14:textId="77777777" w:rsidR="000D71A9" w:rsidRDefault="000D71A9">
      <w:pPr>
        <w:pStyle w:val="a0"/>
        <w:adjustRightInd w:val="0"/>
        <w:snapToGrid w:val="0"/>
        <w:ind w:firstLine="0"/>
        <w:jc w:val="center"/>
        <w:rPr>
          <w:rFonts w:ascii="宋体" w:hAnsi="宋体"/>
          <w:sz w:val="24"/>
          <w:szCs w:val="24"/>
        </w:rPr>
      </w:pPr>
    </w:p>
    <w:p w14:paraId="6494687E" w14:textId="77777777" w:rsidR="000D71A9" w:rsidRDefault="000D71A9">
      <w:pPr>
        <w:pStyle w:val="a0"/>
        <w:adjustRightInd w:val="0"/>
        <w:snapToGrid w:val="0"/>
        <w:ind w:firstLine="0"/>
        <w:jc w:val="center"/>
        <w:rPr>
          <w:rFonts w:ascii="宋体" w:hAnsi="宋体"/>
          <w:sz w:val="24"/>
          <w:szCs w:val="24"/>
        </w:rPr>
      </w:pPr>
    </w:p>
    <w:p w14:paraId="2C799898" w14:textId="77777777" w:rsidR="000D71A9" w:rsidRDefault="000D71A9">
      <w:pPr>
        <w:pStyle w:val="a0"/>
        <w:adjustRightInd w:val="0"/>
        <w:snapToGrid w:val="0"/>
        <w:ind w:firstLine="0"/>
        <w:jc w:val="center"/>
        <w:rPr>
          <w:rFonts w:ascii="宋体" w:hAnsi="宋体"/>
          <w:sz w:val="24"/>
          <w:szCs w:val="24"/>
        </w:rPr>
      </w:pPr>
    </w:p>
    <w:p w14:paraId="4FDFCB7F" w14:textId="77777777" w:rsidR="000D71A9" w:rsidRDefault="000D71A9">
      <w:pPr>
        <w:pStyle w:val="a0"/>
        <w:adjustRightInd w:val="0"/>
        <w:snapToGrid w:val="0"/>
        <w:ind w:firstLine="0"/>
        <w:jc w:val="center"/>
        <w:rPr>
          <w:rFonts w:ascii="宋体" w:hAnsi="宋体"/>
          <w:sz w:val="24"/>
          <w:szCs w:val="24"/>
        </w:rPr>
      </w:pPr>
    </w:p>
    <w:p w14:paraId="578E9D87" w14:textId="77777777" w:rsidR="000D71A9" w:rsidRDefault="000D71A9">
      <w:pPr>
        <w:pStyle w:val="a0"/>
        <w:adjustRightInd w:val="0"/>
        <w:snapToGrid w:val="0"/>
        <w:ind w:firstLine="0"/>
        <w:jc w:val="center"/>
        <w:rPr>
          <w:rFonts w:ascii="宋体" w:hAnsi="宋体"/>
          <w:sz w:val="24"/>
          <w:szCs w:val="24"/>
        </w:rPr>
      </w:pPr>
    </w:p>
    <w:p w14:paraId="153E2E72" w14:textId="77777777" w:rsidR="000D71A9" w:rsidRDefault="000D71A9">
      <w:pPr>
        <w:pStyle w:val="a0"/>
        <w:adjustRightInd w:val="0"/>
        <w:snapToGrid w:val="0"/>
        <w:ind w:firstLine="0"/>
        <w:jc w:val="center"/>
        <w:rPr>
          <w:rFonts w:ascii="宋体" w:hAnsi="宋体"/>
          <w:sz w:val="24"/>
          <w:szCs w:val="24"/>
        </w:rPr>
      </w:pPr>
    </w:p>
    <w:p w14:paraId="0D887C32" w14:textId="77777777" w:rsidR="000D71A9" w:rsidRDefault="000D71A9">
      <w:pPr>
        <w:pStyle w:val="a0"/>
        <w:adjustRightInd w:val="0"/>
        <w:snapToGrid w:val="0"/>
        <w:ind w:firstLine="0"/>
        <w:jc w:val="center"/>
        <w:rPr>
          <w:rFonts w:ascii="宋体" w:hAnsi="宋体"/>
          <w:sz w:val="24"/>
          <w:szCs w:val="24"/>
        </w:rPr>
      </w:pPr>
    </w:p>
    <w:p w14:paraId="48114728" w14:textId="77777777" w:rsidR="000D71A9" w:rsidRDefault="000D71A9">
      <w:pPr>
        <w:pStyle w:val="a0"/>
        <w:adjustRightInd w:val="0"/>
        <w:snapToGrid w:val="0"/>
        <w:ind w:firstLine="0"/>
        <w:jc w:val="center"/>
        <w:rPr>
          <w:rFonts w:ascii="宋体" w:hAnsi="宋体"/>
          <w:sz w:val="24"/>
          <w:szCs w:val="24"/>
        </w:rPr>
      </w:pPr>
    </w:p>
    <w:p w14:paraId="59E39DD3" w14:textId="77777777" w:rsidR="000D71A9" w:rsidRDefault="000D71A9">
      <w:pPr>
        <w:pStyle w:val="a0"/>
        <w:adjustRightInd w:val="0"/>
        <w:snapToGrid w:val="0"/>
        <w:ind w:firstLine="0"/>
        <w:jc w:val="center"/>
        <w:rPr>
          <w:rFonts w:ascii="宋体" w:hAnsi="宋体"/>
          <w:sz w:val="24"/>
          <w:szCs w:val="24"/>
        </w:rPr>
      </w:pPr>
    </w:p>
    <w:p w14:paraId="0C2A8EC2" w14:textId="77777777" w:rsidR="000D71A9" w:rsidRDefault="000D71A9">
      <w:pPr>
        <w:pStyle w:val="a0"/>
        <w:adjustRightInd w:val="0"/>
        <w:snapToGrid w:val="0"/>
        <w:ind w:firstLine="0"/>
        <w:jc w:val="center"/>
        <w:rPr>
          <w:rFonts w:ascii="宋体" w:hAnsi="宋体"/>
          <w:sz w:val="24"/>
          <w:szCs w:val="24"/>
        </w:rPr>
      </w:pPr>
    </w:p>
    <w:p w14:paraId="57B3598E" w14:textId="77777777" w:rsidR="000D71A9" w:rsidRDefault="000D71A9">
      <w:pPr>
        <w:pStyle w:val="a0"/>
        <w:adjustRightInd w:val="0"/>
        <w:snapToGrid w:val="0"/>
        <w:ind w:firstLine="0"/>
        <w:jc w:val="center"/>
        <w:rPr>
          <w:rFonts w:ascii="宋体" w:hAnsi="宋体"/>
          <w:sz w:val="24"/>
          <w:szCs w:val="24"/>
        </w:rPr>
      </w:pPr>
    </w:p>
    <w:p w14:paraId="167F7574" w14:textId="77777777" w:rsidR="000D71A9" w:rsidRDefault="000D71A9">
      <w:pPr>
        <w:pStyle w:val="a0"/>
        <w:adjustRightInd w:val="0"/>
        <w:snapToGrid w:val="0"/>
        <w:ind w:firstLine="0"/>
        <w:jc w:val="center"/>
        <w:rPr>
          <w:rFonts w:ascii="宋体" w:hAnsi="宋体"/>
          <w:sz w:val="24"/>
          <w:szCs w:val="24"/>
        </w:rPr>
      </w:pPr>
    </w:p>
    <w:p w14:paraId="32C9A6F4" w14:textId="77777777" w:rsidR="000D71A9" w:rsidRDefault="000D71A9">
      <w:pPr>
        <w:pStyle w:val="a0"/>
        <w:adjustRightInd w:val="0"/>
        <w:snapToGrid w:val="0"/>
        <w:ind w:firstLine="0"/>
        <w:jc w:val="center"/>
        <w:rPr>
          <w:rFonts w:ascii="宋体" w:hAnsi="宋体"/>
          <w:sz w:val="24"/>
          <w:szCs w:val="24"/>
        </w:rPr>
      </w:pPr>
    </w:p>
    <w:p w14:paraId="7D16A0E0" w14:textId="77777777" w:rsidR="000D71A9" w:rsidRDefault="000D71A9">
      <w:pPr>
        <w:pStyle w:val="a0"/>
        <w:adjustRightInd w:val="0"/>
        <w:snapToGrid w:val="0"/>
        <w:ind w:firstLine="0"/>
        <w:jc w:val="center"/>
        <w:rPr>
          <w:rFonts w:ascii="宋体" w:hAnsi="宋体"/>
          <w:sz w:val="24"/>
          <w:szCs w:val="24"/>
        </w:rPr>
      </w:pPr>
    </w:p>
    <w:p w14:paraId="6826A117" w14:textId="77777777" w:rsidR="000D71A9" w:rsidRDefault="000D71A9">
      <w:pPr>
        <w:pStyle w:val="a0"/>
        <w:adjustRightInd w:val="0"/>
        <w:snapToGrid w:val="0"/>
        <w:ind w:firstLine="0"/>
        <w:jc w:val="center"/>
        <w:rPr>
          <w:rFonts w:ascii="宋体" w:hAnsi="宋体"/>
          <w:sz w:val="24"/>
          <w:szCs w:val="24"/>
        </w:rPr>
      </w:pPr>
    </w:p>
    <w:p w14:paraId="2CFEE8F7" w14:textId="77777777" w:rsidR="000D71A9" w:rsidRDefault="000D71A9">
      <w:pPr>
        <w:pStyle w:val="a0"/>
        <w:adjustRightInd w:val="0"/>
        <w:snapToGrid w:val="0"/>
        <w:ind w:firstLine="0"/>
        <w:jc w:val="center"/>
        <w:rPr>
          <w:rFonts w:ascii="宋体" w:hAnsi="宋体"/>
          <w:sz w:val="24"/>
          <w:szCs w:val="24"/>
        </w:rPr>
      </w:pPr>
    </w:p>
    <w:p w14:paraId="4A3C1E00" w14:textId="77777777" w:rsidR="000D71A9" w:rsidRDefault="000D71A9">
      <w:pPr>
        <w:pStyle w:val="a0"/>
        <w:adjustRightInd w:val="0"/>
        <w:snapToGrid w:val="0"/>
        <w:ind w:firstLine="0"/>
        <w:jc w:val="center"/>
        <w:rPr>
          <w:rFonts w:ascii="宋体" w:hAnsi="宋体"/>
          <w:sz w:val="24"/>
          <w:szCs w:val="24"/>
        </w:rPr>
      </w:pPr>
    </w:p>
    <w:p w14:paraId="7F57D0C5" w14:textId="77777777" w:rsidR="000D71A9" w:rsidRDefault="000D71A9">
      <w:pPr>
        <w:pStyle w:val="a0"/>
        <w:adjustRightInd w:val="0"/>
        <w:snapToGrid w:val="0"/>
        <w:ind w:firstLine="0"/>
        <w:jc w:val="center"/>
        <w:rPr>
          <w:rFonts w:ascii="宋体" w:hAnsi="宋体"/>
          <w:sz w:val="24"/>
          <w:szCs w:val="24"/>
        </w:rPr>
      </w:pPr>
    </w:p>
    <w:p w14:paraId="66F10F8C" w14:textId="77777777" w:rsidR="000D71A9" w:rsidRDefault="000D71A9">
      <w:pPr>
        <w:pStyle w:val="a0"/>
        <w:adjustRightInd w:val="0"/>
        <w:snapToGrid w:val="0"/>
        <w:ind w:firstLine="0"/>
        <w:jc w:val="center"/>
        <w:rPr>
          <w:rFonts w:ascii="宋体" w:hAnsi="宋体"/>
          <w:sz w:val="24"/>
          <w:szCs w:val="24"/>
        </w:rPr>
      </w:pPr>
    </w:p>
    <w:p w14:paraId="48EE62F9" w14:textId="77777777" w:rsidR="000D71A9" w:rsidRDefault="000D71A9">
      <w:pPr>
        <w:pStyle w:val="a0"/>
        <w:adjustRightInd w:val="0"/>
        <w:snapToGrid w:val="0"/>
        <w:ind w:firstLine="0"/>
        <w:jc w:val="center"/>
        <w:rPr>
          <w:rFonts w:ascii="宋体" w:hAnsi="宋体"/>
          <w:sz w:val="24"/>
          <w:szCs w:val="24"/>
        </w:rPr>
      </w:pPr>
    </w:p>
    <w:p w14:paraId="7C57C09F" w14:textId="77777777" w:rsidR="000D71A9" w:rsidRDefault="000D71A9">
      <w:pPr>
        <w:pStyle w:val="a0"/>
        <w:adjustRightInd w:val="0"/>
        <w:snapToGrid w:val="0"/>
        <w:ind w:firstLine="0"/>
        <w:jc w:val="left"/>
        <w:rPr>
          <w:rFonts w:ascii="宋体" w:hAnsi="宋体"/>
          <w:sz w:val="24"/>
          <w:szCs w:val="24"/>
        </w:rPr>
      </w:pPr>
    </w:p>
    <w:p w14:paraId="4D858F9E" w14:textId="77777777" w:rsidR="000D71A9" w:rsidRDefault="000D71A9">
      <w:pPr>
        <w:pStyle w:val="a0"/>
        <w:adjustRightInd w:val="0"/>
        <w:snapToGrid w:val="0"/>
        <w:ind w:firstLine="0"/>
        <w:jc w:val="left"/>
        <w:rPr>
          <w:rFonts w:ascii="宋体" w:hAnsi="宋体"/>
          <w:sz w:val="24"/>
          <w:szCs w:val="24"/>
        </w:rPr>
      </w:pPr>
    </w:p>
    <w:p w14:paraId="17E383FB" w14:textId="77777777" w:rsidR="000D71A9" w:rsidRDefault="00000000">
      <w:pPr>
        <w:widowControl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hAnsi="宋体"/>
          <w:sz w:val="24"/>
          <w:szCs w:val="24"/>
        </w:rPr>
        <w:br w:type="page"/>
      </w:r>
    </w:p>
    <w:p w14:paraId="0E4AF706" w14:textId="77777777" w:rsidR="000D71A9" w:rsidRDefault="00000000">
      <w:pPr>
        <w:pStyle w:val="2"/>
        <w:rPr>
          <w:b/>
          <w:sz w:val="28"/>
        </w:rPr>
      </w:pPr>
      <w:bookmarkStart w:id="112" w:name="_Toc435700020"/>
      <w:r>
        <w:rPr>
          <w:rFonts w:hint="eastAsia"/>
          <w:sz w:val="28"/>
        </w:rPr>
        <w:lastRenderedPageBreak/>
        <w:t>附录 C</w:t>
      </w:r>
      <w:bookmarkEnd w:id="112"/>
    </w:p>
    <w:p w14:paraId="6CF3558D" w14:textId="77777777" w:rsidR="000D71A9" w:rsidRDefault="00000000">
      <w:pPr>
        <w:pStyle w:val="a0"/>
        <w:adjustRightInd w:val="0"/>
        <w:snapToGrid w:val="0"/>
        <w:spacing w:beforeLines="100" w:before="312" w:line="360" w:lineRule="auto"/>
        <w:jc w:val="center"/>
        <w:rPr>
          <w:rFonts w:ascii="宋体" w:hAnsi="宋体"/>
          <w:sz w:val="24"/>
          <w:szCs w:val="24"/>
        </w:rPr>
      </w:pPr>
      <w:r>
        <w:rPr>
          <w:rFonts w:ascii="黑体" w:eastAsia="黑体" w:hAnsi="黑体" w:hint="eastAsia"/>
          <w:sz w:val="28"/>
          <w:szCs w:val="28"/>
        </w:rPr>
        <w:t>检定结果通知书内</w:t>
      </w:r>
      <w:proofErr w:type="gramStart"/>
      <w:r>
        <w:rPr>
          <w:rFonts w:ascii="黑体" w:eastAsia="黑体" w:hAnsi="黑体" w:hint="eastAsia"/>
          <w:sz w:val="28"/>
          <w:szCs w:val="28"/>
        </w:rPr>
        <w:t>页信息</w:t>
      </w:r>
      <w:proofErr w:type="gramEnd"/>
      <w:r>
        <w:rPr>
          <w:rFonts w:ascii="黑体" w:eastAsia="黑体" w:hAnsi="黑体"/>
          <w:sz w:val="28"/>
          <w:szCs w:val="28"/>
        </w:rPr>
        <w:t>及</w:t>
      </w:r>
      <w:r>
        <w:rPr>
          <w:rFonts w:ascii="黑体" w:eastAsia="黑体" w:hAnsi="黑体" w:hint="eastAsia"/>
          <w:sz w:val="28"/>
          <w:szCs w:val="28"/>
        </w:rPr>
        <w:t>推荐格式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241"/>
        <w:gridCol w:w="4243"/>
      </w:tblGrid>
      <w:tr w:rsidR="000D71A9" w:rsidRPr="00CC1203" w14:paraId="5F22A50E" w14:textId="77777777" w:rsidTr="00E51D94">
        <w:trPr>
          <w:trHeight w:val="422"/>
        </w:trPr>
        <w:tc>
          <w:tcPr>
            <w:tcW w:w="4241" w:type="dxa"/>
            <w:vAlign w:val="center"/>
          </w:tcPr>
          <w:p w14:paraId="4E260127" w14:textId="77777777" w:rsidR="000D71A9" w:rsidRPr="00CC1203" w:rsidRDefault="00000000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203">
              <w:rPr>
                <w:rFonts w:ascii="Arial" w:hAnsi="Arial" w:cs="Arial"/>
                <w:sz w:val="24"/>
                <w:szCs w:val="24"/>
              </w:rPr>
              <w:t>检定项目</w:t>
            </w:r>
          </w:p>
        </w:tc>
        <w:tc>
          <w:tcPr>
            <w:tcW w:w="4243" w:type="dxa"/>
            <w:vAlign w:val="center"/>
          </w:tcPr>
          <w:p w14:paraId="2307039F" w14:textId="77777777" w:rsidR="000D71A9" w:rsidRPr="00CC1203" w:rsidRDefault="00000000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203">
              <w:rPr>
                <w:rFonts w:ascii="Arial" w:hAnsi="Arial" w:cs="Arial"/>
                <w:sz w:val="24"/>
                <w:szCs w:val="24"/>
              </w:rPr>
              <w:t>检定结果</w:t>
            </w:r>
          </w:p>
        </w:tc>
      </w:tr>
      <w:tr w:rsidR="000D71A9" w:rsidRPr="00CC1203" w14:paraId="31E17D3F" w14:textId="77777777" w:rsidTr="00E51D94">
        <w:trPr>
          <w:trHeight w:val="422"/>
        </w:trPr>
        <w:tc>
          <w:tcPr>
            <w:tcW w:w="4241" w:type="dxa"/>
            <w:vAlign w:val="center"/>
          </w:tcPr>
          <w:p w14:paraId="4F22F010" w14:textId="77777777" w:rsidR="000D71A9" w:rsidRPr="00CC1203" w:rsidRDefault="00000000">
            <w:pPr>
              <w:pStyle w:val="a0"/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1"/>
              </w:rPr>
            </w:pPr>
            <w:r w:rsidRPr="00CC1203">
              <w:rPr>
                <w:rFonts w:ascii="Arial" w:hAnsi="Arial" w:cs="Arial"/>
                <w:sz w:val="24"/>
                <w:szCs w:val="21"/>
              </w:rPr>
              <w:t>等效比活度</w:t>
            </w:r>
            <w:r w:rsidRPr="00CC1203">
              <w:rPr>
                <w:rFonts w:ascii="Arial" w:hAnsi="Arial" w:cs="Arial"/>
                <w:sz w:val="24"/>
                <w:szCs w:val="21"/>
              </w:rPr>
              <w:t xml:space="preserve"> </w:t>
            </w:r>
            <w:r w:rsidRPr="00CC1203">
              <w:rPr>
                <w:rFonts w:ascii="Arial" w:hAnsi="Arial" w:cs="Arial"/>
                <w:i/>
                <w:iCs/>
                <w:sz w:val="24"/>
                <w:szCs w:val="21"/>
              </w:rPr>
              <w:t xml:space="preserve">A </w:t>
            </w:r>
            <w:r w:rsidRPr="00CC1203">
              <w:rPr>
                <w:rFonts w:ascii="Arial" w:hAnsi="Arial" w:cs="Arial"/>
                <w:sz w:val="24"/>
                <w:szCs w:val="21"/>
              </w:rPr>
              <w:t>（</w:t>
            </w:r>
            <w:r w:rsidRPr="00CC1203">
              <w:rPr>
                <w:rFonts w:ascii="Arial" w:hAnsi="Arial" w:cs="Arial"/>
                <w:sz w:val="24"/>
                <w:szCs w:val="21"/>
              </w:rPr>
              <w:t>Bq</w:t>
            </w:r>
            <w:r w:rsidRPr="00CC1203">
              <w:rPr>
                <w:rFonts w:ascii="Arial" w:hAnsi="Arial" w:cs="Arial"/>
                <w:sz w:val="24"/>
                <w:szCs w:val="21"/>
              </w:rPr>
              <w:t>）</w:t>
            </w:r>
          </w:p>
        </w:tc>
        <w:tc>
          <w:tcPr>
            <w:tcW w:w="4243" w:type="dxa"/>
            <w:vAlign w:val="center"/>
          </w:tcPr>
          <w:p w14:paraId="0A6077D3" w14:textId="77777777" w:rsidR="000D71A9" w:rsidRPr="00CC1203" w:rsidRDefault="000D71A9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0D71A9" w:rsidRPr="00CC1203" w14:paraId="28D75A43" w14:textId="77777777" w:rsidTr="00E51D94">
        <w:trPr>
          <w:trHeight w:val="422"/>
        </w:trPr>
        <w:tc>
          <w:tcPr>
            <w:tcW w:w="4241" w:type="dxa"/>
            <w:vAlign w:val="center"/>
          </w:tcPr>
          <w:p w14:paraId="328E9814" w14:textId="602E1D1F" w:rsidR="000D71A9" w:rsidRPr="00CC1203" w:rsidRDefault="0049275B">
            <w:pPr>
              <w:pStyle w:val="a0"/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1"/>
              </w:rPr>
            </w:pPr>
            <w:r w:rsidRPr="00CC1203">
              <w:rPr>
                <w:rFonts w:ascii="Arial" w:hAnsi="Arial" w:cs="Arial"/>
                <w:sz w:val="24"/>
              </w:rPr>
              <w:t>复现性</w:t>
            </w:r>
            <w:r w:rsidRPr="00CC1203">
              <w:rPr>
                <w:rFonts w:ascii="Arial" w:hAnsi="Arial" w:cs="Arial"/>
                <w:sz w:val="24"/>
              </w:rPr>
              <w:t>/</w:t>
            </w:r>
            <w:r w:rsidRPr="00CC1203">
              <w:rPr>
                <w:rFonts w:ascii="Arial" w:hAnsi="Arial" w:cs="Arial"/>
                <w:sz w:val="24"/>
              </w:rPr>
              <w:t>输出辐射的重复性</w:t>
            </w:r>
            <w:r w:rsidRPr="00CC1203">
              <w:rPr>
                <w:rFonts w:ascii="Arial" w:hAnsi="Arial" w:cs="Arial"/>
                <w:i/>
                <w:iCs/>
                <w:sz w:val="24"/>
                <w:szCs w:val="21"/>
              </w:rPr>
              <w:t xml:space="preserve">V </w:t>
            </w:r>
            <w:r w:rsidRPr="00CC1203">
              <w:rPr>
                <w:rFonts w:ascii="Arial" w:hAnsi="Arial" w:cs="Arial"/>
                <w:sz w:val="24"/>
                <w:szCs w:val="21"/>
              </w:rPr>
              <w:t>%</w:t>
            </w:r>
          </w:p>
        </w:tc>
        <w:tc>
          <w:tcPr>
            <w:tcW w:w="4243" w:type="dxa"/>
            <w:vAlign w:val="center"/>
          </w:tcPr>
          <w:p w14:paraId="236D07F7" w14:textId="77777777" w:rsidR="000D71A9" w:rsidRPr="00CC1203" w:rsidRDefault="000D71A9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0D71A9" w:rsidRPr="00CC1203" w14:paraId="7E7A7FB8" w14:textId="77777777" w:rsidTr="00E51D94">
        <w:trPr>
          <w:trHeight w:val="422"/>
        </w:trPr>
        <w:tc>
          <w:tcPr>
            <w:tcW w:w="4241" w:type="dxa"/>
            <w:vAlign w:val="center"/>
          </w:tcPr>
          <w:p w14:paraId="68AE7369" w14:textId="77777777" w:rsidR="000D71A9" w:rsidRPr="00CC1203" w:rsidRDefault="00000000">
            <w:pPr>
              <w:pStyle w:val="a0"/>
              <w:adjustRightInd w:val="0"/>
              <w:snapToGrid w:val="0"/>
              <w:ind w:firstLine="0"/>
              <w:jc w:val="center"/>
              <w:rPr>
                <w:rFonts w:ascii="Arial" w:hAnsi="Arial" w:cs="Arial"/>
                <w:szCs w:val="21"/>
              </w:rPr>
            </w:pPr>
            <w:r w:rsidRPr="00CC1203">
              <w:rPr>
                <w:rFonts w:ascii="Arial" w:hAnsi="Arial" w:cs="Arial"/>
                <w:sz w:val="24"/>
                <w:szCs w:val="21"/>
              </w:rPr>
              <w:t>辐射场均匀性</w:t>
            </w:r>
            <w:r w:rsidRPr="00CC1203">
              <w:rPr>
                <w:rFonts w:ascii="Arial" w:hAnsi="Arial" w:cs="Arial"/>
                <w:sz w:val="24"/>
                <w:szCs w:val="21"/>
              </w:rPr>
              <w:t xml:space="preserve"> %</w:t>
            </w:r>
          </w:p>
        </w:tc>
        <w:tc>
          <w:tcPr>
            <w:tcW w:w="4243" w:type="dxa"/>
            <w:vAlign w:val="center"/>
          </w:tcPr>
          <w:p w14:paraId="078E7065" w14:textId="77777777" w:rsidR="000D71A9" w:rsidRPr="00CC1203" w:rsidRDefault="000D71A9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0D71A9" w:rsidRPr="00CC1203" w14:paraId="05318102" w14:textId="77777777" w:rsidTr="00E51D94">
        <w:trPr>
          <w:trHeight w:val="422"/>
        </w:trPr>
        <w:tc>
          <w:tcPr>
            <w:tcW w:w="4241" w:type="dxa"/>
            <w:vAlign w:val="center"/>
          </w:tcPr>
          <w:p w14:paraId="3C82BC6A" w14:textId="5B4D7172" w:rsidR="000D71A9" w:rsidRPr="00CC1203" w:rsidRDefault="00C50BC1">
            <w:pPr>
              <w:pStyle w:val="a0"/>
              <w:adjustRightInd w:val="0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1"/>
              </w:rPr>
            </w:pPr>
            <w:r>
              <w:rPr>
                <w:rFonts w:ascii="Arial" w:hAnsi="Arial" w:cs="Arial" w:hint="eastAsia"/>
                <w:sz w:val="24"/>
                <w:szCs w:val="21"/>
              </w:rPr>
              <w:t>表面</w:t>
            </w:r>
            <w:r w:rsidR="00000000" w:rsidRPr="00CC1203">
              <w:rPr>
                <w:rFonts w:ascii="Arial" w:hAnsi="Arial" w:cs="Arial"/>
                <w:sz w:val="24"/>
                <w:szCs w:val="21"/>
              </w:rPr>
              <w:t>周围剂量当量率最大值</w:t>
            </w:r>
            <w:r w:rsidR="00000000" w:rsidRPr="00CC1203">
              <w:rPr>
                <w:rFonts w:ascii="Arial" w:hAnsi="Arial" w:cs="Arial"/>
                <w:sz w:val="24"/>
                <w:szCs w:val="21"/>
              </w:rPr>
              <w:t>5cm</w:t>
            </w:r>
            <w:r w:rsidR="00000000" w:rsidRPr="00CC1203">
              <w:rPr>
                <w:rFonts w:ascii="Arial" w:hAnsi="Arial" w:cs="Arial"/>
                <w:sz w:val="24"/>
                <w:szCs w:val="21"/>
              </w:rPr>
              <w:t>处</w:t>
            </w:r>
          </w:p>
        </w:tc>
        <w:tc>
          <w:tcPr>
            <w:tcW w:w="4243" w:type="dxa"/>
            <w:vAlign w:val="center"/>
          </w:tcPr>
          <w:p w14:paraId="7E831109" w14:textId="77777777" w:rsidR="000D71A9" w:rsidRPr="00CC1203" w:rsidRDefault="000D71A9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0D71A9" w:rsidRPr="00CC1203" w14:paraId="0EB858F2" w14:textId="77777777" w:rsidTr="00E51D94">
        <w:trPr>
          <w:trHeight w:val="422"/>
        </w:trPr>
        <w:tc>
          <w:tcPr>
            <w:tcW w:w="4241" w:type="dxa"/>
            <w:vAlign w:val="center"/>
          </w:tcPr>
          <w:p w14:paraId="572ECB38" w14:textId="2D29DEF9" w:rsidR="000D71A9" w:rsidRPr="00CC1203" w:rsidRDefault="00C50BC1">
            <w:pPr>
              <w:pStyle w:val="a0"/>
              <w:adjustRightInd w:val="0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1"/>
              </w:rPr>
            </w:pPr>
            <w:r>
              <w:rPr>
                <w:rFonts w:ascii="Arial" w:hAnsi="Arial" w:cs="Arial" w:hint="eastAsia"/>
                <w:sz w:val="24"/>
                <w:szCs w:val="21"/>
              </w:rPr>
              <w:t>表面</w:t>
            </w:r>
            <w:r w:rsidR="00000000" w:rsidRPr="00CC1203">
              <w:rPr>
                <w:rFonts w:ascii="Arial" w:hAnsi="Arial" w:cs="Arial"/>
                <w:sz w:val="24"/>
                <w:szCs w:val="21"/>
              </w:rPr>
              <w:t>周围剂量当量率最大值</w:t>
            </w:r>
            <w:r w:rsidR="00000000" w:rsidRPr="00CC1203">
              <w:rPr>
                <w:rFonts w:ascii="Arial" w:hAnsi="Arial" w:cs="Arial"/>
                <w:sz w:val="24"/>
                <w:szCs w:val="21"/>
              </w:rPr>
              <w:t>100cm</w:t>
            </w:r>
            <w:r w:rsidR="00000000" w:rsidRPr="00CC1203">
              <w:rPr>
                <w:rFonts w:ascii="Arial" w:hAnsi="Arial" w:cs="Arial"/>
                <w:sz w:val="24"/>
                <w:szCs w:val="21"/>
              </w:rPr>
              <w:t>处</w:t>
            </w:r>
          </w:p>
        </w:tc>
        <w:tc>
          <w:tcPr>
            <w:tcW w:w="4243" w:type="dxa"/>
            <w:vAlign w:val="center"/>
          </w:tcPr>
          <w:p w14:paraId="3937049A" w14:textId="77777777" w:rsidR="000D71A9" w:rsidRPr="00CC1203" w:rsidRDefault="000D71A9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</w:tbl>
    <w:p w14:paraId="5138FCF3" w14:textId="77777777" w:rsidR="000D71A9" w:rsidRPr="00E51D94" w:rsidRDefault="00000000">
      <w:pPr>
        <w:adjustRightInd w:val="0"/>
        <w:snapToGrid w:val="0"/>
        <w:spacing w:beforeLines="50" w:before="156" w:afterLines="100" w:after="312" w:line="360" w:lineRule="auto"/>
        <w:rPr>
          <w:rFonts w:ascii="Arial" w:hAnsi="Arial" w:cs="Arial"/>
          <w:sz w:val="24"/>
          <w:szCs w:val="24"/>
        </w:rPr>
      </w:pPr>
      <w:r w:rsidRPr="00CC1203">
        <w:rPr>
          <w:rFonts w:ascii="Arial" w:hAnsi="Arial" w:cs="Arial"/>
          <w:szCs w:val="21"/>
        </w:rPr>
        <w:t xml:space="preserve">    </w:t>
      </w:r>
      <w:r w:rsidRPr="00E51D94">
        <w:rPr>
          <w:rFonts w:ascii="Arial" w:hAnsi="Arial" w:cs="Arial"/>
          <w:sz w:val="24"/>
          <w:szCs w:val="24"/>
        </w:rPr>
        <w:t>其中，</w:t>
      </w:r>
      <w:r w:rsidRPr="00E51D94">
        <w:rPr>
          <w:rFonts w:ascii="Arial" w:hAnsi="Arial" w:cs="Arial"/>
          <w:sz w:val="24"/>
          <w:szCs w:val="24"/>
          <w:u w:val="single"/>
        </w:rPr>
        <w:t xml:space="preserve">             </w:t>
      </w:r>
      <w:r w:rsidRPr="00E51D94">
        <w:rPr>
          <w:rFonts w:ascii="Arial" w:hAnsi="Arial" w:cs="Arial"/>
          <w:sz w:val="24"/>
          <w:szCs w:val="24"/>
        </w:rPr>
        <w:t>的检定结果不符合检定规程的技术要求（该项目的技术要求为</w:t>
      </w:r>
      <w:r w:rsidRPr="00E51D94">
        <w:rPr>
          <w:rFonts w:ascii="Arial" w:hAnsi="Arial" w:cs="Arial"/>
          <w:sz w:val="24"/>
          <w:szCs w:val="24"/>
          <w:u w:val="single"/>
        </w:rPr>
        <w:t xml:space="preserve">             </w:t>
      </w:r>
      <w:r w:rsidRPr="00E51D94">
        <w:rPr>
          <w:rFonts w:ascii="Arial" w:hAnsi="Arial" w:cs="Arial"/>
          <w:sz w:val="24"/>
          <w:szCs w:val="24"/>
        </w:rPr>
        <w:t>），故判定为检定不合格。</w:t>
      </w:r>
    </w:p>
    <w:p w14:paraId="124CE998" w14:textId="77777777" w:rsidR="000D71A9" w:rsidRDefault="000D71A9">
      <w:pPr>
        <w:pStyle w:val="a0"/>
        <w:adjustRightInd w:val="0"/>
        <w:snapToGrid w:val="0"/>
        <w:spacing w:beforeLines="100" w:before="312" w:line="360" w:lineRule="auto"/>
        <w:jc w:val="center"/>
        <w:rPr>
          <w:rFonts w:ascii="宋体" w:hAnsi="宋体"/>
          <w:sz w:val="24"/>
          <w:szCs w:val="24"/>
          <w:u w:val="single"/>
        </w:rPr>
      </w:pPr>
    </w:p>
    <w:p w14:paraId="2BAA349A" w14:textId="77777777" w:rsidR="000D71A9" w:rsidRDefault="000D71A9">
      <w:pPr>
        <w:pStyle w:val="a0"/>
        <w:adjustRightInd w:val="0"/>
        <w:snapToGrid w:val="0"/>
        <w:spacing w:beforeLines="100" w:before="312" w:line="360" w:lineRule="auto"/>
        <w:jc w:val="center"/>
        <w:rPr>
          <w:rFonts w:ascii="宋体" w:hAnsi="宋体"/>
          <w:sz w:val="24"/>
          <w:szCs w:val="24"/>
          <w:u w:val="single"/>
        </w:rPr>
      </w:pPr>
    </w:p>
    <w:p w14:paraId="3BB0BD41" w14:textId="77777777" w:rsidR="000D71A9" w:rsidRDefault="000D71A9">
      <w:pPr>
        <w:pStyle w:val="a0"/>
        <w:adjustRightInd w:val="0"/>
        <w:snapToGrid w:val="0"/>
        <w:spacing w:beforeLines="100" w:before="312" w:line="360" w:lineRule="auto"/>
        <w:jc w:val="center"/>
        <w:rPr>
          <w:rFonts w:ascii="宋体" w:hAnsi="宋体"/>
          <w:sz w:val="24"/>
          <w:szCs w:val="24"/>
          <w:u w:val="single"/>
        </w:rPr>
      </w:pPr>
    </w:p>
    <w:p w14:paraId="06594121" w14:textId="77777777" w:rsidR="000D71A9" w:rsidRDefault="000D71A9">
      <w:pPr>
        <w:pStyle w:val="a0"/>
        <w:adjustRightInd w:val="0"/>
        <w:snapToGrid w:val="0"/>
        <w:spacing w:beforeLines="100" w:before="312" w:line="360" w:lineRule="auto"/>
        <w:jc w:val="center"/>
        <w:rPr>
          <w:rFonts w:ascii="宋体" w:hAnsi="宋体"/>
          <w:sz w:val="24"/>
          <w:szCs w:val="24"/>
          <w:u w:val="single"/>
        </w:rPr>
      </w:pPr>
    </w:p>
    <w:p w14:paraId="292452A6" w14:textId="77777777" w:rsidR="000D71A9" w:rsidRDefault="000D71A9">
      <w:pPr>
        <w:pStyle w:val="a0"/>
        <w:adjustRightInd w:val="0"/>
        <w:snapToGrid w:val="0"/>
        <w:spacing w:beforeLines="100" w:before="312" w:line="360" w:lineRule="auto"/>
        <w:jc w:val="center"/>
        <w:rPr>
          <w:rFonts w:ascii="宋体" w:hAnsi="宋体"/>
          <w:sz w:val="24"/>
          <w:szCs w:val="24"/>
          <w:u w:val="single"/>
        </w:rPr>
      </w:pPr>
    </w:p>
    <w:p w14:paraId="718384F7" w14:textId="77777777" w:rsidR="000D71A9" w:rsidRDefault="000D71A9">
      <w:pPr>
        <w:pStyle w:val="a0"/>
        <w:adjustRightInd w:val="0"/>
        <w:snapToGrid w:val="0"/>
        <w:spacing w:beforeLines="100" w:before="312" w:line="360" w:lineRule="auto"/>
        <w:jc w:val="center"/>
        <w:rPr>
          <w:rFonts w:ascii="宋体" w:hAnsi="宋体"/>
          <w:sz w:val="24"/>
          <w:szCs w:val="24"/>
          <w:u w:val="single"/>
        </w:rPr>
      </w:pPr>
    </w:p>
    <w:p w14:paraId="5D90EFB0" w14:textId="77777777" w:rsidR="000D71A9" w:rsidRDefault="000D71A9">
      <w:pPr>
        <w:pStyle w:val="a0"/>
        <w:adjustRightInd w:val="0"/>
        <w:snapToGrid w:val="0"/>
        <w:spacing w:beforeLines="100" w:before="312" w:line="360" w:lineRule="auto"/>
        <w:jc w:val="center"/>
        <w:rPr>
          <w:rFonts w:ascii="宋体" w:hAnsi="宋体"/>
          <w:sz w:val="24"/>
          <w:szCs w:val="24"/>
          <w:u w:val="single"/>
        </w:rPr>
      </w:pPr>
    </w:p>
    <w:p w14:paraId="1C482BCD" w14:textId="77777777" w:rsidR="000D71A9" w:rsidRDefault="000D71A9">
      <w:pPr>
        <w:pStyle w:val="a0"/>
        <w:adjustRightInd w:val="0"/>
        <w:snapToGrid w:val="0"/>
        <w:spacing w:beforeLines="100" w:before="312" w:line="360" w:lineRule="auto"/>
        <w:jc w:val="center"/>
        <w:rPr>
          <w:rFonts w:ascii="宋体" w:hAnsi="宋体"/>
          <w:sz w:val="24"/>
          <w:szCs w:val="24"/>
          <w:u w:val="single"/>
        </w:rPr>
      </w:pPr>
    </w:p>
    <w:p w14:paraId="17C50A6D" w14:textId="77777777" w:rsidR="000D71A9" w:rsidRDefault="000D71A9">
      <w:pPr>
        <w:pStyle w:val="a0"/>
        <w:adjustRightInd w:val="0"/>
        <w:snapToGrid w:val="0"/>
        <w:spacing w:beforeLines="100" w:before="312" w:line="360" w:lineRule="auto"/>
        <w:jc w:val="center"/>
        <w:rPr>
          <w:rFonts w:ascii="宋体" w:hAnsi="宋体"/>
          <w:sz w:val="24"/>
          <w:szCs w:val="24"/>
          <w:u w:val="single"/>
        </w:rPr>
      </w:pPr>
    </w:p>
    <w:p w14:paraId="7D2DBEDA" w14:textId="77777777" w:rsidR="000D71A9" w:rsidRDefault="00000000">
      <w:pPr>
        <w:widowControl/>
        <w:jc w:val="left"/>
        <w:rPr>
          <w:rFonts w:ascii="宋体" w:eastAsia="宋体" w:hAnsi="宋体" w:cs="Times New Roman"/>
          <w:sz w:val="24"/>
          <w:szCs w:val="24"/>
          <w:u w:val="single"/>
        </w:rPr>
      </w:pPr>
      <w:r>
        <w:rPr>
          <w:rFonts w:ascii="宋体" w:hAnsi="宋体"/>
          <w:sz w:val="24"/>
          <w:szCs w:val="24"/>
          <w:u w:val="single"/>
        </w:rPr>
        <w:br w:type="page"/>
      </w:r>
    </w:p>
    <w:p w14:paraId="5EFFA76E" w14:textId="77777777" w:rsidR="000D71A9" w:rsidRDefault="00000000">
      <w:pPr>
        <w:pStyle w:val="2"/>
        <w:rPr>
          <w:sz w:val="28"/>
        </w:rPr>
      </w:pPr>
      <w:bookmarkStart w:id="113" w:name="_Toc435700021"/>
      <w:r>
        <w:rPr>
          <w:rFonts w:hint="eastAsia"/>
          <w:sz w:val="28"/>
        </w:rPr>
        <w:lastRenderedPageBreak/>
        <w:t>附录 D</w:t>
      </w:r>
      <w:bookmarkEnd w:id="113"/>
    </w:p>
    <w:p w14:paraId="10C71914" w14:textId="77777777" w:rsidR="000D71A9" w:rsidRDefault="00000000">
      <w:pPr>
        <w:pStyle w:val="a0"/>
        <w:adjustRightInd w:val="0"/>
        <w:snapToGrid w:val="0"/>
        <w:spacing w:beforeLines="100" w:before="312" w:line="360" w:lineRule="auto"/>
        <w:jc w:val="center"/>
        <w:rPr>
          <w:rFonts w:ascii="Arial" w:eastAsia="黑体" w:hAnsi="Arial" w:cs="Arial"/>
          <w:sz w:val="28"/>
          <w:szCs w:val="28"/>
        </w:rPr>
      </w:pPr>
      <w:r>
        <w:rPr>
          <w:rFonts w:ascii="Arial" w:eastAsia="黑体" w:hAnsi="Arial" w:cs="Arial"/>
          <w:sz w:val="28"/>
          <w:szCs w:val="28"/>
        </w:rPr>
        <w:t>γ</w:t>
      </w:r>
      <w:r>
        <w:rPr>
          <w:rFonts w:ascii="Arial" w:eastAsia="黑体" w:hAnsi="Arial" w:cs="Arial"/>
          <w:sz w:val="28"/>
          <w:szCs w:val="28"/>
        </w:rPr>
        <w:t>射线探伤机常用放射源的特性</w:t>
      </w:r>
    </w:p>
    <w:p w14:paraId="4119E03E" w14:textId="77777777" w:rsidR="000D71A9" w:rsidRDefault="00000000">
      <w:pPr>
        <w:pStyle w:val="a0"/>
        <w:adjustRightInd w:val="0"/>
        <w:snapToGrid w:val="0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60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、</w:t>
      </w:r>
      <w:r>
        <w:rPr>
          <w:rFonts w:ascii="Arial" w:hAnsi="Arial" w:cs="Arial"/>
          <w:sz w:val="24"/>
          <w:szCs w:val="24"/>
          <w:vertAlign w:val="superscript"/>
        </w:rPr>
        <w:t>192</w:t>
      </w:r>
      <w:r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z w:val="24"/>
          <w:szCs w:val="24"/>
        </w:rPr>
        <w:t>、</w:t>
      </w:r>
      <w:r>
        <w:rPr>
          <w:rFonts w:ascii="Arial" w:hAnsi="Arial" w:cs="Arial"/>
          <w:sz w:val="24"/>
          <w:szCs w:val="24"/>
          <w:vertAlign w:val="superscript"/>
        </w:rPr>
        <w:t>75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 w:hint="eastAsia"/>
          <w:sz w:val="24"/>
          <w:szCs w:val="24"/>
        </w:rPr>
        <w:t>、</w:t>
      </w:r>
      <w:r>
        <w:rPr>
          <w:rFonts w:ascii="Arial" w:hAnsi="Arial" w:cs="Arial"/>
          <w:sz w:val="24"/>
          <w:szCs w:val="24"/>
          <w:vertAlign w:val="superscript"/>
        </w:rPr>
        <w:t>169</w:t>
      </w:r>
      <w:r>
        <w:rPr>
          <w:rFonts w:ascii="Arial" w:hAnsi="Arial" w:cs="Arial"/>
          <w:sz w:val="24"/>
          <w:szCs w:val="24"/>
        </w:rPr>
        <w:t>Yb</w:t>
      </w:r>
      <w:r>
        <w:rPr>
          <w:rFonts w:ascii="Arial" w:hAnsi="Arial" w:cs="Arial" w:hint="eastAsia"/>
          <w:sz w:val="24"/>
          <w:szCs w:val="24"/>
        </w:rPr>
        <w:t>、</w:t>
      </w:r>
      <w:r>
        <w:rPr>
          <w:rFonts w:ascii="Arial" w:hAnsi="Arial" w:cs="Arial" w:hint="eastAsia"/>
          <w:sz w:val="24"/>
          <w:szCs w:val="24"/>
          <w:vertAlign w:val="superscript"/>
        </w:rPr>
        <w:t>170</w:t>
      </w:r>
      <w:r>
        <w:rPr>
          <w:rFonts w:ascii="Arial" w:hAnsi="Arial" w:cs="Arial" w:hint="eastAsia"/>
          <w:sz w:val="24"/>
          <w:szCs w:val="24"/>
        </w:rPr>
        <w:t>Tm</w:t>
      </w:r>
      <w:r>
        <w:rPr>
          <w:rFonts w:ascii="Arial" w:hAnsi="Arial" w:cs="Arial" w:hint="eastAsia"/>
          <w:sz w:val="24"/>
          <w:szCs w:val="24"/>
        </w:rPr>
        <w:t>五</w:t>
      </w:r>
      <w:r>
        <w:rPr>
          <w:rFonts w:ascii="Arial" w:hAnsi="Arial" w:cs="Arial"/>
          <w:sz w:val="24"/>
          <w:szCs w:val="24"/>
        </w:rPr>
        <w:t>种放射源的半衰期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  <w:vertAlign w:val="subscript"/>
        </w:rPr>
        <w:t>1/2</w:t>
      </w:r>
      <w:r>
        <w:rPr>
          <w:rFonts w:ascii="Arial" w:hAnsi="Arial" w:cs="Arial" w:hint="eastAsia"/>
          <w:sz w:val="24"/>
          <w:szCs w:val="24"/>
        </w:rPr>
        <w:t>、</w:t>
      </w:r>
      <w:r>
        <w:rPr>
          <w:rFonts w:ascii="Arial" w:hAnsi="Arial" w:cs="Arial"/>
          <w:sz w:val="24"/>
          <w:szCs w:val="24"/>
        </w:rPr>
        <w:t>γ</w:t>
      </w:r>
      <w:r>
        <w:rPr>
          <w:rFonts w:ascii="Arial" w:hAnsi="Arial" w:cs="Arial"/>
          <w:sz w:val="24"/>
          <w:szCs w:val="24"/>
        </w:rPr>
        <w:t>射线能量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  <w:vertAlign w:val="subscript"/>
        </w:rPr>
        <w:t>γ</w:t>
      </w:r>
      <w:r>
        <w:rPr>
          <w:rFonts w:ascii="Arial" w:hAnsi="Arial" w:cs="Arial"/>
          <w:sz w:val="24"/>
          <w:szCs w:val="24"/>
        </w:rPr>
        <w:t>及空气比释动能率常数推荐值：</w:t>
      </w:r>
    </w:p>
    <w:tbl>
      <w:tblPr>
        <w:tblStyle w:val="afc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275"/>
        <w:gridCol w:w="1984"/>
        <w:gridCol w:w="2621"/>
      </w:tblGrid>
      <w:tr w:rsidR="000D71A9" w14:paraId="0CACDE76" w14:textId="77777777" w:rsidTr="00ED57BB">
        <w:trPr>
          <w:jc w:val="center"/>
        </w:trPr>
        <w:tc>
          <w:tcPr>
            <w:tcW w:w="1101" w:type="dxa"/>
            <w:vAlign w:val="center"/>
          </w:tcPr>
          <w:p w14:paraId="18BC8B69" w14:textId="77777777" w:rsidR="000D71A9" w:rsidRDefault="00000000" w:rsidP="00ED57BB">
            <w:pPr>
              <w:pStyle w:val="a0"/>
              <w:adjustRightInd w:val="0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核素</w:t>
            </w:r>
          </w:p>
        </w:tc>
        <w:tc>
          <w:tcPr>
            <w:tcW w:w="1275" w:type="dxa"/>
            <w:vAlign w:val="center"/>
          </w:tcPr>
          <w:p w14:paraId="143CE94E" w14:textId="7949D301" w:rsidR="000D71A9" w:rsidRDefault="00000000" w:rsidP="00ED57BB">
            <w:pPr>
              <w:pStyle w:val="a0"/>
              <w:adjustRightInd w:val="0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1/2</w:t>
            </w:r>
            <w:r w:rsidR="002541ED">
              <w:rPr>
                <w:rFonts w:ascii="Arial" w:hAnsi="Arial" w:cs="Arial" w:hint="eastAsia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2541ED">
              <w:rPr>
                <w:rFonts w:ascii="Arial" w:hAnsi="Arial" w:cs="Arial" w:hint="eastAsia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7FCF049D" w14:textId="065E3D10" w:rsidR="000D71A9" w:rsidRDefault="00000000" w:rsidP="00ED57BB">
            <w:pPr>
              <w:pStyle w:val="a0"/>
              <w:adjustRightInd w:val="0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γ</w:t>
            </w:r>
            <w:r w:rsidR="002541ED">
              <w:rPr>
                <w:rFonts w:ascii="Arial" w:hAnsi="Arial" w:cs="Arial" w:hint="eastAsia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MeV</w:t>
            </w:r>
            <w:r w:rsidR="002541ED">
              <w:rPr>
                <w:rFonts w:ascii="Arial" w:hAnsi="Arial" w:cs="Arial" w:hint="eastAsia"/>
                <w:sz w:val="24"/>
                <w:szCs w:val="24"/>
              </w:rPr>
              <w:t>)</w:t>
            </w:r>
          </w:p>
        </w:tc>
        <w:tc>
          <w:tcPr>
            <w:tcW w:w="2602" w:type="dxa"/>
            <w:vAlign w:val="center"/>
          </w:tcPr>
          <w:p w14:paraId="43F0EC7A" w14:textId="31E70809" w:rsidR="000D71A9" w:rsidRDefault="00000000" w:rsidP="00ED57BB">
            <w:pPr>
              <w:pStyle w:val="a0"/>
              <w:adjustRightInd w:val="0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Γ</w:t>
            </w:r>
            <w:r>
              <w:rPr>
                <w:rFonts w:ascii="Arial" w:hAnsi="Arial" w:cs="Arial"/>
                <w:sz w:val="24"/>
                <w:vertAlign w:val="subscript"/>
              </w:rPr>
              <w:t>σ</w:t>
            </w:r>
            <w:r w:rsidR="002541ED">
              <w:rPr>
                <w:rFonts w:ascii="Arial" w:hAnsi="Arial" w:cs="Arial" w:hint="eastAsia"/>
                <w:sz w:val="24"/>
              </w:rPr>
              <w:t>(</w:t>
            </w:r>
            <w:proofErr w:type="gramEnd"/>
            <w:r>
              <w:rPr>
                <w:rFonts w:ascii="Arial" w:hAnsi="Arial" w:cs="Arial"/>
                <w:sz w:val="24"/>
              </w:rPr>
              <w:t>Gy</w:t>
            </w:r>
            <w:r w:rsidR="002541ED">
              <w:rPr>
                <w:rFonts w:ascii="Arial" w:hAnsi="Arial" w:cs="Arial" w:hint="eastAsia"/>
                <w:sz w:val="24"/>
              </w:rPr>
              <w:t>·</w:t>
            </w:r>
            <w:r>
              <w:rPr>
                <w:rFonts w:ascii="Arial" w:hAnsi="Arial" w:cs="Arial"/>
                <w:sz w:val="24"/>
              </w:rPr>
              <w:t>m</w:t>
            </w:r>
            <w:r>
              <w:rPr>
                <w:rFonts w:ascii="Arial" w:hAnsi="Arial" w:cs="Arial"/>
                <w:sz w:val="24"/>
                <w:vertAlign w:val="superscript"/>
              </w:rPr>
              <w:t>2</w:t>
            </w:r>
            <w:r w:rsidR="002541ED">
              <w:rPr>
                <w:rFonts w:ascii="Arial" w:hAnsi="Arial" w:cs="Arial" w:hint="eastAsia"/>
                <w:sz w:val="24"/>
              </w:rPr>
              <w:t>·</w:t>
            </w:r>
            <w:r>
              <w:rPr>
                <w:rFonts w:ascii="Arial" w:hAnsi="Arial" w:cs="Arial"/>
                <w:sz w:val="24"/>
              </w:rPr>
              <w:t>Bq</w:t>
            </w:r>
            <w:r>
              <w:rPr>
                <w:rFonts w:ascii="Arial" w:hAnsi="Arial" w:cs="Arial"/>
                <w:sz w:val="24"/>
                <w:vertAlign w:val="superscript"/>
              </w:rPr>
              <w:t>-1</w:t>
            </w:r>
            <w:r w:rsidR="002541ED">
              <w:rPr>
                <w:rFonts w:ascii="Arial" w:hAnsi="Arial" w:cs="Arial" w:hint="eastAsia"/>
                <w:sz w:val="24"/>
              </w:rPr>
              <w:t>·</w:t>
            </w:r>
            <w:r>
              <w:rPr>
                <w:rFonts w:ascii="Arial" w:hAnsi="Arial" w:cs="Arial"/>
                <w:sz w:val="24"/>
              </w:rPr>
              <w:t>s</w:t>
            </w:r>
            <w:r>
              <w:rPr>
                <w:rFonts w:ascii="Arial" w:hAnsi="Arial" w:cs="Arial"/>
                <w:sz w:val="24"/>
                <w:vertAlign w:val="superscript"/>
              </w:rPr>
              <w:t>-1</w:t>
            </w:r>
            <w:r w:rsidR="002541ED">
              <w:rPr>
                <w:rFonts w:ascii="Arial" w:hAnsi="Arial" w:cs="Arial" w:hint="eastAsia"/>
                <w:sz w:val="24"/>
              </w:rPr>
              <w:t>)</w:t>
            </w:r>
          </w:p>
        </w:tc>
      </w:tr>
      <w:tr w:rsidR="000D71A9" w14:paraId="1702C897" w14:textId="77777777" w:rsidTr="00ED57BB">
        <w:trPr>
          <w:jc w:val="center"/>
        </w:trPr>
        <w:tc>
          <w:tcPr>
            <w:tcW w:w="1101" w:type="dxa"/>
            <w:vAlign w:val="center"/>
          </w:tcPr>
          <w:p w14:paraId="5EDF1C0C" w14:textId="77777777" w:rsidR="000D71A9" w:rsidRDefault="00000000" w:rsidP="00ED57BB">
            <w:pPr>
              <w:pStyle w:val="a0"/>
              <w:adjustRightInd w:val="0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60</w:t>
            </w:r>
            <w:r>
              <w:rPr>
                <w:rFonts w:ascii="Arial" w:hAnsi="Arial" w:cs="Arial"/>
                <w:sz w:val="24"/>
                <w:szCs w:val="24"/>
              </w:rPr>
              <w:t>Co</w:t>
            </w:r>
          </w:p>
        </w:tc>
        <w:tc>
          <w:tcPr>
            <w:tcW w:w="1275" w:type="dxa"/>
            <w:vAlign w:val="center"/>
          </w:tcPr>
          <w:p w14:paraId="3043E7A1" w14:textId="77777777" w:rsidR="000D71A9" w:rsidRDefault="00000000" w:rsidP="00ED57BB">
            <w:pPr>
              <w:pStyle w:val="a0"/>
              <w:adjustRightInd w:val="0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1925.3</w:t>
            </w:r>
          </w:p>
        </w:tc>
        <w:tc>
          <w:tcPr>
            <w:tcW w:w="1984" w:type="dxa"/>
            <w:vAlign w:val="center"/>
          </w:tcPr>
          <w:p w14:paraId="3819DB36" w14:textId="77777777" w:rsidR="000D71A9" w:rsidRDefault="00000000" w:rsidP="00ED57BB">
            <w:pPr>
              <w:pStyle w:val="a0"/>
              <w:adjustRightInd w:val="0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1.17,1.33</w:t>
            </w:r>
          </w:p>
        </w:tc>
        <w:tc>
          <w:tcPr>
            <w:tcW w:w="2602" w:type="dxa"/>
            <w:vAlign w:val="center"/>
          </w:tcPr>
          <w:p w14:paraId="52FB8AA5" w14:textId="77777777" w:rsidR="000D71A9" w:rsidRDefault="00000000" w:rsidP="00ED57BB">
            <w:pPr>
              <w:pStyle w:val="a0"/>
              <w:adjustRightInd w:val="0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</w:t>
            </w:r>
            <w:r>
              <w:rPr>
                <w:rFonts w:ascii="Arial" w:hAnsi="Arial" w:cs="Arial" w:hint="eastAsia"/>
                <w:sz w:val="24"/>
              </w:rPr>
              <w:t>53</w:t>
            </w:r>
            <w:r>
              <w:rPr>
                <w:rFonts w:ascii="Arial" w:hAnsi="Arial" w:cs="Arial"/>
                <w:sz w:val="24"/>
              </w:rPr>
              <w:t>×10</w:t>
            </w:r>
            <w:r>
              <w:rPr>
                <w:rFonts w:ascii="Arial" w:hAnsi="Arial" w:cs="Arial"/>
                <w:sz w:val="24"/>
                <w:vertAlign w:val="superscript"/>
              </w:rPr>
              <w:t>-17</w:t>
            </w:r>
          </w:p>
        </w:tc>
      </w:tr>
      <w:tr w:rsidR="000D71A9" w14:paraId="7A90B8AD" w14:textId="77777777" w:rsidTr="00ED57BB">
        <w:trPr>
          <w:jc w:val="center"/>
        </w:trPr>
        <w:tc>
          <w:tcPr>
            <w:tcW w:w="1101" w:type="dxa"/>
            <w:vAlign w:val="center"/>
          </w:tcPr>
          <w:p w14:paraId="60D60ADE" w14:textId="77777777" w:rsidR="000D71A9" w:rsidRDefault="00000000" w:rsidP="00ED57BB">
            <w:pPr>
              <w:pStyle w:val="a0"/>
              <w:adjustRightInd w:val="0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192</w:t>
            </w:r>
            <w:r>
              <w:rPr>
                <w:rFonts w:ascii="Arial" w:hAnsi="Arial" w:cs="Arial"/>
                <w:sz w:val="24"/>
                <w:szCs w:val="24"/>
              </w:rPr>
              <w:t>Ir</w:t>
            </w:r>
          </w:p>
        </w:tc>
        <w:tc>
          <w:tcPr>
            <w:tcW w:w="1275" w:type="dxa"/>
            <w:vAlign w:val="center"/>
          </w:tcPr>
          <w:p w14:paraId="0E6BC177" w14:textId="77777777" w:rsidR="000D71A9" w:rsidRDefault="00000000" w:rsidP="00ED57BB">
            <w:pPr>
              <w:pStyle w:val="a0"/>
              <w:adjustRightInd w:val="0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  <w:r>
              <w:rPr>
                <w:rFonts w:ascii="Arial" w:hAnsi="Arial" w:cs="Arial" w:hint="eastAsia"/>
                <w:sz w:val="24"/>
              </w:rPr>
              <w:t>3.8</w:t>
            </w:r>
          </w:p>
        </w:tc>
        <w:tc>
          <w:tcPr>
            <w:tcW w:w="1984" w:type="dxa"/>
            <w:vAlign w:val="center"/>
          </w:tcPr>
          <w:p w14:paraId="56E9AB66" w14:textId="77777777" w:rsidR="000D71A9" w:rsidRDefault="00000000" w:rsidP="00ED57BB">
            <w:pPr>
              <w:pStyle w:val="a0"/>
              <w:adjustRightInd w:val="0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</w:t>
            </w:r>
            <w:r>
              <w:rPr>
                <w:rFonts w:ascii="Arial" w:hAnsi="Arial" w:cs="Arial" w:hint="eastAsia"/>
                <w:sz w:val="24"/>
              </w:rPr>
              <w:t>206~</w:t>
            </w:r>
            <w:r>
              <w:rPr>
                <w:rFonts w:ascii="Arial" w:hAnsi="Arial" w:cs="Arial"/>
                <w:sz w:val="24"/>
              </w:rPr>
              <w:t>0.6</w:t>
            </w:r>
            <w:r>
              <w:rPr>
                <w:rFonts w:ascii="Arial" w:hAnsi="Arial" w:cs="Arial" w:hint="eastAsia"/>
                <w:sz w:val="24"/>
              </w:rPr>
              <w:t>12</w:t>
            </w:r>
          </w:p>
        </w:tc>
        <w:tc>
          <w:tcPr>
            <w:tcW w:w="2602" w:type="dxa"/>
            <w:vAlign w:val="center"/>
          </w:tcPr>
          <w:p w14:paraId="5D615898" w14:textId="77777777" w:rsidR="000D71A9" w:rsidRDefault="00000000" w:rsidP="00ED57BB">
            <w:pPr>
              <w:pStyle w:val="a0"/>
              <w:adjustRightInd w:val="0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  <w:r>
              <w:rPr>
                <w:rFonts w:ascii="Arial" w:hAnsi="Arial" w:cs="Arial" w:hint="eastAsia"/>
                <w:sz w:val="24"/>
              </w:rPr>
              <w:t>18</w:t>
            </w:r>
            <w:r>
              <w:rPr>
                <w:rFonts w:ascii="Arial" w:hAnsi="Arial" w:cs="Arial"/>
                <w:sz w:val="24"/>
              </w:rPr>
              <w:t>×10</w:t>
            </w:r>
            <w:r>
              <w:rPr>
                <w:rFonts w:ascii="Arial" w:hAnsi="Arial" w:cs="Arial"/>
                <w:sz w:val="24"/>
                <w:vertAlign w:val="superscript"/>
              </w:rPr>
              <w:t>-17</w:t>
            </w:r>
          </w:p>
        </w:tc>
      </w:tr>
      <w:tr w:rsidR="000D71A9" w14:paraId="3564F67C" w14:textId="77777777" w:rsidTr="00ED57BB">
        <w:trPr>
          <w:jc w:val="center"/>
        </w:trPr>
        <w:tc>
          <w:tcPr>
            <w:tcW w:w="1101" w:type="dxa"/>
            <w:vAlign w:val="center"/>
          </w:tcPr>
          <w:p w14:paraId="1D09AF8C" w14:textId="77777777" w:rsidR="000D71A9" w:rsidRDefault="00000000" w:rsidP="00ED57BB">
            <w:pPr>
              <w:pStyle w:val="a0"/>
              <w:adjustRightInd w:val="0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75</w:t>
            </w:r>
            <w:r>
              <w:rPr>
                <w:rFonts w:ascii="Arial" w:hAnsi="Arial" w:cs="Arial"/>
                <w:sz w:val="24"/>
                <w:szCs w:val="24"/>
              </w:rPr>
              <w:t>Se</w:t>
            </w:r>
          </w:p>
        </w:tc>
        <w:tc>
          <w:tcPr>
            <w:tcW w:w="1275" w:type="dxa"/>
            <w:vAlign w:val="center"/>
          </w:tcPr>
          <w:p w14:paraId="17A05A84" w14:textId="77777777" w:rsidR="000D71A9" w:rsidRDefault="00000000" w:rsidP="00ED57BB">
            <w:pPr>
              <w:pStyle w:val="a0"/>
              <w:adjustRightInd w:val="0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119.8</w:t>
            </w:r>
          </w:p>
        </w:tc>
        <w:tc>
          <w:tcPr>
            <w:tcW w:w="1984" w:type="dxa"/>
            <w:vAlign w:val="center"/>
          </w:tcPr>
          <w:p w14:paraId="7DBD2675" w14:textId="77777777" w:rsidR="000D71A9" w:rsidRDefault="00000000" w:rsidP="00ED57BB">
            <w:pPr>
              <w:pStyle w:val="a0"/>
              <w:adjustRightInd w:val="0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0.097~0.401</w:t>
            </w:r>
          </w:p>
        </w:tc>
        <w:tc>
          <w:tcPr>
            <w:tcW w:w="2602" w:type="dxa"/>
            <w:vAlign w:val="center"/>
          </w:tcPr>
          <w:p w14:paraId="5C7952A9" w14:textId="77777777" w:rsidR="000D71A9" w:rsidRDefault="00000000" w:rsidP="00ED57BB">
            <w:pPr>
              <w:pStyle w:val="a0"/>
              <w:adjustRightInd w:val="0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1.34</w:t>
            </w:r>
            <w:r>
              <w:rPr>
                <w:rFonts w:ascii="Arial" w:hAnsi="Arial" w:cs="Arial"/>
                <w:sz w:val="24"/>
              </w:rPr>
              <w:t>×10</w:t>
            </w:r>
            <w:r>
              <w:rPr>
                <w:rFonts w:ascii="Arial" w:hAnsi="Arial" w:cs="Arial"/>
                <w:sz w:val="24"/>
                <w:vertAlign w:val="superscript"/>
              </w:rPr>
              <w:t>-17</w:t>
            </w:r>
          </w:p>
        </w:tc>
      </w:tr>
      <w:tr w:rsidR="000D71A9" w14:paraId="5274B461" w14:textId="77777777" w:rsidTr="00ED57BB">
        <w:trPr>
          <w:jc w:val="center"/>
        </w:trPr>
        <w:tc>
          <w:tcPr>
            <w:tcW w:w="1101" w:type="dxa"/>
            <w:vAlign w:val="center"/>
          </w:tcPr>
          <w:p w14:paraId="7D50CBC2" w14:textId="77777777" w:rsidR="000D71A9" w:rsidRDefault="00000000" w:rsidP="00ED57BB">
            <w:pPr>
              <w:pStyle w:val="a0"/>
              <w:adjustRightInd w:val="0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169</w:t>
            </w:r>
            <w:r>
              <w:rPr>
                <w:rFonts w:ascii="Arial" w:hAnsi="Arial" w:cs="Arial"/>
                <w:sz w:val="24"/>
                <w:szCs w:val="24"/>
              </w:rPr>
              <w:t>Yb</w:t>
            </w:r>
          </w:p>
        </w:tc>
        <w:tc>
          <w:tcPr>
            <w:tcW w:w="1275" w:type="dxa"/>
            <w:vAlign w:val="center"/>
          </w:tcPr>
          <w:p w14:paraId="1FA5D414" w14:textId="77777777" w:rsidR="000D71A9" w:rsidRDefault="00000000" w:rsidP="00ED57BB">
            <w:pPr>
              <w:pStyle w:val="a0"/>
              <w:adjustRightInd w:val="0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32</w:t>
            </w:r>
          </w:p>
        </w:tc>
        <w:tc>
          <w:tcPr>
            <w:tcW w:w="1984" w:type="dxa"/>
            <w:vAlign w:val="center"/>
          </w:tcPr>
          <w:p w14:paraId="37C5CDD2" w14:textId="77777777" w:rsidR="000D71A9" w:rsidRDefault="00000000" w:rsidP="00ED57BB">
            <w:pPr>
              <w:pStyle w:val="a0"/>
              <w:adjustRightInd w:val="0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0.063~0.308</w:t>
            </w:r>
          </w:p>
        </w:tc>
        <w:tc>
          <w:tcPr>
            <w:tcW w:w="2602" w:type="dxa"/>
            <w:vAlign w:val="center"/>
          </w:tcPr>
          <w:p w14:paraId="3A75C0DD" w14:textId="77777777" w:rsidR="000D71A9" w:rsidRDefault="00000000" w:rsidP="00ED57BB">
            <w:pPr>
              <w:pStyle w:val="a0"/>
              <w:adjustRightInd w:val="0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1.28</w:t>
            </w:r>
            <w:r>
              <w:rPr>
                <w:rFonts w:ascii="Arial" w:hAnsi="Arial" w:cs="Arial"/>
                <w:sz w:val="24"/>
              </w:rPr>
              <w:t>×10</w:t>
            </w:r>
            <w:r>
              <w:rPr>
                <w:rFonts w:ascii="Arial" w:hAnsi="Arial" w:cs="Arial"/>
                <w:sz w:val="24"/>
                <w:vertAlign w:val="superscript"/>
              </w:rPr>
              <w:t>-17</w:t>
            </w:r>
          </w:p>
        </w:tc>
      </w:tr>
      <w:tr w:rsidR="000D71A9" w14:paraId="0C68D950" w14:textId="77777777" w:rsidTr="00ED57BB">
        <w:trPr>
          <w:jc w:val="center"/>
        </w:trPr>
        <w:tc>
          <w:tcPr>
            <w:tcW w:w="1101" w:type="dxa"/>
            <w:vAlign w:val="center"/>
          </w:tcPr>
          <w:p w14:paraId="6238BBC3" w14:textId="77777777" w:rsidR="000D71A9" w:rsidRDefault="00000000" w:rsidP="00ED57BB">
            <w:pPr>
              <w:pStyle w:val="a0"/>
              <w:adjustRightInd w:val="0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 w:hint="eastAsia"/>
                <w:sz w:val="24"/>
                <w:szCs w:val="24"/>
                <w:vertAlign w:val="superscript"/>
              </w:rPr>
              <w:t>170</w:t>
            </w:r>
            <w:r>
              <w:rPr>
                <w:rFonts w:ascii="Arial" w:hAnsi="Arial" w:cs="Arial" w:hint="eastAsia"/>
                <w:sz w:val="24"/>
                <w:szCs w:val="24"/>
              </w:rPr>
              <w:t>Tm</w:t>
            </w:r>
          </w:p>
        </w:tc>
        <w:tc>
          <w:tcPr>
            <w:tcW w:w="1275" w:type="dxa"/>
            <w:vAlign w:val="center"/>
          </w:tcPr>
          <w:p w14:paraId="35880F77" w14:textId="77777777" w:rsidR="000D71A9" w:rsidRDefault="00000000" w:rsidP="00ED57BB">
            <w:pPr>
              <w:pStyle w:val="a0"/>
              <w:adjustRightInd w:val="0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128.6</w:t>
            </w:r>
          </w:p>
        </w:tc>
        <w:tc>
          <w:tcPr>
            <w:tcW w:w="1984" w:type="dxa"/>
            <w:vAlign w:val="center"/>
          </w:tcPr>
          <w:p w14:paraId="3FC62A16" w14:textId="77777777" w:rsidR="000D71A9" w:rsidRDefault="00000000" w:rsidP="00ED57BB">
            <w:pPr>
              <w:pStyle w:val="a0"/>
              <w:adjustRightInd w:val="0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0.051~0.084</w:t>
            </w:r>
          </w:p>
        </w:tc>
        <w:tc>
          <w:tcPr>
            <w:tcW w:w="2602" w:type="dxa"/>
            <w:vAlign w:val="center"/>
          </w:tcPr>
          <w:p w14:paraId="30497060" w14:textId="77777777" w:rsidR="000D71A9" w:rsidRDefault="00000000" w:rsidP="00ED57BB">
            <w:pPr>
              <w:pStyle w:val="a0"/>
              <w:adjustRightInd w:val="0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1.50</w:t>
            </w:r>
            <w:r>
              <w:rPr>
                <w:rFonts w:ascii="Arial" w:hAnsi="Arial" w:cs="Arial"/>
                <w:sz w:val="24"/>
              </w:rPr>
              <w:t>×10</w:t>
            </w:r>
            <w:r>
              <w:rPr>
                <w:rFonts w:ascii="Arial" w:hAnsi="Arial" w:cs="Arial"/>
                <w:sz w:val="24"/>
                <w:vertAlign w:val="superscript"/>
              </w:rPr>
              <w:t>-1</w:t>
            </w:r>
            <w:r>
              <w:rPr>
                <w:rFonts w:ascii="Arial" w:hAnsi="Arial" w:cs="Arial" w:hint="eastAsia"/>
                <w:sz w:val="24"/>
                <w:vertAlign w:val="superscript"/>
              </w:rPr>
              <w:t>9</w:t>
            </w:r>
          </w:p>
        </w:tc>
      </w:tr>
    </w:tbl>
    <w:p w14:paraId="0441CDA9" w14:textId="646F1608" w:rsidR="000D71A9" w:rsidRPr="0016694C" w:rsidRDefault="00000000" w:rsidP="00CA032D">
      <w:pPr>
        <w:pStyle w:val="a0"/>
        <w:adjustRightInd w:val="0"/>
        <w:snapToGrid w:val="0"/>
        <w:spacing w:line="360" w:lineRule="auto"/>
        <w:ind w:firstLine="0"/>
        <w:rPr>
          <w:rFonts w:ascii="Arial" w:hAnsi="Arial" w:cs="Arial"/>
          <w:sz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78102C">
        <w:rPr>
          <w:rFonts w:ascii="宋体" w:hAnsi="宋体"/>
          <w:sz w:val="24"/>
          <w:szCs w:val="24"/>
        </w:rPr>
        <w:t xml:space="preserve">                     </w:t>
      </w:r>
      <w:r w:rsidR="0049275B" w:rsidRPr="0016694C">
        <w:rPr>
          <w:rFonts w:ascii="Arial" w:hAnsi="Arial" w:cs="Arial"/>
          <w:sz w:val="24"/>
          <w:szCs w:val="24"/>
        </w:rPr>
        <w:t>注：数据来自于</w:t>
      </w:r>
      <w:r w:rsidR="0049275B" w:rsidRPr="0016694C">
        <w:rPr>
          <w:rFonts w:ascii="Arial" w:hAnsi="Arial" w:cs="Arial"/>
          <w:sz w:val="24"/>
          <w:szCs w:val="24"/>
        </w:rPr>
        <w:t xml:space="preserve">IAEA </w:t>
      </w:r>
      <w:r w:rsidR="0049275B" w:rsidRPr="0016694C">
        <w:rPr>
          <w:rFonts w:ascii="Arial" w:hAnsi="Arial" w:cs="Arial"/>
          <w:sz w:val="24"/>
          <w:szCs w:val="24"/>
        </w:rPr>
        <w:t>的</w:t>
      </w:r>
      <w:r w:rsidR="0049275B" w:rsidRPr="0016694C">
        <w:rPr>
          <w:rFonts w:ascii="Arial" w:hAnsi="Arial" w:cs="Arial"/>
          <w:sz w:val="24"/>
          <w:szCs w:val="24"/>
        </w:rPr>
        <w:t>ICRP 107</w:t>
      </w:r>
      <w:r w:rsidR="002E69D8">
        <w:rPr>
          <w:rFonts w:ascii="Arial" w:hAnsi="Arial" w:cs="Arial" w:hint="eastAsia"/>
          <w:sz w:val="24"/>
          <w:szCs w:val="24"/>
        </w:rPr>
        <w:t>。</w:t>
      </w:r>
    </w:p>
    <w:p w14:paraId="6B7B6E1C" w14:textId="70435F50" w:rsidR="000470EA" w:rsidRDefault="000470EA">
      <w:pPr>
        <w:widowControl/>
        <w:jc w:val="left"/>
      </w:pPr>
      <w:r>
        <w:br w:type="page"/>
      </w:r>
    </w:p>
    <w:p w14:paraId="6B9C2434" w14:textId="6CB7785A" w:rsidR="000470EA" w:rsidRDefault="000470EA" w:rsidP="000470EA">
      <w:pPr>
        <w:pStyle w:val="2"/>
        <w:rPr>
          <w:sz w:val="28"/>
        </w:rPr>
      </w:pPr>
      <w:r>
        <w:rPr>
          <w:rFonts w:hint="eastAsia"/>
          <w:sz w:val="28"/>
        </w:rPr>
        <w:lastRenderedPageBreak/>
        <w:t>附录 E</w:t>
      </w:r>
    </w:p>
    <w:p w14:paraId="63AC7F4A" w14:textId="153914C4" w:rsidR="000D71A9" w:rsidRPr="000470EA" w:rsidRDefault="000470EA" w:rsidP="000470EA">
      <w:pPr>
        <w:pStyle w:val="a0"/>
        <w:adjustRightInd w:val="0"/>
        <w:snapToGrid w:val="0"/>
        <w:spacing w:beforeLines="100" w:before="312" w:line="360" w:lineRule="auto"/>
        <w:jc w:val="center"/>
        <w:rPr>
          <w:rFonts w:ascii="Arial" w:eastAsia="黑体" w:hAnsi="Arial" w:cs="Arial"/>
          <w:sz w:val="28"/>
          <w:szCs w:val="28"/>
        </w:rPr>
      </w:pPr>
      <w:r w:rsidRPr="000470EA">
        <w:rPr>
          <w:rFonts w:ascii="Arial" w:eastAsia="黑体" w:hAnsi="Arial" w:cs="Arial" w:hint="eastAsia"/>
          <w:sz w:val="28"/>
          <w:szCs w:val="28"/>
        </w:rPr>
        <w:t>测量示意图</w:t>
      </w:r>
    </w:p>
    <w:p w14:paraId="28EDF404" w14:textId="44CB14DD" w:rsidR="000470EA" w:rsidRDefault="000470EA"/>
    <w:p w14:paraId="7FB261A6" w14:textId="17739EB7" w:rsidR="000470EA" w:rsidRDefault="000470EA"/>
    <w:p w14:paraId="6C57A42E" w14:textId="77777777" w:rsidR="000470EA" w:rsidRDefault="000470EA"/>
    <w:p w14:paraId="01F82ADE" w14:textId="77777777" w:rsidR="000470EA" w:rsidRDefault="000470EA"/>
    <w:p w14:paraId="67332681" w14:textId="77777777" w:rsidR="000470EA" w:rsidRDefault="000470EA"/>
    <w:p w14:paraId="6284244F" w14:textId="4ACE3004" w:rsidR="000470EA" w:rsidRDefault="000470EA" w:rsidP="000470EA">
      <w:pPr>
        <w:pStyle w:val="a0"/>
        <w:adjustRightInd w:val="0"/>
        <w:snapToGrid w:val="0"/>
        <w:spacing w:beforeLines="100" w:before="312" w:line="360" w:lineRule="auto"/>
        <w:jc w:val="center"/>
        <w:rPr>
          <w:rFonts w:ascii="Arial" w:eastAsia="黑体" w:hAnsi="Arial" w:cs="Arial"/>
          <w:sz w:val="28"/>
          <w:szCs w:val="28"/>
        </w:rPr>
      </w:pPr>
      <w:r w:rsidRPr="000470EA">
        <w:rPr>
          <w:rFonts w:ascii="Arial" w:eastAsia="黑体" w:hAnsi="Arial" w:cs="Arial" w:hint="eastAsia"/>
          <w:sz w:val="28"/>
          <w:szCs w:val="28"/>
        </w:rPr>
        <w:t>辐射场均匀性示意图</w:t>
      </w:r>
    </w:p>
    <w:p w14:paraId="3113406E" w14:textId="77777777" w:rsidR="000470EA" w:rsidRPr="000470EA" w:rsidRDefault="000470EA" w:rsidP="000470EA">
      <w:pPr>
        <w:pStyle w:val="a0"/>
        <w:adjustRightInd w:val="0"/>
        <w:snapToGrid w:val="0"/>
        <w:spacing w:beforeLines="100" w:before="312" w:line="360" w:lineRule="auto"/>
        <w:ind w:firstLine="0"/>
        <w:rPr>
          <w:rFonts w:ascii="Arial" w:eastAsia="黑体" w:hAnsi="Arial" w:cs="Arial"/>
          <w:sz w:val="28"/>
          <w:szCs w:val="28"/>
        </w:rPr>
      </w:pPr>
    </w:p>
    <w:sectPr w:rsidR="000470EA" w:rsidRPr="00047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534E" w14:textId="77777777" w:rsidR="00142806" w:rsidRDefault="00142806">
      <w:r>
        <w:separator/>
      </w:r>
    </w:p>
  </w:endnote>
  <w:endnote w:type="continuationSeparator" w:id="0">
    <w:p w14:paraId="656CD3C3" w14:textId="77777777" w:rsidR="00142806" w:rsidRDefault="0014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C636" w14:textId="77777777" w:rsidR="000D71A9" w:rsidRDefault="000D71A9">
    <w:pPr>
      <w:pStyle w:val="af4"/>
      <w:jc w:val="right"/>
    </w:pPr>
  </w:p>
  <w:p w14:paraId="77E1FC9A" w14:textId="77777777" w:rsidR="000D71A9" w:rsidRDefault="000D71A9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4848" w14:textId="77777777" w:rsidR="000D71A9" w:rsidRDefault="000D71A9">
    <w:pPr>
      <w:pStyle w:val="af4"/>
      <w:jc w:val="right"/>
    </w:pPr>
  </w:p>
  <w:p w14:paraId="5091BFA2" w14:textId="77777777" w:rsidR="000D71A9" w:rsidRDefault="000D71A9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4719" w14:textId="77777777" w:rsidR="000D71A9" w:rsidRDefault="00000000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 w14:paraId="5DC35442" w14:textId="77777777" w:rsidR="000D71A9" w:rsidRDefault="000D71A9">
    <w:pPr>
      <w:pStyle w:val="a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CA05" w14:textId="77777777" w:rsidR="000D71A9" w:rsidRDefault="00000000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II</w:t>
    </w:r>
    <w:r>
      <w:rPr>
        <w:lang w:val="zh-CN"/>
      </w:rPr>
      <w:fldChar w:fldCharType="end"/>
    </w:r>
  </w:p>
  <w:p w14:paraId="0B4514D6" w14:textId="77777777" w:rsidR="000D71A9" w:rsidRDefault="000D71A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83098" w14:textId="77777777" w:rsidR="00142806" w:rsidRDefault="00142806">
      <w:r>
        <w:separator/>
      </w:r>
    </w:p>
  </w:footnote>
  <w:footnote w:type="continuationSeparator" w:id="0">
    <w:p w14:paraId="69141EE9" w14:textId="77777777" w:rsidR="00142806" w:rsidRDefault="00142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40B1A" w14:textId="77777777" w:rsidR="000D71A9" w:rsidRDefault="000D71A9">
    <w:pPr>
      <w:pStyle w:val="af6"/>
      <w:rPr>
        <w:rFonts w:ascii="黑体" w:eastAsia="黑体"/>
        <w:spacing w:val="40"/>
      </w:rPr>
    </w:pPr>
  </w:p>
  <w:p w14:paraId="122A8D36" w14:textId="77777777" w:rsidR="000D71A9" w:rsidRDefault="00000000">
    <w:pPr>
      <w:pStyle w:val="af6"/>
      <w:rPr>
        <w:sz w:val="21"/>
        <w:szCs w:val="21"/>
      </w:rPr>
    </w:pPr>
    <w:r>
      <w:rPr>
        <w:rFonts w:ascii="黑体" w:eastAsia="黑体"/>
        <w:spacing w:val="40"/>
        <w:sz w:val="21"/>
        <w:szCs w:val="21"/>
      </w:rPr>
      <w:t>JJG</w:t>
    </w:r>
    <w:r>
      <w:rPr>
        <w:rFonts w:ascii="黑体" w:eastAsia="黑体" w:hint="eastAsia"/>
        <w:spacing w:val="40"/>
        <w:sz w:val="21"/>
        <w:szCs w:val="21"/>
      </w:rPr>
      <w:t xml:space="preserve"> 933－202</w:t>
    </w:r>
    <w:r>
      <w:rPr>
        <w:rFonts w:ascii="黑体" w:eastAsia="黑体"/>
        <w:spacing w:val="40"/>
        <w:sz w:val="21"/>
        <w:szCs w:val="21"/>
      </w:rPr>
      <w:t>X</w:t>
    </w:r>
  </w:p>
  <w:p w14:paraId="0577FCE7" w14:textId="77777777" w:rsidR="000D71A9" w:rsidRDefault="00000000">
    <w:pPr>
      <w:pStyle w:val="af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C2AA17" wp14:editId="5103E6B5">
              <wp:simplePos x="0" y="0"/>
              <wp:positionH relativeFrom="column">
                <wp:posOffset>8890</wp:posOffset>
              </wp:positionH>
              <wp:positionV relativeFrom="paragraph">
                <wp:posOffset>146050</wp:posOffset>
              </wp:positionV>
              <wp:extent cx="5360670" cy="635"/>
              <wp:effectExtent l="0" t="0" r="0" b="0"/>
              <wp:wrapNone/>
              <wp:docPr id="5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60670" cy="635"/>
                      </a:xfrm>
                      <a:prstGeom prst="straightConnector1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F21E7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pt;margin-top:11.5pt;width:422.1pt;height:.0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BB21" w14:textId="77777777" w:rsidR="000D71A9" w:rsidRDefault="000D71A9">
    <w:pPr>
      <w:pStyle w:val="af6"/>
      <w:rPr>
        <w:rFonts w:ascii="黑体" w:eastAsia="黑体"/>
        <w:spacing w:val="40"/>
      </w:rPr>
    </w:pPr>
  </w:p>
  <w:p w14:paraId="4762BE20" w14:textId="77777777" w:rsidR="000D71A9" w:rsidRDefault="00000000">
    <w:pPr>
      <w:pStyle w:val="af6"/>
      <w:rPr>
        <w:sz w:val="21"/>
        <w:szCs w:val="21"/>
      </w:rPr>
    </w:pPr>
    <w:r>
      <w:rPr>
        <w:rFonts w:ascii="黑体" w:eastAsia="黑体"/>
        <w:spacing w:val="40"/>
        <w:sz w:val="21"/>
        <w:szCs w:val="21"/>
      </w:rPr>
      <w:t>JJG</w:t>
    </w:r>
    <w:r>
      <w:rPr>
        <w:rFonts w:ascii="黑体" w:eastAsia="黑体" w:hint="eastAsia"/>
        <w:spacing w:val="40"/>
        <w:sz w:val="21"/>
        <w:szCs w:val="21"/>
      </w:rPr>
      <w:t xml:space="preserve"> 933－202</w:t>
    </w:r>
    <w:r>
      <w:rPr>
        <w:rFonts w:ascii="黑体" w:eastAsia="黑体"/>
        <w:spacing w:val="40"/>
        <w:sz w:val="21"/>
        <w:szCs w:val="21"/>
      </w:rPr>
      <w:t>X</w:t>
    </w:r>
  </w:p>
  <w:p w14:paraId="3224BA00" w14:textId="77777777" w:rsidR="000D71A9" w:rsidRDefault="00000000">
    <w:pPr>
      <w:pStyle w:val="af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B689FE" wp14:editId="7ED89FC0">
              <wp:simplePos x="0" y="0"/>
              <wp:positionH relativeFrom="column">
                <wp:posOffset>8890</wp:posOffset>
              </wp:positionH>
              <wp:positionV relativeFrom="paragraph">
                <wp:posOffset>146050</wp:posOffset>
              </wp:positionV>
              <wp:extent cx="5360670" cy="635"/>
              <wp:effectExtent l="0" t="0" r="0" b="0"/>
              <wp:wrapNone/>
              <wp:docPr id="6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60670" cy="635"/>
                      </a:xfrm>
                      <a:prstGeom prst="straightConnector1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36FA2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7pt;margin-top:11.5pt;width:422.1pt;height:.0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7354F"/>
    <w:multiLevelType w:val="singleLevel"/>
    <w:tmpl w:val="04090011"/>
    <w:lvl w:ilvl="0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</w:abstractNum>
  <w:abstractNum w:abstractNumId="1" w15:restartNumberingAfterBreak="0">
    <w:nsid w:val="6AAE6D20"/>
    <w:multiLevelType w:val="multilevel"/>
    <w:tmpl w:val="6AAE6D20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681195155">
    <w:abstractNumId w:val="1"/>
  </w:num>
  <w:num w:numId="2" w16cid:durableId="1551572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9E6"/>
    <w:rsid w:val="00000E99"/>
    <w:rsid w:val="00003332"/>
    <w:rsid w:val="00004831"/>
    <w:rsid w:val="00006F8B"/>
    <w:rsid w:val="000126C4"/>
    <w:rsid w:val="00014B56"/>
    <w:rsid w:val="00017ACE"/>
    <w:rsid w:val="0002275C"/>
    <w:rsid w:val="00030E85"/>
    <w:rsid w:val="000470EA"/>
    <w:rsid w:val="0005191A"/>
    <w:rsid w:val="00051C84"/>
    <w:rsid w:val="0005289C"/>
    <w:rsid w:val="00056312"/>
    <w:rsid w:val="000632CF"/>
    <w:rsid w:val="00066B93"/>
    <w:rsid w:val="00067322"/>
    <w:rsid w:val="000721E4"/>
    <w:rsid w:val="0007351F"/>
    <w:rsid w:val="000829FE"/>
    <w:rsid w:val="00090056"/>
    <w:rsid w:val="000A6971"/>
    <w:rsid w:val="000B5906"/>
    <w:rsid w:val="000C5004"/>
    <w:rsid w:val="000C5457"/>
    <w:rsid w:val="000C7065"/>
    <w:rsid w:val="000D71A9"/>
    <w:rsid w:val="000F3BF2"/>
    <w:rsid w:val="00100FCC"/>
    <w:rsid w:val="00101E25"/>
    <w:rsid w:val="0010344E"/>
    <w:rsid w:val="001131B0"/>
    <w:rsid w:val="001331CA"/>
    <w:rsid w:val="00142806"/>
    <w:rsid w:val="00147471"/>
    <w:rsid w:val="001535FB"/>
    <w:rsid w:val="00161654"/>
    <w:rsid w:val="00165441"/>
    <w:rsid w:val="0016694C"/>
    <w:rsid w:val="0017313D"/>
    <w:rsid w:val="00175929"/>
    <w:rsid w:val="00177050"/>
    <w:rsid w:val="0018476B"/>
    <w:rsid w:val="001906B3"/>
    <w:rsid w:val="0019379C"/>
    <w:rsid w:val="001955F3"/>
    <w:rsid w:val="001A237E"/>
    <w:rsid w:val="001A4A33"/>
    <w:rsid w:val="001A5081"/>
    <w:rsid w:val="001C5CD8"/>
    <w:rsid w:val="001D008F"/>
    <w:rsid w:val="001D0BF6"/>
    <w:rsid w:val="001D5C45"/>
    <w:rsid w:val="001D7A06"/>
    <w:rsid w:val="001E393D"/>
    <w:rsid w:val="001E447A"/>
    <w:rsid w:val="001F4DEF"/>
    <w:rsid w:val="00200B8C"/>
    <w:rsid w:val="00201074"/>
    <w:rsid w:val="00204105"/>
    <w:rsid w:val="00205E7D"/>
    <w:rsid w:val="002100A4"/>
    <w:rsid w:val="002209E6"/>
    <w:rsid w:val="00222F90"/>
    <w:rsid w:val="00233777"/>
    <w:rsid w:val="0024240E"/>
    <w:rsid w:val="00244713"/>
    <w:rsid w:val="00251A18"/>
    <w:rsid w:val="00251AFB"/>
    <w:rsid w:val="002541ED"/>
    <w:rsid w:val="00261467"/>
    <w:rsid w:val="00265CE5"/>
    <w:rsid w:val="002751B0"/>
    <w:rsid w:val="0027619A"/>
    <w:rsid w:val="00277BD8"/>
    <w:rsid w:val="00291404"/>
    <w:rsid w:val="002B13A0"/>
    <w:rsid w:val="002B1472"/>
    <w:rsid w:val="002C416B"/>
    <w:rsid w:val="002C57F5"/>
    <w:rsid w:val="002C6F25"/>
    <w:rsid w:val="002D1DE6"/>
    <w:rsid w:val="002D3096"/>
    <w:rsid w:val="002E0691"/>
    <w:rsid w:val="002E2820"/>
    <w:rsid w:val="002E3EB4"/>
    <w:rsid w:val="002E4765"/>
    <w:rsid w:val="002E69D8"/>
    <w:rsid w:val="002F351A"/>
    <w:rsid w:val="002F3C24"/>
    <w:rsid w:val="002F5050"/>
    <w:rsid w:val="00301925"/>
    <w:rsid w:val="0030595E"/>
    <w:rsid w:val="00315936"/>
    <w:rsid w:val="00323ACB"/>
    <w:rsid w:val="003252AE"/>
    <w:rsid w:val="00330117"/>
    <w:rsid w:val="00351F90"/>
    <w:rsid w:val="00385BED"/>
    <w:rsid w:val="00393E80"/>
    <w:rsid w:val="003A14BF"/>
    <w:rsid w:val="003B57BC"/>
    <w:rsid w:val="003D51F5"/>
    <w:rsid w:val="003E1918"/>
    <w:rsid w:val="003E3D21"/>
    <w:rsid w:val="003F675E"/>
    <w:rsid w:val="003F7887"/>
    <w:rsid w:val="00400E3E"/>
    <w:rsid w:val="00416E7C"/>
    <w:rsid w:val="00420D11"/>
    <w:rsid w:val="00421CDA"/>
    <w:rsid w:val="0042560F"/>
    <w:rsid w:val="00431E4F"/>
    <w:rsid w:val="00441442"/>
    <w:rsid w:val="004502FF"/>
    <w:rsid w:val="00450742"/>
    <w:rsid w:val="00456DE5"/>
    <w:rsid w:val="0046194D"/>
    <w:rsid w:val="00471149"/>
    <w:rsid w:val="00472E00"/>
    <w:rsid w:val="0047435B"/>
    <w:rsid w:val="004801BB"/>
    <w:rsid w:val="0048239A"/>
    <w:rsid w:val="00482403"/>
    <w:rsid w:val="0049275B"/>
    <w:rsid w:val="004A1D84"/>
    <w:rsid w:val="004B4728"/>
    <w:rsid w:val="004B5CD6"/>
    <w:rsid w:val="004B719F"/>
    <w:rsid w:val="004C4B50"/>
    <w:rsid w:val="004D4672"/>
    <w:rsid w:val="004E2E2D"/>
    <w:rsid w:val="004F0BB3"/>
    <w:rsid w:val="004F494D"/>
    <w:rsid w:val="004F6426"/>
    <w:rsid w:val="0051053E"/>
    <w:rsid w:val="00511178"/>
    <w:rsid w:val="00534651"/>
    <w:rsid w:val="00540576"/>
    <w:rsid w:val="00551C0E"/>
    <w:rsid w:val="0055588F"/>
    <w:rsid w:val="005608BD"/>
    <w:rsid w:val="00561B04"/>
    <w:rsid w:val="00584124"/>
    <w:rsid w:val="005869EC"/>
    <w:rsid w:val="005871CA"/>
    <w:rsid w:val="005879BB"/>
    <w:rsid w:val="005958F4"/>
    <w:rsid w:val="005974E5"/>
    <w:rsid w:val="005A57DA"/>
    <w:rsid w:val="005C6DD5"/>
    <w:rsid w:val="005C78D3"/>
    <w:rsid w:val="005D6C78"/>
    <w:rsid w:val="005D7D73"/>
    <w:rsid w:val="005E0CC4"/>
    <w:rsid w:val="005E1E64"/>
    <w:rsid w:val="005E1EEC"/>
    <w:rsid w:val="005E4BE3"/>
    <w:rsid w:val="005E5646"/>
    <w:rsid w:val="005E6C78"/>
    <w:rsid w:val="00605C34"/>
    <w:rsid w:val="00630048"/>
    <w:rsid w:val="00630625"/>
    <w:rsid w:val="00640591"/>
    <w:rsid w:val="0064634E"/>
    <w:rsid w:val="0065164F"/>
    <w:rsid w:val="00651B9B"/>
    <w:rsid w:val="0065321F"/>
    <w:rsid w:val="006617B8"/>
    <w:rsid w:val="0066785F"/>
    <w:rsid w:val="006718D3"/>
    <w:rsid w:val="00671E64"/>
    <w:rsid w:val="00675237"/>
    <w:rsid w:val="0068288A"/>
    <w:rsid w:val="0068297A"/>
    <w:rsid w:val="0068344A"/>
    <w:rsid w:val="006A15DC"/>
    <w:rsid w:val="006A69C2"/>
    <w:rsid w:val="006A7E94"/>
    <w:rsid w:val="006B10C3"/>
    <w:rsid w:val="007047A4"/>
    <w:rsid w:val="00707779"/>
    <w:rsid w:val="00711CE5"/>
    <w:rsid w:val="00716F77"/>
    <w:rsid w:val="00720E0A"/>
    <w:rsid w:val="007248C3"/>
    <w:rsid w:val="00724AD2"/>
    <w:rsid w:val="00732233"/>
    <w:rsid w:val="00737B02"/>
    <w:rsid w:val="00741EC4"/>
    <w:rsid w:val="007524A9"/>
    <w:rsid w:val="0075361B"/>
    <w:rsid w:val="0075700A"/>
    <w:rsid w:val="00773937"/>
    <w:rsid w:val="00773E76"/>
    <w:rsid w:val="00775033"/>
    <w:rsid w:val="0078102C"/>
    <w:rsid w:val="00784FA6"/>
    <w:rsid w:val="0079254E"/>
    <w:rsid w:val="0079474D"/>
    <w:rsid w:val="007948DD"/>
    <w:rsid w:val="00794CC0"/>
    <w:rsid w:val="007959C9"/>
    <w:rsid w:val="0079679B"/>
    <w:rsid w:val="007A078C"/>
    <w:rsid w:val="007A1AD3"/>
    <w:rsid w:val="007A583D"/>
    <w:rsid w:val="007B26E0"/>
    <w:rsid w:val="007B6D6A"/>
    <w:rsid w:val="007C1389"/>
    <w:rsid w:val="007C326F"/>
    <w:rsid w:val="007C3542"/>
    <w:rsid w:val="007C4D95"/>
    <w:rsid w:val="007C72C0"/>
    <w:rsid w:val="007D69A1"/>
    <w:rsid w:val="007E0140"/>
    <w:rsid w:val="007E3A9C"/>
    <w:rsid w:val="007E526C"/>
    <w:rsid w:val="008033D2"/>
    <w:rsid w:val="00804535"/>
    <w:rsid w:val="008069A1"/>
    <w:rsid w:val="008073DD"/>
    <w:rsid w:val="00814B22"/>
    <w:rsid w:val="00816BE5"/>
    <w:rsid w:val="00825312"/>
    <w:rsid w:val="0082786A"/>
    <w:rsid w:val="00830519"/>
    <w:rsid w:val="0083201F"/>
    <w:rsid w:val="00836A3B"/>
    <w:rsid w:val="0084053D"/>
    <w:rsid w:val="00842488"/>
    <w:rsid w:val="008518E8"/>
    <w:rsid w:val="00854A6E"/>
    <w:rsid w:val="00854B99"/>
    <w:rsid w:val="008556E6"/>
    <w:rsid w:val="0086151F"/>
    <w:rsid w:val="008754EE"/>
    <w:rsid w:val="00884B86"/>
    <w:rsid w:val="00892A76"/>
    <w:rsid w:val="008B167C"/>
    <w:rsid w:val="008B508B"/>
    <w:rsid w:val="008C6F1D"/>
    <w:rsid w:val="008C7F30"/>
    <w:rsid w:val="008D323C"/>
    <w:rsid w:val="008D5916"/>
    <w:rsid w:val="008E0EAF"/>
    <w:rsid w:val="008E127D"/>
    <w:rsid w:val="008F207A"/>
    <w:rsid w:val="00916E8D"/>
    <w:rsid w:val="009179F1"/>
    <w:rsid w:val="00922063"/>
    <w:rsid w:val="00932B53"/>
    <w:rsid w:val="00935629"/>
    <w:rsid w:val="0095383F"/>
    <w:rsid w:val="0095640A"/>
    <w:rsid w:val="009632F2"/>
    <w:rsid w:val="00963A62"/>
    <w:rsid w:val="00963E02"/>
    <w:rsid w:val="00965D2B"/>
    <w:rsid w:val="00970B9F"/>
    <w:rsid w:val="00971C82"/>
    <w:rsid w:val="00983C3B"/>
    <w:rsid w:val="009848E7"/>
    <w:rsid w:val="00990B44"/>
    <w:rsid w:val="00991FF2"/>
    <w:rsid w:val="009A3CDB"/>
    <w:rsid w:val="009B125A"/>
    <w:rsid w:val="009C436D"/>
    <w:rsid w:val="009C4B47"/>
    <w:rsid w:val="009C5246"/>
    <w:rsid w:val="009D1987"/>
    <w:rsid w:val="009D1FE5"/>
    <w:rsid w:val="009D5065"/>
    <w:rsid w:val="009D510C"/>
    <w:rsid w:val="009F3F40"/>
    <w:rsid w:val="00A0283B"/>
    <w:rsid w:val="00A03AFC"/>
    <w:rsid w:val="00A0595F"/>
    <w:rsid w:val="00A10447"/>
    <w:rsid w:val="00A17F4D"/>
    <w:rsid w:val="00A26A15"/>
    <w:rsid w:val="00A33150"/>
    <w:rsid w:val="00A4731C"/>
    <w:rsid w:val="00A47B27"/>
    <w:rsid w:val="00A6497E"/>
    <w:rsid w:val="00A66433"/>
    <w:rsid w:val="00A67B91"/>
    <w:rsid w:val="00A765BA"/>
    <w:rsid w:val="00A7674E"/>
    <w:rsid w:val="00A80C53"/>
    <w:rsid w:val="00A82052"/>
    <w:rsid w:val="00A832D2"/>
    <w:rsid w:val="00A900F3"/>
    <w:rsid w:val="00AA00C8"/>
    <w:rsid w:val="00AA65F8"/>
    <w:rsid w:val="00AB419C"/>
    <w:rsid w:val="00AC1A8B"/>
    <w:rsid w:val="00AC2267"/>
    <w:rsid w:val="00AC3175"/>
    <w:rsid w:val="00AC766E"/>
    <w:rsid w:val="00AD1BAD"/>
    <w:rsid w:val="00AD30B8"/>
    <w:rsid w:val="00AD7330"/>
    <w:rsid w:val="00AD79FC"/>
    <w:rsid w:val="00AD7DD5"/>
    <w:rsid w:val="00AE6A7C"/>
    <w:rsid w:val="00AE7FFD"/>
    <w:rsid w:val="00AF7A51"/>
    <w:rsid w:val="00B06829"/>
    <w:rsid w:val="00B17A8F"/>
    <w:rsid w:val="00B24686"/>
    <w:rsid w:val="00B256B2"/>
    <w:rsid w:val="00B26C35"/>
    <w:rsid w:val="00B42706"/>
    <w:rsid w:val="00B540D5"/>
    <w:rsid w:val="00B6323C"/>
    <w:rsid w:val="00B63CC8"/>
    <w:rsid w:val="00B720C1"/>
    <w:rsid w:val="00B866B2"/>
    <w:rsid w:val="00B86FE6"/>
    <w:rsid w:val="00B91B54"/>
    <w:rsid w:val="00B9374B"/>
    <w:rsid w:val="00BA26DE"/>
    <w:rsid w:val="00BA3C2A"/>
    <w:rsid w:val="00BB454E"/>
    <w:rsid w:val="00BC23CC"/>
    <w:rsid w:val="00BD0F06"/>
    <w:rsid w:val="00BD3D7C"/>
    <w:rsid w:val="00BD786A"/>
    <w:rsid w:val="00BE07E6"/>
    <w:rsid w:val="00BE20A9"/>
    <w:rsid w:val="00BF1B51"/>
    <w:rsid w:val="00BF218C"/>
    <w:rsid w:val="00C052A3"/>
    <w:rsid w:val="00C05494"/>
    <w:rsid w:val="00C173AD"/>
    <w:rsid w:val="00C20631"/>
    <w:rsid w:val="00C33BCD"/>
    <w:rsid w:val="00C36F07"/>
    <w:rsid w:val="00C479E7"/>
    <w:rsid w:val="00C50BC1"/>
    <w:rsid w:val="00C53DB7"/>
    <w:rsid w:val="00C54D9B"/>
    <w:rsid w:val="00C60423"/>
    <w:rsid w:val="00C72272"/>
    <w:rsid w:val="00C739E3"/>
    <w:rsid w:val="00C85A28"/>
    <w:rsid w:val="00C874C5"/>
    <w:rsid w:val="00C901C7"/>
    <w:rsid w:val="00C91108"/>
    <w:rsid w:val="00C94726"/>
    <w:rsid w:val="00CA032D"/>
    <w:rsid w:val="00CA1DFF"/>
    <w:rsid w:val="00CA3461"/>
    <w:rsid w:val="00CA3850"/>
    <w:rsid w:val="00CA4BA3"/>
    <w:rsid w:val="00CB08CA"/>
    <w:rsid w:val="00CC06DF"/>
    <w:rsid w:val="00CC1203"/>
    <w:rsid w:val="00CC3C78"/>
    <w:rsid w:val="00CC49D7"/>
    <w:rsid w:val="00CD140E"/>
    <w:rsid w:val="00CD435C"/>
    <w:rsid w:val="00CD507C"/>
    <w:rsid w:val="00CF5C1B"/>
    <w:rsid w:val="00D037E9"/>
    <w:rsid w:val="00D056EB"/>
    <w:rsid w:val="00D121E8"/>
    <w:rsid w:val="00D22EF6"/>
    <w:rsid w:val="00D245B6"/>
    <w:rsid w:val="00D25EDF"/>
    <w:rsid w:val="00D27695"/>
    <w:rsid w:val="00D30F96"/>
    <w:rsid w:val="00D33139"/>
    <w:rsid w:val="00D37A17"/>
    <w:rsid w:val="00D37FB8"/>
    <w:rsid w:val="00D4057E"/>
    <w:rsid w:val="00D42F18"/>
    <w:rsid w:val="00D42F33"/>
    <w:rsid w:val="00D52717"/>
    <w:rsid w:val="00D672B3"/>
    <w:rsid w:val="00D712B3"/>
    <w:rsid w:val="00D837C1"/>
    <w:rsid w:val="00D8594F"/>
    <w:rsid w:val="00D85FFA"/>
    <w:rsid w:val="00D90AA7"/>
    <w:rsid w:val="00D92A3C"/>
    <w:rsid w:val="00D936D4"/>
    <w:rsid w:val="00D94A21"/>
    <w:rsid w:val="00D95BB6"/>
    <w:rsid w:val="00D97D55"/>
    <w:rsid w:val="00DA60F5"/>
    <w:rsid w:val="00DB3772"/>
    <w:rsid w:val="00DB7945"/>
    <w:rsid w:val="00DC0C2E"/>
    <w:rsid w:val="00DC3898"/>
    <w:rsid w:val="00DD1F22"/>
    <w:rsid w:val="00DD3A7B"/>
    <w:rsid w:val="00DE768E"/>
    <w:rsid w:val="00DF442F"/>
    <w:rsid w:val="00DF7127"/>
    <w:rsid w:val="00E14F1B"/>
    <w:rsid w:val="00E169E7"/>
    <w:rsid w:val="00E252CB"/>
    <w:rsid w:val="00E270BB"/>
    <w:rsid w:val="00E33E0D"/>
    <w:rsid w:val="00E51B7D"/>
    <w:rsid w:val="00E51D94"/>
    <w:rsid w:val="00E55869"/>
    <w:rsid w:val="00E570ED"/>
    <w:rsid w:val="00E62087"/>
    <w:rsid w:val="00E6278A"/>
    <w:rsid w:val="00E66833"/>
    <w:rsid w:val="00E7090C"/>
    <w:rsid w:val="00E70991"/>
    <w:rsid w:val="00E81450"/>
    <w:rsid w:val="00E84AD4"/>
    <w:rsid w:val="00E8584D"/>
    <w:rsid w:val="00E86386"/>
    <w:rsid w:val="00E94EB9"/>
    <w:rsid w:val="00EA4036"/>
    <w:rsid w:val="00EA58A3"/>
    <w:rsid w:val="00EA79CF"/>
    <w:rsid w:val="00EB086C"/>
    <w:rsid w:val="00EB7886"/>
    <w:rsid w:val="00EC6EA2"/>
    <w:rsid w:val="00ED57BB"/>
    <w:rsid w:val="00ED5D38"/>
    <w:rsid w:val="00F0168A"/>
    <w:rsid w:val="00F05014"/>
    <w:rsid w:val="00F07B71"/>
    <w:rsid w:val="00F13A7A"/>
    <w:rsid w:val="00F14A3A"/>
    <w:rsid w:val="00F3262B"/>
    <w:rsid w:val="00F3263C"/>
    <w:rsid w:val="00F46F03"/>
    <w:rsid w:val="00F57F08"/>
    <w:rsid w:val="00F6134E"/>
    <w:rsid w:val="00F61B3F"/>
    <w:rsid w:val="00F63C78"/>
    <w:rsid w:val="00F66FD6"/>
    <w:rsid w:val="00F72048"/>
    <w:rsid w:val="00F73365"/>
    <w:rsid w:val="00F82E5C"/>
    <w:rsid w:val="00F93223"/>
    <w:rsid w:val="00F95C27"/>
    <w:rsid w:val="00F9720F"/>
    <w:rsid w:val="00FA49F6"/>
    <w:rsid w:val="00FC26CA"/>
    <w:rsid w:val="00FD0C20"/>
    <w:rsid w:val="00FD2486"/>
    <w:rsid w:val="00FD3B2C"/>
    <w:rsid w:val="00FF7EB5"/>
    <w:rsid w:val="20DE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2"/>
    </o:shapelayout>
  </w:shapeDefaults>
  <w:decimalSymbol w:val="."/>
  <w:listSeparator w:val=","/>
  <w14:docId w14:val="2AF0FD4E"/>
  <w15:docId w15:val="{4D64B3ED-8DD7-4757-85D9-F53336C4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uiPriority="0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iPriority="0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uiPriority="0"/>
    <w:lsdException w:name="Strong" w:uiPriority="22" w:qFormat="1"/>
    <w:lsdException w:name="Emphasis" w:uiPriority="20" w:qFormat="1"/>
    <w:lsdException w:name="Document Map" w:semiHidden="1" w:uiPriority="0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0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ind w:firstLine="5880"/>
      <w:jc w:val="center"/>
      <w:outlineLvl w:val="0"/>
    </w:pPr>
    <w:rPr>
      <w:rFonts w:ascii="Arial Black" w:eastAsia="黑体" w:hAnsi="Arial Black" w:cs="Times New Roman"/>
      <w:sz w:val="5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0"/>
    <w:link w:val="20"/>
    <w:qFormat/>
    <w:pPr>
      <w:keepNext/>
      <w:adjustRightInd w:val="0"/>
      <w:snapToGrid w:val="0"/>
      <w:spacing w:line="360" w:lineRule="auto"/>
      <w:jc w:val="left"/>
      <w:outlineLvl w:val="1"/>
    </w:pPr>
    <w:rPr>
      <w:rFonts w:ascii="黑体" w:eastAsia="黑体" w:hAnsi="Abadi MT Condensed Light" w:cs="Times New Roman"/>
      <w:sz w:val="24"/>
      <w:szCs w:val="24"/>
    </w:rPr>
  </w:style>
  <w:style w:type="paragraph" w:styleId="3">
    <w:name w:val="heading 3"/>
    <w:basedOn w:val="a"/>
    <w:next w:val="a0"/>
    <w:link w:val="30"/>
    <w:qFormat/>
    <w:pPr>
      <w:keepNext/>
      <w:jc w:val="center"/>
      <w:outlineLvl w:val="2"/>
    </w:pPr>
    <w:rPr>
      <w:rFonts w:ascii="黑体" w:eastAsia="宋体" w:hAnsi="Times New Roman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a4">
    <w:name w:val="Balloon Text"/>
    <w:basedOn w:val="a"/>
    <w:link w:val="a5"/>
    <w:semiHidden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"/>
    <w:basedOn w:val="a"/>
    <w:link w:val="a7"/>
    <w:pPr>
      <w:spacing w:line="480" w:lineRule="exact"/>
      <w:jc w:val="center"/>
    </w:pPr>
    <w:rPr>
      <w:rFonts w:ascii="Times New Roman" w:eastAsia="宋体" w:hAnsi="Times New Roman" w:cs="Times New Roman"/>
      <w:sz w:val="32"/>
      <w:szCs w:val="20"/>
    </w:rPr>
  </w:style>
  <w:style w:type="paragraph" w:styleId="a8">
    <w:name w:val="Body Text Indent"/>
    <w:basedOn w:val="a"/>
    <w:link w:val="a9"/>
    <w:pPr>
      <w:spacing w:after="120"/>
      <w:ind w:leftChars="200" w:left="420"/>
    </w:pPr>
    <w:rPr>
      <w:rFonts w:ascii="Times New Roman" w:eastAsia="宋体" w:hAnsi="Times New Roman" w:cs="Times New Roman"/>
      <w:szCs w:val="20"/>
    </w:rPr>
  </w:style>
  <w:style w:type="character" w:styleId="aa">
    <w:name w:val="annotation reference"/>
    <w:basedOn w:val="a1"/>
    <w:semiHidden/>
    <w:unhideWhenUsed/>
    <w:rPr>
      <w:sz w:val="21"/>
      <w:szCs w:val="21"/>
    </w:rPr>
  </w:style>
  <w:style w:type="paragraph" w:styleId="ab">
    <w:name w:val="annotation text"/>
    <w:basedOn w:val="a"/>
    <w:link w:val="ac"/>
    <w:semiHidden/>
    <w:pPr>
      <w:jc w:val="left"/>
    </w:pPr>
    <w:rPr>
      <w:rFonts w:ascii="Times New Roman" w:eastAsia="宋体" w:hAnsi="Times New Roman" w:cs="Times New Roman"/>
      <w:szCs w:val="20"/>
    </w:rPr>
  </w:style>
  <w:style w:type="paragraph" w:styleId="ad">
    <w:name w:val="annotation subject"/>
    <w:basedOn w:val="ab"/>
    <w:next w:val="ab"/>
    <w:link w:val="ae"/>
    <w:semiHidden/>
    <w:rPr>
      <w:b/>
      <w:bCs/>
    </w:rPr>
  </w:style>
  <w:style w:type="paragraph" w:styleId="af">
    <w:name w:val="Date"/>
    <w:basedOn w:val="a"/>
    <w:next w:val="a"/>
    <w:link w:val="af0"/>
    <w:pPr>
      <w:ind w:leftChars="2500" w:left="100"/>
    </w:pPr>
    <w:rPr>
      <w:rFonts w:ascii="宋体" w:eastAsia="宋体" w:hAnsi="Courier New" w:cs="Times New Roman"/>
      <w:sz w:val="24"/>
      <w:szCs w:val="20"/>
    </w:rPr>
  </w:style>
  <w:style w:type="paragraph" w:styleId="af1">
    <w:name w:val="Document Map"/>
    <w:basedOn w:val="a"/>
    <w:link w:val="af2"/>
    <w:semiHidden/>
    <w:pPr>
      <w:shd w:val="clear" w:color="auto" w:fill="000080"/>
    </w:pPr>
    <w:rPr>
      <w:rFonts w:ascii="Times New Roman" w:eastAsia="宋体" w:hAnsi="Times New Roman" w:cs="Times New Roman"/>
      <w:szCs w:val="20"/>
    </w:rPr>
  </w:style>
  <w:style w:type="character" w:styleId="af3">
    <w:name w:val="FollowedHyperlink"/>
    <w:rPr>
      <w:color w:val="800080"/>
      <w:u w:val="single"/>
    </w:rPr>
  </w:style>
  <w:style w:type="paragraph" w:styleId="af4">
    <w:name w:val="footer"/>
    <w:basedOn w:val="a"/>
    <w:link w:val="af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6">
    <w:name w:val="header"/>
    <w:basedOn w:val="a"/>
    <w:link w:val="af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8">
    <w:name w:val="Hyperlink"/>
    <w:uiPriority w:val="99"/>
    <w:rPr>
      <w:color w:val="0000FF"/>
      <w:u w:val="single"/>
    </w:rPr>
  </w:style>
  <w:style w:type="paragraph" w:styleId="af9">
    <w:name w:val="Normal (Web)"/>
    <w:basedOn w:val="a"/>
    <w:pPr>
      <w:snapToGrid w:val="0"/>
    </w:pPr>
    <w:rPr>
      <w:rFonts w:ascii="Times New Roman" w:eastAsia="楷体_GB2312" w:hAnsi="Times New Roman" w:cs="Times New Roman"/>
      <w:kern w:val="0"/>
      <w:sz w:val="24"/>
      <w:szCs w:val="24"/>
    </w:rPr>
  </w:style>
  <w:style w:type="paragraph" w:styleId="afa">
    <w:name w:val="Plain Text"/>
    <w:basedOn w:val="a"/>
    <w:link w:val="afb"/>
    <w:rPr>
      <w:rFonts w:ascii="宋体" w:eastAsia="宋体" w:hAnsi="Courier New" w:cs="Times New Roman"/>
      <w:szCs w:val="20"/>
    </w:rPr>
  </w:style>
  <w:style w:type="table" w:styleId="afc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"/>
    <w:next w:val="a"/>
    <w:link w:val="afe"/>
    <w:qFormat/>
    <w:pPr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 w:val="32"/>
      <w:szCs w:val="32"/>
    </w:rPr>
  </w:style>
  <w:style w:type="paragraph" w:styleId="TOC1">
    <w:name w:val="toc 1"/>
    <w:basedOn w:val="a"/>
    <w:next w:val="a"/>
    <w:uiPriority w:val="39"/>
    <w:qFormat/>
    <w:pPr>
      <w:tabs>
        <w:tab w:val="right" w:leader="dot" w:pos="8392"/>
      </w:tabs>
      <w:spacing w:line="360" w:lineRule="auto"/>
    </w:pPr>
    <w:rPr>
      <w:rFonts w:ascii="宋体" w:eastAsia="宋体" w:hAnsi="宋体" w:cs="Times New Roman"/>
      <w:bCs/>
      <w:sz w:val="24"/>
      <w:szCs w:val="24"/>
    </w:rPr>
  </w:style>
  <w:style w:type="paragraph" w:styleId="TOC2">
    <w:name w:val="toc 2"/>
    <w:basedOn w:val="a"/>
    <w:next w:val="a"/>
    <w:uiPriority w:val="39"/>
    <w:qFormat/>
    <w:pPr>
      <w:tabs>
        <w:tab w:val="right" w:leader="dot" w:pos="8392"/>
      </w:tabs>
      <w:adjustRightInd w:val="0"/>
      <w:snapToGrid w:val="0"/>
      <w:spacing w:line="360" w:lineRule="auto"/>
      <w:ind w:rightChars="18" w:right="38" w:firstLineChars="59" w:firstLine="124"/>
    </w:pPr>
    <w:rPr>
      <w:rFonts w:ascii="Times New Roman" w:eastAsia="宋体" w:hAnsi="Times New Roman" w:cs="Times New Roman"/>
      <w:szCs w:val="20"/>
    </w:rPr>
  </w:style>
  <w:style w:type="paragraph" w:styleId="TOC3">
    <w:name w:val="toc 3"/>
    <w:basedOn w:val="a"/>
    <w:next w:val="a"/>
    <w:uiPriority w:val="39"/>
    <w:unhideWhenUsed/>
    <w:qFormat/>
    <w:pPr>
      <w:widowControl/>
      <w:spacing w:after="100" w:line="276" w:lineRule="auto"/>
      <w:ind w:left="440"/>
      <w:jc w:val="left"/>
    </w:pPr>
    <w:rPr>
      <w:rFonts w:ascii="Calibri" w:eastAsia="宋体" w:hAnsi="Calibri" w:cs="Times New Roman"/>
      <w:kern w:val="0"/>
      <w:sz w:val="22"/>
    </w:rPr>
  </w:style>
  <w:style w:type="paragraph" w:styleId="TOC6">
    <w:name w:val="toc 6"/>
    <w:basedOn w:val="a"/>
    <w:next w:val="a"/>
    <w:pPr>
      <w:ind w:leftChars="1000" w:left="2100"/>
    </w:pPr>
    <w:rPr>
      <w:rFonts w:ascii="Times New Roman" w:eastAsia="宋体" w:hAnsi="Times New Roman" w:cs="Times New Roman"/>
      <w:szCs w:val="20"/>
    </w:rPr>
  </w:style>
  <w:style w:type="character" w:customStyle="1" w:styleId="10">
    <w:name w:val="标题 1 字符"/>
    <w:basedOn w:val="a1"/>
    <w:link w:val="1"/>
    <w:rPr>
      <w:rFonts w:ascii="Arial Black" w:eastAsia="黑体" w:hAnsi="Arial Black" w:cs="Times New Roman"/>
      <w:sz w:val="5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标题 2 字符"/>
    <w:basedOn w:val="a1"/>
    <w:link w:val="2"/>
    <w:rPr>
      <w:rFonts w:ascii="黑体" w:eastAsia="黑体" w:hAnsi="Abadi MT Condensed Light" w:cs="Times New Roman"/>
      <w:sz w:val="24"/>
      <w:szCs w:val="24"/>
    </w:rPr>
  </w:style>
  <w:style w:type="character" w:customStyle="1" w:styleId="30">
    <w:name w:val="标题 3 字符"/>
    <w:basedOn w:val="a1"/>
    <w:link w:val="3"/>
    <w:rPr>
      <w:rFonts w:ascii="黑体" w:eastAsia="宋体" w:hAnsi="Times New Roman" w:cs="Times New Roman"/>
      <w:sz w:val="24"/>
      <w:szCs w:val="20"/>
    </w:rPr>
  </w:style>
  <w:style w:type="character" w:customStyle="1" w:styleId="af7">
    <w:name w:val="页眉 字符"/>
    <w:basedOn w:val="a1"/>
    <w:link w:val="af6"/>
    <w:uiPriority w:val="99"/>
    <w:rPr>
      <w:sz w:val="18"/>
      <w:szCs w:val="18"/>
    </w:rPr>
  </w:style>
  <w:style w:type="character" w:customStyle="1" w:styleId="af5">
    <w:name w:val="页脚 字符"/>
    <w:basedOn w:val="a1"/>
    <w:link w:val="af4"/>
    <w:uiPriority w:val="99"/>
    <w:rPr>
      <w:sz w:val="18"/>
      <w:szCs w:val="18"/>
    </w:rPr>
  </w:style>
  <w:style w:type="character" w:customStyle="1" w:styleId="afb">
    <w:name w:val="纯文本 字符"/>
    <w:basedOn w:val="a1"/>
    <w:link w:val="afa"/>
    <w:rPr>
      <w:rFonts w:ascii="宋体" w:eastAsia="宋体" w:hAnsi="Courier New" w:cs="Times New Roman"/>
      <w:szCs w:val="20"/>
    </w:rPr>
  </w:style>
  <w:style w:type="character" w:customStyle="1" w:styleId="a7">
    <w:name w:val="正文文本 字符"/>
    <w:basedOn w:val="a1"/>
    <w:link w:val="a6"/>
    <w:rPr>
      <w:rFonts w:ascii="Times New Roman" w:eastAsia="宋体" w:hAnsi="Times New Roman" w:cs="Times New Roman"/>
      <w:sz w:val="32"/>
      <w:szCs w:val="20"/>
    </w:rPr>
  </w:style>
  <w:style w:type="character" w:customStyle="1" w:styleId="af0">
    <w:name w:val="日期 字符"/>
    <w:basedOn w:val="a1"/>
    <w:link w:val="af"/>
    <w:rPr>
      <w:rFonts w:ascii="宋体" w:eastAsia="宋体" w:hAnsi="Courier New" w:cs="Times New Roman"/>
      <w:sz w:val="24"/>
      <w:szCs w:val="20"/>
    </w:rPr>
  </w:style>
  <w:style w:type="character" w:customStyle="1" w:styleId="af2">
    <w:name w:val="文档结构图 字符"/>
    <w:basedOn w:val="a1"/>
    <w:link w:val="af1"/>
    <w:semiHidden/>
    <w:rPr>
      <w:rFonts w:ascii="Times New Roman" w:eastAsia="宋体" w:hAnsi="Times New Roman" w:cs="Times New Roman"/>
      <w:szCs w:val="20"/>
      <w:shd w:val="clear" w:color="auto" w:fill="000080"/>
    </w:rPr>
  </w:style>
  <w:style w:type="character" w:customStyle="1" w:styleId="a5">
    <w:name w:val="批注框文本 字符"/>
    <w:basedOn w:val="a1"/>
    <w:link w:val="a4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正文文本缩进 字符"/>
    <w:basedOn w:val="a1"/>
    <w:link w:val="a8"/>
    <w:rPr>
      <w:rFonts w:ascii="Times New Roman" w:eastAsia="宋体" w:hAnsi="Times New Roman" w:cs="Times New Roman"/>
      <w:szCs w:val="20"/>
    </w:rPr>
  </w:style>
  <w:style w:type="character" w:customStyle="1" w:styleId="ac">
    <w:name w:val="批注文字 字符"/>
    <w:basedOn w:val="a1"/>
    <w:link w:val="ab"/>
    <w:semiHidden/>
    <w:rPr>
      <w:rFonts w:ascii="Times New Roman" w:eastAsia="宋体" w:hAnsi="Times New Roman" w:cs="Times New Roman"/>
      <w:szCs w:val="20"/>
    </w:rPr>
  </w:style>
  <w:style w:type="character" w:customStyle="1" w:styleId="ae">
    <w:name w:val="批注主题 字符"/>
    <w:basedOn w:val="ac"/>
    <w:link w:val="ad"/>
    <w:semiHidden/>
    <w:rPr>
      <w:rFonts w:ascii="Times New Roman" w:eastAsia="宋体" w:hAnsi="Times New Roman" w:cs="Times New Roman"/>
      <w:b/>
      <w:bCs/>
      <w:szCs w:val="20"/>
    </w:rPr>
  </w:style>
  <w:style w:type="paragraph" w:customStyle="1" w:styleId="TOC10">
    <w:name w:val="TOC 标题1"/>
    <w:basedOn w:val="1"/>
    <w:next w:val="a"/>
    <w:uiPriority w:val="39"/>
    <w:qFormat/>
    <w:pPr>
      <w:keepLines/>
      <w:widowControl/>
      <w:spacing w:before="480" w:line="276" w:lineRule="auto"/>
      <w:ind w:firstLine="0"/>
      <w:jc w:val="left"/>
      <w:outlineLvl w:val="9"/>
    </w:pPr>
    <w:rPr>
      <w:rFonts w:ascii="Calibri Light" w:eastAsia="宋体" w:hAnsi="Calibri Light"/>
      <w:b/>
      <w:bCs/>
      <w:color w:val="2E74B5"/>
      <w:kern w:val="0"/>
      <w:sz w:val="28"/>
      <w:szCs w:val="28"/>
    </w:rPr>
  </w:style>
  <w:style w:type="character" w:customStyle="1" w:styleId="afe">
    <w:name w:val="标题 字符"/>
    <w:basedOn w:val="a1"/>
    <w:link w:val="afd"/>
    <w:rPr>
      <w:rFonts w:ascii="Calibri Light" w:eastAsia="宋体" w:hAnsi="Calibri Light" w:cs="Times New Roman"/>
      <w:b/>
      <w:bCs/>
      <w:sz w:val="32"/>
      <w:szCs w:val="32"/>
    </w:rPr>
  </w:style>
  <w:style w:type="character" w:styleId="aff">
    <w:name w:val="Placeholder Text"/>
    <w:basedOn w:val="a1"/>
    <w:uiPriority w:val="99"/>
    <w:semiHidden/>
    <w:rPr>
      <w:color w:val="808080"/>
    </w:rPr>
  </w:style>
  <w:style w:type="paragraph" w:styleId="aff0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1876</TotalTime>
  <Pages>15</Pages>
  <Words>1091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唐方东</dc:creator>
  <cp:lastModifiedBy>刚 韩</cp:lastModifiedBy>
  <cp:revision>498</cp:revision>
  <cp:lastPrinted>2024-02-19T04:22:00Z</cp:lastPrinted>
  <dcterms:created xsi:type="dcterms:W3CDTF">2015-10-28T05:43:00Z</dcterms:created>
  <dcterms:modified xsi:type="dcterms:W3CDTF">2024-02-20T02:47:00Z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57C6D840D1124E778ADFBD1CFE0A0547_13</vt:lpwstr>
  </property>
</Properties>
</file>