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A" w:rsidRPr="00CF0F67" w:rsidRDefault="00CA7770" w:rsidP="00F7007A">
      <w:pPr>
        <w:pStyle w:val="a6"/>
        <w:jc w:val="right"/>
        <w:rPr>
          <w:rFonts w:ascii="Times New Roman" w:eastAsia="黑体" w:hAnsi="Times New Roman"/>
          <w:sz w:val="84"/>
          <w:szCs w:val="84"/>
        </w:rPr>
      </w:pPr>
      <w:r>
        <w:rPr>
          <w:rFonts w:ascii="Times New Roman" w:eastAsia="黑体" w:hAnsi="Times New Roman"/>
          <w:noProof/>
          <w:sz w:val="84"/>
          <w:szCs w:val="8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9pt;height:17pt;z-index:251660288" o:allowincell="f">
            <v:imagedata r:id="rId7" o:title=""/>
            <w10:wrap type="topAndBottom"/>
          </v:shape>
          <o:OLEObject Type="Embed" ProgID="Equation.3" ShapeID="_x0000_s2050" DrawAspect="Content" ObjectID="_1782634565" r:id="rId8"/>
        </w:pict>
      </w:r>
      <w:r w:rsidR="00F7007A" w:rsidRPr="00CF0F67">
        <w:rPr>
          <w:rFonts w:ascii="Times New Roman" w:eastAsia="黑体" w:hAnsi="Times New Roman"/>
          <w:sz w:val="84"/>
          <w:szCs w:val="84"/>
        </w:rPr>
        <w:t>JJF</w:t>
      </w:r>
    </w:p>
    <w:p w:rsidR="00F7007A" w:rsidRPr="00CF0F67" w:rsidRDefault="00F7007A" w:rsidP="00F7007A">
      <w:pPr>
        <w:jc w:val="center"/>
        <w:rPr>
          <w:b/>
          <w:sz w:val="52"/>
        </w:rPr>
      </w:pPr>
      <w:r w:rsidRPr="00CF0F67">
        <w:rPr>
          <w:b/>
          <w:sz w:val="52"/>
        </w:rPr>
        <w:t>中华人民共和国国家计量技术规范</w:t>
      </w:r>
    </w:p>
    <w:p w:rsidR="00F7007A" w:rsidRPr="00CF0F67" w:rsidRDefault="00F7007A" w:rsidP="00F7007A">
      <w:pPr>
        <w:jc w:val="center"/>
        <w:rPr>
          <w:sz w:val="24"/>
        </w:rPr>
      </w:pPr>
    </w:p>
    <w:p w:rsidR="00F7007A" w:rsidRPr="00CF0F67" w:rsidRDefault="00F7007A" w:rsidP="00F7007A">
      <w:pPr>
        <w:spacing w:line="360" w:lineRule="exact"/>
        <w:jc w:val="center"/>
        <w:rPr>
          <w:rFonts w:eastAsia="黑体"/>
          <w:spacing w:val="40"/>
          <w:sz w:val="28"/>
        </w:rPr>
      </w:pPr>
      <w:r w:rsidRPr="00CF0F67">
        <w:rPr>
          <w:sz w:val="24"/>
        </w:rPr>
        <w:t xml:space="preserve">                                            </w:t>
      </w:r>
      <w:r w:rsidRPr="00CF0F67">
        <w:rPr>
          <w:rFonts w:eastAsia="黑体"/>
          <w:b/>
          <w:spacing w:val="40"/>
          <w:sz w:val="28"/>
        </w:rPr>
        <w:t>JJFXXXX</w:t>
      </w:r>
      <w:r w:rsidRPr="00CF0F67">
        <w:rPr>
          <w:rFonts w:eastAsia="黑体"/>
          <w:b/>
          <w:spacing w:val="40"/>
          <w:sz w:val="28"/>
        </w:rPr>
        <w:t>－</w:t>
      </w:r>
      <w:r w:rsidRPr="00CF0F67">
        <w:rPr>
          <w:rFonts w:eastAsia="黑体"/>
          <w:b/>
          <w:spacing w:val="40"/>
          <w:sz w:val="28"/>
        </w:rPr>
        <w:t>XXXX</w:t>
      </w:r>
    </w:p>
    <w:p w:rsidR="00F7007A" w:rsidRPr="00CF0F67" w:rsidRDefault="00CA7770" w:rsidP="00F7007A">
      <w:pPr>
        <w:spacing w:line="320" w:lineRule="exact"/>
        <w:rPr>
          <w:sz w:val="44"/>
        </w:rPr>
      </w:pPr>
      <w:r w:rsidRPr="00CA7770">
        <w:rPr>
          <w:b/>
          <w:noProof/>
          <w:spacing w:val="4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.25pt;margin-top:4.65pt;width:416.7pt;height:0;flip:y;z-index:251663360" o:connectortype="straight" strokeweight="1pt"/>
        </w:pict>
      </w:r>
    </w:p>
    <w:p w:rsidR="00F7007A" w:rsidRPr="00CF0F67" w:rsidRDefault="00F7007A" w:rsidP="00F7007A">
      <w:pPr>
        <w:rPr>
          <w:b/>
          <w:sz w:val="44"/>
        </w:rPr>
      </w:pPr>
    </w:p>
    <w:p w:rsidR="00F7007A" w:rsidRPr="00CF0F67" w:rsidRDefault="00F7007A" w:rsidP="00F7007A">
      <w:pPr>
        <w:jc w:val="center"/>
        <w:rPr>
          <w:b/>
          <w:sz w:val="44"/>
        </w:rPr>
      </w:pPr>
    </w:p>
    <w:p w:rsidR="00F7007A" w:rsidRPr="00CF0F67" w:rsidRDefault="00F7007A" w:rsidP="00F7007A">
      <w:pPr>
        <w:jc w:val="center"/>
        <w:rPr>
          <w:b/>
          <w:sz w:val="44"/>
        </w:rPr>
      </w:pPr>
    </w:p>
    <w:p w:rsidR="00F7007A" w:rsidRPr="00CF0F67" w:rsidRDefault="00F7007A" w:rsidP="00F7007A">
      <w:pPr>
        <w:jc w:val="center"/>
        <w:rPr>
          <w:b/>
          <w:sz w:val="44"/>
        </w:rPr>
      </w:pPr>
    </w:p>
    <w:p w:rsidR="00F7007A" w:rsidRPr="00CF0F67" w:rsidRDefault="00F961F1" w:rsidP="00762A99">
      <w:pPr>
        <w:pStyle w:val="a6"/>
        <w:snapToGrid w:val="0"/>
        <w:spacing w:afterLines="100" w:line="360" w:lineRule="auto"/>
        <w:jc w:val="center"/>
        <w:rPr>
          <w:rFonts w:ascii="Times New Roman" w:eastAsia="黑体" w:hAnsi="Times New Roman"/>
          <w:b/>
          <w:spacing w:val="40"/>
          <w:sz w:val="52"/>
          <w:szCs w:val="52"/>
        </w:rPr>
      </w:pPr>
      <w:r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固体核径迹</w:t>
      </w:r>
      <w:r w:rsidR="007D1A1F"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氡</w:t>
      </w:r>
      <w:r w:rsidR="005D636E"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累积</w:t>
      </w:r>
      <w:r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浓度测量</w:t>
      </w:r>
      <w:r w:rsidR="0008578D"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装置</w:t>
      </w:r>
      <w:r w:rsidRPr="00557B5D">
        <w:rPr>
          <w:rFonts w:ascii="Times New Roman" w:eastAsia="黑体" w:hAnsi="Times New Roman" w:hint="eastAsia"/>
          <w:b/>
          <w:spacing w:val="40"/>
          <w:sz w:val="52"/>
          <w:szCs w:val="52"/>
        </w:rPr>
        <w:t>校准规范</w:t>
      </w:r>
    </w:p>
    <w:p w:rsidR="00F7007A" w:rsidRPr="00CF0F67" w:rsidRDefault="00F7007A" w:rsidP="00032A99">
      <w:pPr>
        <w:jc w:val="center"/>
        <w:rPr>
          <w:rFonts w:eastAsia="黑体"/>
          <w:sz w:val="32"/>
          <w:szCs w:val="32"/>
        </w:rPr>
      </w:pPr>
      <w:r w:rsidRPr="00CF0F67">
        <w:rPr>
          <w:rFonts w:eastAsia="黑体"/>
          <w:sz w:val="28"/>
          <w:szCs w:val="28"/>
        </w:rPr>
        <w:t>Calibration Specification for</w:t>
      </w:r>
      <w:r w:rsidR="00231A2A">
        <w:rPr>
          <w:rFonts w:eastAsia="黑体" w:hint="eastAsia"/>
          <w:sz w:val="28"/>
          <w:szCs w:val="28"/>
        </w:rPr>
        <w:t xml:space="preserve"> </w:t>
      </w:r>
      <w:r w:rsidR="002F2E82" w:rsidRPr="00291D46">
        <w:rPr>
          <w:rFonts w:eastAsia="黑体"/>
          <w:sz w:val="28"/>
          <w:szCs w:val="28"/>
        </w:rPr>
        <w:t>Cumulative Radon Concentration Measur</w:t>
      </w:r>
      <w:r w:rsidR="002F2E82">
        <w:rPr>
          <w:rFonts w:eastAsia="黑体" w:hint="eastAsia"/>
          <w:sz w:val="28"/>
          <w:szCs w:val="28"/>
        </w:rPr>
        <w:t>ing</w:t>
      </w:r>
      <w:r w:rsidR="002F2E82" w:rsidRPr="00291D46">
        <w:rPr>
          <w:rFonts w:eastAsia="黑体"/>
          <w:sz w:val="28"/>
          <w:szCs w:val="28"/>
        </w:rPr>
        <w:t xml:space="preserve"> </w:t>
      </w:r>
      <w:r w:rsidR="00AA736A" w:rsidRPr="00AA736A">
        <w:rPr>
          <w:rFonts w:eastAsia="黑体"/>
          <w:sz w:val="28"/>
          <w:szCs w:val="28"/>
        </w:rPr>
        <w:t xml:space="preserve">Instruments </w:t>
      </w:r>
      <w:r w:rsidR="00EC1604">
        <w:rPr>
          <w:rFonts w:eastAsia="黑体" w:hint="eastAsia"/>
          <w:sz w:val="28"/>
          <w:szCs w:val="28"/>
        </w:rPr>
        <w:t>U</w:t>
      </w:r>
      <w:r w:rsidR="00AC638F">
        <w:rPr>
          <w:rFonts w:eastAsia="黑体" w:hint="eastAsia"/>
          <w:sz w:val="28"/>
          <w:szCs w:val="28"/>
        </w:rPr>
        <w:t>sing S</w:t>
      </w:r>
      <w:r w:rsidR="00AC638F" w:rsidRPr="008C6ECE">
        <w:rPr>
          <w:rFonts w:eastAsia="黑体"/>
          <w:sz w:val="28"/>
          <w:szCs w:val="28"/>
        </w:rPr>
        <w:t xml:space="preserve">olid </w:t>
      </w:r>
      <w:r w:rsidR="00AC638F">
        <w:rPr>
          <w:rFonts w:eastAsia="黑体" w:hint="eastAsia"/>
          <w:sz w:val="28"/>
          <w:szCs w:val="28"/>
        </w:rPr>
        <w:t>S</w:t>
      </w:r>
      <w:r w:rsidR="00AC638F" w:rsidRPr="008C6ECE">
        <w:rPr>
          <w:rFonts w:eastAsia="黑体"/>
          <w:sz w:val="28"/>
          <w:szCs w:val="28"/>
        </w:rPr>
        <w:t xml:space="preserve">tate </w:t>
      </w:r>
      <w:r w:rsidR="00AC638F">
        <w:rPr>
          <w:rFonts w:eastAsia="黑体" w:hint="eastAsia"/>
          <w:sz w:val="28"/>
          <w:szCs w:val="28"/>
        </w:rPr>
        <w:t>N</w:t>
      </w:r>
      <w:r w:rsidR="00AC638F" w:rsidRPr="008C6ECE">
        <w:rPr>
          <w:rFonts w:eastAsia="黑体"/>
          <w:sz w:val="28"/>
          <w:szCs w:val="28"/>
        </w:rPr>
        <w:t xml:space="preserve">uclear </w:t>
      </w:r>
      <w:r w:rsidR="00AC638F">
        <w:rPr>
          <w:rFonts w:eastAsia="黑体" w:hint="eastAsia"/>
          <w:sz w:val="28"/>
          <w:szCs w:val="28"/>
        </w:rPr>
        <w:t>T</w:t>
      </w:r>
      <w:r w:rsidR="00AC638F" w:rsidRPr="008C6ECE">
        <w:rPr>
          <w:rFonts w:eastAsia="黑体"/>
          <w:sz w:val="28"/>
          <w:szCs w:val="28"/>
        </w:rPr>
        <w:t>rack</w:t>
      </w:r>
      <w:r w:rsidR="007F49AE">
        <w:rPr>
          <w:rFonts w:eastAsia="黑体" w:hint="eastAsia"/>
          <w:sz w:val="28"/>
          <w:szCs w:val="28"/>
        </w:rPr>
        <w:t xml:space="preserve"> D</w:t>
      </w:r>
      <w:r w:rsidR="007F49AE" w:rsidRPr="007F49AE">
        <w:rPr>
          <w:rFonts w:eastAsia="黑体"/>
          <w:sz w:val="28"/>
          <w:szCs w:val="28"/>
        </w:rPr>
        <w:t>etector</w:t>
      </w:r>
    </w:p>
    <w:p w:rsidR="00F7007A" w:rsidRPr="002115E6" w:rsidRDefault="00F7007A" w:rsidP="00F7007A">
      <w:pPr>
        <w:jc w:val="center"/>
        <w:rPr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  <w:r w:rsidRPr="00CF0F67">
        <w:rPr>
          <w:sz w:val="32"/>
          <w:szCs w:val="32"/>
        </w:rPr>
        <w:t>(</w:t>
      </w:r>
      <w:r w:rsidR="00087B11">
        <w:rPr>
          <w:rFonts w:hint="eastAsia"/>
          <w:sz w:val="32"/>
          <w:szCs w:val="32"/>
        </w:rPr>
        <w:t>征求意见</w:t>
      </w:r>
      <w:r w:rsidRPr="00CF0F67">
        <w:rPr>
          <w:sz w:val="32"/>
          <w:szCs w:val="32"/>
        </w:rPr>
        <w:t>稿</w:t>
      </w:r>
      <w:r w:rsidRPr="00CF0F67">
        <w:rPr>
          <w:sz w:val="32"/>
          <w:szCs w:val="32"/>
        </w:rPr>
        <w:t>)</w:t>
      </w:r>
    </w:p>
    <w:p w:rsidR="00F7007A" w:rsidRPr="00CF0F67" w:rsidRDefault="00F7007A" w:rsidP="00F7007A"/>
    <w:p w:rsidR="00F7007A" w:rsidRPr="00CF0F67" w:rsidRDefault="00F7007A" w:rsidP="00F7007A"/>
    <w:p w:rsidR="00F7007A" w:rsidRPr="00CF0F67" w:rsidRDefault="00F7007A" w:rsidP="00F7007A"/>
    <w:p w:rsidR="00F7007A" w:rsidRPr="00CF0F67" w:rsidRDefault="00F7007A" w:rsidP="00F7007A"/>
    <w:p w:rsidR="00F7007A" w:rsidRPr="00CF0F67" w:rsidRDefault="00F7007A" w:rsidP="00F7007A"/>
    <w:p w:rsidR="00F7007A" w:rsidRDefault="00F7007A" w:rsidP="00F7007A">
      <w:pPr>
        <w:spacing w:line="360" w:lineRule="auto"/>
      </w:pPr>
    </w:p>
    <w:p w:rsidR="00F7007A" w:rsidRPr="003B72F1" w:rsidRDefault="00F7007A" w:rsidP="00F7007A">
      <w:pPr>
        <w:spacing w:line="360" w:lineRule="auto"/>
      </w:pPr>
    </w:p>
    <w:p w:rsidR="00F7007A" w:rsidRPr="00CF0F67" w:rsidRDefault="00F7007A" w:rsidP="00F7007A">
      <w:pPr>
        <w:spacing w:line="360" w:lineRule="auto"/>
      </w:pPr>
    </w:p>
    <w:p w:rsidR="00F7007A" w:rsidRPr="00CF0F67" w:rsidRDefault="00F7007A" w:rsidP="00F7007A">
      <w:pPr>
        <w:spacing w:line="360" w:lineRule="auto"/>
      </w:pPr>
    </w:p>
    <w:p w:rsidR="00F7007A" w:rsidRPr="00CF0F67" w:rsidRDefault="00F7007A" w:rsidP="00F7007A"/>
    <w:p w:rsidR="00F7007A" w:rsidRPr="00CF0F67" w:rsidRDefault="00F7007A" w:rsidP="00F7007A">
      <w:pPr>
        <w:jc w:val="center"/>
        <w:rPr>
          <w:rFonts w:eastAsia="黑体"/>
          <w:sz w:val="28"/>
        </w:rPr>
      </w:pPr>
      <w:r w:rsidRPr="00CF0F67">
        <w:rPr>
          <w:rFonts w:eastAsia="黑体"/>
          <w:spacing w:val="40"/>
          <w:sz w:val="28"/>
        </w:rPr>
        <w:t>XXXX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z w:val="28"/>
        </w:rPr>
        <w:t>发布</w:t>
      </w:r>
      <w:r w:rsidRPr="00CF0F67">
        <w:rPr>
          <w:rFonts w:eastAsia="黑体"/>
          <w:sz w:val="28"/>
        </w:rPr>
        <w:t xml:space="preserve">          </w:t>
      </w:r>
      <w:r w:rsidRPr="00CF0F67">
        <w:rPr>
          <w:rFonts w:eastAsia="黑体"/>
          <w:spacing w:val="40"/>
          <w:sz w:val="28"/>
        </w:rPr>
        <w:t>XXXX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z w:val="28"/>
        </w:rPr>
        <w:t>实施</w:t>
      </w:r>
    </w:p>
    <w:p w:rsidR="00F7007A" w:rsidRPr="00CF0F67" w:rsidRDefault="00CA7770" w:rsidP="00F7007A">
      <w:pPr>
        <w:pStyle w:val="a6"/>
        <w:jc w:val="left"/>
        <w:rPr>
          <w:rFonts w:ascii="Times New Roman" w:hAnsi="Times New Roman"/>
          <w:b/>
          <w:spacing w:val="40"/>
          <w:w w:val="150"/>
          <w:sz w:val="36"/>
        </w:rPr>
      </w:pPr>
      <w:r w:rsidRPr="00CA7770">
        <w:rPr>
          <w:rFonts w:ascii="Times New Roman" w:hAnsi="Times New Roman"/>
          <w:noProof/>
          <w:sz w:val="28"/>
        </w:rPr>
        <w:pict>
          <v:shape id="_x0000_s2052" type="#_x0000_t32" style="position:absolute;margin-left:0;margin-top:16.15pt;width:416.7pt;height:0;flip:y;z-index:251662336" o:connectortype="straight" strokeweight="1pt"/>
        </w:pict>
      </w:r>
    </w:p>
    <w:p w:rsidR="00F7007A" w:rsidRPr="00CF0F67" w:rsidRDefault="00F7007A" w:rsidP="000F5C04">
      <w:pPr>
        <w:pStyle w:val="a6"/>
        <w:jc w:val="center"/>
        <w:rPr>
          <w:rFonts w:ascii="Times New Roman" w:eastAsia="黑体" w:hAnsi="Times New Roman"/>
          <w:sz w:val="28"/>
        </w:rPr>
      </w:pPr>
      <w:r w:rsidRPr="00CF0F67">
        <w:rPr>
          <w:rFonts w:ascii="Times New Roman" w:hAnsi="Times New Roman"/>
          <w:b/>
          <w:spacing w:val="40"/>
          <w:w w:val="150"/>
          <w:sz w:val="36"/>
        </w:rPr>
        <w:t>国家</w:t>
      </w:r>
      <w:r w:rsidR="000F5C04">
        <w:rPr>
          <w:rFonts w:ascii="Times New Roman" w:hAnsi="Times New Roman" w:hint="eastAsia"/>
          <w:b/>
          <w:spacing w:val="40"/>
          <w:w w:val="150"/>
          <w:sz w:val="36"/>
        </w:rPr>
        <w:t>市场</w:t>
      </w:r>
      <w:r w:rsidRPr="00CF0F67">
        <w:rPr>
          <w:rFonts w:ascii="Times New Roman" w:hAnsi="Times New Roman"/>
          <w:b/>
          <w:spacing w:val="40"/>
          <w:w w:val="150"/>
          <w:sz w:val="36"/>
        </w:rPr>
        <w:t>监督</w:t>
      </w:r>
      <w:r w:rsidR="000F5C04">
        <w:rPr>
          <w:rFonts w:ascii="Times New Roman" w:hAnsi="Times New Roman" w:hint="eastAsia"/>
          <w:b/>
          <w:spacing w:val="40"/>
          <w:w w:val="150"/>
          <w:sz w:val="36"/>
        </w:rPr>
        <w:t>管理</w:t>
      </w:r>
      <w:r w:rsidRPr="00CF0F67">
        <w:rPr>
          <w:rFonts w:ascii="Times New Roman" w:hAnsi="Times New Roman"/>
          <w:b/>
          <w:spacing w:val="40"/>
          <w:w w:val="150"/>
          <w:sz w:val="36"/>
        </w:rPr>
        <w:t>总局</w:t>
      </w:r>
      <w:r w:rsidRPr="00CF0F67">
        <w:rPr>
          <w:rFonts w:ascii="Times New Roman" w:hAnsi="Times New Roman"/>
          <w:b/>
          <w:spacing w:val="40"/>
          <w:sz w:val="36"/>
        </w:rPr>
        <w:t xml:space="preserve"> </w:t>
      </w:r>
      <w:r w:rsidRPr="00CF0F67">
        <w:rPr>
          <w:rFonts w:ascii="Times New Roman" w:eastAsia="黑体" w:hAnsi="黑体"/>
          <w:b/>
          <w:sz w:val="28"/>
          <w:szCs w:val="28"/>
        </w:rPr>
        <w:t>发布</w:t>
      </w:r>
    </w:p>
    <w:p w:rsidR="00F7007A" w:rsidRPr="00CF0F67" w:rsidRDefault="00F7007A" w:rsidP="00F7007A">
      <w:pPr>
        <w:pStyle w:val="a6"/>
        <w:jc w:val="left"/>
        <w:rPr>
          <w:rFonts w:ascii="Times New Roman" w:eastAsia="黑体" w:hAnsi="Times New Roman"/>
          <w:sz w:val="28"/>
        </w:rPr>
      </w:pPr>
      <w:r w:rsidRPr="00CF0F67">
        <w:rPr>
          <w:rFonts w:ascii="Times New Roman" w:eastAsia="黑体" w:hAnsi="Times New Roman"/>
          <w:sz w:val="28"/>
        </w:rPr>
        <w:lastRenderedPageBreak/>
        <w:t xml:space="preserve">    </w:t>
      </w:r>
    </w:p>
    <w:p w:rsidR="00F7007A" w:rsidRPr="00CF0F67" w:rsidRDefault="00F17634" w:rsidP="00F7007A">
      <w:pPr>
        <w:pStyle w:val="a6"/>
        <w:rPr>
          <w:rFonts w:ascii="Times New Roman" w:eastAsia="黑体" w:hAnsi="Times New Roman"/>
          <w:sz w:val="44"/>
          <w:szCs w:val="44"/>
        </w:rPr>
      </w:pPr>
      <w:r w:rsidRPr="00F17634">
        <w:rPr>
          <w:rFonts w:ascii="Times New Roman" w:eastAsia="黑体" w:hAnsi="Times New Roman" w:hint="eastAsia"/>
          <w:noProof/>
          <w:sz w:val="44"/>
          <w:szCs w:val="44"/>
        </w:rPr>
        <w:t>固体核径迹</w:t>
      </w:r>
      <w:r w:rsidR="00AC34A2" w:rsidRPr="00AC34A2">
        <w:rPr>
          <w:rFonts w:ascii="Times New Roman" w:eastAsia="黑体" w:hAnsi="Times New Roman" w:hint="eastAsia"/>
          <w:noProof/>
          <w:sz w:val="44"/>
          <w:szCs w:val="44"/>
        </w:rPr>
        <w:t>累积氡浓度</w:t>
      </w:r>
      <w:r w:rsidRPr="00F17634">
        <w:rPr>
          <w:rFonts w:ascii="Times New Roman" w:eastAsia="黑体" w:hAnsi="Times New Roman" w:hint="eastAsia"/>
          <w:noProof/>
          <w:sz w:val="44"/>
          <w:szCs w:val="44"/>
        </w:rPr>
        <w:t>测量</w:t>
      </w:r>
      <w:r w:rsidR="00620849">
        <w:rPr>
          <w:rFonts w:ascii="Times New Roman" w:eastAsia="黑体" w:hAnsi="Times New Roman"/>
          <w:noProof/>
          <w:sz w:val="44"/>
          <w:szCs w:val="44"/>
        </w:rPr>
        <w:br/>
      </w:r>
      <w:r w:rsidR="0008578D" w:rsidRPr="0008578D">
        <w:rPr>
          <w:rFonts w:ascii="Times New Roman" w:eastAsia="黑体" w:hAnsi="Times New Roman" w:hint="eastAsia"/>
          <w:noProof/>
          <w:sz w:val="44"/>
          <w:szCs w:val="44"/>
        </w:rPr>
        <w:t>装置</w:t>
      </w:r>
      <w:r w:rsidRPr="00F17634">
        <w:rPr>
          <w:rFonts w:ascii="Times New Roman" w:eastAsia="黑体" w:hAnsi="Times New Roman" w:hint="eastAsia"/>
          <w:noProof/>
          <w:sz w:val="44"/>
          <w:szCs w:val="44"/>
        </w:rPr>
        <w:t>校准规范</w:t>
      </w:r>
      <w:r w:rsidR="00CA7770">
        <w:rPr>
          <w:rFonts w:ascii="Times New Roman" w:eastAsia="黑体" w:hAnsi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92.65pt;margin-top:12.75pt;width:131.25pt;height:54.25pt;z-index:251664384;mso-position-horizontal-relative:text;mso-position-vertical-relative:text" strokeweight="1pt">
            <v:fill opacity="0"/>
            <v:stroke dashstyle="dashDot"/>
            <v:textbox style="mso-next-textbox:#_x0000_s2054" inset=",.3mm">
              <w:txbxContent>
                <w:p w:rsidR="006D2D30" w:rsidRDefault="006D2D30" w:rsidP="00F7007A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 w:rsidR="006D2D30" w:rsidRPr="00D85284" w:rsidRDefault="006D2D30" w:rsidP="00F7007A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JJ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>F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  <w:r w:rsidRPr="00D85284">
                    <w:rPr>
                      <w:rFonts w:ascii="黑体" w:eastAsia="黑体" w:hint="eastAsia"/>
                      <w:sz w:val="28"/>
                      <w:szCs w:val="28"/>
                    </w:rPr>
                    <w:t>XXX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X</w:t>
                  </w:r>
                  <w:r w:rsidRPr="00D85284">
                    <w:rPr>
                      <w:rFonts w:ascii="黑体" w:eastAsia="黑体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>XXXX</w:t>
                  </w:r>
                </w:p>
              </w:txbxContent>
            </v:textbox>
          </v:shape>
        </w:pict>
      </w:r>
      <w:r w:rsidR="00F7007A" w:rsidRPr="00CF0F67">
        <w:rPr>
          <w:rFonts w:ascii="Times New Roman" w:eastAsia="黑体" w:hAnsi="Times New Roman"/>
          <w:sz w:val="44"/>
          <w:szCs w:val="44"/>
        </w:rPr>
        <w:t xml:space="preserve">             </w:t>
      </w:r>
    </w:p>
    <w:p w:rsidR="00F7007A" w:rsidRPr="00CF0F67" w:rsidRDefault="00F7007A" w:rsidP="00F7007A">
      <w:pPr>
        <w:pStyle w:val="a6"/>
        <w:rPr>
          <w:rFonts w:ascii="Times New Roman" w:eastAsia="黑体" w:hAnsi="Times New Roman"/>
          <w:sz w:val="28"/>
          <w:szCs w:val="28"/>
        </w:rPr>
      </w:pPr>
      <w:r w:rsidRPr="00CF0F67">
        <w:rPr>
          <w:rFonts w:ascii="Times New Roman" w:eastAsia="黑体" w:hAnsi="Times New Roman"/>
          <w:sz w:val="28"/>
          <w:szCs w:val="28"/>
        </w:rPr>
        <w:t xml:space="preserve">Calibration Specification for </w:t>
      </w:r>
      <w:r w:rsidR="000660CF">
        <w:rPr>
          <w:rFonts w:ascii="Times New Roman" w:eastAsia="黑体" w:hAnsi="Times New Roman" w:hint="eastAsia"/>
          <w:sz w:val="28"/>
          <w:szCs w:val="28"/>
        </w:rPr>
        <w:br/>
      </w:r>
      <w:r w:rsidR="00291D46" w:rsidRPr="00291D46">
        <w:rPr>
          <w:rFonts w:ascii="Times New Roman" w:eastAsia="黑体" w:hAnsi="Times New Roman"/>
          <w:sz w:val="28"/>
          <w:szCs w:val="28"/>
        </w:rPr>
        <w:t>Cumulative Radon Concentration Measur</w:t>
      </w:r>
      <w:r w:rsidR="009246F6">
        <w:rPr>
          <w:rFonts w:ascii="Times New Roman" w:eastAsia="黑体" w:hAnsi="Times New Roman" w:hint="eastAsia"/>
          <w:sz w:val="28"/>
          <w:szCs w:val="28"/>
        </w:rPr>
        <w:t>ing</w:t>
      </w:r>
      <w:r w:rsidR="00291D46" w:rsidRPr="00291D46">
        <w:rPr>
          <w:rFonts w:ascii="Times New Roman" w:eastAsia="黑体" w:hAnsi="Times New Roman"/>
          <w:sz w:val="28"/>
          <w:szCs w:val="28"/>
        </w:rPr>
        <w:t xml:space="preserve"> </w:t>
      </w:r>
      <w:r w:rsidR="00AA736A" w:rsidRPr="00AA736A">
        <w:rPr>
          <w:rFonts w:ascii="Times New Roman" w:eastAsia="黑体" w:hAnsi="Times New Roman"/>
          <w:sz w:val="28"/>
          <w:szCs w:val="28"/>
        </w:rPr>
        <w:t>Instruments</w:t>
      </w:r>
      <w:r w:rsidR="000660CF">
        <w:rPr>
          <w:rFonts w:ascii="Times New Roman" w:eastAsia="黑体" w:hAnsi="Times New Roman" w:hint="eastAsia"/>
          <w:sz w:val="28"/>
          <w:szCs w:val="28"/>
        </w:rPr>
        <w:br/>
      </w:r>
      <w:r w:rsidR="00291D46" w:rsidRPr="00291D46">
        <w:rPr>
          <w:rFonts w:ascii="Times New Roman" w:eastAsia="黑体" w:hAnsi="Times New Roman"/>
          <w:sz w:val="28"/>
          <w:szCs w:val="28"/>
        </w:rPr>
        <w:t>Using Solid State Nuclear Track Detector</w:t>
      </w:r>
    </w:p>
    <w:p w:rsidR="00F7007A" w:rsidRPr="00CF0F67" w:rsidRDefault="00CA7770" w:rsidP="00F7007A">
      <w:pPr>
        <w:pStyle w:val="a6"/>
        <w:spacing w:line="40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2051" type="#_x0000_t32" style="position:absolute;left:0;text-align:left;margin-left:3.8pt;margin-top:14.1pt;width:416.7pt;height:0;flip:y;z-index:251661312" o:connectortype="straight" strokeweight="1pt"/>
        </w:pict>
      </w:r>
    </w:p>
    <w:p w:rsidR="00F7007A" w:rsidRPr="00CF0F67" w:rsidRDefault="00F7007A" w:rsidP="00F7007A">
      <w:pPr>
        <w:pStyle w:val="a6"/>
        <w:spacing w:line="400" w:lineRule="exact"/>
        <w:rPr>
          <w:rFonts w:ascii="Times New Roman" w:hAnsi="Times New Roman"/>
          <w:sz w:val="28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spacing w:line="360" w:lineRule="auto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2B2807">
      <w:pPr>
        <w:pStyle w:val="a6"/>
        <w:spacing w:line="360" w:lineRule="auto"/>
        <w:ind w:left="-630" w:firstLineChars="782" w:firstLine="2190"/>
        <w:rPr>
          <w:rFonts w:ascii="Times New Roman" w:eastAsia="黑体" w:hAnsi="Times New Roman"/>
          <w:color w:val="000000"/>
          <w:sz w:val="28"/>
        </w:rPr>
      </w:pPr>
      <w:r w:rsidRPr="00CF0F67">
        <w:rPr>
          <w:rFonts w:ascii="Times New Roman" w:eastAsia="黑体" w:hAnsi="Times New Roman"/>
          <w:color w:val="000000"/>
          <w:sz w:val="28"/>
        </w:rPr>
        <w:t>归口单位</w:t>
      </w:r>
      <w:r w:rsidR="002B2807">
        <w:rPr>
          <w:rFonts w:ascii="Times New Roman" w:eastAsia="黑体" w:hAnsi="Times New Roman"/>
          <w:color w:val="000000"/>
          <w:sz w:val="28"/>
        </w:rPr>
        <w:t>:</w:t>
      </w:r>
      <w:r w:rsidR="002B2807">
        <w:rPr>
          <w:rFonts w:ascii="Times New Roman" w:eastAsia="黑体" w:hAnsi="Times New Roman"/>
          <w:color w:val="000000"/>
          <w:sz w:val="28"/>
        </w:rPr>
        <w:tab/>
      </w:r>
      <w:r w:rsidRPr="00CF0F67">
        <w:rPr>
          <w:rFonts w:ascii="Times New Roman" w:eastAsia="黑体" w:hAnsi="Times New Roman"/>
          <w:color w:val="000000"/>
          <w:sz w:val="28"/>
        </w:rPr>
        <w:t>全国电离辐射计量技术委员会</w:t>
      </w:r>
    </w:p>
    <w:p w:rsidR="00F7007A" w:rsidRPr="00CF0F67" w:rsidRDefault="00F7007A" w:rsidP="002B2807">
      <w:pPr>
        <w:pStyle w:val="a6"/>
        <w:spacing w:line="360" w:lineRule="auto"/>
        <w:ind w:left="-630" w:firstLineChars="782" w:firstLine="2190"/>
        <w:rPr>
          <w:rFonts w:ascii="Times New Roman" w:eastAsia="黑体" w:hAnsi="Times New Roman"/>
          <w:color w:val="000000"/>
          <w:sz w:val="28"/>
        </w:rPr>
      </w:pPr>
      <w:r w:rsidRPr="00CF0F67">
        <w:rPr>
          <w:rFonts w:ascii="Times New Roman" w:eastAsia="黑体" w:hAnsi="Times New Roman"/>
          <w:color w:val="000000"/>
          <w:sz w:val="28"/>
        </w:rPr>
        <w:t>起草单位</w:t>
      </w:r>
      <w:r w:rsidR="002B2807">
        <w:rPr>
          <w:rFonts w:ascii="Times New Roman" w:eastAsia="黑体" w:hAnsi="Times New Roman"/>
          <w:color w:val="000000"/>
          <w:sz w:val="28"/>
        </w:rPr>
        <w:t>:</w:t>
      </w:r>
      <w:r w:rsidR="002B2807">
        <w:rPr>
          <w:rFonts w:ascii="Times New Roman" w:eastAsia="黑体" w:hAnsi="Times New Roman"/>
          <w:color w:val="000000"/>
          <w:sz w:val="28"/>
        </w:rPr>
        <w:tab/>
      </w:r>
      <w:r w:rsidRPr="00CF0F67">
        <w:rPr>
          <w:rFonts w:ascii="Times New Roman" w:eastAsia="黑体" w:hAnsi="Times New Roman"/>
          <w:color w:val="000000"/>
          <w:sz w:val="28"/>
        </w:rPr>
        <w:t>上海市计量测试技术研究院</w:t>
      </w:r>
    </w:p>
    <w:p w:rsidR="00F7007A" w:rsidRPr="00CF0F67" w:rsidRDefault="005D1389" w:rsidP="005D1389">
      <w:pPr>
        <w:pStyle w:val="a6"/>
        <w:spacing w:line="360" w:lineRule="auto"/>
        <w:ind w:left="750" w:firstLineChars="782" w:firstLine="2190"/>
        <w:rPr>
          <w:rFonts w:ascii="Times New Roman" w:eastAsia="黑体" w:hAnsi="Times New Roman"/>
          <w:color w:val="000000"/>
          <w:sz w:val="28"/>
        </w:rPr>
      </w:pPr>
      <w:r w:rsidRPr="005D1389">
        <w:rPr>
          <w:rFonts w:ascii="Times New Roman" w:eastAsia="黑体" w:hAnsi="Times New Roman" w:hint="eastAsia"/>
          <w:color w:val="000000"/>
          <w:sz w:val="28"/>
        </w:rPr>
        <w:t>复旦大学</w:t>
      </w:r>
    </w:p>
    <w:p w:rsidR="00F7007A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825476" w:rsidRDefault="00825476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825476" w:rsidRPr="00CF0F67" w:rsidRDefault="00825476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rPr>
          <w:rFonts w:ascii="Times New Roman" w:eastAsia="黑体" w:hAnsi="Times New Roman"/>
          <w:sz w:val="28"/>
        </w:rPr>
      </w:pPr>
    </w:p>
    <w:p w:rsidR="00F7007A" w:rsidRPr="00CF0F67" w:rsidRDefault="00F7007A" w:rsidP="00825476">
      <w:pPr>
        <w:pStyle w:val="a6"/>
        <w:jc w:val="center"/>
        <w:rPr>
          <w:rFonts w:ascii="Times New Roman" w:hAnsi="Times New Roman"/>
          <w:sz w:val="28"/>
        </w:rPr>
      </w:pPr>
      <w:r w:rsidRPr="00CF0F67">
        <w:rPr>
          <w:rFonts w:ascii="Times New Roman" w:hAnsi="宋体"/>
          <w:sz w:val="28"/>
        </w:rPr>
        <w:t>本规范委托全国电离辐射计量技术委员会负责解释</w:t>
      </w: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eastAsia="黑体" w:hAnsi="Times New Roman"/>
          <w:spacing w:val="40"/>
        </w:rPr>
      </w:pPr>
      <w:r w:rsidRPr="00CF0F67">
        <w:rPr>
          <w:rFonts w:ascii="Times New Roman" w:eastAsia="黑体" w:hAnsi="Times New Roman"/>
          <w:sz w:val="28"/>
        </w:rPr>
        <w:br w:type="page"/>
      </w: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spacing w:line="360" w:lineRule="auto"/>
        <w:rPr>
          <w:rFonts w:eastAsia="黑体"/>
          <w:b/>
          <w:sz w:val="28"/>
          <w:szCs w:val="28"/>
        </w:rPr>
      </w:pPr>
      <w:r w:rsidRPr="00CF0F67">
        <w:rPr>
          <w:rFonts w:eastAsia="黑体"/>
          <w:b/>
          <w:sz w:val="28"/>
          <w:szCs w:val="28"/>
        </w:rPr>
        <w:t>本规范主要起草人：</w:t>
      </w:r>
    </w:p>
    <w:p w:rsidR="00F7007A" w:rsidRDefault="00F7007A" w:rsidP="00F7007A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 w:rsidRPr="00CF0F67">
        <w:rPr>
          <w:rFonts w:eastAsia="黑体"/>
          <w:sz w:val="28"/>
          <w:szCs w:val="28"/>
        </w:rPr>
        <w:t>赵</w:t>
      </w:r>
      <w:r w:rsidRPr="00CF0F67">
        <w:rPr>
          <w:rFonts w:eastAsia="黑体"/>
          <w:sz w:val="28"/>
          <w:szCs w:val="28"/>
        </w:rPr>
        <w:t xml:space="preserve">  </w:t>
      </w:r>
      <w:r w:rsidRPr="00CF0F67">
        <w:rPr>
          <w:rFonts w:eastAsia="黑体"/>
          <w:sz w:val="28"/>
          <w:szCs w:val="28"/>
        </w:rPr>
        <w:t>超</w:t>
      </w:r>
      <w:r w:rsidRPr="00CF0F67">
        <w:rPr>
          <w:rFonts w:eastAsia="黑体"/>
          <w:sz w:val="28"/>
          <w:szCs w:val="28"/>
        </w:rPr>
        <w:t xml:space="preserve">  </w:t>
      </w:r>
      <w:r w:rsidRPr="00CF0F67">
        <w:rPr>
          <w:rFonts w:eastAsia="黑体"/>
          <w:sz w:val="28"/>
          <w:szCs w:val="28"/>
        </w:rPr>
        <w:t>（上海市计量测试技术研究院）</w:t>
      </w:r>
    </w:p>
    <w:p w:rsidR="003C1449" w:rsidRPr="00CF0F67" w:rsidRDefault="005D1389" w:rsidP="003C1449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卓维海</w:t>
      </w:r>
      <w:r w:rsidR="003C1449" w:rsidRPr="00CF0F67">
        <w:rPr>
          <w:rFonts w:eastAsia="黑体"/>
          <w:sz w:val="28"/>
          <w:szCs w:val="28"/>
        </w:rPr>
        <w:t xml:space="preserve">   (</w:t>
      </w:r>
      <w:r>
        <w:rPr>
          <w:rFonts w:eastAsia="黑体"/>
          <w:sz w:val="28"/>
          <w:szCs w:val="28"/>
        </w:rPr>
        <w:t>复旦大学</w:t>
      </w:r>
      <w:r w:rsidR="003C1449" w:rsidRPr="00CF0F67">
        <w:rPr>
          <w:rFonts w:eastAsia="黑体"/>
          <w:sz w:val="28"/>
          <w:szCs w:val="28"/>
        </w:rPr>
        <w:t>)</w:t>
      </w:r>
    </w:p>
    <w:p w:rsidR="00F7007A" w:rsidRDefault="005D1389" w:rsidP="00F6361A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刘佳煜</w:t>
      </w:r>
      <w:r w:rsidR="003B0007">
        <w:rPr>
          <w:rFonts w:eastAsia="黑体" w:hint="eastAsia"/>
          <w:sz w:val="28"/>
          <w:szCs w:val="28"/>
        </w:rPr>
        <w:t xml:space="preserve">   </w:t>
      </w:r>
      <w:r w:rsidR="00BC5AEC">
        <w:rPr>
          <w:rFonts w:eastAsia="黑体" w:hint="eastAsia"/>
          <w:sz w:val="28"/>
          <w:szCs w:val="28"/>
        </w:rPr>
        <w:t>(</w:t>
      </w:r>
      <w:r w:rsidRPr="00CF0F67">
        <w:rPr>
          <w:rFonts w:eastAsia="黑体"/>
          <w:sz w:val="28"/>
          <w:szCs w:val="28"/>
        </w:rPr>
        <w:t>上海市计量测试技术研究院</w:t>
      </w:r>
      <w:r w:rsidR="00BC5AEC">
        <w:rPr>
          <w:rFonts w:eastAsia="黑体" w:hint="eastAsia"/>
          <w:sz w:val="28"/>
          <w:szCs w:val="28"/>
        </w:rPr>
        <w:t>)</w:t>
      </w:r>
    </w:p>
    <w:p w:rsidR="005D1389" w:rsidRPr="00CF0F67" w:rsidRDefault="005D1389" w:rsidP="00F6361A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陈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波</w:t>
      </w:r>
      <w:r>
        <w:rPr>
          <w:rFonts w:eastAsia="黑体" w:hint="eastAsia"/>
          <w:sz w:val="28"/>
          <w:szCs w:val="28"/>
        </w:rPr>
        <w:t xml:space="preserve">   (</w:t>
      </w:r>
      <w:r w:rsidR="00867DC5">
        <w:rPr>
          <w:rFonts w:eastAsia="黑体"/>
          <w:sz w:val="28"/>
          <w:szCs w:val="28"/>
        </w:rPr>
        <w:t>复旦大学</w:t>
      </w:r>
      <w:r>
        <w:rPr>
          <w:rFonts w:eastAsia="黑体" w:hint="eastAsia"/>
          <w:sz w:val="28"/>
          <w:szCs w:val="28"/>
        </w:rPr>
        <w:t>)</w:t>
      </w:r>
    </w:p>
    <w:p w:rsidR="00A020C3" w:rsidRPr="00A020C3" w:rsidRDefault="005D1389" w:rsidP="00A020C3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韩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刚</w:t>
      </w:r>
      <w:r>
        <w:rPr>
          <w:rFonts w:eastAsia="黑体" w:hint="eastAsia"/>
          <w:sz w:val="28"/>
          <w:szCs w:val="28"/>
        </w:rPr>
        <w:t xml:space="preserve">   (</w:t>
      </w:r>
      <w:r w:rsidRPr="00CF0F67">
        <w:rPr>
          <w:rFonts w:eastAsia="黑体"/>
          <w:sz w:val="28"/>
          <w:szCs w:val="28"/>
        </w:rPr>
        <w:t>上海市计量测试技术研究院</w:t>
      </w:r>
      <w:r>
        <w:rPr>
          <w:rFonts w:eastAsia="黑体" w:hint="eastAsia"/>
          <w:sz w:val="28"/>
          <w:szCs w:val="28"/>
        </w:rPr>
        <w:t>)</w:t>
      </w:r>
    </w:p>
    <w:p w:rsidR="00A020C3" w:rsidRPr="00A020C3" w:rsidRDefault="00A020C3" w:rsidP="00F7007A">
      <w:pPr>
        <w:snapToGrid w:val="0"/>
        <w:spacing w:line="360" w:lineRule="auto"/>
        <w:ind w:firstLineChars="300" w:firstLine="843"/>
        <w:jc w:val="left"/>
        <w:rPr>
          <w:rFonts w:eastAsia="黑体"/>
          <w:b/>
          <w:sz w:val="28"/>
          <w:szCs w:val="28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rPr>
          <w:rFonts w:ascii="Times New Roman" w:eastAsia="黑体" w:hAnsi="Times New Roman"/>
          <w:sz w:val="32"/>
        </w:rPr>
        <w:sectPr w:rsidR="00F7007A" w:rsidRPr="00CF0F67" w:rsidSect="002E0804">
          <w:headerReference w:type="default" r:id="rId9"/>
          <w:footerReference w:type="default" r:id="rId10"/>
          <w:footerReference w:type="first" r:id="rId11"/>
          <w:pgSz w:w="11906" w:h="16838"/>
          <w:pgMar w:top="1440" w:right="1752" w:bottom="1440" w:left="1752" w:header="851" w:footer="992" w:gutter="0"/>
          <w:pgNumType w:fmt="upperRoman" w:start="1"/>
          <w:cols w:space="425"/>
          <w:titlePg/>
          <w:docGrid w:linePitch="312"/>
        </w:sect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44"/>
          <w:szCs w:val="44"/>
        </w:rPr>
      </w:pPr>
      <w:r w:rsidRPr="00CF0F67">
        <w:rPr>
          <w:rFonts w:ascii="Times New Roman" w:eastAsia="黑体" w:hAnsi="Times New Roman"/>
          <w:sz w:val="44"/>
          <w:szCs w:val="44"/>
        </w:rPr>
        <w:lastRenderedPageBreak/>
        <w:t>目</w:t>
      </w:r>
      <w:r w:rsidRPr="00CF0F67">
        <w:rPr>
          <w:rFonts w:ascii="Times New Roman" w:eastAsia="黑体" w:hAnsi="Times New Roman"/>
          <w:sz w:val="44"/>
          <w:szCs w:val="44"/>
        </w:rPr>
        <w:t xml:space="preserve">     </w:t>
      </w:r>
      <w:r w:rsidRPr="00CF0F67">
        <w:rPr>
          <w:rFonts w:ascii="Times New Roman" w:eastAsia="黑体" w:hAnsi="Times New Roman"/>
          <w:sz w:val="44"/>
          <w:szCs w:val="44"/>
        </w:rPr>
        <w:t>录</w:t>
      </w: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32"/>
          <w:szCs w:val="32"/>
        </w:rPr>
      </w:pPr>
    </w:p>
    <w:p w:rsidR="005A1212" w:rsidRDefault="00CA7770">
      <w:pPr>
        <w:pStyle w:val="10"/>
        <w:rPr>
          <w:rFonts w:asciiTheme="minorHAnsi" w:eastAsiaTheme="minorEastAsia" w:hAnsiTheme="minorHAnsi" w:cstheme="minorBidi"/>
          <w:bCs w:val="0"/>
          <w:sz w:val="21"/>
          <w:szCs w:val="22"/>
        </w:rPr>
      </w:pPr>
      <w:r w:rsidRPr="00CA7770">
        <w:rPr>
          <w:rFonts w:ascii="Times New Roman" w:hAnsi="Times New Roman"/>
        </w:rPr>
        <w:fldChar w:fldCharType="begin"/>
      </w:r>
      <w:r w:rsidR="00F7007A" w:rsidRPr="00CF0F67">
        <w:rPr>
          <w:rFonts w:ascii="Times New Roman" w:hAnsi="Times New Roman"/>
        </w:rPr>
        <w:instrText xml:space="preserve"> TOC \o "1-3" \h \z \u </w:instrText>
      </w:r>
      <w:r w:rsidRPr="00CA7770">
        <w:rPr>
          <w:rFonts w:ascii="Times New Roman" w:hAnsi="Times New Roman"/>
        </w:rPr>
        <w:fldChar w:fldCharType="separate"/>
      </w:r>
      <w:hyperlink w:anchor="_Toc118295123" w:history="1">
        <w:r w:rsidR="005A1212" w:rsidRPr="00F42902">
          <w:rPr>
            <w:rStyle w:val="ad"/>
            <w:rFonts w:ascii="Times New Roman" w:hint="eastAsia"/>
          </w:rPr>
          <w:t>引</w:t>
        </w:r>
        <w:r w:rsidR="005A1212" w:rsidRPr="00F42902">
          <w:rPr>
            <w:rStyle w:val="ad"/>
            <w:rFonts w:ascii="Times New Roman" w:hAnsi="Times New Roman"/>
          </w:rPr>
          <w:t xml:space="preserve">  </w:t>
        </w:r>
        <w:r w:rsidR="005A1212" w:rsidRPr="00F42902">
          <w:rPr>
            <w:rStyle w:val="ad"/>
            <w:rFonts w:ascii="Times New Roman" w:hint="eastAsia"/>
          </w:rPr>
          <w:t>言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4" w:history="1">
        <w:r w:rsidR="005A1212" w:rsidRPr="00F42902">
          <w:rPr>
            <w:rStyle w:val="ad"/>
          </w:rPr>
          <w:t xml:space="preserve">1  </w:t>
        </w:r>
        <w:r w:rsidR="005A1212" w:rsidRPr="00F42902">
          <w:rPr>
            <w:rStyle w:val="ad"/>
            <w:rFonts w:hint="eastAsia"/>
          </w:rPr>
          <w:t>范围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5" w:history="1">
        <w:r w:rsidR="005A1212" w:rsidRPr="00F42902">
          <w:rPr>
            <w:rStyle w:val="ad"/>
          </w:rPr>
          <w:t xml:space="preserve">2  </w:t>
        </w:r>
        <w:r w:rsidR="005A1212" w:rsidRPr="00F42902">
          <w:rPr>
            <w:rStyle w:val="ad"/>
            <w:rFonts w:hint="eastAsia"/>
          </w:rPr>
          <w:t>引用文件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6" w:history="1">
        <w:r w:rsidR="005A1212" w:rsidRPr="00F42902">
          <w:rPr>
            <w:rStyle w:val="ad"/>
          </w:rPr>
          <w:t xml:space="preserve">3  </w:t>
        </w:r>
        <w:r w:rsidR="005A1212" w:rsidRPr="00F42902">
          <w:rPr>
            <w:rStyle w:val="ad"/>
            <w:rFonts w:hint="eastAsia"/>
          </w:rPr>
          <w:t>术语和计量单位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7" w:history="1">
        <w:r w:rsidR="005A1212" w:rsidRPr="00F42902">
          <w:rPr>
            <w:rStyle w:val="ad"/>
          </w:rPr>
          <w:t xml:space="preserve">3.1  </w:t>
        </w:r>
        <w:r w:rsidR="005A1212" w:rsidRPr="00F42902">
          <w:rPr>
            <w:rStyle w:val="ad"/>
            <w:rFonts w:hint="eastAsia"/>
          </w:rPr>
          <w:t>术语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8" w:history="1">
        <w:r w:rsidR="005A1212" w:rsidRPr="00F42902">
          <w:rPr>
            <w:rStyle w:val="ad"/>
          </w:rPr>
          <w:t xml:space="preserve">3.2  </w:t>
        </w:r>
        <w:r w:rsidR="005A1212" w:rsidRPr="00F42902">
          <w:rPr>
            <w:rStyle w:val="ad"/>
            <w:rFonts w:hint="eastAsia"/>
          </w:rPr>
          <w:t>计量单位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29" w:history="1">
        <w:r w:rsidR="005A1212" w:rsidRPr="00F42902">
          <w:rPr>
            <w:rStyle w:val="ad"/>
          </w:rPr>
          <w:t xml:space="preserve">4  </w:t>
        </w:r>
        <w:r w:rsidR="005A1212" w:rsidRPr="00F42902">
          <w:rPr>
            <w:rStyle w:val="ad"/>
            <w:rFonts w:hint="eastAsia"/>
          </w:rPr>
          <w:t>概述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0" w:history="1">
        <w:r w:rsidR="005A1212" w:rsidRPr="00F42902">
          <w:rPr>
            <w:rStyle w:val="ad"/>
          </w:rPr>
          <w:t xml:space="preserve">5  </w:t>
        </w:r>
        <w:r w:rsidR="005A1212" w:rsidRPr="00F42902">
          <w:rPr>
            <w:rStyle w:val="ad"/>
            <w:rFonts w:hint="eastAsia"/>
          </w:rPr>
          <w:t>计量特性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1" w:history="1">
        <w:r w:rsidR="005A1212" w:rsidRPr="00F42902">
          <w:rPr>
            <w:rStyle w:val="ad"/>
          </w:rPr>
          <w:t xml:space="preserve">5.1  </w:t>
        </w:r>
        <w:r w:rsidR="005A1212" w:rsidRPr="00F42902">
          <w:rPr>
            <w:rStyle w:val="ad"/>
            <w:rFonts w:hint="eastAsia"/>
          </w:rPr>
          <w:t>响应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2" w:history="1">
        <w:r w:rsidR="005A1212" w:rsidRPr="00F42902">
          <w:rPr>
            <w:rStyle w:val="ad"/>
          </w:rPr>
          <w:t xml:space="preserve">5.2  </w:t>
        </w:r>
        <w:r w:rsidR="005A1212" w:rsidRPr="00F42902">
          <w:rPr>
            <w:rStyle w:val="ad"/>
            <w:rFonts w:hint="eastAsia"/>
          </w:rPr>
          <w:t>批内复现性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3" w:history="1">
        <w:r w:rsidR="005A1212" w:rsidRPr="00F42902">
          <w:rPr>
            <w:rStyle w:val="ad"/>
          </w:rPr>
          <w:t xml:space="preserve">6  </w:t>
        </w:r>
        <w:r w:rsidR="005A1212" w:rsidRPr="00F42902">
          <w:rPr>
            <w:rStyle w:val="ad"/>
            <w:rFonts w:hint="eastAsia"/>
          </w:rPr>
          <w:t>校准条件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4" w:history="1">
        <w:r w:rsidR="005A1212" w:rsidRPr="00F42902">
          <w:rPr>
            <w:rStyle w:val="ad"/>
          </w:rPr>
          <w:t xml:space="preserve">6.1  </w:t>
        </w:r>
        <w:r w:rsidR="005A1212" w:rsidRPr="00F42902">
          <w:rPr>
            <w:rStyle w:val="ad"/>
            <w:rFonts w:hint="eastAsia"/>
          </w:rPr>
          <w:t>环境条件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5" w:history="1">
        <w:r w:rsidR="005A1212" w:rsidRPr="00F42902">
          <w:rPr>
            <w:rStyle w:val="ad"/>
          </w:rPr>
          <w:t xml:space="preserve">6.2  </w:t>
        </w:r>
        <w:r w:rsidR="005A1212" w:rsidRPr="00F42902">
          <w:rPr>
            <w:rStyle w:val="ad"/>
            <w:rFonts w:hint="eastAsia"/>
          </w:rPr>
          <w:t>测量标准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6" w:history="1">
        <w:r w:rsidR="005A1212" w:rsidRPr="00F42902">
          <w:rPr>
            <w:rStyle w:val="ad"/>
          </w:rPr>
          <w:t xml:space="preserve">6.2.1 </w:t>
        </w:r>
        <w:r w:rsidR="005A1212" w:rsidRPr="00F42902">
          <w:rPr>
            <w:rStyle w:val="ad"/>
            <w:rFonts w:hint="eastAsia"/>
          </w:rPr>
          <w:t>氡体积活度测量仪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7" w:history="1">
        <w:r w:rsidR="005A1212" w:rsidRPr="00F42902">
          <w:rPr>
            <w:rStyle w:val="ad"/>
          </w:rPr>
          <w:t xml:space="preserve">6.2.2 </w:t>
        </w:r>
        <w:r w:rsidR="005A1212" w:rsidRPr="00F42902">
          <w:rPr>
            <w:rStyle w:val="ad"/>
            <w:rFonts w:hint="eastAsia"/>
          </w:rPr>
          <w:t>氡室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8" w:history="1">
        <w:r w:rsidR="005A1212" w:rsidRPr="00F42902">
          <w:rPr>
            <w:rStyle w:val="ad"/>
          </w:rPr>
          <w:t xml:space="preserve">6.2.3 </w:t>
        </w:r>
        <w:r w:rsidR="005A1212" w:rsidRPr="00F42902">
          <w:rPr>
            <w:rStyle w:val="ad"/>
            <w:rFonts w:hint="eastAsia"/>
          </w:rPr>
          <w:t>计时器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39" w:history="1">
        <w:r w:rsidR="005A1212" w:rsidRPr="00F42902">
          <w:rPr>
            <w:rStyle w:val="ad"/>
          </w:rPr>
          <w:t xml:space="preserve">7  </w:t>
        </w:r>
        <w:r w:rsidR="005A1212" w:rsidRPr="00F42902">
          <w:rPr>
            <w:rStyle w:val="ad"/>
            <w:rFonts w:hint="eastAsia"/>
          </w:rPr>
          <w:t>校准项目和校准方法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0" w:history="1">
        <w:r w:rsidR="005A1212" w:rsidRPr="00F42902">
          <w:rPr>
            <w:rStyle w:val="ad"/>
          </w:rPr>
          <w:t xml:space="preserve">7.1  </w:t>
        </w:r>
        <w:r w:rsidR="005A1212" w:rsidRPr="00F42902">
          <w:rPr>
            <w:rStyle w:val="ad"/>
            <w:rFonts w:hint="eastAsia"/>
          </w:rPr>
          <w:t>响应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1" w:history="1">
        <w:r w:rsidR="005A1212" w:rsidRPr="00F42902">
          <w:rPr>
            <w:rStyle w:val="ad"/>
          </w:rPr>
          <w:t xml:space="preserve">7.2  </w:t>
        </w:r>
        <w:r w:rsidR="005A1212" w:rsidRPr="00F42902">
          <w:rPr>
            <w:rStyle w:val="ad"/>
            <w:rFonts w:hint="eastAsia"/>
          </w:rPr>
          <w:t>批内复现性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2" w:history="1">
        <w:r w:rsidR="005A1212" w:rsidRPr="00F42902">
          <w:rPr>
            <w:rStyle w:val="ad"/>
          </w:rPr>
          <w:t xml:space="preserve">8  </w:t>
        </w:r>
        <w:r w:rsidR="005A1212" w:rsidRPr="00F42902">
          <w:rPr>
            <w:rStyle w:val="ad"/>
            <w:rFonts w:hint="eastAsia"/>
          </w:rPr>
          <w:t>校准结果表达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3" w:history="1">
        <w:r w:rsidR="005A1212" w:rsidRPr="00F42902">
          <w:rPr>
            <w:rStyle w:val="ad"/>
          </w:rPr>
          <w:t xml:space="preserve">9  </w:t>
        </w:r>
        <w:r w:rsidR="005A1212" w:rsidRPr="00F42902">
          <w:rPr>
            <w:rStyle w:val="ad"/>
            <w:rFonts w:hint="eastAsia"/>
          </w:rPr>
          <w:t>复校时间间隔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4" w:history="1">
        <w:r w:rsidR="005A1212" w:rsidRPr="00F42902">
          <w:rPr>
            <w:rStyle w:val="ad"/>
            <w:rFonts w:hint="eastAsia"/>
          </w:rPr>
          <w:t>附录</w:t>
        </w:r>
        <w:r w:rsidR="005A1212" w:rsidRPr="00F42902">
          <w:rPr>
            <w:rStyle w:val="ad"/>
          </w:rPr>
          <w:t>A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5" w:history="1">
        <w:r w:rsidR="005A1212" w:rsidRPr="00F42902">
          <w:rPr>
            <w:rStyle w:val="ad"/>
            <w:rFonts w:hint="eastAsia"/>
          </w:rPr>
          <w:t>附录</w:t>
        </w:r>
        <w:r w:rsidR="005A1212" w:rsidRPr="00F42902">
          <w:rPr>
            <w:rStyle w:val="ad"/>
          </w:rPr>
          <w:t>B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6" w:history="1">
        <w:r w:rsidR="005A1212" w:rsidRPr="00F42902">
          <w:rPr>
            <w:rStyle w:val="ad"/>
            <w:rFonts w:hint="eastAsia"/>
          </w:rPr>
          <w:t>附录</w:t>
        </w:r>
        <w:r w:rsidR="005A1212" w:rsidRPr="00F42902">
          <w:rPr>
            <w:rStyle w:val="ad"/>
          </w:rPr>
          <w:t>C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1212" w:rsidRDefault="00CA7770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118295147" w:history="1">
        <w:r w:rsidR="005A1212" w:rsidRPr="00F42902">
          <w:rPr>
            <w:rStyle w:val="ad"/>
            <w:rFonts w:hint="eastAsia"/>
          </w:rPr>
          <w:t>附录</w:t>
        </w:r>
        <w:r w:rsidR="005A1212" w:rsidRPr="00F42902">
          <w:rPr>
            <w:rStyle w:val="ad"/>
          </w:rPr>
          <w:t>D</w:t>
        </w:r>
        <w:r w:rsidR="005A1212">
          <w:rPr>
            <w:webHidden/>
          </w:rPr>
          <w:tab/>
        </w:r>
        <w:r>
          <w:rPr>
            <w:webHidden/>
          </w:rPr>
          <w:fldChar w:fldCharType="begin"/>
        </w:r>
        <w:r w:rsidR="005A1212">
          <w:rPr>
            <w:webHidden/>
          </w:rPr>
          <w:instrText xml:space="preserve"> PAGEREF _Toc118295147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121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7007A" w:rsidRPr="00CF0F67" w:rsidRDefault="00CA7770" w:rsidP="00F7007A">
      <w:pPr>
        <w:rPr>
          <w:b/>
          <w:bCs/>
          <w:lang w:val="zh-CN"/>
        </w:rPr>
      </w:pPr>
      <w:r w:rsidRPr="00CF0F67">
        <w:rPr>
          <w:b/>
          <w:bCs/>
          <w:sz w:val="24"/>
          <w:szCs w:val="24"/>
          <w:lang w:val="zh-CN"/>
        </w:rPr>
        <w:fldChar w:fldCharType="end"/>
      </w:r>
      <w:r w:rsidR="00F7007A" w:rsidRPr="00CF0F67">
        <w:rPr>
          <w:b/>
          <w:bCs/>
          <w:lang w:val="zh-CN"/>
        </w:rPr>
        <w:br w:type="page"/>
      </w:r>
    </w:p>
    <w:p w:rsidR="001B2E6D" w:rsidRPr="00CF0F67" w:rsidRDefault="001B2E6D" w:rsidP="00304E8F">
      <w:pPr>
        <w:pStyle w:val="2"/>
        <w:rPr>
          <w:shd w:val="clear" w:color="auto" w:fill="auto"/>
          <w:lang w:val="zh-CN"/>
        </w:rPr>
      </w:pPr>
      <w:bookmarkStart w:id="0" w:name="_Toc391293642"/>
      <w:bookmarkStart w:id="1" w:name="_Toc391296247"/>
      <w:bookmarkStart w:id="2" w:name="_Toc391297276"/>
    </w:p>
    <w:p w:rsidR="00F7007A" w:rsidRPr="00CF0F67" w:rsidRDefault="00F7007A" w:rsidP="001B2E6D">
      <w:pPr>
        <w:pStyle w:val="af3"/>
        <w:spacing w:before="120" w:after="240" w:line="360" w:lineRule="auto"/>
        <w:rPr>
          <w:rFonts w:ascii="Times New Roman" w:hAnsi="Times New Roman"/>
          <w:sz w:val="36"/>
          <w:szCs w:val="36"/>
        </w:rPr>
      </w:pPr>
      <w:bookmarkStart w:id="3" w:name="_Toc118295123"/>
      <w:r w:rsidRPr="00CF0F67">
        <w:rPr>
          <w:rFonts w:ascii="Times New Roman"/>
          <w:sz w:val="36"/>
          <w:szCs w:val="36"/>
        </w:rPr>
        <w:t>引</w:t>
      </w:r>
      <w:r w:rsidRPr="00CF0F67">
        <w:rPr>
          <w:rFonts w:ascii="Times New Roman" w:hAnsi="Times New Roman"/>
          <w:sz w:val="36"/>
          <w:szCs w:val="36"/>
        </w:rPr>
        <w:t xml:space="preserve">  </w:t>
      </w:r>
      <w:r w:rsidRPr="00CF0F67">
        <w:rPr>
          <w:rFonts w:ascii="Times New Roman"/>
          <w:sz w:val="36"/>
          <w:szCs w:val="36"/>
        </w:rPr>
        <w:t>言</w:t>
      </w:r>
      <w:bookmarkEnd w:id="0"/>
      <w:bookmarkEnd w:id="1"/>
      <w:bookmarkEnd w:id="2"/>
      <w:bookmarkEnd w:id="3"/>
    </w:p>
    <w:p w:rsidR="00070AE8" w:rsidRDefault="00F7007A" w:rsidP="00F7007A">
      <w:pPr>
        <w:spacing w:line="360" w:lineRule="auto"/>
        <w:ind w:firstLine="480"/>
        <w:rPr>
          <w:rFonts w:hAnsi="宋体"/>
          <w:kern w:val="0"/>
          <w:sz w:val="24"/>
          <w:szCs w:val="24"/>
        </w:rPr>
      </w:pPr>
      <w:r w:rsidRPr="00505ED7">
        <w:rPr>
          <w:rFonts w:hAnsi="宋体"/>
          <w:sz w:val="24"/>
          <w:szCs w:val="24"/>
        </w:rPr>
        <w:t>本规范按照</w:t>
      </w:r>
      <w:r w:rsidRPr="00505ED7">
        <w:rPr>
          <w:sz w:val="24"/>
          <w:szCs w:val="24"/>
        </w:rPr>
        <w:t>JJF 1071-2010</w:t>
      </w:r>
      <w:r w:rsidRPr="00505ED7">
        <w:rPr>
          <w:rFonts w:hAnsi="宋体"/>
          <w:sz w:val="24"/>
          <w:szCs w:val="24"/>
        </w:rPr>
        <w:t>《国家计量校准规范编写规则》</w:t>
      </w:r>
      <w:r w:rsidR="00070AE8">
        <w:rPr>
          <w:rFonts w:hAnsi="宋体" w:hint="eastAsia"/>
          <w:kern w:val="0"/>
          <w:sz w:val="24"/>
          <w:szCs w:val="24"/>
        </w:rPr>
        <w:t>编制。</w:t>
      </w:r>
    </w:p>
    <w:p w:rsidR="00F7007A" w:rsidRPr="00505ED7" w:rsidRDefault="00E66333" w:rsidP="007A1A5D">
      <w:pPr>
        <w:spacing w:line="360" w:lineRule="auto"/>
        <w:ind w:firstLine="480"/>
        <w:rPr>
          <w:sz w:val="24"/>
          <w:szCs w:val="24"/>
        </w:rPr>
      </w:pPr>
      <w:r>
        <w:rPr>
          <w:rFonts w:hAnsi="宋体" w:hint="eastAsia"/>
          <w:kern w:val="0"/>
          <w:sz w:val="24"/>
          <w:szCs w:val="24"/>
        </w:rPr>
        <w:t>本规范</w:t>
      </w:r>
      <w:r w:rsidR="009D2B57">
        <w:rPr>
          <w:rFonts w:hAnsi="宋体" w:hint="eastAsia"/>
          <w:kern w:val="0"/>
          <w:sz w:val="24"/>
          <w:szCs w:val="24"/>
        </w:rPr>
        <w:t>的</w:t>
      </w:r>
      <w:r w:rsidR="00F7007A" w:rsidRPr="00505ED7">
        <w:rPr>
          <w:rFonts w:hAnsi="宋体"/>
          <w:sz w:val="24"/>
          <w:szCs w:val="24"/>
        </w:rPr>
        <w:t>编制</w:t>
      </w:r>
      <w:r w:rsidR="009D2B57">
        <w:rPr>
          <w:rFonts w:hAnsi="宋体" w:hint="eastAsia"/>
          <w:sz w:val="24"/>
          <w:szCs w:val="24"/>
        </w:rPr>
        <w:t>主要参</w:t>
      </w:r>
      <w:r w:rsidR="000279B1" w:rsidRPr="000279B1">
        <w:rPr>
          <w:rFonts w:hAnsi="宋体" w:hint="eastAsia"/>
          <w:sz w:val="24"/>
          <w:szCs w:val="24"/>
        </w:rPr>
        <w:t>考</w:t>
      </w:r>
      <w:r w:rsidR="000279B1" w:rsidRPr="000279B1">
        <w:rPr>
          <w:rFonts w:hAnsi="宋体" w:hint="eastAsia"/>
          <w:sz w:val="24"/>
          <w:szCs w:val="24"/>
        </w:rPr>
        <w:t>JJF</w:t>
      </w:r>
      <w:r w:rsidR="00F20061">
        <w:rPr>
          <w:rFonts w:hAnsi="宋体" w:hint="eastAsia"/>
          <w:sz w:val="24"/>
          <w:szCs w:val="24"/>
        </w:rPr>
        <w:t xml:space="preserve"> </w:t>
      </w:r>
      <w:r w:rsidR="000279B1" w:rsidRPr="000279B1">
        <w:rPr>
          <w:rFonts w:hAnsi="宋体" w:hint="eastAsia"/>
          <w:sz w:val="24"/>
          <w:szCs w:val="24"/>
        </w:rPr>
        <w:t>1001</w:t>
      </w:r>
      <w:r w:rsidR="00F20061">
        <w:rPr>
          <w:rFonts w:hAnsi="宋体" w:hint="eastAsia"/>
          <w:sz w:val="24"/>
          <w:szCs w:val="24"/>
        </w:rPr>
        <w:t>-</w:t>
      </w:r>
      <w:r w:rsidR="000279B1" w:rsidRPr="000279B1">
        <w:rPr>
          <w:rFonts w:hAnsi="宋体" w:hint="eastAsia"/>
          <w:sz w:val="24"/>
          <w:szCs w:val="24"/>
        </w:rPr>
        <w:t>2011</w:t>
      </w:r>
      <w:r w:rsidR="007A1A5D">
        <w:rPr>
          <w:rFonts w:hAnsi="宋体" w:hint="eastAsia"/>
          <w:sz w:val="24"/>
          <w:szCs w:val="24"/>
        </w:rPr>
        <w:t>《通用计量术语及定义》、</w:t>
      </w:r>
      <w:r w:rsidR="000F7374" w:rsidRPr="00505ED7">
        <w:rPr>
          <w:sz w:val="24"/>
          <w:szCs w:val="24"/>
        </w:rPr>
        <w:t>GB/T 13163.1-2009</w:t>
      </w:r>
      <w:r w:rsidR="00D26C4A" w:rsidRPr="00505ED7">
        <w:rPr>
          <w:rFonts w:hint="eastAsia"/>
          <w:sz w:val="24"/>
          <w:szCs w:val="24"/>
        </w:rPr>
        <w:t xml:space="preserve"> / IEC </w:t>
      </w:r>
      <w:r w:rsidR="00CA73FC" w:rsidRPr="00505ED7">
        <w:rPr>
          <w:rFonts w:hint="eastAsia"/>
          <w:sz w:val="24"/>
          <w:szCs w:val="24"/>
        </w:rPr>
        <w:t>61577-1</w:t>
      </w:r>
      <w:r w:rsidR="00F12149" w:rsidRPr="00505ED7">
        <w:rPr>
          <w:rFonts w:hint="eastAsia"/>
          <w:sz w:val="24"/>
          <w:szCs w:val="24"/>
        </w:rPr>
        <w:t>:</w:t>
      </w:r>
      <w:r w:rsidR="00CA73FC" w:rsidRPr="00505ED7">
        <w:rPr>
          <w:rFonts w:hint="eastAsia"/>
          <w:sz w:val="24"/>
          <w:szCs w:val="24"/>
        </w:rPr>
        <w:t xml:space="preserve">2006 </w:t>
      </w:r>
      <w:r w:rsidR="00F7007A" w:rsidRPr="00505ED7">
        <w:rPr>
          <w:rFonts w:hAnsi="宋体"/>
          <w:sz w:val="24"/>
          <w:szCs w:val="24"/>
        </w:rPr>
        <w:t>《</w:t>
      </w:r>
      <w:r w:rsidR="000F7374" w:rsidRPr="00505ED7">
        <w:rPr>
          <w:rFonts w:hAnsi="宋体" w:hint="eastAsia"/>
          <w:sz w:val="24"/>
          <w:szCs w:val="24"/>
        </w:rPr>
        <w:t>辐射防护仪器</w:t>
      </w:r>
      <w:r w:rsidR="000F7374" w:rsidRPr="00505ED7">
        <w:rPr>
          <w:rFonts w:hAnsi="宋体" w:hint="eastAsia"/>
          <w:sz w:val="24"/>
          <w:szCs w:val="24"/>
        </w:rPr>
        <w:t xml:space="preserve"> </w:t>
      </w:r>
      <w:r w:rsidR="000F7374" w:rsidRPr="00505ED7">
        <w:rPr>
          <w:rFonts w:hAnsi="宋体" w:hint="eastAsia"/>
          <w:sz w:val="24"/>
          <w:szCs w:val="24"/>
        </w:rPr>
        <w:t>氡及氡子体测量仪</w:t>
      </w:r>
      <w:r w:rsidR="000F7374" w:rsidRPr="00505ED7">
        <w:rPr>
          <w:rFonts w:hAnsi="宋体" w:hint="eastAsia"/>
          <w:sz w:val="24"/>
          <w:szCs w:val="24"/>
        </w:rPr>
        <w:t xml:space="preserve"> </w:t>
      </w:r>
      <w:r w:rsidR="000F7374" w:rsidRPr="00505ED7">
        <w:rPr>
          <w:rFonts w:hAnsi="宋体" w:hint="eastAsia"/>
          <w:sz w:val="24"/>
          <w:szCs w:val="24"/>
        </w:rPr>
        <w:t>第</w:t>
      </w:r>
      <w:r w:rsidR="000F7374" w:rsidRPr="00505ED7">
        <w:rPr>
          <w:rFonts w:hAnsi="宋体" w:hint="eastAsia"/>
          <w:sz w:val="24"/>
          <w:szCs w:val="24"/>
        </w:rPr>
        <w:t>1</w:t>
      </w:r>
      <w:r w:rsidR="000F7374" w:rsidRPr="00505ED7">
        <w:rPr>
          <w:rFonts w:hAnsi="宋体" w:hint="eastAsia"/>
          <w:sz w:val="24"/>
          <w:szCs w:val="24"/>
        </w:rPr>
        <w:t>部分：一般原则</w:t>
      </w:r>
      <w:r w:rsidR="00F7007A" w:rsidRPr="00505ED7">
        <w:rPr>
          <w:rFonts w:hAnsi="宋体"/>
          <w:sz w:val="24"/>
          <w:szCs w:val="24"/>
        </w:rPr>
        <w:t>》、</w:t>
      </w:r>
      <w:r w:rsidR="00F508EE" w:rsidRPr="00505ED7">
        <w:rPr>
          <w:sz w:val="24"/>
          <w:szCs w:val="24"/>
        </w:rPr>
        <w:t>GB/T 13163.2-2021</w:t>
      </w:r>
      <w:r w:rsidR="00BB3E28" w:rsidRPr="00505ED7">
        <w:rPr>
          <w:rFonts w:hint="eastAsia"/>
          <w:sz w:val="24"/>
          <w:szCs w:val="24"/>
        </w:rPr>
        <w:t xml:space="preserve"> / IEC </w:t>
      </w:r>
      <w:r w:rsidR="00CA73FC" w:rsidRPr="00505ED7">
        <w:rPr>
          <w:rFonts w:hint="eastAsia"/>
          <w:sz w:val="24"/>
          <w:szCs w:val="24"/>
        </w:rPr>
        <w:t>61577-2</w:t>
      </w:r>
      <w:r w:rsidR="00F12149" w:rsidRPr="00505ED7">
        <w:rPr>
          <w:rFonts w:hint="eastAsia"/>
          <w:sz w:val="24"/>
          <w:szCs w:val="24"/>
        </w:rPr>
        <w:t>:</w:t>
      </w:r>
      <w:r w:rsidR="00CA73FC" w:rsidRPr="00505ED7">
        <w:rPr>
          <w:rFonts w:hint="eastAsia"/>
          <w:sz w:val="24"/>
          <w:szCs w:val="24"/>
        </w:rPr>
        <w:t xml:space="preserve">2014 </w:t>
      </w:r>
      <w:r w:rsidR="001C29BD" w:rsidRPr="00505ED7">
        <w:rPr>
          <w:rFonts w:hAnsi="宋体"/>
          <w:sz w:val="24"/>
          <w:szCs w:val="24"/>
        </w:rPr>
        <w:t>《</w:t>
      </w:r>
      <w:r w:rsidR="00BB3E28" w:rsidRPr="00505ED7">
        <w:rPr>
          <w:rFonts w:hAnsi="宋体" w:hint="eastAsia"/>
          <w:sz w:val="24"/>
          <w:szCs w:val="24"/>
        </w:rPr>
        <w:t>辐射防护仪器</w:t>
      </w:r>
      <w:r w:rsidR="00BB3E28" w:rsidRPr="00505ED7">
        <w:rPr>
          <w:rFonts w:hAnsi="宋体" w:hint="eastAsia"/>
          <w:sz w:val="24"/>
          <w:szCs w:val="24"/>
        </w:rPr>
        <w:t xml:space="preserve"> </w:t>
      </w:r>
      <w:r w:rsidR="00BB3E28" w:rsidRPr="00505ED7">
        <w:rPr>
          <w:rFonts w:hAnsi="宋体" w:hint="eastAsia"/>
          <w:sz w:val="24"/>
          <w:szCs w:val="24"/>
        </w:rPr>
        <w:t>氡及氡子体测量仪</w:t>
      </w:r>
      <w:r w:rsidR="00BB3E28" w:rsidRPr="00505ED7">
        <w:rPr>
          <w:rFonts w:hAnsi="宋体" w:hint="eastAsia"/>
          <w:sz w:val="24"/>
          <w:szCs w:val="24"/>
        </w:rPr>
        <w:t xml:space="preserve"> </w:t>
      </w:r>
      <w:r w:rsidR="00BB3E28" w:rsidRPr="00505ED7">
        <w:rPr>
          <w:rFonts w:hAnsi="宋体" w:hint="eastAsia"/>
          <w:sz w:val="24"/>
          <w:szCs w:val="24"/>
        </w:rPr>
        <w:t>第</w:t>
      </w:r>
      <w:r w:rsidR="00BB3E28" w:rsidRPr="00505ED7">
        <w:rPr>
          <w:rFonts w:hAnsi="宋体" w:hint="eastAsia"/>
          <w:sz w:val="24"/>
          <w:szCs w:val="24"/>
        </w:rPr>
        <w:t>2</w:t>
      </w:r>
      <w:r w:rsidR="00BB3E28" w:rsidRPr="00505ED7">
        <w:rPr>
          <w:rFonts w:hAnsi="宋体" w:hint="eastAsia"/>
          <w:sz w:val="24"/>
          <w:szCs w:val="24"/>
        </w:rPr>
        <w:t>部分：</w:t>
      </w:r>
      <w:r w:rsidR="00BB3E28" w:rsidRPr="00505ED7">
        <w:rPr>
          <w:rFonts w:hAnsi="宋体" w:hint="eastAsia"/>
          <w:sz w:val="24"/>
          <w:szCs w:val="24"/>
          <w:vertAlign w:val="superscript"/>
        </w:rPr>
        <w:t>222</w:t>
      </w:r>
      <w:r w:rsidR="00BB3E28" w:rsidRPr="00505ED7">
        <w:rPr>
          <w:rFonts w:hAnsi="宋体" w:hint="eastAsia"/>
          <w:sz w:val="24"/>
          <w:szCs w:val="24"/>
        </w:rPr>
        <w:t>Rn</w:t>
      </w:r>
      <w:r w:rsidR="00BB3E28" w:rsidRPr="00505ED7">
        <w:rPr>
          <w:rFonts w:hAnsi="宋体" w:hint="eastAsia"/>
          <w:sz w:val="24"/>
          <w:szCs w:val="24"/>
        </w:rPr>
        <w:t>和</w:t>
      </w:r>
      <w:r w:rsidR="00BB3E28" w:rsidRPr="00505ED7">
        <w:rPr>
          <w:rFonts w:hAnsi="宋体" w:hint="eastAsia"/>
          <w:sz w:val="24"/>
          <w:szCs w:val="24"/>
          <w:vertAlign w:val="superscript"/>
        </w:rPr>
        <w:t>220</w:t>
      </w:r>
      <w:r w:rsidR="00BB3E28" w:rsidRPr="00505ED7">
        <w:rPr>
          <w:rFonts w:hAnsi="宋体" w:hint="eastAsia"/>
          <w:sz w:val="24"/>
          <w:szCs w:val="24"/>
        </w:rPr>
        <w:t>Rn</w:t>
      </w:r>
      <w:r w:rsidR="00BB3E28" w:rsidRPr="00505ED7">
        <w:rPr>
          <w:rFonts w:hAnsi="宋体" w:hint="eastAsia"/>
          <w:sz w:val="24"/>
          <w:szCs w:val="24"/>
        </w:rPr>
        <w:t>测量仪的特殊要求</w:t>
      </w:r>
      <w:r w:rsidR="001C29BD" w:rsidRPr="00505ED7">
        <w:rPr>
          <w:rFonts w:hAnsi="宋体"/>
          <w:sz w:val="24"/>
          <w:szCs w:val="24"/>
        </w:rPr>
        <w:t>》、</w:t>
      </w:r>
      <w:r w:rsidR="00FB6B94" w:rsidRPr="00505ED7">
        <w:rPr>
          <w:sz w:val="24"/>
          <w:szCs w:val="24"/>
        </w:rPr>
        <w:t>JJG 825-2013</w:t>
      </w:r>
      <w:r w:rsidR="00FB6B94" w:rsidRPr="00505ED7">
        <w:rPr>
          <w:rFonts w:hint="eastAsia"/>
          <w:sz w:val="24"/>
          <w:szCs w:val="24"/>
        </w:rPr>
        <w:t xml:space="preserve"> </w:t>
      </w:r>
      <w:r w:rsidR="00F7007A" w:rsidRPr="00505ED7">
        <w:rPr>
          <w:rFonts w:hAnsi="宋体"/>
          <w:sz w:val="24"/>
          <w:szCs w:val="24"/>
        </w:rPr>
        <w:t>《</w:t>
      </w:r>
      <w:r w:rsidR="00FB6B94" w:rsidRPr="00505ED7">
        <w:rPr>
          <w:rFonts w:ascii="Arial" w:hAnsi="Arial" w:cs="Arial"/>
          <w:color w:val="555555"/>
          <w:sz w:val="24"/>
          <w:szCs w:val="24"/>
          <w:shd w:val="clear" w:color="auto" w:fill="FFFFFF"/>
        </w:rPr>
        <w:t>测氡仪</w:t>
      </w:r>
      <w:r w:rsidR="00F7007A" w:rsidRPr="00505ED7">
        <w:rPr>
          <w:rFonts w:hAnsi="宋体"/>
          <w:sz w:val="24"/>
          <w:szCs w:val="24"/>
        </w:rPr>
        <w:t>》</w:t>
      </w:r>
      <w:r w:rsidR="006742D2">
        <w:rPr>
          <w:rFonts w:hAnsi="宋体" w:hint="eastAsia"/>
          <w:sz w:val="24"/>
          <w:szCs w:val="24"/>
        </w:rPr>
        <w:t>等标准、规范</w:t>
      </w:r>
      <w:r w:rsidR="00F7007A" w:rsidRPr="00505ED7">
        <w:rPr>
          <w:rFonts w:hAnsi="宋体"/>
          <w:sz w:val="24"/>
          <w:szCs w:val="24"/>
        </w:rPr>
        <w:t>。</w:t>
      </w:r>
    </w:p>
    <w:p w:rsidR="00A75515" w:rsidRPr="00505ED7" w:rsidRDefault="00F7007A" w:rsidP="00F7007A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505ED7">
        <w:rPr>
          <w:rFonts w:hAnsi="宋体"/>
          <w:sz w:val="24"/>
          <w:szCs w:val="24"/>
        </w:rPr>
        <w:t>本规范为首次制定。</w:t>
      </w:r>
    </w:p>
    <w:p w:rsidR="00EA6F1A" w:rsidRPr="00CF0F67" w:rsidRDefault="00EA6F1A">
      <w:pPr>
        <w:widowControl/>
        <w:jc w:val="left"/>
        <w:rPr>
          <w:sz w:val="24"/>
          <w:szCs w:val="24"/>
        </w:rPr>
      </w:pPr>
      <w:r w:rsidRPr="00CF0F67">
        <w:rPr>
          <w:sz w:val="24"/>
          <w:szCs w:val="24"/>
        </w:rPr>
        <w:br w:type="page"/>
      </w:r>
    </w:p>
    <w:p w:rsidR="00BB4749" w:rsidRDefault="002A3054" w:rsidP="00762A99">
      <w:pPr>
        <w:spacing w:afterLines="100"/>
        <w:jc w:val="center"/>
        <w:rPr>
          <w:rFonts w:eastAsia="黑体"/>
          <w:sz w:val="32"/>
        </w:rPr>
      </w:pPr>
      <w:r w:rsidRPr="002A3054">
        <w:rPr>
          <w:rFonts w:eastAsia="黑体" w:hAnsi="Arial" w:hint="eastAsia"/>
          <w:sz w:val="32"/>
        </w:rPr>
        <w:lastRenderedPageBreak/>
        <w:t>固体核径迹</w:t>
      </w:r>
      <w:r w:rsidR="00090F17">
        <w:rPr>
          <w:rFonts w:eastAsia="黑体" w:hAnsi="Arial" w:hint="eastAsia"/>
          <w:sz w:val="32"/>
        </w:rPr>
        <w:t>累积氡浓度</w:t>
      </w:r>
      <w:r w:rsidRPr="002A3054">
        <w:rPr>
          <w:rFonts w:eastAsia="黑体" w:hAnsi="Arial" w:hint="eastAsia"/>
          <w:sz w:val="32"/>
        </w:rPr>
        <w:t>测量</w:t>
      </w:r>
      <w:r w:rsidR="00122D93">
        <w:rPr>
          <w:rFonts w:eastAsia="黑体" w:hAnsi="Arial" w:hint="eastAsia"/>
          <w:sz w:val="32"/>
        </w:rPr>
        <w:t>装置</w:t>
      </w:r>
      <w:r w:rsidRPr="002A3054">
        <w:rPr>
          <w:rFonts w:eastAsia="黑体" w:hAnsi="Arial" w:hint="eastAsia"/>
          <w:sz w:val="32"/>
        </w:rPr>
        <w:t>校准规范</w:t>
      </w:r>
    </w:p>
    <w:p w:rsidR="00F7007A" w:rsidRPr="00CF0F67" w:rsidRDefault="00F7007A" w:rsidP="00304E8F">
      <w:pPr>
        <w:pStyle w:val="2"/>
      </w:pPr>
      <w:bookmarkStart w:id="4" w:name="_Toc195868864"/>
      <w:bookmarkStart w:id="5" w:name="_Toc327375364"/>
      <w:bookmarkStart w:id="6" w:name="_Toc391285704"/>
      <w:bookmarkStart w:id="7" w:name="_Toc391293280"/>
      <w:bookmarkStart w:id="8" w:name="_Toc391293643"/>
      <w:bookmarkStart w:id="9" w:name="_Toc391296248"/>
      <w:bookmarkStart w:id="10" w:name="_Toc391297277"/>
      <w:bookmarkStart w:id="11" w:name="_Toc118295124"/>
      <w:r w:rsidRPr="00CF0F67">
        <w:t xml:space="preserve">1  </w:t>
      </w:r>
      <w:r w:rsidRPr="00CF0F67">
        <w:t>范围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A294A" w:rsidRPr="00967080" w:rsidRDefault="00F7007A" w:rsidP="006E250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08578D">
        <w:rPr>
          <w:sz w:val="24"/>
          <w:szCs w:val="24"/>
        </w:rPr>
        <w:t>本规范</w:t>
      </w:r>
      <w:r w:rsidR="00967080" w:rsidRPr="0008578D">
        <w:rPr>
          <w:rFonts w:hint="eastAsia"/>
          <w:sz w:val="24"/>
          <w:szCs w:val="24"/>
        </w:rPr>
        <w:t>适用于</w:t>
      </w:r>
      <w:r w:rsidR="00336E27" w:rsidRPr="0008578D">
        <w:rPr>
          <w:rFonts w:hint="eastAsia"/>
          <w:sz w:val="24"/>
          <w:szCs w:val="24"/>
        </w:rPr>
        <w:t>利用</w:t>
      </w:r>
      <w:r w:rsidR="002A765F" w:rsidRPr="0008578D">
        <w:rPr>
          <w:rFonts w:hint="eastAsia"/>
          <w:sz w:val="24"/>
          <w:szCs w:val="24"/>
        </w:rPr>
        <w:t>固体核径迹片记录</w:t>
      </w:r>
      <w:r w:rsidR="00FF2F86" w:rsidRPr="0008578D">
        <w:rPr>
          <w:rFonts w:hint="eastAsia"/>
          <w:sz w:val="24"/>
          <w:szCs w:val="24"/>
        </w:rPr>
        <w:t>氡及其子体发出的α粒子</w:t>
      </w:r>
      <w:r w:rsidR="002E1ABA" w:rsidRPr="0008578D">
        <w:rPr>
          <w:rFonts w:hint="eastAsia"/>
          <w:sz w:val="24"/>
          <w:szCs w:val="24"/>
        </w:rPr>
        <w:t>，并</w:t>
      </w:r>
      <w:r w:rsidR="000D6EAF" w:rsidRPr="0008578D">
        <w:rPr>
          <w:rFonts w:hint="eastAsia"/>
          <w:sz w:val="24"/>
          <w:szCs w:val="24"/>
        </w:rPr>
        <w:t>利用</w:t>
      </w:r>
      <w:r w:rsidR="006C71C0" w:rsidRPr="0008578D">
        <w:rPr>
          <w:rFonts w:hint="eastAsia"/>
          <w:sz w:val="24"/>
          <w:szCs w:val="24"/>
        </w:rPr>
        <w:t>固体核径迹探测</w:t>
      </w:r>
      <w:proofErr w:type="gramStart"/>
      <w:r w:rsidR="006C71C0" w:rsidRPr="0008578D">
        <w:rPr>
          <w:rFonts w:hint="eastAsia"/>
          <w:sz w:val="24"/>
          <w:szCs w:val="24"/>
        </w:rPr>
        <w:t>片测读</w:t>
      </w:r>
      <w:proofErr w:type="gramEnd"/>
      <w:r w:rsidR="006C71C0" w:rsidRPr="0008578D">
        <w:rPr>
          <w:rFonts w:hint="eastAsia"/>
          <w:sz w:val="24"/>
          <w:szCs w:val="24"/>
        </w:rPr>
        <w:t>设备</w:t>
      </w:r>
      <w:r w:rsidR="0082305E" w:rsidRPr="0008578D">
        <w:rPr>
          <w:rFonts w:hint="eastAsia"/>
          <w:sz w:val="24"/>
          <w:szCs w:val="24"/>
        </w:rPr>
        <w:t>确定累积氡浓度</w:t>
      </w:r>
      <w:r w:rsidR="00336E27" w:rsidRPr="0008578D">
        <w:rPr>
          <w:rFonts w:hint="eastAsia"/>
          <w:sz w:val="24"/>
          <w:szCs w:val="24"/>
        </w:rPr>
        <w:t>的</w:t>
      </w:r>
      <w:r w:rsidR="00967080" w:rsidRPr="0008578D">
        <w:rPr>
          <w:rFonts w:hint="eastAsia"/>
          <w:sz w:val="24"/>
          <w:szCs w:val="24"/>
        </w:rPr>
        <w:t>固体核径迹</w:t>
      </w:r>
      <w:r w:rsidR="00090F17" w:rsidRPr="0008578D">
        <w:rPr>
          <w:rFonts w:hint="eastAsia"/>
          <w:sz w:val="24"/>
          <w:szCs w:val="24"/>
        </w:rPr>
        <w:t>累积氡浓度</w:t>
      </w:r>
      <w:r w:rsidR="00967080" w:rsidRPr="0008578D">
        <w:rPr>
          <w:rFonts w:hint="eastAsia"/>
          <w:sz w:val="24"/>
          <w:szCs w:val="24"/>
        </w:rPr>
        <w:t>测量</w:t>
      </w:r>
      <w:r w:rsidR="00D27AA6" w:rsidRPr="0008578D">
        <w:rPr>
          <w:rFonts w:hint="eastAsia"/>
          <w:sz w:val="24"/>
          <w:szCs w:val="24"/>
        </w:rPr>
        <w:t>装置</w:t>
      </w:r>
      <w:r w:rsidR="00967080" w:rsidRPr="0008578D">
        <w:rPr>
          <w:rFonts w:hint="eastAsia"/>
          <w:sz w:val="24"/>
          <w:szCs w:val="24"/>
        </w:rPr>
        <w:t>的校准。</w:t>
      </w:r>
    </w:p>
    <w:p w:rsidR="00F7007A" w:rsidRPr="00C5643A" w:rsidRDefault="009A294A" w:rsidP="006E250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7080">
        <w:rPr>
          <w:rFonts w:hint="eastAsia"/>
          <w:sz w:val="24"/>
          <w:szCs w:val="24"/>
        </w:rPr>
        <w:t>本规范</w:t>
      </w:r>
      <w:r w:rsidR="006E2504" w:rsidRPr="00967080">
        <w:rPr>
          <w:rFonts w:hint="eastAsia"/>
          <w:sz w:val="24"/>
          <w:szCs w:val="24"/>
        </w:rPr>
        <w:t>不适用于</w:t>
      </w:r>
      <w:proofErr w:type="gramStart"/>
      <w:r w:rsidR="00967080" w:rsidRPr="00967080">
        <w:rPr>
          <w:rFonts w:hint="eastAsia"/>
          <w:sz w:val="24"/>
          <w:szCs w:val="24"/>
        </w:rPr>
        <w:t>直读式氡</w:t>
      </w:r>
      <w:r w:rsidR="00865D2C">
        <w:rPr>
          <w:rFonts w:hint="eastAsia"/>
          <w:sz w:val="24"/>
          <w:szCs w:val="24"/>
        </w:rPr>
        <w:t>体积</w:t>
      </w:r>
      <w:proofErr w:type="gramEnd"/>
      <w:r w:rsidR="00865D2C">
        <w:rPr>
          <w:rFonts w:hint="eastAsia"/>
          <w:sz w:val="24"/>
          <w:szCs w:val="24"/>
        </w:rPr>
        <w:t>活度</w:t>
      </w:r>
      <w:r w:rsidR="00967080" w:rsidRPr="00967080">
        <w:rPr>
          <w:rFonts w:hint="eastAsia"/>
          <w:sz w:val="24"/>
          <w:szCs w:val="24"/>
        </w:rPr>
        <w:t>测量仪器，也不适用于使用活性炭</w:t>
      </w:r>
      <w:proofErr w:type="gramStart"/>
      <w:r w:rsidR="00967080" w:rsidRPr="00967080">
        <w:rPr>
          <w:rFonts w:hint="eastAsia"/>
          <w:sz w:val="24"/>
          <w:szCs w:val="24"/>
        </w:rPr>
        <w:t>吸附氡并测量</w:t>
      </w:r>
      <w:proofErr w:type="gramEnd"/>
      <w:r w:rsidR="00967080" w:rsidRPr="00967080">
        <w:rPr>
          <w:rFonts w:hint="eastAsia"/>
          <w:sz w:val="24"/>
          <w:szCs w:val="24"/>
        </w:rPr>
        <w:t>的仪器</w:t>
      </w:r>
      <w:r w:rsidR="00F7007A" w:rsidRPr="00967080">
        <w:rPr>
          <w:sz w:val="24"/>
          <w:szCs w:val="24"/>
        </w:rPr>
        <w:t>。</w:t>
      </w:r>
    </w:p>
    <w:p w:rsidR="00F7007A" w:rsidRPr="00CF0F67" w:rsidRDefault="00F7007A" w:rsidP="00304E8F">
      <w:pPr>
        <w:pStyle w:val="2"/>
      </w:pPr>
      <w:bookmarkStart w:id="12" w:name="_Toc195868865"/>
      <w:bookmarkStart w:id="13" w:name="_Toc327375365"/>
      <w:bookmarkStart w:id="14" w:name="_Toc391285705"/>
      <w:bookmarkStart w:id="15" w:name="_Toc391293281"/>
      <w:bookmarkStart w:id="16" w:name="_Toc391293644"/>
      <w:bookmarkStart w:id="17" w:name="_Toc391296249"/>
      <w:bookmarkStart w:id="18" w:name="_Toc391297278"/>
      <w:bookmarkStart w:id="19" w:name="_Toc118295125"/>
      <w:r w:rsidRPr="00CF0F67">
        <w:t xml:space="preserve">2  </w:t>
      </w:r>
      <w:r w:rsidRPr="00CF0F67">
        <w:t>引用</w:t>
      </w:r>
      <w:bookmarkEnd w:id="12"/>
      <w:r w:rsidRPr="00CF0F67">
        <w:t>文件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F7007A" w:rsidRPr="001F18D0" w:rsidRDefault="00F7007A" w:rsidP="00052A9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F18D0">
        <w:rPr>
          <w:rFonts w:asciiTheme="minorEastAsia" w:eastAsiaTheme="minorEastAsia" w:hAnsiTheme="minorEastAsia"/>
          <w:sz w:val="24"/>
          <w:szCs w:val="24"/>
        </w:rPr>
        <w:t>本规范引用下列文件：</w:t>
      </w:r>
    </w:p>
    <w:p w:rsidR="00F7007A" w:rsidRPr="001F18D0" w:rsidRDefault="00F7007A" w:rsidP="00052A9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F18D0">
        <w:rPr>
          <w:rFonts w:asciiTheme="minorEastAsia" w:eastAsiaTheme="minorEastAsia" w:hAnsiTheme="minorEastAsia"/>
          <w:color w:val="000000"/>
          <w:sz w:val="24"/>
          <w:szCs w:val="24"/>
        </w:rPr>
        <w:t>JJF 1001-2011</w:t>
      </w:r>
      <w:r w:rsidR="00696FD6" w:rsidRPr="001F18D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1F18D0">
        <w:rPr>
          <w:rFonts w:asciiTheme="minorEastAsia" w:eastAsiaTheme="minorEastAsia" w:hAnsiTheme="minorEastAsia"/>
          <w:color w:val="000000"/>
          <w:sz w:val="24"/>
          <w:szCs w:val="24"/>
        </w:rPr>
        <w:t>通用计量术语及定义</w:t>
      </w:r>
    </w:p>
    <w:p w:rsidR="00F7007A" w:rsidRPr="001F18D0" w:rsidRDefault="00FD7721" w:rsidP="00052A9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F18D0">
        <w:rPr>
          <w:rFonts w:asciiTheme="minorEastAsia" w:eastAsiaTheme="minorEastAsia" w:hAnsiTheme="minorEastAsia"/>
          <w:color w:val="000000"/>
          <w:sz w:val="24"/>
          <w:szCs w:val="24"/>
        </w:rPr>
        <w:t>JJF 1035-2006</w:t>
      </w:r>
      <w:r w:rsidR="00696FD6" w:rsidRPr="001F18D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电离辐射计量术语及定义</w:t>
      </w:r>
    </w:p>
    <w:p w:rsidR="00486BE5" w:rsidRPr="001F18D0" w:rsidRDefault="00486BE5" w:rsidP="00052A9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F18D0">
        <w:rPr>
          <w:rFonts w:asciiTheme="minorEastAsia" w:eastAsiaTheme="minorEastAsia" w:hAnsiTheme="minorEastAsia"/>
          <w:sz w:val="24"/>
          <w:szCs w:val="24"/>
        </w:rPr>
        <w:t>GB/T 13163.1-2009</w:t>
      </w:r>
      <w:r w:rsidRPr="001F18D0">
        <w:rPr>
          <w:rFonts w:asciiTheme="minorEastAsia" w:eastAsiaTheme="minorEastAsia" w:hAnsiTheme="minorEastAsia" w:hint="eastAsia"/>
          <w:sz w:val="24"/>
          <w:szCs w:val="24"/>
        </w:rPr>
        <w:t xml:space="preserve"> / IEC 61577-1:2006 辐射防护仪器 氡</w:t>
      </w:r>
      <w:proofErr w:type="gramStart"/>
      <w:r w:rsidRPr="001F18D0">
        <w:rPr>
          <w:rFonts w:asciiTheme="minorEastAsia" w:eastAsiaTheme="minorEastAsia" w:hAnsiTheme="minorEastAsia" w:hint="eastAsia"/>
          <w:sz w:val="24"/>
          <w:szCs w:val="24"/>
        </w:rPr>
        <w:t>及氡子</w:t>
      </w:r>
      <w:proofErr w:type="gramEnd"/>
      <w:r w:rsidRPr="001F18D0">
        <w:rPr>
          <w:rFonts w:asciiTheme="minorEastAsia" w:eastAsiaTheme="minorEastAsia" w:hAnsiTheme="minorEastAsia" w:hint="eastAsia"/>
          <w:sz w:val="24"/>
          <w:szCs w:val="24"/>
        </w:rPr>
        <w:t>体测量仪 第1部分：一般原则</w:t>
      </w:r>
    </w:p>
    <w:p w:rsidR="00486BE5" w:rsidRPr="001F18D0" w:rsidRDefault="00486BE5" w:rsidP="00486B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F18D0">
        <w:rPr>
          <w:rFonts w:asciiTheme="minorEastAsia" w:eastAsiaTheme="minorEastAsia" w:hAnsiTheme="minorEastAsia"/>
          <w:sz w:val="24"/>
          <w:szCs w:val="24"/>
        </w:rPr>
        <w:t>GB/T 13163.2-2021</w:t>
      </w:r>
      <w:r w:rsidRPr="001F18D0">
        <w:rPr>
          <w:rFonts w:asciiTheme="minorEastAsia" w:eastAsiaTheme="minorEastAsia" w:hAnsiTheme="minorEastAsia" w:hint="eastAsia"/>
          <w:sz w:val="24"/>
          <w:szCs w:val="24"/>
        </w:rPr>
        <w:t xml:space="preserve"> / IEC 61577-2:2014 辐射防护仪器 氡</w:t>
      </w:r>
      <w:proofErr w:type="gramStart"/>
      <w:r w:rsidRPr="001F18D0">
        <w:rPr>
          <w:rFonts w:asciiTheme="minorEastAsia" w:eastAsiaTheme="minorEastAsia" w:hAnsiTheme="minorEastAsia" w:hint="eastAsia"/>
          <w:sz w:val="24"/>
          <w:szCs w:val="24"/>
        </w:rPr>
        <w:t>及氡子</w:t>
      </w:r>
      <w:proofErr w:type="gramEnd"/>
      <w:r w:rsidRPr="001F18D0">
        <w:rPr>
          <w:rFonts w:asciiTheme="minorEastAsia" w:eastAsiaTheme="minorEastAsia" w:hAnsiTheme="minorEastAsia" w:hint="eastAsia"/>
          <w:sz w:val="24"/>
          <w:szCs w:val="24"/>
        </w:rPr>
        <w:t>体测量仪 第2部分：</w:t>
      </w:r>
      <w:r w:rsidRPr="001F18D0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222</w:t>
      </w:r>
      <w:r w:rsidRPr="001F18D0">
        <w:rPr>
          <w:rFonts w:asciiTheme="minorEastAsia" w:eastAsiaTheme="minorEastAsia" w:hAnsiTheme="minorEastAsia" w:hint="eastAsia"/>
          <w:sz w:val="24"/>
          <w:szCs w:val="24"/>
        </w:rPr>
        <w:t>Rn和</w:t>
      </w:r>
      <w:r w:rsidRPr="001F18D0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220</w:t>
      </w:r>
      <w:r w:rsidRPr="001F18D0">
        <w:rPr>
          <w:rFonts w:asciiTheme="minorEastAsia" w:eastAsiaTheme="minorEastAsia" w:hAnsiTheme="minorEastAsia" w:hint="eastAsia"/>
          <w:sz w:val="24"/>
          <w:szCs w:val="24"/>
        </w:rPr>
        <w:t>Rn测量仪的特殊要求</w:t>
      </w:r>
    </w:p>
    <w:p w:rsidR="00F7007A" w:rsidRPr="001F18D0" w:rsidRDefault="00486BE5" w:rsidP="00052A9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4700">
        <w:rPr>
          <w:rFonts w:asciiTheme="minorEastAsia" w:eastAsiaTheme="minorEastAsia" w:hAnsiTheme="minorEastAsia"/>
          <w:sz w:val="24"/>
          <w:szCs w:val="24"/>
        </w:rPr>
        <w:t>JJG 825</w:t>
      </w:r>
      <w:r w:rsidRPr="00C3470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34700">
        <w:rPr>
          <w:rFonts w:asciiTheme="minorEastAsia" w:eastAsiaTheme="minorEastAsia" w:hAnsiTheme="minorEastAsia" w:cs="Arial"/>
          <w:color w:val="555555"/>
          <w:sz w:val="24"/>
          <w:szCs w:val="24"/>
          <w:shd w:val="clear" w:color="auto" w:fill="FFFFFF"/>
        </w:rPr>
        <w:t>测氡仪</w:t>
      </w:r>
    </w:p>
    <w:p w:rsidR="00F7007A" w:rsidRPr="001F18D0" w:rsidRDefault="00721016" w:rsidP="00052A97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F18D0">
        <w:rPr>
          <w:rFonts w:asciiTheme="minorEastAsia" w:eastAsiaTheme="minorEastAsia" w:hAnsiTheme="minorEastAsia" w:hint="eastAsia"/>
          <w:sz w:val="24"/>
          <w:szCs w:val="24"/>
        </w:rPr>
        <w:t>上述凡是注日期的引用文件，仅注日期的版本适用于本规程；凡是不注日期的引用文件，其最新版本（包括所有的修改单）适用于本规范。</w:t>
      </w:r>
    </w:p>
    <w:p w:rsidR="00F7007A" w:rsidRPr="00CF0F67" w:rsidRDefault="00F7007A" w:rsidP="00304E8F">
      <w:pPr>
        <w:pStyle w:val="2"/>
      </w:pPr>
      <w:bookmarkStart w:id="20" w:name="_Toc195868866"/>
      <w:bookmarkStart w:id="21" w:name="_Toc327375366"/>
      <w:bookmarkStart w:id="22" w:name="_Toc391285706"/>
      <w:bookmarkStart w:id="23" w:name="_Toc391293282"/>
      <w:bookmarkStart w:id="24" w:name="_Toc391293645"/>
      <w:bookmarkStart w:id="25" w:name="_Toc391296250"/>
      <w:bookmarkStart w:id="26" w:name="_Toc391297279"/>
      <w:bookmarkStart w:id="27" w:name="_Toc118295126"/>
      <w:r w:rsidRPr="00CF0F67">
        <w:t xml:space="preserve">3  </w:t>
      </w:r>
      <w:r w:rsidRPr="00CF0F67">
        <w:t>术语</w:t>
      </w:r>
      <w:bookmarkEnd w:id="20"/>
      <w:r w:rsidRPr="00CF0F67">
        <w:t>和计量单位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F7007A" w:rsidRPr="00CF0F67" w:rsidRDefault="00F7007A" w:rsidP="00304E8F">
      <w:pPr>
        <w:pStyle w:val="2"/>
      </w:pPr>
      <w:bookmarkStart w:id="28" w:name="_Toc391293283"/>
      <w:bookmarkStart w:id="29" w:name="_Toc391293646"/>
      <w:bookmarkStart w:id="30" w:name="_Toc391296251"/>
      <w:bookmarkStart w:id="31" w:name="_Toc391297280"/>
      <w:bookmarkStart w:id="32" w:name="_Toc118295127"/>
      <w:r w:rsidRPr="00CF0F67">
        <w:t xml:space="preserve">3.1  </w:t>
      </w:r>
      <w:r w:rsidRPr="00CF0F67">
        <w:t>术语</w:t>
      </w:r>
      <w:bookmarkEnd w:id="28"/>
      <w:bookmarkEnd w:id="29"/>
      <w:bookmarkEnd w:id="30"/>
      <w:bookmarkEnd w:id="31"/>
      <w:bookmarkEnd w:id="32"/>
    </w:p>
    <w:p w:rsidR="00F7007A" w:rsidRPr="00CF0F67" w:rsidRDefault="00F7007A" w:rsidP="00FF5C3E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color w:val="000000"/>
          <w:sz w:val="24"/>
          <w:szCs w:val="24"/>
        </w:rPr>
        <w:t>JJF 1001-2011</w:t>
      </w:r>
      <w:r w:rsidRPr="00CF0F67">
        <w:rPr>
          <w:rFonts w:hAnsi="宋体"/>
          <w:color w:val="000000"/>
          <w:sz w:val="24"/>
          <w:szCs w:val="24"/>
        </w:rPr>
        <w:t>、</w:t>
      </w:r>
      <w:r w:rsidR="00DD4359" w:rsidRPr="00CF0F67">
        <w:rPr>
          <w:color w:val="000000"/>
          <w:sz w:val="24"/>
          <w:szCs w:val="24"/>
        </w:rPr>
        <w:t>JJF 10</w:t>
      </w:r>
      <w:r w:rsidR="00DD4359">
        <w:rPr>
          <w:color w:val="000000"/>
          <w:sz w:val="24"/>
          <w:szCs w:val="24"/>
        </w:rPr>
        <w:t>35</w:t>
      </w:r>
      <w:r w:rsidR="00DD4359" w:rsidRPr="00CF0F67">
        <w:rPr>
          <w:color w:val="000000"/>
          <w:sz w:val="24"/>
          <w:szCs w:val="24"/>
        </w:rPr>
        <w:t>-20</w:t>
      </w:r>
      <w:r w:rsidR="00DD4359">
        <w:rPr>
          <w:color w:val="000000"/>
          <w:sz w:val="24"/>
          <w:szCs w:val="24"/>
        </w:rPr>
        <w:t>06</w:t>
      </w:r>
      <w:r w:rsidRPr="00CF0F67">
        <w:rPr>
          <w:rFonts w:hAnsi="宋体"/>
          <w:color w:val="000000"/>
          <w:sz w:val="24"/>
          <w:szCs w:val="24"/>
        </w:rPr>
        <w:t>界定的及以下术语和定义适用于本规范。</w:t>
      </w:r>
    </w:p>
    <w:p w:rsidR="00C34700" w:rsidRPr="00C34700" w:rsidRDefault="00C34700" w:rsidP="00C34700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C34700">
        <w:rPr>
          <w:rFonts w:eastAsia="黑体" w:hint="eastAsia"/>
          <w:sz w:val="24"/>
          <w:szCs w:val="24"/>
        </w:rPr>
        <w:t>氡</w:t>
      </w:r>
      <w:r w:rsidRPr="00C34700">
        <w:rPr>
          <w:rFonts w:eastAsia="黑体" w:hint="eastAsia"/>
          <w:sz w:val="24"/>
          <w:szCs w:val="24"/>
        </w:rPr>
        <w:t xml:space="preserve"> radon</w:t>
      </w:r>
    </w:p>
    <w:p w:rsidR="00C34700" w:rsidRPr="00726986" w:rsidRDefault="00C34700" w:rsidP="00AE75C4">
      <w:pPr>
        <w:spacing w:line="360" w:lineRule="auto"/>
        <w:ind w:firstLineChars="200" w:firstLine="480"/>
        <w:rPr>
          <w:rFonts w:hAnsi="宋体"/>
          <w:sz w:val="24"/>
        </w:rPr>
      </w:pPr>
      <w:r w:rsidRPr="00726986">
        <w:rPr>
          <w:rFonts w:hAnsi="宋体" w:hint="eastAsia"/>
          <w:sz w:val="24"/>
        </w:rPr>
        <w:t>原子序数为</w:t>
      </w:r>
      <w:r w:rsidRPr="00726986">
        <w:rPr>
          <w:rFonts w:hAnsi="宋体" w:hint="eastAsia"/>
          <w:sz w:val="24"/>
        </w:rPr>
        <w:t>86</w:t>
      </w:r>
      <w:r w:rsidRPr="00726986">
        <w:rPr>
          <w:rFonts w:hAnsi="宋体" w:hint="eastAsia"/>
          <w:sz w:val="24"/>
        </w:rPr>
        <w:t>的天然放射性元素。</w:t>
      </w:r>
      <w:r w:rsidRPr="00726986">
        <w:rPr>
          <w:rFonts w:hAnsi="宋体" w:hint="eastAsia"/>
          <w:sz w:val="24"/>
          <w:vertAlign w:val="superscript"/>
        </w:rPr>
        <w:t>222</w:t>
      </w:r>
      <w:r w:rsidRPr="00726986">
        <w:rPr>
          <w:rFonts w:hAnsi="宋体" w:hint="eastAsia"/>
          <w:sz w:val="24"/>
        </w:rPr>
        <w:t>Rn</w:t>
      </w:r>
      <w:proofErr w:type="gramStart"/>
      <w:r w:rsidRPr="00726986">
        <w:rPr>
          <w:rFonts w:hAnsi="宋体" w:hint="eastAsia"/>
          <w:sz w:val="24"/>
        </w:rPr>
        <w:t>是铀系衰变</w:t>
      </w:r>
      <w:proofErr w:type="gramEnd"/>
      <w:r w:rsidRPr="00726986">
        <w:rPr>
          <w:rFonts w:hAnsi="宋体" w:hint="eastAsia"/>
          <w:sz w:val="24"/>
        </w:rPr>
        <w:t>的中间产物，</w:t>
      </w:r>
      <w:r w:rsidRPr="00726986">
        <w:rPr>
          <w:rFonts w:hAnsi="宋体" w:hint="eastAsia"/>
          <w:sz w:val="24"/>
          <w:vertAlign w:val="superscript"/>
        </w:rPr>
        <w:t>220</w:t>
      </w:r>
      <w:r w:rsidRPr="00726986">
        <w:rPr>
          <w:rFonts w:hAnsi="宋体" w:hint="eastAsia"/>
          <w:sz w:val="24"/>
        </w:rPr>
        <w:t>Rn</w:t>
      </w:r>
      <w:r w:rsidRPr="00726986">
        <w:rPr>
          <w:rFonts w:hAnsi="宋体" w:hint="eastAsia"/>
          <w:sz w:val="24"/>
        </w:rPr>
        <w:t>是钍系衰变的中间产物，均为惰性气态放射性核素。本标准中</w:t>
      </w:r>
      <w:proofErr w:type="gramStart"/>
      <w:r w:rsidRPr="00726986">
        <w:rPr>
          <w:rFonts w:hAnsi="宋体" w:hint="eastAsia"/>
          <w:sz w:val="24"/>
        </w:rPr>
        <w:t>的氡仅指</w:t>
      </w:r>
      <w:proofErr w:type="gramEnd"/>
      <w:r w:rsidRPr="00726986">
        <w:rPr>
          <w:rFonts w:hAnsi="宋体" w:hint="eastAsia"/>
          <w:sz w:val="24"/>
        </w:rPr>
        <w:t>环境空气中最为常见的</w:t>
      </w:r>
      <w:r w:rsidRPr="00726986">
        <w:rPr>
          <w:rFonts w:hAnsi="宋体" w:hint="eastAsia"/>
          <w:sz w:val="24"/>
          <w:vertAlign w:val="superscript"/>
        </w:rPr>
        <w:t>222</w:t>
      </w:r>
      <w:r w:rsidRPr="00726986">
        <w:rPr>
          <w:rFonts w:hAnsi="宋体" w:hint="eastAsia"/>
          <w:sz w:val="24"/>
        </w:rPr>
        <w:t>Rn</w:t>
      </w:r>
      <w:r w:rsidRPr="00726986">
        <w:rPr>
          <w:rFonts w:hAnsi="宋体" w:hint="eastAsia"/>
          <w:sz w:val="24"/>
        </w:rPr>
        <w:t>。</w:t>
      </w:r>
    </w:p>
    <w:p w:rsidR="006B4A1A" w:rsidRPr="00726986" w:rsidRDefault="006B4A1A" w:rsidP="00BB172A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26986">
        <w:rPr>
          <w:rFonts w:eastAsia="黑体" w:hint="eastAsia"/>
          <w:sz w:val="24"/>
          <w:szCs w:val="24"/>
        </w:rPr>
        <w:t>固体核径迹</w:t>
      </w:r>
      <w:r w:rsidR="00531719" w:rsidRPr="00726986">
        <w:rPr>
          <w:rFonts w:eastAsia="黑体" w:hint="eastAsia"/>
          <w:sz w:val="24"/>
          <w:szCs w:val="24"/>
        </w:rPr>
        <w:t>元件</w:t>
      </w:r>
      <w:r w:rsidR="005E6607" w:rsidRPr="00726986">
        <w:rPr>
          <w:rFonts w:eastAsia="黑体" w:hint="eastAsia"/>
          <w:sz w:val="24"/>
          <w:szCs w:val="24"/>
        </w:rPr>
        <w:t>（简称“</w:t>
      </w:r>
      <w:r w:rsidR="004072E1" w:rsidRPr="00726986">
        <w:rPr>
          <w:rFonts w:eastAsia="黑体" w:hint="eastAsia"/>
          <w:sz w:val="24"/>
          <w:szCs w:val="24"/>
        </w:rPr>
        <w:t>径迹片</w:t>
      </w:r>
      <w:r w:rsidR="005E6607" w:rsidRPr="00726986">
        <w:rPr>
          <w:rFonts w:eastAsia="黑体" w:hint="eastAsia"/>
          <w:sz w:val="24"/>
          <w:szCs w:val="24"/>
        </w:rPr>
        <w:t>”）</w:t>
      </w:r>
      <w:r w:rsidR="007B5906" w:rsidRPr="00726986">
        <w:rPr>
          <w:rFonts w:eastAsia="黑体" w:hint="eastAsia"/>
          <w:sz w:val="24"/>
          <w:szCs w:val="24"/>
        </w:rPr>
        <w:t xml:space="preserve"> </w:t>
      </w:r>
      <w:r w:rsidR="007B5906" w:rsidRPr="00726986">
        <w:rPr>
          <w:rFonts w:eastAsia="黑体"/>
          <w:sz w:val="24"/>
          <w:szCs w:val="24"/>
        </w:rPr>
        <w:t xml:space="preserve">solid state nuclear track </w:t>
      </w:r>
      <w:r w:rsidR="00531719" w:rsidRPr="00726986">
        <w:rPr>
          <w:rFonts w:eastAsia="黑体"/>
          <w:sz w:val="24"/>
          <w:szCs w:val="24"/>
        </w:rPr>
        <w:t>element</w:t>
      </w:r>
    </w:p>
    <w:p w:rsidR="00BF571D" w:rsidRPr="00726986" w:rsidRDefault="002E5BBE" w:rsidP="003A3437">
      <w:pPr>
        <w:spacing w:line="360" w:lineRule="auto"/>
        <w:ind w:firstLineChars="200" w:firstLine="480"/>
        <w:rPr>
          <w:rFonts w:eastAsia="黑体"/>
          <w:sz w:val="24"/>
          <w:szCs w:val="24"/>
        </w:rPr>
      </w:pPr>
      <w:r w:rsidRPr="00726986">
        <w:rPr>
          <w:rFonts w:hAnsi="宋体" w:hint="eastAsia"/>
          <w:sz w:val="24"/>
        </w:rPr>
        <w:t>以辐射损伤的</w:t>
      </w:r>
      <w:r w:rsidR="00B955F1">
        <w:rPr>
          <w:rFonts w:hAnsi="宋体" w:hint="eastAsia"/>
          <w:sz w:val="24"/>
        </w:rPr>
        <w:t>形式</w:t>
      </w:r>
      <w:r w:rsidRPr="00726986">
        <w:rPr>
          <w:rFonts w:hAnsi="宋体" w:hint="eastAsia"/>
          <w:sz w:val="24"/>
        </w:rPr>
        <w:t>记录α射线等高能射线的</w:t>
      </w:r>
      <w:r w:rsidR="00B8438A" w:rsidRPr="00726986">
        <w:rPr>
          <w:rFonts w:hAnsi="宋体" w:hint="eastAsia"/>
          <w:sz w:val="24"/>
        </w:rPr>
        <w:t>固体材料（如</w:t>
      </w:r>
      <w:r w:rsidR="00BE683E" w:rsidRPr="00726986">
        <w:rPr>
          <w:rFonts w:hAnsi="宋体" w:hint="eastAsia"/>
          <w:sz w:val="24"/>
        </w:rPr>
        <w:t>烯丙基二甘醇碳酸脂</w:t>
      </w:r>
      <w:r w:rsidR="00B8438A" w:rsidRPr="00726986">
        <w:rPr>
          <w:rFonts w:hAnsi="宋体" w:hint="eastAsia"/>
          <w:sz w:val="24"/>
        </w:rPr>
        <w:t>CR-39</w:t>
      </w:r>
      <w:r w:rsidR="00B8438A" w:rsidRPr="00726986">
        <w:rPr>
          <w:rFonts w:hAnsi="宋体" w:hint="eastAsia"/>
          <w:sz w:val="24"/>
        </w:rPr>
        <w:t>）</w:t>
      </w:r>
      <w:r w:rsidRPr="00726986">
        <w:rPr>
          <w:rFonts w:hAnsi="宋体" w:hint="eastAsia"/>
          <w:sz w:val="24"/>
        </w:rPr>
        <w:t>所</w:t>
      </w:r>
      <w:r w:rsidR="00B8438A" w:rsidRPr="00726986">
        <w:rPr>
          <w:rFonts w:hAnsi="宋体" w:hint="eastAsia"/>
          <w:sz w:val="24"/>
        </w:rPr>
        <w:t>构成的片状元件。</w:t>
      </w:r>
    </w:p>
    <w:p w:rsidR="00C77957" w:rsidRPr="00726986" w:rsidRDefault="00C77957" w:rsidP="00BB172A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26986">
        <w:rPr>
          <w:rFonts w:eastAsia="黑体" w:hint="eastAsia"/>
          <w:sz w:val="24"/>
          <w:szCs w:val="24"/>
        </w:rPr>
        <w:lastRenderedPageBreak/>
        <w:t>固体核径迹氡探测器</w:t>
      </w:r>
      <w:r w:rsidR="00100C7F" w:rsidRPr="00726986">
        <w:rPr>
          <w:rFonts w:eastAsia="黑体" w:hint="eastAsia"/>
          <w:sz w:val="24"/>
          <w:szCs w:val="24"/>
        </w:rPr>
        <w:t>（简称“氡探测器”）</w:t>
      </w:r>
      <w:r w:rsidR="009C6849" w:rsidRPr="00726986">
        <w:rPr>
          <w:rFonts w:eastAsia="黑体" w:hint="eastAsia"/>
          <w:sz w:val="24"/>
          <w:szCs w:val="24"/>
        </w:rPr>
        <w:t xml:space="preserve"> </w:t>
      </w:r>
      <w:r w:rsidR="00E94D6F" w:rsidRPr="00726986">
        <w:rPr>
          <w:rFonts w:eastAsia="黑体"/>
          <w:sz w:val="24"/>
          <w:szCs w:val="24"/>
        </w:rPr>
        <w:t xml:space="preserve">radon </w:t>
      </w:r>
      <w:r w:rsidR="00F30274" w:rsidRPr="00726986">
        <w:rPr>
          <w:rFonts w:eastAsia="黑体"/>
          <w:sz w:val="24"/>
          <w:szCs w:val="24"/>
        </w:rPr>
        <w:t>detector</w:t>
      </w:r>
      <w:r w:rsidR="00F30274" w:rsidRPr="00726986">
        <w:rPr>
          <w:rFonts w:hint="eastAsia"/>
        </w:rPr>
        <w:t xml:space="preserve"> </w:t>
      </w:r>
      <w:r w:rsidR="003C506D" w:rsidRPr="00726986">
        <w:rPr>
          <w:rFonts w:hint="eastAsia"/>
        </w:rPr>
        <w:t>using</w:t>
      </w:r>
      <w:r w:rsidR="003C506D" w:rsidRPr="00726986">
        <w:t xml:space="preserve"> </w:t>
      </w:r>
      <w:r w:rsidR="00B02274" w:rsidRPr="00726986">
        <w:rPr>
          <w:rFonts w:eastAsia="黑体"/>
          <w:sz w:val="24"/>
          <w:szCs w:val="24"/>
        </w:rPr>
        <w:t xml:space="preserve">solid state nuclear track </w:t>
      </w:r>
      <w:r w:rsidR="0081058B" w:rsidRPr="00726986">
        <w:rPr>
          <w:rFonts w:eastAsia="黑体"/>
          <w:sz w:val="24"/>
          <w:szCs w:val="24"/>
        </w:rPr>
        <w:t>element</w:t>
      </w:r>
    </w:p>
    <w:p w:rsidR="0014412C" w:rsidRPr="00726986" w:rsidRDefault="00DA665E" w:rsidP="0014412C">
      <w:pPr>
        <w:spacing w:line="360" w:lineRule="auto"/>
        <w:ind w:firstLineChars="200" w:firstLine="480"/>
        <w:rPr>
          <w:rFonts w:hAnsi="宋体"/>
          <w:sz w:val="24"/>
        </w:rPr>
      </w:pPr>
      <w:r w:rsidRPr="00726986">
        <w:rPr>
          <w:rFonts w:hAnsi="宋体" w:hint="eastAsia"/>
          <w:sz w:val="24"/>
        </w:rPr>
        <w:t>将径迹片内置于</w:t>
      </w:r>
      <w:r w:rsidR="001E73BA" w:rsidRPr="00726986">
        <w:rPr>
          <w:rFonts w:hAnsi="宋体" w:hint="eastAsia"/>
          <w:sz w:val="24"/>
        </w:rPr>
        <w:t>特定设计的</w:t>
      </w:r>
      <w:r w:rsidR="001E73BA" w:rsidRPr="00726986">
        <w:rPr>
          <w:rFonts w:hAnsi="宋体"/>
          <w:sz w:val="24"/>
        </w:rPr>
        <w:t>小腔室</w:t>
      </w:r>
      <w:r w:rsidR="001E73BA" w:rsidRPr="00726986">
        <w:rPr>
          <w:rFonts w:hAnsi="宋体" w:hint="eastAsia"/>
          <w:sz w:val="24"/>
        </w:rPr>
        <w:t>内以</w:t>
      </w:r>
      <w:r w:rsidR="00EC03B4" w:rsidRPr="00726986">
        <w:rPr>
          <w:rFonts w:hAnsi="宋体" w:hint="eastAsia"/>
          <w:sz w:val="24"/>
        </w:rPr>
        <w:t>监测</w:t>
      </w:r>
      <w:r w:rsidR="001E73BA" w:rsidRPr="00726986">
        <w:rPr>
          <w:rFonts w:hAnsi="宋体" w:hint="eastAsia"/>
          <w:sz w:val="24"/>
        </w:rPr>
        <w:t>氡</w:t>
      </w:r>
      <w:r w:rsidR="009C3B37" w:rsidRPr="00726986">
        <w:rPr>
          <w:rFonts w:hAnsi="宋体" w:hint="eastAsia"/>
          <w:sz w:val="24"/>
        </w:rPr>
        <w:t>的探测器，</w:t>
      </w:r>
      <w:r w:rsidR="00B80E28" w:rsidRPr="00726986">
        <w:rPr>
          <w:rFonts w:hAnsi="宋体" w:hint="eastAsia"/>
          <w:sz w:val="24"/>
        </w:rPr>
        <w:t>该腔室可仅让空气中的氡通过分子自由扩散进入，而腔室外的气溶胶无法进入。</w:t>
      </w:r>
    </w:p>
    <w:p w:rsidR="009B6489" w:rsidRPr="00726986" w:rsidRDefault="00F27E95" w:rsidP="009B6489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26986">
        <w:rPr>
          <w:rFonts w:eastAsia="黑体" w:hint="eastAsia"/>
          <w:sz w:val="24"/>
          <w:szCs w:val="24"/>
        </w:rPr>
        <w:t>固体核径迹</w:t>
      </w:r>
      <w:r w:rsidR="00100C7F" w:rsidRPr="00726986">
        <w:rPr>
          <w:rFonts w:eastAsia="黑体" w:hint="eastAsia"/>
          <w:sz w:val="24"/>
          <w:szCs w:val="24"/>
        </w:rPr>
        <w:t>蚀刻</w:t>
      </w:r>
      <w:r w:rsidR="0049429A">
        <w:rPr>
          <w:rFonts w:eastAsia="黑体" w:hint="eastAsia"/>
          <w:sz w:val="24"/>
          <w:szCs w:val="24"/>
        </w:rPr>
        <w:t>设备</w:t>
      </w:r>
      <w:r w:rsidR="00DD110E" w:rsidRPr="00726986">
        <w:rPr>
          <w:rFonts w:eastAsia="黑体" w:hint="eastAsia"/>
          <w:sz w:val="24"/>
          <w:szCs w:val="24"/>
        </w:rPr>
        <w:t>（简称“</w:t>
      </w:r>
      <w:r w:rsidR="002650C1" w:rsidRPr="00726986">
        <w:rPr>
          <w:rFonts w:eastAsia="黑体" w:hint="eastAsia"/>
          <w:sz w:val="24"/>
          <w:szCs w:val="24"/>
        </w:rPr>
        <w:t>蚀刻</w:t>
      </w:r>
      <w:r w:rsidR="0049429A">
        <w:rPr>
          <w:rFonts w:eastAsia="黑体" w:hint="eastAsia"/>
          <w:sz w:val="24"/>
          <w:szCs w:val="24"/>
        </w:rPr>
        <w:t>设备</w:t>
      </w:r>
      <w:r w:rsidR="00DD110E" w:rsidRPr="00726986">
        <w:rPr>
          <w:rFonts w:eastAsia="黑体" w:hint="eastAsia"/>
          <w:sz w:val="24"/>
          <w:szCs w:val="24"/>
        </w:rPr>
        <w:t>”）</w:t>
      </w:r>
      <w:r w:rsidR="009B6489" w:rsidRPr="00726986">
        <w:rPr>
          <w:rFonts w:eastAsia="黑体" w:hint="eastAsia"/>
          <w:sz w:val="24"/>
          <w:szCs w:val="24"/>
        </w:rPr>
        <w:t xml:space="preserve"> </w:t>
      </w:r>
      <w:r w:rsidR="00D45C7E" w:rsidRPr="00726986">
        <w:rPr>
          <w:rFonts w:eastAsia="黑体"/>
          <w:sz w:val="24"/>
          <w:szCs w:val="24"/>
        </w:rPr>
        <w:t xml:space="preserve">solid state nuclear track </w:t>
      </w:r>
      <w:r w:rsidR="00CD235F" w:rsidRPr="00726986">
        <w:rPr>
          <w:rFonts w:eastAsia="黑体"/>
          <w:sz w:val="24"/>
          <w:szCs w:val="24"/>
        </w:rPr>
        <w:t>etching device</w:t>
      </w:r>
    </w:p>
    <w:p w:rsidR="00AB0AC8" w:rsidRPr="00726986" w:rsidRDefault="00AB0AC8" w:rsidP="0061540B">
      <w:pPr>
        <w:spacing w:line="360" w:lineRule="auto"/>
        <w:ind w:firstLineChars="200" w:firstLine="480"/>
        <w:rPr>
          <w:rFonts w:hAnsi="宋体"/>
          <w:sz w:val="24"/>
        </w:rPr>
      </w:pPr>
      <w:r w:rsidRPr="00726986">
        <w:rPr>
          <w:rFonts w:hAnsi="宋体" w:hint="eastAsia"/>
          <w:sz w:val="24"/>
        </w:rPr>
        <w:t>通过化学</w:t>
      </w:r>
      <w:r w:rsidR="00B7417F">
        <w:rPr>
          <w:rFonts w:hAnsi="宋体" w:hint="eastAsia"/>
          <w:sz w:val="24"/>
        </w:rPr>
        <w:t>或电化学</w:t>
      </w:r>
      <w:r w:rsidRPr="00726986">
        <w:rPr>
          <w:rFonts w:hAnsi="宋体" w:hint="eastAsia"/>
          <w:sz w:val="24"/>
        </w:rPr>
        <w:t>蚀刻</w:t>
      </w:r>
      <w:r w:rsidR="007F5DD9" w:rsidRPr="00726986">
        <w:rPr>
          <w:rFonts w:hAnsi="宋体" w:hint="eastAsia"/>
          <w:sz w:val="24"/>
        </w:rPr>
        <w:t>将</w:t>
      </w:r>
      <w:r w:rsidR="0061540B" w:rsidRPr="00726986">
        <w:rPr>
          <w:rFonts w:hAnsi="宋体" w:hint="eastAsia"/>
          <w:sz w:val="24"/>
        </w:rPr>
        <w:t>径迹片上</w:t>
      </w:r>
      <w:r w:rsidR="007F5DD9" w:rsidRPr="00726986">
        <w:rPr>
          <w:rFonts w:hAnsi="宋体" w:hint="eastAsia"/>
          <w:sz w:val="24"/>
        </w:rPr>
        <w:t>辐射损伤扩大为</w:t>
      </w:r>
      <w:r w:rsidR="00D4790E" w:rsidRPr="00726986">
        <w:rPr>
          <w:rFonts w:hAnsi="宋体" w:hint="eastAsia"/>
          <w:sz w:val="24"/>
        </w:rPr>
        <w:t>可由光学显微镜观察的损伤痕迹</w:t>
      </w:r>
      <w:r w:rsidR="00E118D4" w:rsidRPr="00726986">
        <w:rPr>
          <w:rFonts w:hAnsi="宋体" w:hint="eastAsia"/>
          <w:sz w:val="24"/>
        </w:rPr>
        <w:t>（即“径迹”）</w:t>
      </w:r>
      <w:r w:rsidRPr="00726986">
        <w:rPr>
          <w:rFonts w:hAnsi="宋体" w:hint="eastAsia"/>
          <w:sz w:val="24"/>
        </w:rPr>
        <w:t>，以</w:t>
      </w:r>
      <w:r w:rsidR="006937EF" w:rsidRPr="00726986">
        <w:rPr>
          <w:rFonts w:hAnsi="宋体" w:hint="eastAsia"/>
          <w:sz w:val="24"/>
        </w:rPr>
        <w:t>便于读取的装置。</w:t>
      </w:r>
    </w:p>
    <w:p w:rsidR="000C7F87" w:rsidRPr="00726986" w:rsidRDefault="000C7F87" w:rsidP="000C7F87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26986">
        <w:rPr>
          <w:rFonts w:eastAsia="黑体" w:hint="eastAsia"/>
          <w:sz w:val="24"/>
          <w:szCs w:val="24"/>
        </w:rPr>
        <w:t>固体核</w:t>
      </w:r>
      <w:proofErr w:type="gramStart"/>
      <w:r w:rsidRPr="00726986">
        <w:rPr>
          <w:rFonts w:eastAsia="黑体" w:hint="eastAsia"/>
          <w:sz w:val="24"/>
          <w:szCs w:val="24"/>
        </w:rPr>
        <w:t>径迹</w:t>
      </w:r>
      <w:r w:rsidR="000172C0" w:rsidRPr="00726986">
        <w:rPr>
          <w:rFonts w:eastAsia="黑体" w:hint="eastAsia"/>
          <w:sz w:val="24"/>
          <w:szCs w:val="24"/>
        </w:rPr>
        <w:t>测读设备</w:t>
      </w:r>
      <w:proofErr w:type="gramEnd"/>
      <w:r w:rsidRPr="00726986">
        <w:rPr>
          <w:rFonts w:eastAsia="黑体" w:hint="eastAsia"/>
          <w:sz w:val="24"/>
          <w:szCs w:val="24"/>
        </w:rPr>
        <w:t>（简称“</w:t>
      </w:r>
      <w:r w:rsidR="00A53BAF" w:rsidRPr="00726986">
        <w:rPr>
          <w:rFonts w:eastAsia="黑体" w:hint="eastAsia"/>
          <w:sz w:val="24"/>
          <w:szCs w:val="24"/>
        </w:rPr>
        <w:t>测读设备</w:t>
      </w:r>
      <w:r w:rsidRPr="00726986">
        <w:rPr>
          <w:rFonts w:eastAsia="黑体" w:hint="eastAsia"/>
          <w:sz w:val="24"/>
          <w:szCs w:val="24"/>
        </w:rPr>
        <w:t>”）</w:t>
      </w:r>
      <w:r w:rsidRPr="00726986">
        <w:rPr>
          <w:rFonts w:eastAsia="黑体" w:hint="eastAsia"/>
          <w:sz w:val="24"/>
          <w:szCs w:val="24"/>
        </w:rPr>
        <w:t xml:space="preserve"> </w:t>
      </w:r>
      <w:r w:rsidR="00C20780" w:rsidRPr="00726986">
        <w:rPr>
          <w:rFonts w:eastAsia="黑体"/>
          <w:sz w:val="24"/>
          <w:szCs w:val="24"/>
        </w:rPr>
        <w:t>solid state nuclear track</w:t>
      </w:r>
      <w:r w:rsidR="000733A2" w:rsidRPr="00726986">
        <w:rPr>
          <w:rFonts w:eastAsia="黑体"/>
          <w:sz w:val="24"/>
          <w:szCs w:val="24"/>
        </w:rPr>
        <w:t xml:space="preserve"> reading device</w:t>
      </w:r>
    </w:p>
    <w:p w:rsidR="000C7F87" w:rsidRPr="00726986" w:rsidRDefault="004C0FF7" w:rsidP="000C7F87">
      <w:pPr>
        <w:spacing w:line="360" w:lineRule="auto"/>
        <w:ind w:firstLineChars="200" w:firstLine="480"/>
        <w:rPr>
          <w:rFonts w:hAnsi="宋体"/>
          <w:sz w:val="24"/>
        </w:rPr>
      </w:pPr>
      <w:r w:rsidRPr="00726986">
        <w:rPr>
          <w:rFonts w:hAnsi="宋体" w:hint="eastAsia"/>
          <w:sz w:val="24"/>
        </w:rPr>
        <w:t>用于</w:t>
      </w:r>
      <w:r w:rsidR="005411EF" w:rsidRPr="00726986">
        <w:rPr>
          <w:rFonts w:hAnsi="宋体" w:hint="eastAsia"/>
          <w:sz w:val="24"/>
        </w:rPr>
        <w:t>读取</w:t>
      </w:r>
      <w:r w:rsidR="00B45AD8" w:rsidRPr="00726986">
        <w:rPr>
          <w:rFonts w:hAnsi="宋体" w:hint="eastAsia"/>
          <w:sz w:val="24"/>
        </w:rPr>
        <w:t>径迹片</w:t>
      </w:r>
      <w:r w:rsidR="00815115" w:rsidRPr="00726986">
        <w:rPr>
          <w:rFonts w:hAnsi="宋体" w:hint="eastAsia"/>
          <w:sz w:val="24"/>
        </w:rPr>
        <w:t>上径迹</w:t>
      </w:r>
      <w:r w:rsidR="0015152A" w:rsidRPr="00726986">
        <w:rPr>
          <w:rFonts w:hAnsi="宋体" w:hint="eastAsia"/>
          <w:sz w:val="24"/>
        </w:rPr>
        <w:t>数量</w:t>
      </w:r>
      <w:r w:rsidR="00AD7191" w:rsidRPr="00726986">
        <w:rPr>
          <w:rFonts w:hAnsi="宋体" w:hint="eastAsia"/>
          <w:sz w:val="24"/>
        </w:rPr>
        <w:t>的设备</w:t>
      </w:r>
      <w:r w:rsidR="000C7F87" w:rsidRPr="00726986">
        <w:rPr>
          <w:rFonts w:hAnsi="宋体" w:hint="eastAsia"/>
          <w:sz w:val="24"/>
        </w:rPr>
        <w:t>。</w:t>
      </w:r>
    </w:p>
    <w:p w:rsidR="00CF60D3" w:rsidRPr="00726986" w:rsidRDefault="00E001A1" w:rsidP="00950B22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26986">
        <w:rPr>
          <w:rFonts w:eastAsia="黑体" w:hint="eastAsia"/>
          <w:sz w:val="24"/>
          <w:szCs w:val="24"/>
        </w:rPr>
        <w:t>固体核径迹累积氡浓度测量</w:t>
      </w:r>
      <w:r w:rsidR="00E3218D" w:rsidRPr="00726986">
        <w:rPr>
          <w:rFonts w:eastAsia="黑体" w:hint="eastAsia"/>
          <w:sz w:val="24"/>
          <w:szCs w:val="24"/>
        </w:rPr>
        <w:t>装置</w:t>
      </w:r>
      <w:r w:rsidR="00CF60D3" w:rsidRPr="00726986">
        <w:rPr>
          <w:rFonts w:eastAsia="黑体" w:hint="eastAsia"/>
          <w:sz w:val="24"/>
          <w:szCs w:val="24"/>
        </w:rPr>
        <w:t>（简称“</w:t>
      </w:r>
      <w:r w:rsidR="00B420C4" w:rsidRPr="00726986">
        <w:rPr>
          <w:rFonts w:eastAsia="黑体" w:hint="eastAsia"/>
          <w:sz w:val="24"/>
          <w:szCs w:val="24"/>
        </w:rPr>
        <w:t>累积氡浓度测量</w:t>
      </w:r>
      <w:r w:rsidR="00E3218D" w:rsidRPr="00726986">
        <w:rPr>
          <w:rFonts w:eastAsia="黑体" w:hint="eastAsia"/>
          <w:sz w:val="24"/>
          <w:szCs w:val="24"/>
        </w:rPr>
        <w:t>装置</w:t>
      </w:r>
      <w:r w:rsidR="00CF60D3" w:rsidRPr="00726986">
        <w:rPr>
          <w:rFonts w:eastAsia="黑体" w:hint="eastAsia"/>
          <w:sz w:val="24"/>
          <w:szCs w:val="24"/>
        </w:rPr>
        <w:t>”）</w:t>
      </w:r>
      <w:r w:rsidR="00CF60D3" w:rsidRPr="00726986">
        <w:rPr>
          <w:rFonts w:eastAsia="黑体" w:hint="eastAsia"/>
          <w:sz w:val="24"/>
          <w:szCs w:val="24"/>
        </w:rPr>
        <w:t xml:space="preserve"> </w:t>
      </w:r>
      <w:r w:rsidR="00CF60D3" w:rsidRPr="00726986">
        <w:rPr>
          <w:rFonts w:eastAsia="黑体"/>
          <w:sz w:val="24"/>
          <w:szCs w:val="24"/>
        </w:rPr>
        <w:t xml:space="preserve"> </w:t>
      </w:r>
      <w:r w:rsidR="001316B2" w:rsidRPr="00726986">
        <w:rPr>
          <w:rFonts w:eastAsia="黑体"/>
          <w:sz w:val="24"/>
          <w:szCs w:val="24"/>
        </w:rPr>
        <w:t xml:space="preserve">cumulative radon concentration measuring </w:t>
      </w:r>
      <w:r w:rsidR="008B13B6">
        <w:rPr>
          <w:rFonts w:eastAsia="黑体" w:hint="eastAsia"/>
          <w:sz w:val="24"/>
          <w:szCs w:val="24"/>
        </w:rPr>
        <w:t>i</w:t>
      </w:r>
      <w:r w:rsidR="00DD258C" w:rsidRPr="00DD258C">
        <w:rPr>
          <w:rFonts w:eastAsia="黑体"/>
          <w:sz w:val="24"/>
          <w:szCs w:val="24"/>
        </w:rPr>
        <w:t>nstrument</w:t>
      </w:r>
    </w:p>
    <w:p w:rsidR="00CF60D3" w:rsidRDefault="00004C9B" w:rsidP="0003618E">
      <w:pPr>
        <w:spacing w:line="360" w:lineRule="auto"/>
        <w:ind w:firstLineChars="200" w:firstLine="480"/>
        <w:rPr>
          <w:rFonts w:hAnsi="宋体"/>
          <w:sz w:val="24"/>
        </w:rPr>
      </w:pPr>
      <w:r w:rsidRPr="00726986">
        <w:rPr>
          <w:rFonts w:hAnsi="宋体" w:hint="eastAsia"/>
          <w:sz w:val="24"/>
        </w:rPr>
        <w:t>由</w:t>
      </w:r>
      <w:r w:rsidR="00A64E54" w:rsidRPr="00726986">
        <w:rPr>
          <w:rFonts w:hAnsi="宋体" w:hint="eastAsia"/>
          <w:sz w:val="24"/>
        </w:rPr>
        <w:t>氡探测器、蚀刻装置、</w:t>
      </w:r>
      <w:proofErr w:type="gramStart"/>
      <w:r w:rsidR="00A64E54" w:rsidRPr="00726986">
        <w:rPr>
          <w:rFonts w:hAnsi="宋体" w:hint="eastAsia"/>
          <w:sz w:val="24"/>
        </w:rPr>
        <w:t>测读设备</w:t>
      </w:r>
      <w:proofErr w:type="gramEnd"/>
      <w:r w:rsidR="00444503" w:rsidRPr="00726986">
        <w:rPr>
          <w:rFonts w:hAnsi="宋体" w:hint="eastAsia"/>
          <w:sz w:val="24"/>
        </w:rPr>
        <w:t>组成</w:t>
      </w:r>
      <w:r w:rsidR="00F3085F">
        <w:rPr>
          <w:rFonts w:hAnsi="宋体" w:hint="eastAsia"/>
          <w:sz w:val="24"/>
        </w:rPr>
        <w:t>，</w:t>
      </w:r>
      <w:r w:rsidR="00553508">
        <w:rPr>
          <w:rFonts w:hAnsi="宋体" w:hint="eastAsia"/>
          <w:sz w:val="24"/>
        </w:rPr>
        <w:t>根据</w:t>
      </w:r>
      <w:r w:rsidR="00F479B2" w:rsidRPr="00F479B2">
        <w:rPr>
          <w:rFonts w:hAnsi="宋体" w:hint="eastAsia"/>
          <w:sz w:val="24"/>
        </w:rPr>
        <w:t>径迹片</w:t>
      </w:r>
      <w:r w:rsidR="00EA40E4">
        <w:rPr>
          <w:rFonts w:hAnsi="宋体" w:hint="eastAsia"/>
          <w:sz w:val="24"/>
        </w:rPr>
        <w:t>上单位面积的径迹数量确定环境中</w:t>
      </w:r>
      <w:r w:rsidR="001D724E">
        <w:rPr>
          <w:rFonts w:hAnsi="宋体" w:hint="eastAsia"/>
          <w:sz w:val="24"/>
        </w:rPr>
        <w:t>累积氡浓度</w:t>
      </w:r>
      <w:r w:rsidR="00444503" w:rsidRPr="00726986">
        <w:rPr>
          <w:rFonts w:hAnsi="宋体" w:hint="eastAsia"/>
          <w:sz w:val="24"/>
        </w:rPr>
        <w:t>的系统装置</w:t>
      </w:r>
      <w:r w:rsidR="00CF60D3" w:rsidRPr="00726986">
        <w:rPr>
          <w:rFonts w:hAnsi="宋体" w:hint="eastAsia"/>
          <w:sz w:val="24"/>
        </w:rPr>
        <w:t>。</w:t>
      </w:r>
    </w:p>
    <w:p w:rsidR="00BB172A" w:rsidRPr="007F111A" w:rsidRDefault="00BB172A" w:rsidP="00BB172A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 w:rsidRPr="007F111A">
        <w:rPr>
          <w:rFonts w:eastAsia="黑体" w:hint="eastAsia"/>
          <w:sz w:val="24"/>
          <w:szCs w:val="24"/>
        </w:rPr>
        <w:t>氡</w:t>
      </w:r>
      <w:r w:rsidR="00AB72C3">
        <w:rPr>
          <w:rFonts w:eastAsia="黑体" w:hint="eastAsia"/>
          <w:sz w:val="24"/>
          <w:szCs w:val="24"/>
        </w:rPr>
        <w:t>体积活度</w:t>
      </w:r>
      <w:r w:rsidR="00AB72C3">
        <w:rPr>
          <w:rFonts w:eastAsia="黑体" w:hint="eastAsia"/>
          <w:sz w:val="24"/>
          <w:szCs w:val="24"/>
        </w:rPr>
        <w:t xml:space="preserve"> radon</w:t>
      </w:r>
      <w:r w:rsidR="00AB72C3">
        <w:rPr>
          <w:rFonts w:eastAsia="黑体"/>
          <w:sz w:val="24"/>
          <w:szCs w:val="24"/>
        </w:rPr>
        <w:t xml:space="preserve"> volume activity</w:t>
      </w:r>
    </w:p>
    <w:p w:rsidR="00BB172A" w:rsidRPr="007F111A" w:rsidRDefault="00AB72C3" w:rsidP="00FD2F1B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单位体积的氡活度</w:t>
      </w:r>
      <w:r w:rsidR="009B0966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>又称氡（活度）浓度（</w:t>
      </w:r>
      <w:r>
        <w:rPr>
          <w:rFonts w:hAnsi="宋体" w:hint="eastAsia"/>
          <w:sz w:val="24"/>
        </w:rPr>
        <w:t>radon</w:t>
      </w:r>
      <w:r>
        <w:rPr>
          <w:rFonts w:hAnsi="宋体"/>
          <w:sz w:val="24"/>
        </w:rPr>
        <w:t xml:space="preserve"> activity concentration</w:t>
      </w:r>
      <w:r>
        <w:rPr>
          <w:rFonts w:hAnsi="宋体" w:hint="eastAsia"/>
          <w:sz w:val="24"/>
        </w:rPr>
        <w:t>）</w:t>
      </w:r>
      <w:r w:rsidR="009B0966">
        <w:rPr>
          <w:rFonts w:hAnsi="宋体" w:hint="eastAsia"/>
          <w:sz w:val="24"/>
        </w:rPr>
        <w:t>。</w:t>
      </w:r>
    </w:p>
    <w:p w:rsidR="00F7007A" w:rsidRPr="007F111A" w:rsidRDefault="00090F17" w:rsidP="00F7007A">
      <w:pPr>
        <w:numPr>
          <w:ilvl w:val="2"/>
          <w:numId w:val="24"/>
        </w:numPr>
        <w:spacing w:line="360" w:lineRule="auto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累积氡浓度</w:t>
      </w:r>
      <w:r w:rsidR="007F111A">
        <w:rPr>
          <w:rFonts w:eastAsia="黑体" w:hint="eastAsia"/>
          <w:sz w:val="24"/>
          <w:szCs w:val="24"/>
        </w:rPr>
        <w:t>c</w:t>
      </w:r>
      <w:r w:rsidR="007F111A" w:rsidRPr="007F111A">
        <w:rPr>
          <w:rFonts w:eastAsia="黑体"/>
          <w:sz w:val="24"/>
          <w:szCs w:val="24"/>
        </w:rPr>
        <w:t xml:space="preserve">umulative </w:t>
      </w:r>
      <w:r w:rsidR="007F111A">
        <w:rPr>
          <w:rFonts w:eastAsia="黑体" w:hint="eastAsia"/>
          <w:sz w:val="24"/>
          <w:szCs w:val="24"/>
        </w:rPr>
        <w:t>r</w:t>
      </w:r>
      <w:r w:rsidR="007F111A" w:rsidRPr="007F111A">
        <w:rPr>
          <w:rFonts w:eastAsia="黑体"/>
          <w:sz w:val="24"/>
          <w:szCs w:val="24"/>
        </w:rPr>
        <w:t xml:space="preserve">adon </w:t>
      </w:r>
      <w:r w:rsidR="007F111A">
        <w:rPr>
          <w:rFonts w:eastAsia="黑体"/>
          <w:sz w:val="24"/>
          <w:szCs w:val="24"/>
        </w:rPr>
        <w:t>c</w:t>
      </w:r>
      <w:r w:rsidR="007F111A" w:rsidRPr="007F111A">
        <w:rPr>
          <w:rFonts w:eastAsia="黑体"/>
          <w:sz w:val="24"/>
          <w:szCs w:val="24"/>
        </w:rPr>
        <w:t>oncentration</w:t>
      </w:r>
    </w:p>
    <w:p w:rsidR="00F7007A" w:rsidRPr="007F111A" w:rsidRDefault="00413C5D" w:rsidP="00413C5D">
      <w:pPr>
        <w:spacing w:line="360" w:lineRule="auto"/>
        <w:ind w:firstLineChars="200" w:firstLine="480"/>
        <w:rPr>
          <w:sz w:val="24"/>
        </w:rPr>
      </w:pPr>
      <w:r w:rsidRPr="00413C5D">
        <w:rPr>
          <w:rFonts w:hAnsi="宋体" w:hint="eastAsia"/>
          <w:sz w:val="24"/>
        </w:rPr>
        <w:t>氡体积活度</w:t>
      </w:r>
      <w:r w:rsidR="00250821">
        <w:rPr>
          <w:rFonts w:hAnsi="宋体" w:hint="eastAsia"/>
          <w:sz w:val="24"/>
        </w:rPr>
        <w:t>与</w:t>
      </w:r>
      <w:r>
        <w:rPr>
          <w:rFonts w:hAnsi="宋体" w:hint="eastAsia"/>
          <w:sz w:val="24"/>
        </w:rPr>
        <w:t>累积</w:t>
      </w:r>
      <w:r w:rsidR="00250821">
        <w:rPr>
          <w:rFonts w:hAnsi="宋体" w:hint="eastAsia"/>
          <w:sz w:val="24"/>
        </w:rPr>
        <w:t>暴露时间的乘积</w:t>
      </w:r>
      <w:r w:rsidR="00F55A4D">
        <w:rPr>
          <w:rFonts w:hAnsi="宋体" w:hint="eastAsia"/>
          <w:sz w:val="24"/>
        </w:rPr>
        <w:t>。</w:t>
      </w:r>
    </w:p>
    <w:p w:rsidR="00446DFA" w:rsidRPr="00E667C4" w:rsidRDefault="00446DFA" w:rsidP="00446DFA">
      <w:pPr>
        <w:numPr>
          <w:ilvl w:val="2"/>
          <w:numId w:val="24"/>
        </w:numPr>
        <w:spacing w:line="360" w:lineRule="auto"/>
        <w:rPr>
          <w:rFonts w:eastAsia="黑体"/>
          <w:sz w:val="24"/>
        </w:rPr>
      </w:pPr>
      <w:r w:rsidRPr="00E667C4">
        <w:rPr>
          <w:rFonts w:eastAsia="黑体"/>
          <w:sz w:val="24"/>
        </w:rPr>
        <w:t>径迹密度</w:t>
      </w:r>
      <w:r w:rsidRPr="00E667C4">
        <w:rPr>
          <w:rFonts w:eastAsia="黑体"/>
          <w:sz w:val="24"/>
        </w:rPr>
        <w:t xml:space="preserve"> </w:t>
      </w:r>
      <w:r w:rsidR="00E667C4" w:rsidRPr="00E667C4">
        <w:rPr>
          <w:rFonts w:eastAsia="黑体"/>
          <w:sz w:val="24"/>
        </w:rPr>
        <w:t>track density</w:t>
      </w:r>
    </w:p>
    <w:p w:rsidR="00446DFA" w:rsidRDefault="00E667C4" w:rsidP="00446DFA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667C4">
        <w:rPr>
          <w:rFonts w:hAnsi="宋体" w:hint="eastAsia"/>
          <w:sz w:val="24"/>
          <w:szCs w:val="24"/>
        </w:rPr>
        <w:t>固体核径迹</w:t>
      </w:r>
      <w:r w:rsidR="008A2E44" w:rsidRPr="008A2E44">
        <w:rPr>
          <w:rFonts w:hAnsi="宋体" w:hint="eastAsia"/>
          <w:sz w:val="24"/>
          <w:szCs w:val="24"/>
        </w:rPr>
        <w:t>元件表面单位面积上的径迹数量称为径迹密度。</w:t>
      </w:r>
    </w:p>
    <w:p w:rsidR="0021414D" w:rsidRPr="006D2D30" w:rsidRDefault="00D36453" w:rsidP="0021414D">
      <w:pPr>
        <w:numPr>
          <w:ilvl w:val="2"/>
          <w:numId w:val="24"/>
        </w:numPr>
        <w:spacing w:line="360" w:lineRule="auto"/>
        <w:rPr>
          <w:rFonts w:eastAsia="黑体"/>
          <w:sz w:val="24"/>
        </w:rPr>
      </w:pPr>
      <w:r w:rsidRPr="006D2D30">
        <w:rPr>
          <w:rFonts w:eastAsia="黑体"/>
          <w:sz w:val="24"/>
        </w:rPr>
        <w:t>[</w:t>
      </w:r>
      <w:r w:rsidRPr="006D2D30">
        <w:rPr>
          <w:rFonts w:eastAsia="黑体" w:hint="eastAsia"/>
          <w:sz w:val="24"/>
        </w:rPr>
        <w:t>对氡</w:t>
      </w:r>
      <w:r w:rsidR="00270561" w:rsidRPr="006D2D30">
        <w:rPr>
          <w:rFonts w:eastAsia="黑体" w:hint="eastAsia"/>
          <w:sz w:val="24"/>
        </w:rPr>
        <w:t>累积暴露</w:t>
      </w:r>
      <w:r w:rsidRPr="006D2D30">
        <w:rPr>
          <w:rFonts w:eastAsia="黑体" w:hint="eastAsia"/>
          <w:sz w:val="24"/>
        </w:rPr>
        <w:t>的</w:t>
      </w:r>
      <w:r w:rsidRPr="006D2D30">
        <w:rPr>
          <w:rFonts w:eastAsia="黑体"/>
          <w:sz w:val="24"/>
        </w:rPr>
        <w:t>]</w:t>
      </w:r>
      <w:r w:rsidRPr="006D2D30">
        <w:rPr>
          <w:rFonts w:eastAsia="黑体" w:hint="eastAsia"/>
          <w:sz w:val="24"/>
        </w:rPr>
        <w:t>响应</w:t>
      </w:r>
      <w:r w:rsidR="0021414D" w:rsidRPr="006D2D30">
        <w:rPr>
          <w:rFonts w:eastAsia="黑体"/>
          <w:sz w:val="24"/>
        </w:rPr>
        <w:t xml:space="preserve"> </w:t>
      </w:r>
      <w:r w:rsidRPr="006D2D30">
        <w:rPr>
          <w:rFonts w:eastAsia="黑体"/>
          <w:sz w:val="24"/>
        </w:rPr>
        <w:t>re</w:t>
      </w:r>
      <w:r w:rsidR="009B3286" w:rsidRPr="006D2D30">
        <w:rPr>
          <w:rFonts w:eastAsia="黑体" w:hint="eastAsia"/>
          <w:sz w:val="24"/>
        </w:rPr>
        <w:t>s</w:t>
      </w:r>
      <w:r w:rsidRPr="006D2D30">
        <w:rPr>
          <w:rFonts w:eastAsia="黑体"/>
          <w:sz w:val="24"/>
        </w:rPr>
        <w:t xml:space="preserve">ponse to </w:t>
      </w:r>
      <w:r w:rsidR="000C74C5" w:rsidRPr="006D2D30">
        <w:rPr>
          <w:rFonts w:eastAsia="黑体" w:hint="eastAsia"/>
          <w:sz w:val="24"/>
          <w:szCs w:val="24"/>
        </w:rPr>
        <w:t>c</w:t>
      </w:r>
      <w:r w:rsidR="000C74C5" w:rsidRPr="006D2D30">
        <w:rPr>
          <w:rFonts w:eastAsia="黑体"/>
          <w:sz w:val="24"/>
          <w:szCs w:val="24"/>
        </w:rPr>
        <w:t xml:space="preserve">umulative exposure to </w:t>
      </w:r>
      <w:r w:rsidRPr="006D2D30">
        <w:rPr>
          <w:rFonts w:eastAsia="黑体"/>
          <w:sz w:val="24"/>
        </w:rPr>
        <w:t xml:space="preserve">radon </w:t>
      </w:r>
    </w:p>
    <w:p w:rsidR="0021414D" w:rsidRPr="0021414D" w:rsidRDefault="001C1586" w:rsidP="00446DFA">
      <w:pPr>
        <w:spacing w:line="360" w:lineRule="auto"/>
        <w:ind w:firstLineChars="200" w:firstLine="480"/>
        <w:rPr>
          <w:sz w:val="24"/>
          <w:szCs w:val="24"/>
        </w:rPr>
      </w:pPr>
      <w:r w:rsidRPr="00017764">
        <w:rPr>
          <w:rFonts w:hAnsi="宋体" w:hint="eastAsia"/>
          <w:sz w:val="24"/>
          <w:szCs w:val="24"/>
        </w:rPr>
        <w:t>被校准装置读取的径迹密度</w:t>
      </w:r>
      <w:r w:rsidR="00B4749F" w:rsidRPr="00017764">
        <w:rPr>
          <w:rFonts w:hAnsi="宋体" w:hint="eastAsia"/>
          <w:sz w:val="24"/>
          <w:szCs w:val="24"/>
        </w:rPr>
        <w:t>与探测器所暴露的</w:t>
      </w:r>
      <w:r w:rsidR="00090F17">
        <w:rPr>
          <w:rFonts w:hAnsi="宋体" w:hint="eastAsia"/>
          <w:sz w:val="24"/>
          <w:szCs w:val="24"/>
        </w:rPr>
        <w:t>累积氡浓度</w:t>
      </w:r>
      <w:r w:rsidR="00B4749F" w:rsidRPr="00017764">
        <w:rPr>
          <w:rFonts w:hAnsi="宋体" w:hint="eastAsia"/>
          <w:sz w:val="24"/>
          <w:szCs w:val="24"/>
        </w:rPr>
        <w:t>参考值之比</w:t>
      </w:r>
      <w:r w:rsidR="0021414D" w:rsidRPr="00017764">
        <w:rPr>
          <w:rFonts w:hAnsi="宋体" w:hint="eastAsia"/>
          <w:sz w:val="24"/>
          <w:szCs w:val="24"/>
        </w:rPr>
        <w:t>。</w:t>
      </w:r>
    </w:p>
    <w:p w:rsidR="00446DFA" w:rsidRPr="00134275" w:rsidRDefault="00446DFA" w:rsidP="00446DFA">
      <w:pPr>
        <w:numPr>
          <w:ilvl w:val="2"/>
          <w:numId w:val="24"/>
        </w:numPr>
        <w:spacing w:line="360" w:lineRule="auto"/>
        <w:rPr>
          <w:rFonts w:eastAsia="黑体"/>
          <w:sz w:val="24"/>
        </w:rPr>
      </w:pPr>
      <w:proofErr w:type="gramStart"/>
      <w:r w:rsidRPr="00134275">
        <w:rPr>
          <w:rFonts w:eastAsia="黑体" w:hint="eastAsia"/>
          <w:sz w:val="24"/>
        </w:rPr>
        <w:t>批内</w:t>
      </w:r>
      <w:r w:rsidR="00F92A67">
        <w:rPr>
          <w:rFonts w:eastAsia="黑体" w:hint="eastAsia"/>
          <w:sz w:val="24"/>
        </w:rPr>
        <w:t>复现性</w:t>
      </w:r>
      <w:proofErr w:type="gramEnd"/>
      <w:r w:rsidR="00017764" w:rsidRPr="00134275">
        <w:rPr>
          <w:rFonts w:eastAsia="黑体" w:hint="eastAsia"/>
          <w:sz w:val="24"/>
        </w:rPr>
        <w:t xml:space="preserve"> i</w:t>
      </w:r>
      <w:r w:rsidR="00017764" w:rsidRPr="00134275">
        <w:rPr>
          <w:rFonts w:eastAsia="黑体"/>
          <w:sz w:val="24"/>
        </w:rPr>
        <w:t xml:space="preserve">ntra-batch </w:t>
      </w:r>
      <w:r w:rsidR="00F92A67" w:rsidRPr="00F92A67">
        <w:rPr>
          <w:rFonts w:eastAsia="黑体"/>
          <w:sz w:val="24"/>
        </w:rPr>
        <w:t>reproducibility</w:t>
      </w:r>
    </w:p>
    <w:p w:rsidR="00446DFA" w:rsidRPr="00F74A3B" w:rsidRDefault="00134275" w:rsidP="00446DFA">
      <w:pPr>
        <w:spacing w:line="360" w:lineRule="auto"/>
        <w:ind w:firstLineChars="200" w:firstLine="480"/>
        <w:rPr>
          <w:sz w:val="24"/>
          <w:szCs w:val="24"/>
        </w:rPr>
      </w:pPr>
      <w:r w:rsidRPr="00134275">
        <w:rPr>
          <w:rFonts w:hAnsi="宋体" w:hint="eastAsia"/>
          <w:sz w:val="24"/>
          <w:szCs w:val="24"/>
        </w:rPr>
        <w:t>同一暴露批次的固体核径迹探测器的</w:t>
      </w:r>
      <w:r w:rsidRPr="00134275">
        <w:rPr>
          <w:rFonts w:hAnsi="宋体"/>
          <w:sz w:val="24"/>
          <w:szCs w:val="24"/>
        </w:rPr>
        <w:t>α</w:t>
      </w:r>
      <w:r w:rsidRPr="00134275">
        <w:rPr>
          <w:rFonts w:hAnsi="宋体" w:hint="eastAsia"/>
          <w:sz w:val="24"/>
          <w:szCs w:val="24"/>
        </w:rPr>
        <w:t>径迹密度的</w:t>
      </w:r>
      <w:r w:rsidR="0068440C">
        <w:rPr>
          <w:rFonts w:hAnsi="宋体" w:hint="eastAsia"/>
          <w:sz w:val="24"/>
          <w:szCs w:val="24"/>
        </w:rPr>
        <w:t>一致性</w:t>
      </w:r>
      <w:r w:rsidR="00446DFA" w:rsidRPr="00134275">
        <w:rPr>
          <w:rFonts w:hAnsi="宋体"/>
          <w:sz w:val="24"/>
          <w:szCs w:val="24"/>
        </w:rPr>
        <w:t>。</w:t>
      </w:r>
    </w:p>
    <w:p w:rsidR="00446DFA" w:rsidRPr="00446DFA" w:rsidRDefault="00446DFA" w:rsidP="004F3B90">
      <w:pPr>
        <w:spacing w:line="360" w:lineRule="auto"/>
        <w:ind w:firstLineChars="200" w:firstLine="480"/>
        <w:rPr>
          <w:sz w:val="24"/>
          <w:szCs w:val="24"/>
        </w:rPr>
      </w:pPr>
    </w:p>
    <w:p w:rsidR="00F7007A" w:rsidRDefault="00F7007A" w:rsidP="00304E8F">
      <w:pPr>
        <w:pStyle w:val="2"/>
      </w:pPr>
      <w:bookmarkStart w:id="33" w:name="_Toc118295128"/>
      <w:r w:rsidRPr="00CF0F67">
        <w:t xml:space="preserve">3.2  </w:t>
      </w:r>
      <w:bookmarkStart w:id="34" w:name="_Toc339883158"/>
      <w:bookmarkStart w:id="35" w:name="_Toc391285709"/>
      <w:bookmarkStart w:id="36" w:name="_Toc391293284"/>
      <w:bookmarkStart w:id="37" w:name="_Toc391293647"/>
      <w:bookmarkStart w:id="38" w:name="_Toc391296252"/>
      <w:bookmarkStart w:id="39" w:name="_Toc391297281"/>
      <w:r w:rsidRPr="00CF0F67">
        <w:t>计量单位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6E1C9B" w:rsidRPr="00C020C3" w:rsidRDefault="006E1C9B" w:rsidP="007D540D">
      <w:pPr>
        <w:numPr>
          <w:ilvl w:val="2"/>
          <w:numId w:val="29"/>
        </w:numPr>
        <w:spacing w:line="360" w:lineRule="auto"/>
        <w:rPr>
          <w:rFonts w:ascii="黑体" w:eastAsia="黑体" w:hAnsi="黑体"/>
          <w:sz w:val="24"/>
        </w:rPr>
      </w:pPr>
      <w:r w:rsidRPr="00C020C3">
        <w:rPr>
          <w:rFonts w:ascii="黑体" w:eastAsia="黑体" w:hAnsi="黑体" w:hint="eastAsia"/>
          <w:sz w:val="24"/>
        </w:rPr>
        <w:t>[放射性] 活度</w:t>
      </w:r>
    </w:p>
    <w:p w:rsidR="00F7007A" w:rsidRPr="00C020C3" w:rsidRDefault="00F7007A" w:rsidP="008C18BC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020C3">
        <w:rPr>
          <w:rFonts w:hAnsi="宋体"/>
          <w:sz w:val="24"/>
          <w:szCs w:val="24"/>
        </w:rPr>
        <w:lastRenderedPageBreak/>
        <w:t>贝可</w:t>
      </w:r>
      <w:r w:rsidRPr="00C020C3">
        <w:rPr>
          <w:sz w:val="24"/>
          <w:szCs w:val="24"/>
        </w:rPr>
        <w:t>[</w:t>
      </w:r>
      <w:r w:rsidRPr="00C020C3">
        <w:rPr>
          <w:rFonts w:hAnsi="宋体"/>
          <w:sz w:val="24"/>
          <w:szCs w:val="24"/>
        </w:rPr>
        <w:t>勒尔</w:t>
      </w:r>
      <w:r w:rsidRPr="00C020C3">
        <w:rPr>
          <w:sz w:val="24"/>
          <w:szCs w:val="24"/>
        </w:rPr>
        <w:t>]</w:t>
      </w:r>
      <w:r w:rsidR="006F7096" w:rsidRPr="00C020C3">
        <w:rPr>
          <w:sz w:val="24"/>
          <w:szCs w:val="24"/>
        </w:rPr>
        <w:t>，</w:t>
      </w:r>
      <w:r w:rsidRPr="00C020C3">
        <w:rPr>
          <w:rFonts w:hAnsi="宋体"/>
          <w:sz w:val="24"/>
          <w:szCs w:val="24"/>
        </w:rPr>
        <w:t>符号：</w:t>
      </w:r>
      <w:proofErr w:type="spellStart"/>
      <w:r w:rsidRPr="00C020C3">
        <w:rPr>
          <w:sz w:val="24"/>
          <w:szCs w:val="24"/>
        </w:rPr>
        <w:t>Bq</w:t>
      </w:r>
      <w:proofErr w:type="spellEnd"/>
      <w:r w:rsidRPr="00C020C3">
        <w:rPr>
          <w:rFonts w:hAnsi="宋体"/>
          <w:sz w:val="24"/>
          <w:szCs w:val="24"/>
        </w:rPr>
        <w:t>。</w:t>
      </w:r>
    </w:p>
    <w:p w:rsidR="006E1C9B" w:rsidRPr="00C020C3" w:rsidRDefault="00A24F8F" w:rsidP="007D540D">
      <w:pPr>
        <w:numPr>
          <w:ilvl w:val="2"/>
          <w:numId w:val="29"/>
        </w:numPr>
        <w:spacing w:line="360" w:lineRule="auto"/>
        <w:rPr>
          <w:rFonts w:ascii="黑体" w:eastAsia="黑体" w:hAnsi="黑体"/>
          <w:sz w:val="24"/>
        </w:rPr>
      </w:pPr>
      <w:r w:rsidRPr="00C020C3">
        <w:rPr>
          <w:rFonts w:ascii="黑体" w:eastAsia="黑体" w:hAnsi="黑体" w:hint="eastAsia"/>
          <w:sz w:val="24"/>
        </w:rPr>
        <w:t>累积浓度</w:t>
      </w:r>
    </w:p>
    <w:p w:rsidR="006E1C9B" w:rsidRPr="00C020C3" w:rsidRDefault="008A01E1" w:rsidP="008C18BC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D2D30">
        <w:rPr>
          <w:rFonts w:hAnsi="宋体" w:hint="eastAsia"/>
          <w:sz w:val="24"/>
        </w:rPr>
        <w:t>体积活度与累积时间的乘积</w:t>
      </w:r>
      <w:r w:rsidR="006F7096" w:rsidRPr="006D2D30">
        <w:rPr>
          <w:sz w:val="24"/>
          <w:szCs w:val="24"/>
        </w:rPr>
        <w:t>，</w:t>
      </w:r>
      <w:r w:rsidR="006E1C9B" w:rsidRPr="006D2D30">
        <w:rPr>
          <w:rFonts w:hAnsi="宋体"/>
          <w:sz w:val="24"/>
          <w:szCs w:val="24"/>
        </w:rPr>
        <w:t>符</w:t>
      </w:r>
      <w:r w:rsidR="006E1C9B" w:rsidRPr="00C020C3">
        <w:rPr>
          <w:rFonts w:hAnsi="宋体"/>
          <w:sz w:val="24"/>
          <w:szCs w:val="24"/>
        </w:rPr>
        <w:t>号：</w:t>
      </w:r>
      <w:r w:rsidR="005B5710">
        <w:rPr>
          <w:rFonts w:hAnsi="宋体" w:hint="eastAsia"/>
          <w:sz w:val="24"/>
          <w:szCs w:val="24"/>
        </w:rPr>
        <w:t>k</w:t>
      </w:r>
      <w:r w:rsidR="006E1C9B" w:rsidRPr="00C020C3">
        <w:rPr>
          <w:sz w:val="24"/>
          <w:szCs w:val="24"/>
        </w:rPr>
        <w:t>Bq</w:t>
      </w:r>
      <w:r w:rsidR="006F7096" w:rsidRPr="00C020C3">
        <w:rPr>
          <w:sz w:val="24"/>
          <w:szCs w:val="24"/>
        </w:rPr>
        <w:t>·m</w:t>
      </w:r>
      <w:r w:rsidR="006F7096" w:rsidRPr="00C020C3">
        <w:rPr>
          <w:sz w:val="24"/>
          <w:szCs w:val="24"/>
          <w:vertAlign w:val="superscript"/>
        </w:rPr>
        <w:t>-3</w:t>
      </w:r>
      <w:r w:rsidR="00812EF9" w:rsidRPr="00C020C3">
        <w:rPr>
          <w:sz w:val="24"/>
          <w:szCs w:val="24"/>
        </w:rPr>
        <w:t>·</w:t>
      </w:r>
      <w:r w:rsidR="00812EF9" w:rsidRPr="00C020C3">
        <w:rPr>
          <w:rFonts w:hint="eastAsia"/>
          <w:sz w:val="24"/>
          <w:szCs w:val="24"/>
        </w:rPr>
        <w:t>h</w:t>
      </w:r>
      <w:r w:rsidR="006E1C9B" w:rsidRPr="00C020C3">
        <w:rPr>
          <w:rFonts w:hAnsi="宋体"/>
          <w:sz w:val="24"/>
          <w:szCs w:val="24"/>
        </w:rPr>
        <w:t>。</w:t>
      </w:r>
    </w:p>
    <w:p w:rsidR="00570BBA" w:rsidRPr="00C020C3" w:rsidRDefault="00C1035F" w:rsidP="00570BBA">
      <w:pPr>
        <w:numPr>
          <w:ilvl w:val="2"/>
          <w:numId w:val="29"/>
        </w:numPr>
        <w:spacing w:line="360" w:lineRule="auto"/>
        <w:rPr>
          <w:rFonts w:ascii="黑体" w:eastAsia="黑体" w:hAnsi="黑体"/>
          <w:sz w:val="24"/>
        </w:rPr>
      </w:pPr>
      <w:r w:rsidRPr="00C020C3">
        <w:rPr>
          <w:rFonts w:ascii="黑体" w:eastAsia="黑体" w:hAnsi="黑体" w:hint="eastAsia"/>
          <w:sz w:val="24"/>
        </w:rPr>
        <w:t>径迹密度</w:t>
      </w:r>
    </w:p>
    <w:p w:rsidR="00570BBA" w:rsidRPr="00C020C3" w:rsidRDefault="003B72F1" w:rsidP="00570BBA">
      <w:pPr>
        <w:spacing w:line="360" w:lineRule="auto"/>
        <w:ind w:firstLineChars="200" w:firstLine="480"/>
        <w:rPr>
          <w:sz w:val="24"/>
        </w:rPr>
      </w:pPr>
      <w:r w:rsidRPr="003B72F1">
        <w:rPr>
          <w:rFonts w:hint="eastAsia"/>
          <w:sz w:val="24"/>
          <w:szCs w:val="24"/>
        </w:rPr>
        <w:t>每平方厘米上的</w:t>
      </w:r>
      <w:r w:rsidR="00A0142A" w:rsidRPr="00DA1A21">
        <w:rPr>
          <w:rFonts w:hAnsi="宋体"/>
          <w:sz w:val="24"/>
          <w:szCs w:val="24"/>
        </w:rPr>
        <w:t>α</w:t>
      </w:r>
      <w:r w:rsidRPr="003B72F1">
        <w:rPr>
          <w:rFonts w:hint="eastAsia"/>
          <w:sz w:val="24"/>
          <w:szCs w:val="24"/>
        </w:rPr>
        <w:t>径迹</w:t>
      </w:r>
      <w:r w:rsidR="002A2EBC" w:rsidRPr="00E667C4">
        <w:rPr>
          <w:rFonts w:hAnsi="宋体" w:hint="eastAsia"/>
          <w:sz w:val="24"/>
          <w:szCs w:val="24"/>
        </w:rPr>
        <w:t>个</w:t>
      </w:r>
      <w:r w:rsidRPr="003B72F1">
        <w:rPr>
          <w:rFonts w:hint="eastAsia"/>
          <w:sz w:val="24"/>
          <w:szCs w:val="24"/>
        </w:rPr>
        <w:t>数</w:t>
      </w:r>
      <w:r w:rsidR="00570BBA" w:rsidRPr="00C020C3">
        <w:rPr>
          <w:sz w:val="24"/>
          <w:szCs w:val="24"/>
        </w:rPr>
        <w:t>，</w:t>
      </w:r>
      <w:r w:rsidR="00570BBA" w:rsidRPr="00C020C3">
        <w:rPr>
          <w:rFonts w:hAnsi="宋体"/>
          <w:sz w:val="24"/>
          <w:szCs w:val="24"/>
        </w:rPr>
        <w:t>符号：</w:t>
      </w:r>
      <w:r w:rsidR="00F10C34" w:rsidRPr="00C020C3">
        <w:rPr>
          <w:sz w:val="24"/>
          <w:szCs w:val="24"/>
        </w:rPr>
        <w:t>cm</w:t>
      </w:r>
      <w:r w:rsidR="00F10C34" w:rsidRPr="00C020C3">
        <w:rPr>
          <w:sz w:val="24"/>
          <w:szCs w:val="24"/>
          <w:vertAlign w:val="superscript"/>
        </w:rPr>
        <w:t>-2</w:t>
      </w:r>
      <w:r w:rsidR="00570BBA" w:rsidRPr="00C020C3">
        <w:rPr>
          <w:rFonts w:hAnsi="宋体"/>
          <w:sz w:val="24"/>
          <w:szCs w:val="24"/>
        </w:rPr>
        <w:t>。</w:t>
      </w:r>
    </w:p>
    <w:p w:rsidR="00570BBA" w:rsidRPr="00C020C3" w:rsidRDefault="009F00D0" w:rsidP="00570BBA">
      <w:pPr>
        <w:numPr>
          <w:ilvl w:val="2"/>
          <w:numId w:val="29"/>
        </w:numPr>
        <w:spacing w:line="360" w:lineRule="auto"/>
        <w:rPr>
          <w:rFonts w:ascii="黑体" w:eastAsia="黑体" w:hAnsi="黑体"/>
          <w:sz w:val="24"/>
        </w:rPr>
      </w:pPr>
      <w:r w:rsidRPr="00C020C3">
        <w:rPr>
          <w:rFonts w:ascii="黑体" w:eastAsia="黑体" w:hAnsi="黑体" w:hint="eastAsia"/>
          <w:sz w:val="24"/>
        </w:rPr>
        <w:t>响应</w:t>
      </w:r>
    </w:p>
    <w:p w:rsidR="00570BBA" w:rsidRPr="00CF0F67" w:rsidRDefault="00090F17" w:rsidP="00570BBA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  <w:szCs w:val="24"/>
        </w:rPr>
        <w:t>累积氡浓度</w:t>
      </w:r>
      <w:r w:rsidR="003B72F1" w:rsidRPr="00017764">
        <w:rPr>
          <w:rFonts w:hAnsi="宋体" w:hint="eastAsia"/>
          <w:sz w:val="24"/>
          <w:szCs w:val="24"/>
        </w:rPr>
        <w:t>参考值</w:t>
      </w:r>
      <w:r w:rsidR="003B72F1">
        <w:rPr>
          <w:rFonts w:hAnsi="宋体" w:hint="eastAsia"/>
          <w:sz w:val="24"/>
          <w:szCs w:val="24"/>
        </w:rPr>
        <w:t>对应的</w:t>
      </w:r>
      <w:r w:rsidR="003B72F1" w:rsidRPr="00017764">
        <w:rPr>
          <w:rFonts w:hAnsi="宋体" w:hint="eastAsia"/>
          <w:sz w:val="24"/>
          <w:szCs w:val="24"/>
        </w:rPr>
        <w:t>α径迹密度</w:t>
      </w:r>
      <w:r w:rsidR="00570BBA" w:rsidRPr="00C020C3">
        <w:rPr>
          <w:sz w:val="24"/>
          <w:szCs w:val="24"/>
        </w:rPr>
        <w:t>，</w:t>
      </w:r>
      <w:r w:rsidR="00570BBA" w:rsidRPr="00C020C3">
        <w:rPr>
          <w:rFonts w:hAnsi="宋体"/>
          <w:sz w:val="24"/>
          <w:szCs w:val="24"/>
        </w:rPr>
        <w:t>符号：</w:t>
      </w:r>
      <w:r w:rsidR="00325AB8" w:rsidRPr="00C020C3">
        <w:rPr>
          <w:sz w:val="24"/>
          <w:szCs w:val="24"/>
        </w:rPr>
        <w:t>cm</w:t>
      </w:r>
      <w:r w:rsidR="00325AB8" w:rsidRPr="00C020C3">
        <w:rPr>
          <w:sz w:val="24"/>
          <w:szCs w:val="24"/>
          <w:vertAlign w:val="superscript"/>
        </w:rPr>
        <w:t>-2</w:t>
      </w:r>
      <w:r w:rsidR="00325AB8" w:rsidRPr="00C020C3">
        <w:rPr>
          <w:sz w:val="24"/>
          <w:szCs w:val="24"/>
        </w:rPr>
        <w:t>·</w:t>
      </w:r>
      <w:r w:rsidR="00325AB8" w:rsidRPr="00C020C3">
        <w:rPr>
          <w:rFonts w:hint="eastAsia"/>
          <w:sz w:val="24"/>
          <w:szCs w:val="24"/>
        </w:rPr>
        <w:t>(</w:t>
      </w:r>
      <w:r w:rsidR="00ED547C">
        <w:rPr>
          <w:rFonts w:hint="eastAsia"/>
          <w:sz w:val="24"/>
          <w:szCs w:val="24"/>
        </w:rPr>
        <w:t>k</w:t>
      </w:r>
      <w:r w:rsidR="00570BBA" w:rsidRPr="00C020C3">
        <w:rPr>
          <w:sz w:val="24"/>
          <w:szCs w:val="24"/>
        </w:rPr>
        <w:t>Bq·m</w:t>
      </w:r>
      <w:r w:rsidR="00570BBA" w:rsidRPr="00C020C3">
        <w:rPr>
          <w:sz w:val="24"/>
          <w:szCs w:val="24"/>
          <w:vertAlign w:val="superscript"/>
        </w:rPr>
        <w:t>-3</w:t>
      </w:r>
      <w:r w:rsidR="00570BBA" w:rsidRPr="00C020C3">
        <w:rPr>
          <w:sz w:val="24"/>
          <w:szCs w:val="24"/>
        </w:rPr>
        <w:t>·</w:t>
      </w:r>
      <w:r w:rsidR="00570BBA" w:rsidRPr="00C020C3">
        <w:rPr>
          <w:rFonts w:hint="eastAsia"/>
          <w:sz w:val="24"/>
          <w:szCs w:val="24"/>
        </w:rPr>
        <w:t>h</w:t>
      </w:r>
      <w:r w:rsidR="00325AB8" w:rsidRPr="00C020C3">
        <w:rPr>
          <w:rFonts w:hint="eastAsia"/>
          <w:sz w:val="24"/>
          <w:szCs w:val="24"/>
        </w:rPr>
        <w:t>)</w:t>
      </w:r>
      <w:r w:rsidR="006D47F0" w:rsidRPr="00C020C3">
        <w:rPr>
          <w:rFonts w:hint="eastAsia"/>
          <w:sz w:val="24"/>
          <w:szCs w:val="24"/>
          <w:vertAlign w:val="superscript"/>
        </w:rPr>
        <w:t>-1</w:t>
      </w:r>
      <w:r w:rsidR="00013822">
        <w:rPr>
          <w:rFonts w:hint="eastAsia"/>
          <w:sz w:val="24"/>
          <w:szCs w:val="24"/>
          <w:vertAlign w:val="superscript"/>
        </w:rPr>
        <w:t xml:space="preserve"> </w:t>
      </w:r>
      <w:r w:rsidR="00570BBA" w:rsidRPr="00C020C3">
        <w:rPr>
          <w:rFonts w:hAnsi="宋体"/>
          <w:sz w:val="24"/>
          <w:szCs w:val="24"/>
        </w:rPr>
        <w:t>。</w:t>
      </w:r>
    </w:p>
    <w:p w:rsidR="00570BBA" w:rsidRPr="00570BBA" w:rsidRDefault="00570BBA" w:rsidP="008C18BC">
      <w:pPr>
        <w:spacing w:line="360" w:lineRule="auto"/>
        <w:ind w:firstLineChars="200" w:firstLine="480"/>
        <w:rPr>
          <w:sz w:val="24"/>
        </w:rPr>
      </w:pPr>
    </w:p>
    <w:p w:rsidR="00F7007A" w:rsidRPr="00CF0F67" w:rsidRDefault="00F7007A" w:rsidP="00304E8F">
      <w:pPr>
        <w:pStyle w:val="2"/>
      </w:pPr>
      <w:bookmarkStart w:id="40" w:name="_Toc339883159"/>
      <w:bookmarkStart w:id="41" w:name="_Toc391285710"/>
      <w:bookmarkStart w:id="42" w:name="_Toc391293285"/>
      <w:bookmarkStart w:id="43" w:name="_Toc391293648"/>
      <w:bookmarkStart w:id="44" w:name="_Toc391296253"/>
      <w:bookmarkStart w:id="45" w:name="_Toc391297282"/>
      <w:bookmarkStart w:id="46" w:name="_Toc118295129"/>
      <w:r w:rsidRPr="00CF0F67">
        <w:t xml:space="preserve">4  </w:t>
      </w:r>
      <w:r w:rsidRPr="00CF0F67">
        <w:t>概述</w:t>
      </w:r>
      <w:bookmarkStart w:id="47" w:name="_Toc391285711"/>
      <w:bookmarkStart w:id="48" w:name="_Toc339883160"/>
      <w:bookmarkEnd w:id="40"/>
      <w:bookmarkEnd w:id="41"/>
      <w:bookmarkEnd w:id="42"/>
      <w:bookmarkEnd w:id="43"/>
      <w:bookmarkEnd w:id="44"/>
      <w:bookmarkEnd w:id="45"/>
      <w:bookmarkEnd w:id="46"/>
    </w:p>
    <w:bookmarkEnd w:id="47"/>
    <w:p w:rsidR="00F7007A" w:rsidRPr="006D2D30" w:rsidRDefault="004909D4" w:rsidP="00617E84">
      <w:pPr>
        <w:spacing w:line="360" w:lineRule="auto"/>
        <w:ind w:firstLine="480"/>
        <w:rPr>
          <w:rFonts w:hAnsi="宋体"/>
          <w:sz w:val="24"/>
          <w:szCs w:val="24"/>
        </w:rPr>
      </w:pPr>
      <w:r w:rsidRPr="006D2D30">
        <w:rPr>
          <w:rFonts w:hint="eastAsia"/>
          <w:sz w:val="24"/>
          <w:szCs w:val="24"/>
        </w:rPr>
        <w:t>固体核径迹累积氡浓度测量</w:t>
      </w:r>
      <w:r w:rsidR="008A355F" w:rsidRPr="006D2D30">
        <w:rPr>
          <w:rFonts w:hint="eastAsia"/>
          <w:sz w:val="24"/>
          <w:szCs w:val="24"/>
        </w:rPr>
        <w:t>装置</w:t>
      </w:r>
      <w:r w:rsidR="00644C01" w:rsidRPr="006D2D30">
        <w:rPr>
          <w:rFonts w:hint="eastAsia"/>
          <w:sz w:val="24"/>
          <w:szCs w:val="24"/>
        </w:rPr>
        <w:t>由</w:t>
      </w:r>
      <w:r w:rsidR="00597AA8" w:rsidRPr="006D2D30">
        <w:rPr>
          <w:rFonts w:hint="eastAsia"/>
          <w:sz w:val="24"/>
          <w:szCs w:val="24"/>
        </w:rPr>
        <w:t>固体核径迹氡探测器、固体核径迹探测片蚀刻装置、固体核径迹探测</w:t>
      </w:r>
      <w:proofErr w:type="gramStart"/>
      <w:r w:rsidR="00597AA8" w:rsidRPr="006D2D30">
        <w:rPr>
          <w:rFonts w:hint="eastAsia"/>
          <w:sz w:val="24"/>
          <w:szCs w:val="24"/>
        </w:rPr>
        <w:t>片测读</w:t>
      </w:r>
      <w:proofErr w:type="gramEnd"/>
      <w:r w:rsidR="00597AA8" w:rsidRPr="006D2D30">
        <w:rPr>
          <w:rFonts w:hint="eastAsia"/>
          <w:sz w:val="24"/>
          <w:szCs w:val="24"/>
        </w:rPr>
        <w:t>设备组成</w:t>
      </w:r>
      <w:r w:rsidR="003F3CCA" w:rsidRPr="006D2D30">
        <w:rPr>
          <w:rFonts w:hint="eastAsia"/>
          <w:sz w:val="24"/>
          <w:szCs w:val="24"/>
        </w:rPr>
        <w:t>。</w:t>
      </w:r>
      <w:r w:rsidR="00714348" w:rsidRPr="006D2D30">
        <w:rPr>
          <w:rFonts w:hint="eastAsia"/>
          <w:sz w:val="24"/>
          <w:szCs w:val="24"/>
        </w:rPr>
        <w:t>氡探测器</w:t>
      </w:r>
      <w:r w:rsidR="003F3CCA" w:rsidRPr="006D2D30">
        <w:rPr>
          <w:rFonts w:hint="eastAsia"/>
          <w:sz w:val="24"/>
          <w:szCs w:val="24"/>
        </w:rPr>
        <w:t>通常包括</w:t>
      </w:r>
      <w:r w:rsidR="00714348" w:rsidRPr="006D2D30">
        <w:rPr>
          <w:rFonts w:hint="eastAsia"/>
          <w:sz w:val="24"/>
          <w:szCs w:val="24"/>
        </w:rPr>
        <w:t>径迹片</w:t>
      </w:r>
      <w:r w:rsidR="003F3CCA" w:rsidRPr="006D2D30">
        <w:rPr>
          <w:rFonts w:hint="eastAsia"/>
          <w:sz w:val="24"/>
          <w:szCs w:val="24"/>
        </w:rPr>
        <w:t>及</w:t>
      </w:r>
      <w:r w:rsidR="00FE0543" w:rsidRPr="006D2D30">
        <w:rPr>
          <w:rFonts w:hint="eastAsia"/>
          <w:sz w:val="24"/>
          <w:szCs w:val="24"/>
        </w:rPr>
        <w:t>特定设计的小腔室</w:t>
      </w:r>
      <w:r w:rsidR="00F65D6A" w:rsidRPr="006D2D30">
        <w:rPr>
          <w:rFonts w:hint="eastAsia"/>
          <w:sz w:val="24"/>
          <w:szCs w:val="24"/>
        </w:rPr>
        <w:t>（俗称“测氡杯”）</w:t>
      </w:r>
      <w:r w:rsidR="00200A71" w:rsidRPr="006D2D30">
        <w:rPr>
          <w:rFonts w:hint="eastAsia"/>
          <w:sz w:val="24"/>
          <w:szCs w:val="24"/>
        </w:rPr>
        <w:t>；</w:t>
      </w:r>
      <w:r w:rsidR="00C11303" w:rsidRPr="006D2D30">
        <w:rPr>
          <w:rFonts w:hint="eastAsia"/>
          <w:sz w:val="24"/>
          <w:szCs w:val="24"/>
        </w:rPr>
        <w:t>氡及其子体衰变产生的α射线在径迹片上留下</w:t>
      </w:r>
      <w:r w:rsidR="00592512" w:rsidRPr="006D2D30">
        <w:rPr>
          <w:rFonts w:hint="eastAsia"/>
          <w:sz w:val="24"/>
          <w:szCs w:val="24"/>
        </w:rPr>
        <w:t>辐射损伤，经蚀刻转化为可识别的</w:t>
      </w:r>
      <w:r w:rsidR="00C11303" w:rsidRPr="006D2D30">
        <w:rPr>
          <w:rFonts w:hint="eastAsia"/>
          <w:sz w:val="24"/>
          <w:szCs w:val="24"/>
        </w:rPr>
        <w:t>径迹，</w:t>
      </w:r>
      <w:r w:rsidR="00644C01" w:rsidRPr="006D2D30">
        <w:rPr>
          <w:rFonts w:hint="eastAsia"/>
          <w:sz w:val="24"/>
          <w:szCs w:val="24"/>
        </w:rPr>
        <w:t>腔室</w:t>
      </w:r>
      <w:r w:rsidR="00C11303" w:rsidRPr="006D2D30">
        <w:rPr>
          <w:rFonts w:hint="eastAsia"/>
          <w:sz w:val="24"/>
          <w:szCs w:val="24"/>
        </w:rPr>
        <w:t>为径迹片提供一个相对稳定的</w:t>
      </w:r>
      <w:r w:rsidR="00866DAF" w:rsidRPr="006D2D30">
        <w:rPr>
          <w:rFonts w:hint="eastAsia"/>
          <w:sz w:val="24"/>
          <w:szCs w:val="24"/>
        </w:rPr>
        <w:t>氡</w:t>
      </w:r>
      <w:r w:rsidR="00C11303" w:rsidRPr="006D2D30">
        <w:rPr>
          <w:rFonts w:hint="eastAsia"/>
          <w:sz w:val="24"/>
          <w:szCs w:val="24"/>
        </w:rPr>
        <w:t>暴露环境</w:t>
      </w:r>
      <w:r w:rsidR="003F3CCA" w:rsidRPr="006D2D30">
        <w:rPr>
          <w:rFonts w:hint="eastAsia"/>
          <w:sz w:val="24"/>
          <w:szCs w:val="24"/>
        </w:rPr>
        <w:t>。</w:t>
      </w:r>
      <w:r w:rsidR="001F192B" w:rsidRPr="006D2D30">
        <w:rPr>
          <w:rFonts w:hint="eastAsia"/>
          <w:sz w:val="24"/>
          <w:szCs w:val="24"/>
        </w:rPr>
        <w:t>蚀刻装置</w:t>
      </w:r>
      <w:r w:rsidR="00657011" w:rsidRPr="006D2D30">
        <w:rPr>
          <w:rFonts w:hint="eastAsia"/>
          <w:sz w:val="24"/>
          <w:szCs w:val="24"/>
        </w:rPr>
        <w:t>通过化学蚀刻扩大径迹片上的α径迹，以便于读取</w:t>
      </w:r>
      <w:r w:rsidR="00CD5892" w:rsidRPr="006D2D30">
        <w:rPr>
          <w:rFonts w:hint="eastAsia"/>
          <w:sz w:val="24"/>
          <w:szCs w:val="24"/>
        </w:rPr>
        <w:t>。</w:t>
      </w:r>
      <w:proofErr w:type="gramStart"/>
      <w:r w:rsidR="00DD5021" w:rsidRPr="006D2D30">
        <w:rPr>
          <w:rFonts w:hint="eastAsia"/>
          <w:sz w:val="24"/>
          <w:szCs w:val="24"/>
        </w:rPr>
        <w:t>测读设备</w:t>
      </w:r>
      <w:proofErr w:type="gramEnd"/>
      <w:r w:rsidR="00DD5021" w:rsidRPr="006D2D30">
        <w:rPr>
          <w:rFonts w:hint="eastAsia"/>
          <w:sz w:val="24"/>
          <w:szCs w:val="24"/>
        </w:rPr>
        <w:t>用于读取径迹片上的α径迹密度，可以是普通的显微镜，配合人工识别径迹片上的α径迹</w:t>
      </w:r>
      <w:r w:rsidR="00E0529A" w:rsidRPr="006D2D30">
        <w:rPr>
          <w:rFonts w:hint="eastAsia"/>
          <w:sz w:val="24"/>
          <w:szCs w:val="24"/>
        </w:rPr>
        <w:t>，也可以是一套自动化</w:t>
      </w:r>
      <w:r w:rsidR="000C612D" w:rsidRPr="006D2D30">
        <w:rPr>
          <w:rFonts w:hint="eastAsia"/>
          <w:sz w:val="24"/>
          <w:szCs w:val="24"/>
        </w:rPr>
        <w:t>设备</w:t>
      </w:r>
      <w:r w:rsidR="00E0529A" w:rsidRPr="006D2D30">
        <w:rPr>
          <w:rFonts w:hint="eastAsia"/>
          <w:sz w:val="24"/>
          <w:szCs w:val="24"/>
        </w:rPr>
        <w:t>，自动实现α径迹的识别</w:t>
      </w:r>
      <w:r w:rsidR="00C610A4" w:rsidRPr="006D2D30">
        <w:rPr>
          <w:rFonts w:hint="eastAsia"/>
          <w:sz w:val="24"/>
          <w:szCs w:val="24"/>
        </w:rPr>
        <w:t>与径迹密度</w:t>
      </w:r>
      <w:r w:rsidR="00E0529A" w:rsidRPr="006D2D30">
        <w:rPr>
          <w:rFonts w:hint="eastAsia"/>
          <w:sz w:val="24"/>
          <w:szCs w:val="24"/>
        </w:rPr>
        <w:t>读取。</w:t>
      </w:r>
    </w:p>
    <w:p w:rsidR="00F7007A" w:rsidRPr="00CF0F67" w:rsidRDefault="004E5078" w:rsidP="004A2D88">
      <w:pPr>
        <w:spacing w:line="360" w:lineRule="auto"/>
        <w:ind w:firstLine="480"/>
        <w:rPr>
          <w:bCs/>
          <w:sz w:val="24"/>
          <w:szCs w:val="24"/>
        </w:rPr>
      </w:pPr>
      <w:r w:rsidRPr="006D2D30">
        <w:rPr>
          <w:rFonts w:hint="eastAsia"/>
          <w:sz w:val="24"/>
          <w:szCs w:val="24"/>
        </w:rPr>
        <w:t>固体核径迹</w:t>
      </w:r>
      <w:r w:rsidR="00090F17" w:rsidRPr="006D2D30">
        <w:rPr>
          <w:rFonts w:hint="eastAsia"/>
          <w:sz w:val="24"/>
          <w:szCs w:val="24"/>
        </w:rPr>
        <w:t>累积氡浓度</w:t>
      </w:r>
      <w:r w:rsidRPr="006D2D30">
        <w:rPr>
          <w:rFonts w:hint="eastAsia"/>
          <w:sz w:val="24"/>
          <w:szCs w:val="24"/>
        </w:rPr>
        <w:t>测量装置</w:t>
      </w:r>
      <w:r w:rsidR="007D03B4" w:rsidRPr="006D2D30">
        <w:rPr>
          <w:rFonts w:hint="eastAsia"/>
          <w:sz w:val="24"/>
          <w:szCs w:val="24"/>
        </w:rPr>
        <w:t>主要</w:t>
      </w:r>
      <w:r w:rsidRPr="006D2D30">
        <w:rPr>
          <w:rFonts w:hint="eastAsia"/>
          <w:bCs/>
          <w:sz w:val="24"/>
        </w:rPr>
        <w:t>用于室内氡</w:t>
      </w:r>
      <w:r w:rsidR="0091038A" w:rsidRPr="006D2D30">
        <w:rPr>
          <w:rFonts w:hint="eastAsia"/>
          <w:bCs/>
          <w:sz w:val="24"/>
        </w:rPr>
        <w:t>（累积）</w:t>
      </w:r>
      <w:r w:rsidRPr="006D2D30">
        <w:rPr>
          <w:rFonts w:hint="eastAsia"/>
          <w:bCs/>
          <w:sz w:val="24"/>
        </w:rPr>
        <w:t>浓度</w:t>
      </w:r>
      <w:r w:rsidR="004A2D88" w:rsidRPr="006D2D30">
        <w:rPr>
          <w:rFonts w:hint="eastAsia"/>
          <w:bCs/>
          <w:sz w:val="24"/>
        </w:rPr>
        <w:t>的监测</w:t>
      </w:r>
      <w:r w:rsidR="007D03B4" w:rsidRPr="006D2D30">
        <w:rPr>
          <w:rFonts w:hint="eastAsia"/>
          <w:bCs/>
          <w:sz w:val="24"/>
        </w:rPr>
        <w:t>，以及矿山等环境的氡浓度调查</w:t>
      </w:r>
      <w:r w:rsidR="004A2D88" w:rsidRPr="006D2D30">
        <w:rPr>
          <w:rFonts w:hint="eastAsia"/>
          <w:bCs/>
          <w:sz w:val="24"/>
        </w:rPr>
        <w:t>。</w:t>
      </w:r>
    </w:p>
    <w:p w:rsidR="00F7007A" w:rsidRDefault="00F7007A" w:rsidP="00304E8F">
      <w:pPr>
        <w:pStyle w:val="2"/>
      </w:pPr>
      <w:bookmarkStart w:id="49" w:name="_Toc391285712"/>
      <w:bookmarkStart w:id="50" w:name="_Toc391293286"/>
      <w:bookmarkStart w:id="51" w:name="_Toc391293649"/>
      <w:bookmarkStart w:id="52" w:name="_Toc391296254"/>
      <w:bookmarkStart w:id="53" w:name="_Toc391297283"/>
      <w:bookmarkStart w:id="54" w:name="_Toc118295130"/>
      <w:r w:rsidRPr="00CF0F67">
        <w:t xml:space="preserve">5  </w:t>
      </w:r>
      <w:r w:rsidRPr="00CF0F67">
        <w:t>计量</w:t>
      </w:r>
      <w:bookmarkEnd w:id="48"/>
      <w:bookmarkEnd w:id="49"/>
      <w:bookmarkEnd w:id="50"/>
      <w:bookmarkEnd w:id="51"/>
      <w:bookmarkEnd w:id="52"/>
      <w:bookmarkEnd w:id="53"/>
      <w:r w:rsidRPr="00CF0F67">
        <w:t>特性</w:t>
      </w:r>
      <w:bookmarkEnd w:id="54"/>
    </w:p>
    <w:p w:rsidR="00F67C84" w:rsidRDefault="00F7007A" w:rsidP="00304E8F">
      <w:pPr>
        <w:pStyle w:val="2"/>
      </w:pPr>
      <w:bookmarkStart w:id="55" w:name="_Toc118295131"/>
      <w:bookmarkStart w:id="56" w:name="_Toc327375373"/>
      <w:bookmarkStart w:id="57" w:name="_Toc391285713"/>
      <w:bookmarkStart w:id="58" w:name="_Toc391293287"/>
      <w:bookmarkStart w:id="59" w:name="_Toc391293650"/>
      <w:bookmarkStart w:id="60" w:name="_Toc391296255"/>
      <w:bookmarkStart w:id="61" w:name="_Toc391297284"/>
      <w:bookmarkStart w:id="62" w:name="_Toc154495155"/>
      <w:r w:rsidRPr="00CF0F67">
        <w:t>5.</w:t>
      </w:r>
      <w:r w:rsidR="00A97444">
        <w:rPr>
          <w:rFonts w:hint="eastAsia"/>
        </w:rPr>
        <w:t>1</w:t>
      </w:r>
      <w:r w:rsidRPr="00CF0F67">
        <w:t xml:space="preserve">  </w:t>
      </w:r>
      <w:r w:rsidR="006562C1" w:rsidRPr="006562C1">
        <w:rPr>
          <w:rFonts w:hint="eastAsia"/>
        </w:rPr>
        <w:t>响应</w:t>
      </w:r>
      <w:bookmarkEnd w:id="55"/>
    </w:p>
    <w:p w:rsidR="00111339" w:rsidRDefault="00FD4CD1" w:rsidP="00CF0515">
      <w:pPr>
        <w:pStyle w:val="a0"/>
        <w:snapToGrid w:val="0"/>
        <w:spacing w:line="360" w:lineRule="auto"/>
        <w:rPr>
          <w:rFonts w:hAnsi="宋体"/>
          <w:sz w:val="24"/>
          <w:szCs w:val="24"/>
        </w:rPr>
      </w:pPr>
      <w:r w:rsidRPr="00FD4CD1">
        <w:rPr>
          <w:rFonts w:hint="eastAsia"/>
          <w:sz w:val="24"/>
          <w:szCs w:val="24"/>
        </w:rPr>
        <w:t>固体核径迹累积氡浓度测量</w:t>
      </w:r>
      <w:r w:rsidR="009F1850">
        <w:rPr>
          <w:rFonts w:hint="eastAsia"/>
          <w:sz w:val="24"/>
          <w:szCs w:val="24"/>
        </w:rPr>
        <w:t>装置</w:t>
      </w:r>
      <w:r w:rsidR="00A3508E">
        <w:rPr>
          <w:rFonts w:hint="eastAsia"/>
          <w:sz w:val="24"/>
          <w:szCs w:val="24"/>
        </w:rPr>
        <w:t>的</w:t>
      </w:r>
      <w:r w:rsidR="00A3508E" w:rsidRPr="00A3508E">
        <w:rPr>
          <w:rFonts w:hint="eastAsia"/>
          <w:sz w:val="24"/>
          <w:szCs w:val="24"/>
        </w:rPr>
        <w:t>响应</w:t>
      </w:r>
      <w:r w:rsidR="006562C1">
        <w:rPr>
          <w:rFonts w:hint="eastAsia"/>
          <w:sz w:val="24"/>
          <w:szCs w:val="24"/>
        </w:rPr>
        <w:t>与其说明书规定的值在不确定度范围内一致</w:t>
      </w:r>
      <w:r w:rsidR="00446DFA">
        <w:rPr>
          <w:rFonts w:hint="eastAsia"/>
          <w:sz w:val="24"/>
          <w:szCs w:val="24"/>
        </w:rPr>
        <w:t>，年偏离量不超过±</w:t>
      </w:r>
      <w:r w:rsidR="00446DFA">
        <w:rPr>
          <w:rFonts w:hint="eastAsia"/>
          <w:sz w:val="24"/>
          <w:szCs w:val="24"/>
        </w:rPr>
        <w:t>30%</w:t>
      </w:r>
      <w:r w:rsidR="00290890" w:rsidRPr="00C03653">
        <w:rPr>
          <w:rFonts w:hAnsi="宋体" w:hint="eastAsia"/>
          <w:sz w:val="24"/>
          <w:szCs w:val="24"/>
        </w:rPr>
        <w:t>。</w:t>
      </w:r>
    </w:p>
    <w:p w:rsidR="00F7007A" w:rsidRDefault="00F7007A" w:rsidP="00304E8F">
      <w:pPr>
        <w:pStyle w:val="2"/>
      </w:pPr>
      <w:bookmarkStart w:id="63" w:name="_Toc118295132"/>
      <w:bookmarkStart w:id="64" w:name="_Toc327375374"/>
      <w:bookmarkStart w:id="65" w:name="_Toc391285715"/>
      <w:bookmarkStart w:id="66" w:name="_Toc391293288"/>
      <w:bookmarkStart w:id="67" w:name="_Toc391293651"/>
      <w:bookmarkStart w:id="68" w:name="_Toc391296256"/>
      <w:bookmarkStart w:id="69" w:name="_Toc391297285"/>
      <w:bookmarkStart w:id="70" w:name="_Toc339883165"/>
      <w:bookmarkEnd w:id="56"/>
      <w:bookmarkEnd w:id="57"/>
      <w:bookmarkEnd w:id="58"/>
      <w:bookmarkEnd w:id="59"/>
      <w:bookmarkEnd w:id="60"/>
      <w:bookmarkEnd w:id="61"/>
      <w:r w:rsidRPr="00CF0F67">
        <w:t>5.</w:t>
      </w:r>
      <w:r w:rsidR="00BF1490">
        <w:rPr>
          <w:rFonts w:hint="eastAsia"/>
        </w:rPr>
        <w:t>2</w:t>
      </w:r>
      <w:r w:rsidRPr="00CF0F67">
        <w:t xml:space="preserve">  </w:t>
      </w:r>
      <w:r w:rsidR="00010FEA" w:rsidRPr="00010FEA">
        <w:rPr>
          <w:rFonts w:hint="eastAsia"/>
        </w:rPr>
        <w:t>批内</w:t>
      </w:r>
      <w:r w:rsidR="00E618E7" w:rsidRPr="00E618E7">
        <w:rPr>
          <w:rFonts w:hint="eastAsia"/>
        </w:rPr>
        <w:t>复现性</w:t>
      </w:r>
      <w:bookmarkEnd w:id="63"/>
    </w:p>
    <w:p w:rsidR="00111339" w:rsidRPr="00C7544F" w:rsidRDefault="00EC7723" w:rsidP="00CF0515">
      <w:pPr>
        <w:pStyle w:val="a0"/>
        <w:snapToGrid w:val="0"/>
        <w:spacing w:line="360" w:lineRule="auto"/>
      </w:pPr>
      <w:r w:rsidRPr="00EC7723">
        <w:rPr>
          <w:rFonts w:hint="eastAsia"/>
          <w:sz w:val="24"/>
          <w:szCs w:val="24"/>
        </w:rPr>
        <w:t>固体核径迹累积氡浓度测量</w:t>
      </w:r>
      <w:r w:rsidR="00260BA7">
        <w:rPr>
          <w:rFonts w:hint="eastAsia"/>
          <w:sz w:val="24"/>
          <w:szCs w:val="24"/>
        </w:rPr>
        <w:t>装置</w:t>
      </w:r>
      <w:proofErr w:type="gramStart"/>
      <w:r w:rsidR="00010FEA">
        <w:rPr>
          <w:rFonts w:hint="eastAsia"/>
          <w:sz w:val="24"/>
          <w:szCs w:val="24"/>
        </w:rPr>
        <w:t>的</w:t>
      </w:r>
      <w:r w:rsidR="00010FEA" w:rsidRPr="00010FEA">
        <w:rPr>
          <w:rFonts w:hint="eastAsia"/>
          <w:sz w:val="24"/>
          <w:szCs w:val="24"/>
        </w:rPr>
        <w:t>批内</w:t>
      </w:r>
      <w:r w:rsidR="00E618E7" w:rsidRPr="00E618E7">
        <w:rPr>
          <w:rFonts w:hint="eastAsia"/>
          <w:sz w:val="24"/>
          <w:szCs w:val="24"/>
        </w:rPr>
        <w:t>复现性</w:t>
      </w:r>
      <w:proofErr w:type="gramEnd"/>
      <w:r w:rsidR="00C148B1">
        <w:rPr>
          <w:rFonts w:hAnsi="宋体" w:hint="eastAsia"/>
          <w:sz w:val="24"/>
          <w:szCs w:val="24"/>
        </w:rPr>
        <w:t>通常</w:t>
      </w:r>
      <w:r w:rsidR="00010FEA">
        <w:rPr>
          <w:rFonts w:hAnsi="宋体" w:hint="eastAsia"/>
          <w:sz w:val="24"/>
          <w:szCs w:val="24"/>
        </w:rPr>
        <w:t>优于</w:t>
      </w:r>
      <w:r w:rsidR="00010FEA">
        <w:rPr>
          <w:rFonts w:hAnsi="宋体" w:hint="eastAsia"/>
          <w:sz w:val="24"/>
          <w:szCs w:val="24"/>
        </w:rPr>
        <w:t>30</w:t>
      </w:r>
      <w:r w:rsidR="004D75DD" w:rsidRPr="00907218">
        <w:rPr>
          <w:rFonts w:hAnsi="宋体" w:hint="eastAsia"/>
          <w:sz w:val="24"/>
          <w:szCs w:val="24"/>
        </w:rPr>
        <w:t>%</w:t>
      </w:r>
      <w:r w:rsidR="00C7544F" w:rsidRPr="00907218">
        <w:rPr>
          <w:rFonts w:hAnsi="宋体" w:hint="eastAsia"/>
          <w:sz w:val="24"/>
          <w:szCs w:val="24"/>
        </w:rPr>
        <w:t>。</w:t>
      </w:r>
    </w:p>
    <w:p w:rsidR="0022615E" w:rsidRPr="00111339" w:rsidRDefault="0022615E" w:rsidP="00111339">
      <w:pPr>
        <w:pStyle w:val="a0"/>
      </w:pPr>
      <w:r>
        <w:rPr>
          <w:rFonts w:hint="eastAsia"/>
        </w:rPr>
        <w:t>注：以上指标不用于合格性判别，仅供参考</w:t>
      </w:r>
    </w:p>
    <w:p w:rsidR="00F7007A" w:rsidRPr="00CF0F67" w:rsidRDefault="00F7007A" w:rsidP="00304E8F">
      <w:pPr>
        <w:pStyle w:val="2"/>
      </w:pPr>
      <w:bookmarkStart w:id="71" w:name="_Toc391285717"/>
      <w:bookmarkStart w:id="72" w:name="_Toc391293289"/>
      <w:bookmarkStart w:id="73" w:name="_Toc391293652"/>
      <w:bookmarkStart w:id="74" w:name="_Toc391296257"/>
      <w:bookmarkStart w:id="75" w:name="_Toc391297286"/>
      <w:bookmarkStart w:id="76" w:name="_Toc118295133"/>
      <w:bookmarkEnd w:id="64"/>
      <w:bookmarkEnd w:id="65"/>
      <w:bookmarkEnd w:id="66"/>
      <w:bookmarkEnd w:id="67"/>
      <w:bookmarkEnd w:id="68"/>
      <w:bookmarkEnd w:id="69"/>
      <w:r w:rsidRPr="00CF0F67">
        <w:t xml:space="preserve">6 </w:t>
      </w:r>
      <w:bookmarkEnd w:id="70"/>
      <w:bookmarkEnd w:id="71"/>
      <w:bookmarkEnd w:id="72"/>
      <w:bookmarkEnd w:id="73"/>
      <w:bookmarkEnd w:id="74"/>
      <w:bookmarkEnd w:id="75"/>
      <w:r w:rsidR="00FA17C7">
        <w:t xml:space="preserve"> </w:t>
      </w:r>
      <w:r w:rsidRPr="00CF0F67">
        <w:t>校准条件</w:t>
      </w:r>
      <w:bookmarkEnd w:id="76"/>
    </w:p>
    <w:p w:rsidR="00F7007A" w:rsidRPr="00CF0F67" w:rsidRDefault="00F7007A" w:rsidP="00304E8F">
      <w:pPr>
        <w:pStyle w:val="2"/>
      </w:pPr>
      <w:bookmarkStart w:id="77" w:name="_Toc327375377"/>
      <w:bookmarkStart w:id="78" w:name="_Toc391285718"/>
      <w:bookmarkStart w:id="79" w:name="_Toc391293290"/>
      <w:bookmarkStart w:id="80" w:name="_Toc391293653"/>
      <w:bookmarkStart w:id="81" w:name="_Toc391296258"/>
      <w:bookmarkStart w:id="82" w:name="_Toc391297287"/>
      <w:bookmarkStart w:id="83" w:name="_Toc118295134"/>
      <w:bookmarkEnd w:id="62"/>
      <w:r w:rsidRPr="00CF0F67">
        <w:t xml:space="preserve">6.1  </w:t>
      </w:r>
      <w:r w:rsidRPr="00CF0F67">
        <w:t>环境条件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F7007A" w:rsidRPr="00CF0F67" w:rsidRDefault="00326DE8" w:rsidP="00F7007A">
      <w:pPr>
        <w:pStyle w:val="a6"/>
        <w:numPr>
          <w:ilvl w:val="2"/>
          <w:numId w:val="25"/>
        </w:numPr>
        <w:tabs>
          <w:tab w:val="clear" w:pos="42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暴露</w:t>
      </w:r>
      <w:r w:rsidR="002F4046">
        <w:rPr>
          <w:rFonts w:ascii="Times New Roman" w:hAnsi="宋体" w:hint="eastAsia"/>
          <w:sz w:val="24"/>
          <w:szCs w:val="24"/>
        </w:rPr>
        <w:t>期间</w:t>
      </w:r>
      <w:r w:rsidR="00CD114A">
        <w:rPr>
          <w:rFonts w:ascii="Times New Roman" w:hAnsi="宋体" w:hint="eastAsia"/>
          <w:sz w:val="24"/>
          <w:szCs w:val="24"/>
        </w:rPr>
        <w:t>，</w:t>
      </w:r>
      <w:r w:rsidR="00721016">
        <w:rPr>
          <w:rFonts w:ascii="Times New Roman" w:hAnsi="宋体" w:hint="eastAsia"/>
          <w:sz w:val="24"/>
          <w:szCs w:val="24"/>
        </w:rPr>
        <w:t>环境</w:t>
      </w:r>
      <w:r w:rsidR="00F7007A" w:rsidRPr="00CF0F67">
        <w:rPr>
          <w:rFonts w:ascii="Times New Roman" w:hAnsi="宋体"/>
          <w:sz w:val="24"/>
          <w:szCs w:val="24"/>
        </w:rPr>
        <w:t>温度：（</w:t>
      </w:r>
      <w:r w:rsidR="00F7007A" w:rsidRPr="00CF0F67">
        <w:rPr>
          <w:rFonts w:ascii="Times New Roman" w:hAnsi="Times New Roman"/>
          <w:sz w:val="24"/>
          <w:szCs w:val="24"/>
        </w:rPr>
        <w:t>15</w:t>
      </w:r>
      <w:r w:rsidR="00F7007A" w:rsidRPr="00CF0F67">
        <w:rPr>
          <w:rFonts w:ascii="Times New Roman" w:hAnsi="宋体"/>
          <w:sz w:val="24"/>
          <w:szCs w:val="24"/>
        </w:rPr>
        <w:t>～</w:t>
      </w:r>
      <w:r w:rsidR="00747B6E">
        <w:rPr>
          <w:rFonts w:ascii="Times New Roman" w:hAnsi="Times New Roman"/>
          <w:sz w:val="24"/>
          <w:szCs w:val="24"/>
        </w:rPr>
        <w:t>30</w:t>
      </w:r>
      <w:r w:rsidR="00F7007A" w:rsidRPr="00CF0F67">
        <w:rPr>
          <w:rFonts w:ascii="Times New Roman" w:hAnsi="宋体"/>
          <w:sz w:val="24"/>
          <w:szCs w:val="24"/>
        </w:rPr>
        <w:t>）</w:t>
      </w:r>
      <w:r w:rsidR="00F7007A" w:rsidRPr="00CF0F67">
        <w:rPr>
          <w:rFonts w:hAnsi="宋体"/>
          <w:sz w:val="24"/>
          <w:szCs w:val="24"/>
        </w:rPr>
        <w:t>℃</w:t>
      </w:r>
      <w:r w:rsidR="00F7007A" w:rsidRPr="00CF0F67">
        <w:rPr>
          <w:rFonts w:ascii="Times New Roman" w:hAnsi="宋体"/>
          <w:sz w:val="24"/>
          <w:szCs w:val="24"/>
        </w:rPr>
        <w:t>。</w:t>
      </w:r>
    </w:p>
    <w:p w:rsidR="0067293B" w:rsidRPr="00CF0F67" w:rsidRDefault="00057406" w:rsidP="00446DFA">
      <w:pPr>
        <w:pStyle w:val="a6"/>
        <w:numPr>
          <w:ilvl w:val="2"/>
          <w:numId w:val="25"/>
        </w:numPr>
        <w:tabs>
          <w:tab w:val="clear" w:pos="42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lastRenderedPageBreak/>
        <w:t>暴露</w:t>
      </w:r>
      <w:r w:rsidR="002F4046">
        <w:rPr>
          <w:rFonts w:ascii="Times New Roman" w:hAnsi="宋体" w:hint="eastAsia"/>
          <w:sz w:val="24"/>
          <w:szCs w:val="24"/>
        </w:rPr>
        <w:t>期间</w:t>
      </w:r>
      <w:r w:rsidR="00CD114A">
        <w:rPr>
          <w:rFonts w:ascii="Times New Roman" w:hAnsi="宋体" w:hint="eastAsia"/>
          <w:sz w:val="24"/>
          <w:szCs w:val="24"/>
        </w:rPr>
        <w:t>，</w:t>
      </w:r>
      <w:r w:rsidR="00F7007A" w:rsidRPr="00CF0F67">
        <w:rPr>
          <w:rFonts w:ascii="Times New Roman" w:hAnsi="宋体"/>
          <w:sz w:val="24"/>
          <w:szCs w:val="24"/>
        </w:rPr>
        <w:t>相对湿度：</w:t>
      </w:r>
      <w:r w:rsidR="00F51AB3">
        <w:rPr>
          <w:rFonts w:ascii="Times New Roman" w:hAnsi="宋体" w:hint="eastAsia"/>
          <w:sz w:val="24"/>
          <w:szCs w:val="24"/>
        </w:rPr>
        <w:t>&lt;</w:t>
      </w:r>
      <w:r w:rsidR="007E5213">
        <w:rPr>
          <w:rFonts w:ascii="Times New Roman" w:hAnsi="宋体" w:hint="eastAsia"/>
          <w:sz w:val="24"/>
          <w:szCs w:val="24"/>
        </w:rPr>
        <w:t>80</w:t>
      </w:r>
      <w:r w:rsidR="00F56B6D">
        <w:rPr>
          <w:rFonts w:ascii="Times New Roman" w:hAnsi="宋体"/>
          <w:sz w:val="24"/>
          <w:szCs w:val="24"/>
        </w:rPr>
        <w:t>%</w:t>
      </w:r>
      <w:r w:rsidR="00F7007A" w:rsidRPr="00CF0F67">
        <w:rPr>
          <w:rFonts w:ascii="Times New Roman" w:hAnsi="宋体"/>
          <w:sz w:val="24"/>
          <w:szCs w:val="24"/>
        </w:rPr>
        <w:t>。</w:t>
      </w:r>
    </w:p>
    <w:p w:rsidR="00F7007A" w:rsidRPr="004F2C72" w:rsidRDefault="00446DFA" w:rsidP="00F7007A">
      <w:pPr>
        <w:pStyle w:val="a6"/>
        <w:numPr>
          <w:ilvl w:val="2"/>
          <w:numId w:val="25"/>
        </w:numPr>
        <w:tabs>
          <w:tab w:val="clear" w:pos="42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读取α径迹密度</w:t>
      </w:r>
      <w:r w:rsidR="00111339" w:rsidRPr="004F2C72">
        <w:rPr>
          <w:rFonts w:ascii="Times New Roman" w:hAnsi="宋体" w:hint="eastAsia"/>
          <w:sz w:val="24"/>
          <w:szCs w:val="24"/>
        </w:rPr>
        <w:t>时</w:t>
      </w:r>
      <w:r>
        <w:rPr>
          <w:rFonts w:ascii="Times New Roman" w:hAnsi="宋体" w:hint="eastAsia"/>
          <w:sz w:val="24"/>
          <w:szCs w:val="24"/>
        </w:rPr>
        <w:t>，</w:t>
      </w:r>
      <w:r w:rsidR="00111339" w:rsidRPr="004F2C72">
        <w:rPr>
          <w:rFonts w:ascii="Times New Roman" w:hAnsi="宋体" w:hint="eastAsia"/>
          <w:sz w:val="24"/>
          <w:szCs w:val="24"/>
        </w:rPr>
        <w:t>不应受到</w:t>
      </w:r>
      <w:r w:rsidR="00F52D21" w:rsidRPr="004F2C72">
        <w:rPr>
          <w:rFonts w:ascii="Times New Roman" w:hAnsi="宋体" w:hint="eastAsia"/>
          <w:sz w:val="24"/>
          <w:szCs w:val="24"/>
        </w:rPr>
        <w:t>电磁场与</w:t>
      </w:r>
      <w:r w:rsidR="00111339" w:rsidRPr="004F2C72">
        <w:rPr>
          <w:rFonts w:ascii="Times New Roman" w:hAnsi="宋体" w:hint="eastAsia"/>
          <w:sz w:val="24"/>
          <w:szCs w:val="24"/>
        </w:rPr>
        <w:t>震动的</w:t>
      </w:r>
      <w:r w:rsidR="00F52D21" w:rsidRPr="004F2C72">
        <w:rPr>
          <w:rFonts w:ascii="Times New Roman" w:hAnsi="宋体" w:hint="eastAsia"/>
          <w:sz w:val="24"/>
          <w:szCs w:val="24"/>
        </w:rPr>
        <w:t>干扰</w:t>
      </w:r>
      <w:r w:rsidR="00F7007A" w:rsidRPr="004F2C72">
        <w:rPr>
          <w:rFonts w:ascii="Times New Roman" w:hAnsi="宋体"/>
          <w:sz w:val="24"/>
          <w:szCs w:val="24"/>
        </w:rPr>
        <w:t>。</w:t>
      </w:r>
    </w:p>
    <w:p w:rsidR="00F7007A" w:rsidRDefault="00F7007A" w:rsidP="00304E8F">
      <w:pPr>
        <w:pStyle w:val="2"/>
      </w:pPr>
      <w:bookmarkStart w:id="84" w:name="_Toc327375378"/>
      <w:bookmarkStart w:id="85" w:name="_Toc391285719"/>
      <w:bookmarkStart w:id="86" w:name="_Toc391293291"/>
      <w:bookmarkStart w:id="87" w:name="_Toc391293654"/>
      <w:bookmarkStart w:id="88" w:name="_Toc391296259"/>
      <w:bookmarkStart w:id="89" w:name="_Toc391297288"/>
      <w:bookmarkStart w:id="90" w:name="_Toc118295135"/>
      <w:r w:rsidRPr="00CF0F67">
        <w:t xml:space="preserve">6.2 </w:t>
      </w:r>
      <w:bookmarkEnd w:id="84"/>
      <w:bookmarkEnd w:id="85"/>
      <w:bookmarkEnd w:id="86"/>
      <w:bookmarkEnd w:id="87"/>
      <w:bookmarkEnd w:id="88"/>
      <w:bookmarkEnd w:id="89"/>
      <w:r w:rsidRPr="00CF0F67">
        <w:t xml:space="preserve"> </w:t>
      </w:r>
      <w:r w:rsidRPr="00CF0F67">
        <w:t>测量标准</w:t>
      </w:r>
      <w:bookmarkEnd w:id="90"/>
      <w:r w:rsidR="00A8127C" w:rsidRPr="005828AF">
        <w:rPr>
          <w:rFonts w:hint="eastAsia"/>
        </w:rPr>
        <w:t>及其他设备</w:t>
      </w:r>
    </w:p>
    <w:p w:rsidR="00EB47D7" w:rsidRDefault="00AC5E1D" w:rsidP="00AC5E1D">
      <w:pPr>
        <w:pStyle w:val="2"/>
      </w:pPr>
      <w:bookmarkStart w:id="91" w:name="_Toc118295136"/>
      <w:r>
        <w:rPr>
          <w:rFonts w:hint="eastAsia"/>
        </w:rPr>
        <w:t xml:space="preserve">6.2.1 </w:t>
      </w:r>
      <w:r w:rsidR="000F08F4" w:rsidRPr="000F08F4">
        <w:rPr>
          <w:rFonts w:hint="eastAsia"/>
        </w:rPr>
        <w:t>氡体积活度测量仪</w:t>
      </w:r>
      <w:bookmarkEnd w:id="91"/>
    </w:p>
    <w:p w:rsidR="000F08F4" w:rsidRDefault="000F08F4" w:rsidP="00C76607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测量范围：不小于</w:t>
      </w:r>
      <w:r w:rsidR="00626307">
        <w:rPr>
          <w:rFonts w:ascii="Times New Roman" w:hAnsi="宋体" w:hint="eastAsia"/>
          <w:sz w:val="24"/>
          <w:szCs w:val="24"/>
        </w:rPr>
        <w:t>(</w:t>
      </w:r>
      <w:r w:rsidR="00C33AA4">
        <w:rPr>
          <w:rFonts w:ascii="Times New Roman" w:hAnsi="宋体" w:hint="eastAsia"/>
          <w:sz w:val="24"/>
          <w:szCs w:val="24"/>
        </w:rPr>
        <w:t>0.4</w:t>
      </w:r>
      <w:r w:rsidR="00626307">
        <w:rPr>
          <w:rFonts w:ascii="Times New Roman" w:hAnsi="宋体" w:hint="eastAsia"/>
          <w:sz w:val="24"/>
          <w:szCs w:val="24"/>
        </w:rPr>
        <w:t xml:space="preserve">~10) </w:t>
      </w:r>
      <w:r w:rsidR="00C33AA4">
        <w:rPr>
          <w:rFonts w:ascii="Times New Roman" w:hAnsi="宋体" w:hint="eastAsia"/>
          <w:sz w:val="24"/>
          <w:szCs w:val="24"/>
        </w:rPr>
        <w:t>k</w:t>
      </w:r>
      <w:r w:rsidR="00626307" w:rsidRPr="000F08F4">
        <w:rPr>
          <w:rFonts w:ascii="Times New Roman" w:hAnsi="Times New Roman"/>
          <w:sz w:val="24"/>
          <w:szCs w:val="24"/>
        </w:rPr>
        <w:t>Bq·m</w:t>
      </w:r>
      <w:r w:rsidR="00626307" w:rsidRPr="000F08F4">
        <w:rPr>
          <w:rFonts w:ascii="Times New Roman" w:hAnsi="Times New Roman"/>
          <w:sz w:val="24"/>
          <w:szCs w:val="24"/>
          <w:vertAlign w:val="superscript"/>
        </w:rPr>
        <w:t>-3</w:t>
      </w:r>
      <w:r w:rsidR="007F7FFD">
        <w:rPr>
          <w:rFonts w:ascii="Times New Roman" w:hAnsi="宋体" w:hint="eastAsia"/>
          <w:sz w:val="24"/>
          <w:szCs w:val="24"/>
        </w:rPr>
        <w:t>；</w:t>
      </w:r>
    </w:p>
    <w:p w:rsidR="007F7FFD" w:rsidRDefault="007F7FFD" w:rsidP="00C76607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相对固有误差：不超过±</w:t>
      </w:r>
      <w:r>
        <w:rPr>
          <w:rFonts w:ascii="Times New Roman" w:hAnsi="宋体" w:hint="eastAsia"/>
          <w:sz w:val="24"/>
          <w:szCs w:val="24"/>
        </w:rPr>
        <w:t>5%</w:t>
      </w:r>
      <w:r>
        <w:rPr>
          <w:rFonts w:ascii="Times New Roman" w:hAnsi="宋体" w:hint="eastAsia"/>
          <w:sz w:val="24"/>
          <w:szCs w:val="24"/>
        </w:rPr>
        <w:t>；</w:t>
      </w:r>
    </w:p>
    <w:p w:rsidR="00C76607" w:rsidRDefault="00052332" w:rsidP="00C76607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相对扩展不确定度：不超过</w:t>
      </w:r>
      <w:r>
        <w:rPr>
          <w:rFonts w:ascii="Times New Roman" w:hAnsi="宋体" w:hint="eastAsia"/>
          <w:sz w:val="24"/>
          <w:szCs w:val="24"/>
        </w:rPr>
        <w:t>10% (</w:t>
      </w:r>
      <w:r w:rsidRPr="00052332">
        <w:rPr>
          <w:rFonts w:ascii="Times New Roman" w:hAnsi="宋体" w:hint="eastAsia"/>
          <w:i/>
          <w:sz w:val="24"/>
          <w:szCs w:val="24"/>
        </w:rPr>
        <w:t>k</w:t>
      </w:r>
      <w:r>
        <w:rPr>
          <w:rFonts w:ascii="Times New Roman" w:hAnsi="宋体" w:hint="eastAsia"/>
          <w:sz w:val="24"/>
          <w:szCs w:val="24"/>
        </w:rPr>
        <w:t>=2)</w:t>
      </w:r>
      <w:r w:rsidR="00273D22" w:rsidRPr="009F615A">
        <w:rPr>
          <w:rFonts w:ascii="Times New Roman" w:hAnsi="宋体" w:hint="eastAsia"/>
          <w:sz w:val="24"/>
          <w:szCs w:val="24"/>
        </w:rPr>
        <w:t>。</w:t>
      </w:r>
    </w:p>
    <w:p w:rsidR="003127AE" w:rsidRPr="004D23E3" w:rsidRDefault="004D23E3" w:rsidP="00A8127C">
      <w:pPr>
        <w:pStyle w:val="2"/>
        <w:adjustRightInd/>
        <w:snapToGrid/>
      </w:pPr>
      <w:bookmarkStart w:id="92" w:name="_Toc118295137"/>
      <w:r>
        <w:rPr>
          <w:rFonts w:hint="eastAsia"/>
        </w:rPr>
        <w:t xml:space="preserve">6.2.2 </w:t>
      </w:r>
      <w:r w:rsidR="00251A52">
        <w:rPr>
          <w:rFonts w:hint="eastAsia"/>
        </w:rPr>
        <w:t>氡室</w:t>
      </w:r>
      <w:bookmarkEnd w:id="92"/>
    </w:p>
    <w:p w:rsidR="00C76607" w:rsidRDefault="00BE5780" w:rsidP="00A8127C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氡体积活度</w:t>
      </w:r>
      <w:r>
        <w:rPr>
          <w:rFonts w:ascii="Times New Roman" w:hAnsi="宋体" w:hint="eastAsia"/>
          <w:sz w:val="24"/>
          <w:szCs w:val="24"/>
        </w:rPr>
        <w:t>8</w:t>
      </w:r>
      <w:r w:rsidR="0074361E">
        <w:rPr>
          <w:rFonts w:ascii="Times New Roman" w:hAnsi="宋体" w:hint="eastAsia"/>
          <w:sz w:val="24"/>
          <w:szCs w:val="24"/>
        </w:rPr>
        <w:t xml:space="preserve"> </w:t>
      </w:r>
      <w:r>
        <w:rPr>
          <w:rFonts w:ascii="Times New Roman" w:hAnsi="宋体" w:hint="eastAsia"/>
          <w:sz w:val="24"/>
          <w:szCs w:val="24"/>
        </w:rPr>
        <w:t>h</w:t>
      </w:r>
      <w:r>
        <w:rPr>
          <w:rFonts w:ascii="Times New Roman" w:hAnsi="宋体" w:hint="eastAsia"/>
          <w:sz w:val="24"/>
          <w:szCs w:val="24"/>
        </w:rPr>
        <w:t>稳定性优于</w:t>
      </w:r>
      <w:r>
        <w:rPr>
          <w:rFonts w:ascii="Times New Roman" w:hAnsi="宋体" w:hint="eastAsia"/>
          <w:sz w:val="24"/>
          <w:szCs w:val="24"/>
        </w:rPr>
        <w:t>5%</w:t>
      </w:r>
      <w:r w:rsidR="00A8127C">
        <w:rPr>
          <w:rFonts w:ascii="Times New Roman" w:hAnsi="宋体" w:hint="eastAsia"/>
          <w:sz w:val="24"/>
          <w:szCs w:val="24"/>
        </w:rPr>
        <w:t>，</w:t>
      </w:r>
      <w:r w:rsidR="00626307">
        <w:rPr>
          <w:rFonts w:ascii="Times New Roman" w:hAnsi="宋体" w:hint="eastAsia"/>
          <w:sz w:val="24"/>
          <w:szCs w:val="24"/>
        </w:rPr>
        <w:t>氡体积活度可调控范围不小于</w:t>
      </w:r>
      <w:r w:rsidR="00F722E6">
        <w:rPr>
          <w:rFonts w:ascii="Times New Roman" w:hAnsi="宋体" w:hint="eastAsia"/>
          <w:sz w:val="24"/>
          <w:szCs w:val="24"/>
        </w:rPr>
        <w:t>(0.4~10) k</w:t>
      </w:r>
      <w:r w:rsidR="00F722E6" w:rsidRPr="000F08F4">
        <w:rPr>
          <w:rFonts w:ascii="Times New Roman" w:hAnsi="Times New Roman"/>
          <w:sz w:val="24"/>
          <w:szCs w:val="24"/>
        </w:rPr>
        <w:t>Bq·m</w:t>
      </w:r>
      <w:r w:rsidR="00F722E6" w:rsidRPr="000F08F4">
        <w:rPr>
          <w:rFonts w:ascii="Times New Roman" w:hAnsi="Times New Roman"/>
          <w:sz w:val="24"/>
          <w:szCs w:val="24"/>
          <w:vertAlign w:val="superscript"/>
        </w:rPr>
        <w:t>-3</w:t>
      </w:r>
      <w:r w:rsidR="00C76607" w:rsidRPr="009F615A">
        <w:rPr>
          <w:rFonts w:ascii="Times New Roman" w:hAnsi="宋体"/>
          <w:sz w:val="24"/>
          <w:szCs w:val="24"/>
        </w:rPr>
        <w:t>。</w:t>
      </w:r>
    </w:p>
    <w:p w:rsidR="009E4AF1" w:rsidRPr="004D23E3" w:rsidRDefault="009E4AF1" w:rsidP="00A8127C">
      <w:pPr>
        <w:pStyle w:val="2"/>
        <w:adjustRightInd/>
        <w:snapToGrid/>
      </w:pPr>
      <w:bookmarkStart w:id="93" w:name="_Toc118295138"/>
      <w:r>
        <w:rPr>
          <w:rFonts w:hint="eastAsia"/>
        </w:rPr>
        <w:t xml:space="preserve">6.2.3 </w:t>
      </w:r>
      <w:r>
        <w:rPr>
          <w:rFonts w:hint="eastAsia"/>
        </w:rPr>
        <w:t>计时器</w:t>
      </w:r>
      <w:bookmarkEnd w:id="93"/>
    </w:p>
    <w:p w:rsidR="006428E4" w:rsidRDefault="00CD4458" w:rsidP="000D16E3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 w:rsidRPr="005828AF">
        <w:rPr>
          <w:rFonts w:ascii="Times New Roman" w:hAnsi="宋体" w:hint="eastAsia"/>
          <w:sz w:val="24"/>
          <w:szCs w:val="24"/>
        </w:rPr>
        <w:t>计时误差不超过</w:t>
      </w:r>
      <w:r w:rsidRPr="005828AF">
        <w:rPr>
          <w:rFonts w:ascii="Times New Roman" w:hAnsi="宋体" w:hint="eastAsia"/>
          <w:sz w:val="24"/>
          <w:szCs w:val="24"/>
        </w:rPr>
        <w:t>1min</w:t>
      </w:r>
      <w:r w:rsidRPr="005828AF">
        <w:rPr>
          <w:rFonts w:ascii="Times New Roman" w:hAnsi="宋体" w:hint="eastAsia"/>
          <w:sz w:val="24"/>
          <w:szCs w:val="24"/>
        </w:rPr>
        <w:t>。</w:t>
      </w:r>
      <w:bookmarkStart w:id="94" w:name="_Toc327375380"/>
      <w:bookmarkStart w:id="95" w:name="_Toc391285720"/>
      <w:bookmarkStart w:id="96" w:name="_Toc391293292"/>
      <w:bookmarkStart w:id="97" w:name="_Toc391293655"/>
      <w:bookmarkStart w:id="98" w:name="_Toc391296260"/>
      <w:bookmarkStart w:id="99" w:name="_Toc391297289"/>
    </w:p>
    <w:p w:rsidR="00F7007A" w:rsidRPr="00CF0F67" w:rsidRDefault="00F7007A" w:rsidP="00304E8F">
      <w:pPr>
        <w:pStyle w:val="2"/>
      </w:pPr>
      <w:bookmarkStart w:id="100" w:name="_Toc118295139"/>
      <w:r w:rsidRPr="00CF0F67">
        <w:t xml:space="preserve">7  </w:t>
      </w:r>
      <w:bookmarkEnd w:id="94"/>
      <w:bookmarkEnd w:id="95"/>
      <w:bookmarkEnd w:id="96"/>
      <w:bookmarkEnd w:id="97"/>
      <w:bookmarkEnd w:id="98"/>
      <w:bookmarkEnd w:id="99"/>
      <w:r w:rsidRPr="00CF0F67">
        <w:t>校准项目和校准方法</w:t>
      </w:r>
      <w:bookmarkEnd w:id="100"/>
    </w:p>
    <w:p w:rsidR="00A91C64" w:rsidRDefault="00A91C64" w:rsidP="00A91C64">
      <w:pPr>
        <w:pStyle w:val="2"/>
      </w:pPr>
      <w:bookmarkStart w:id="101" w:name="_Toc118295140"/>
      <w:bookmarkStart w:id="102" w:name="_Toc327375382"/>
      <w:bookmarkStart w:id="103" w:name="_Toc391285721"/>
      <w:bookmarkStart w:id="104" w:name="_Toc391293294"/>
      <w:bookmarkStart w:id="105" w:name="_Toc391293657"/>
      <w:bookmarkStart w:id="106" w:name="_Toc391296262"/>
      <w:bookmarkStart w:id="107" w:name="_Toc391297291"/>
      <w:r w:rsidRPr="00CF0F67">
        <w:t>7.</w:t>
      </w:r>
      <w:r w:rsidR="00D933DF">
        <w:rPr>
          <w:rFonts w:hint="eastAsia"/>
        </w:rPr>
        <w:t>1</w:t>
      </w:r>
      <w:r w:rsidR="00CE19E7">
        <w:rPr>
          <w:rFonts w:hint="eastAsia"/>
        </w:rPr>
        <w:t xml:space="preserve"> </w:t>
      </w:r>
      <w:r w:rsidR="002C0AEA">
        <w:rPr>
          <w:rFonts w:hint="eastAsia"/>
        </w:rPr>
        <w:t xml:space="preserve"> </w:t>
      </w:r>
      <w:r w:rsidR="00DB5FA2" w:rsidRPr="00DB5FA2">
        <w:rPr>
          <w:rFonts w:hint="eastAsia"/>
        </w:rPr>
        <w:t>响应</w:t>
      </w:r>
      <w:bookmarkEnd w:id="101"/>
    </w:p>
    <w:bookmarkEnd w:id="102"/>
    <w:bookmarkEnd w:id="103"/>
    <w:bookmarkEnd w:id="104"/>
    <w:bookmarkEnd w:id="105"/>
    <w:bookmarkEnd w:id="106"/>
    <w:bookmarkEnd w:id="107"/>
    <w:p w:rsidR="00BF3622" w:rsidRPr="00006B99" w:rsidRDefault="005C4CCC" w:rsidP="00865968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Times New Roman" w:hint="eastAsia"/>
          <w:sz w:val="24"/>
          <w:szCs w:val="24"/>
        </w:rPr>
        <w:t>响应的</w:t>
      </w:r>
      <w:r w:rsidR="00BF3622" w:rsidRPr="00006B99">
        <w:rPr>
          <w:rFonts w:ascii="Times New Roman" w:hAnsi="Times New Roman" w:hint="eastAsia"/>
          <w:sz w:val="24"/>
          <w:szCs w:val="24"/>
        </w:rPr>
        <w:t>校准</w:t>
      </w:r>
      <w:r w:rsidR="00610863" w:rsidRPr="00006B99">
        <w:rPr>
          <w:rFonts w:ascii="Times New Roman" w:hAnsi="Times New Roman" w:hint="eastAsia"/>
          <w:sz w:val="24"/>
          <w:szCs w:val="24"/>
        </w:rPr>
        <w:t>操作程序</w:t>
      </w:r>
      <w:r w:rsidR="00BF3622" w:rsidRPr="00006B99">
        <w:rPr>
          <w:rFonts w:ascii="Times New Roman" w:hAnsi="Times New Roman" w:hint="eastAsia"/>
          <w:sz w:val="24"/>
          <w:szCs w:val="24"/>
        </w:rPr>
        <w:t>如下：</w:t>
      </w:r>
    </w:p>
    <w:p w:rsidR="0072671F" w:rsidRPr="00006B99" w:rsidRDefault="0072671F" w:rsidP="00865968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Times New Roman" w:hint="eastAsia"/>
          <w:sz w:val="24"/>
          <w:szCs w:val="24"/>
        </w:rPr>
        <w:t xml:space="preserve">1) </w:t>
      </w:r>
      <w:r w:rsidRPr="00006B99">
        <w:rPr>
          <w:rFonts w:ascii="Times New Roman" w:hAnsi="Times New Roman" w:hint="eastAsia"/>
          <w:sz w:val="24"/>
          <w:szCs w:val="24"/>
        </w:rPr>
        <w:t>将</w:t>
      </w:r>
      <w:r w:rsidR="00DE5994" w:rsidRPr="00006B99">
        <w:rPr>
          <w:rFonts w:ascii="Times New Roman" w:hAnsi="Times New Roman" w:hint="eastAsia"/>
          <w:sz w:val="24"/>
          <w:szCs w:val="24"/>
        </w:rPr>
        <w:t>被校准的累积氡浓度测量</w:t>
      </w:r>
      <w:r w:rsidR="00251437" w:rsidRPr="00006B99">
        <w:rPr>
          <w:rFonts w:hint="eastAsia"/>
          <w:sz w:val="24"/>
          <w:szCs w:val="24"/>
        </w:rPr>
        <w:t>装置</w:t>
      </w:r>
      <w:r w:rsidR="00DE5994" w:rsidRPr="00006B99">
        <w:rPr>
          <w:rFonts w:ascii="Times New Roman" w:hAnsi="Times New Roman" w:hint="eastAsia"/>
          <w:sz w:val="24"/>
          <w:szCs w:val="24"/>
        </w:rPr>
        <w:t>（以下简称“被校</w:t>
      </w:r>
      <w:r w:rsidR="00251437" w:rsidRPr="00006B99">
        <w:rPr>
          <w:rFonts w:hint="eastAsia"/>
          <w:sz w:val="24"/>
          <w:szCs w:val="24"/>
        </w:rPr>
        <w:t>装置</w:t>
      </w:r>
      <w:r w:rsidR="00DE5994" w:rsidRPr="00006B99">
        <w:rPr>
          <w:rFonts w:ascii="Times New Roman" w:hAnsi="Times New Roman" w:hint="eastAsia"/>
          <w:sz w:val="24"/>
          <w:szCs w:val="24"/>
        </w:rPr>
        <w:t>”）</w:t>
      </w:r>
      <w:r w:rsidR="007E134A" w:rsidRPr="00006B99">
        <w:rPr>
          <w:rFonts w:ascii="Times New Roman" w:hAnsi="Times New Roman" w:hint="eastAsia"/>
          <w:sz w:val="24"/>
          <w:szCs w:val="24"/>
        </w:rPr>
        <w:t>的</w:t>
      </w:r>
      <w:r w:rsidRPr="00006B99">
        <w:rPr>
          <w:rFonts w:ascii="Times New Roman" w:hAnsi="Times New Roman" w:hint="eastAsia"/>
          <w:sz w:val="24"/>
          <w:szCs w:val="24"/>
        </w:rPr>
        <w:t>至少</w:t>
      </w:r>
      <w:r w:rsidRPr="00006B99">
        <w:rPr>
          <w:rFonts w:ascii="Times New Roman" w:hAnsi="Times New Roman" w:hint="eastAsia"/>
          <w:sz w:val="24"/>
          <w:szCs w:val="24"/>
        </w:rPr>
        <w:t>10</w:t>
      </w:r>
      <w:r w:rsidRPr="00006B99">
        <w:rPr>
          <w:rFonts w:ascii="Times New Roman" w:hAnsi="Times New Roman" w:hint="eastAsia"/>
          <w:sz w:val="24"/>
          <w:szCs w:val="24"/>
        </w:rPr>
        <w:t>个</w:t>
      </w:r>
      <w:r w:rsidR="00690405" w:rsidRPr="00006B99">
        <w:rPr>
          <w:rFonts w:hint="eastAsia"/>
          <w:sz w:val="24"/>
          <w:szCs w:val="24"/>
        </w:rPr>
        <w:t>氡探测器</w:t>
      </w:r>
      <w:r w:rsidR="0016406C">
        <w:rPr>
          <w:rFonts w:hint="eastAsia"/>
          <w:sz w:val="24"/>
          <w:szCs w:val="24"/>
        </w:rPr>
        <w:t>（对于最低累积浓度，建议至少1</w:t>
      </w:r>
      <w:r w:rsidR="00507887">
        <w:rPr>
          <w:rFonts w:hint="eastAsia"/>
          <w:sz w:val="24"/>
          <w:szCs w:val="24"/>
        </w:rPr>
        <w:t>5</w:t>
      </w:r>
      <w:r w:rsidR="0016406C">
        <w:rPr>
          <w:rFonts w:hint="eastAsia"/>
          <w:sz w:val="24"/>
          <w:szCs w:val="24"/>
        </w:rPr>
        <w:t>个）</w:t>
      </w:r>
      <w:proofErr w:type="gramStart"/>
      <w:r w:rsidRPr="00006B99">
        <w:rPr>
          <w:rFonts w:hint="eastAsia"/>
          <w:sz w:val="24"/>
          <w:szCs w:val="24"/>
        </w:rPr>
        <w:t>放置在氡室内</w:t>
      </w:r>
      <w:proofErr w:type="gramEnd"/>
      <w:r w:rsidRPr="00006B99">
        <w:rPr>
          <w:rFonts w:hint="eastAsia"/>
          <w:sz w:val="24"/>
          <w:szCs w:val="24"/>
        </w:rPr>
        <w:t>作相应的</w:t>
      </w:r>
      <w:r w:rsidR="00090F17" w:rsidRPr="00006B99">
        <w:rPr>
          <w:rFonts w:hint="eastAsia"/>
          <w:sz w:val="24"/>
          <w:szCs w:val="24"/>
        </w:rPr>
        <w:t>累积氡浓度</w:t>
      </w:r>
      <w:r w:rsidRPr="00006B99">
        <w:rPr>
          <w:rFonts w:hint="eastAsia"/>
          <w:sz w:val="24"/>
          <w:szCs w:val="24"/>
        </w:rPr>
        <w:t>暴露；</w:t>
      </w:r>
    </w:p>
    <w:p w:rsidR="000349C3" w:rsidRPr="00006B99" w:rsidRDefault="00D564FE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2</w:t>
      </w:r>
      <w:r w:rsidR="00C8349E" w:rsidRPr="00006B99">
        <w:rPr>
          <w:rFonts w:hint="eastAsia"/>
          <w:sz w:val="24"/>
          <w:szCs w:val="24"/>
        </w:rPr>
        <w:t>）</w:t>
      </w:r>
      <w:r w:rsidR="00B13FD6" w:rsidRPr="00006B99">
        <w:rPr>
          <w:rFonts w:hint="eastAsia"/>
          <w:sz w:val="24"/>
          <w:szCs w:val="24"/>
        </w:rPr>
        <w:t>完成暴露后，将</w:t>
      </w:r>
      <w:r w:rsidR="0005386D" w:rsidRPr="00006B99">
        <w:rPr>
          <w:rFonts w:hint="eastAsia"/>
          <w:sz w:val="24"/>
          <w:szCs w:val="24"/>
        </w:rPr>
        <w:t>氡</w:t>
      </w:r>
      <w:proofErr w:type="gramStart"/>
      <w:r w:rsidR="00B13FD6" w:rsidRPr="00006B99">
        <w:rPr>
          <w:rFonts w:hint="eastAsia"/>
          <w:sz w:val="24"/>
          <w:szCs w:val="24"/>
        </w:rPr>
        <w:t>探测器从氡室内</w:t>
      </w:r>
      <w:proofErr w:type="gramEnd"/>
      <w:r w:rsidR="00B13FD6" w:rsidRPr="00006B99">
        <w:rPr>
          <w:rFonts w:hint="eastAsia"/>
          <w:sz w:val="24"/>
          <w:szCs w:val="24"/>
        </w:rPr>
        <w:t>取出，</w:t>
      </w:r>
      <w:r w:rsidR="0067150A" w:rsidRPr="00006B99">
        <w:rPr>
          <w:rFonts w:hint="eastAsia"/>
          <w:sz w:val="24"/>
          <w:szCs w:val="24"/>
        </w:rPr>
        <w:t>静止</w:t>
      </w:r>
      <w:r w:rsidR="00B13FD6" w:rsidRPr="00006B99">
        <w:rPr>
          <w:rFonts w:hint="eastAsia"/>
          <w:sz w:val="24"/>
          <w:szCs w:val="24"/>
        </w:rPr>
        <w:t>放置在</w:t>
      </w:r>
      <w:proofErr w:type="gramStart"/>
      <w:r w:rsidR="00B13FD6" w:rsidRPr="00006B99">
        <w:rPr>
          <w:rFonts w:hint="eastAsia"/>
          <w:sz w:val="24"/>
          <w:szCs w:val="24"/>
        </w:rPr>
        <w:t>低氡环境</w:t>
      </w:r>
      <w:proofErr w:type="gramEnd"/>
      <w:r w:rsidR="00B13FD6" w:rsidRPr="00006B99">
        <w:rPr>
          <w:rFonts w:hint="eastAsia"/>
          <w:sz w:val="24"/>
          <w:szCs w:val="24"/>
        </w:rPr>
        <w:t>中等待平衡</w:t>
      </w:r>
      <w:r w:rsidR="00FF0816" w:rsidRPr="00006B99">
        <w:rPr>
          <w:rFonts w:hint="eastAsia"/>
          <w:sz w:val="24"/>
          <w:szCs w:val="24"/>
        </w:rPr>
        <w:t>（详见附录</w:t>
      </w:r>
      <w:r w:rsidR="00A01E10" w:rsidRPr="00006B99">
        <w:rPr>
          <w:rFonts w:hint="eastAsia"/>
          <w:sz w:val="24"/>
          <w:szCs w:val="24"/>
        </w:rPr>
        <w:t>D</w:t>
      </w:r>
      <w:r w:rsidR="00FF0816" w:rsidRPr="00006B99">
        <w:rPr>
          <w:rFonts w:hint="eastAsia"/>
          <w:sz w:val="24"/>
          <w:szCs w:val="24"/>
        </w:rPr>
        <w:t>）</w:t>
      </w:r>
      <w:r w:rsidR="000349C3" w:rsidRPr="00006B99">
        <w:rPr>
          <w:rFonts w:hint="eastAsia"/>
          <w:sz w:val="24"/>
          <w:szCs w:val="24"/>
        </w:rPr>
        <w:t>；</w:t>
      </w:r>
    </w:p>
    <w:p w:rsidR="00B13FD6" w:rsidRPr="00006B99" w:rsidRDefault="00AB2B12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3</w:t>
      </w:r>
      <w:r w:rsidR="00B13FD6" w:rsidRPr="00006B99">
        <w:rPr>
          <w:rFonts w:hint="eastAsia"/>
          <w:sz w:val="24"/>
          <w:szCs w:val="24"/>
        </w:rPr>
        <w:t>）</w:t>
      </w:r>
      <w:r w:rsidR="00C57FE5" w:rsidRPr="00006B99">
        <w:rPr>
          <w:rFonts w:hint="eastAsia"/>
          <w:sz w:val="24"/>
          <w:szCs w:val="24"/>
        </w:rPr>
        <w:t>用</w:t>
      </w:r>
      <w:r w:rsidR="00730133"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r w:rsidR="00C57FE5" w:rsidRPr="00006B99">
        <w:rPr>
          <w:rFonts w:hint="eastAsia"/>
          <w:sz w:val="24"/>
          <w:szCs w:val="24"/>
        </w:rPr>
        <w:t>的</w:t>
      </w:r>
      <w:r w:rsidR="0086740B" w:rsidRPr="00006B99">
        <w:rPr>
          <w:rFonts w:hint="eastAsia"/>
          <w:sz w:val="24"/>
          <w:szCs w:val="24"/>
        </w:rPr>
        <w:t>蚀刻装置</w:t>
      </w:r>
      <w:r w:rsidR="007E134A" w:rsidRPr="00006B99">
        <w:rPr>
          <w:rFonts w:hint="eastAsia"/>
          <w:sz w:val="24"/>
          <w:szCs w:val="24"/>
        </w:rPr>
        <w:t>按</w:t>
      </w:r>
      <w:r w:rsidR="002256D9" w:rsidRPr="00006B99">
        <w:rPr>
          <w:rFonts w:hint="eastAsia"/>
          <w:sz w:val="24"/>
          <w:szCs w:val="24"/>
        </w:rPr>
        <w:t>说明书规定的条件</w:t>
      </w:r>
      <w:r w:rsidR="0043284F" w:rsidRPr="00006B99">
        <w:rPr>
          <w:rFonts w:hint="eastAsia"/>
          <w:sz w:val="24"/>
          <w:szCs w:val="24"/>
        </w:rPr>
        <w:t>完成</w:t>
      </w:r>
      <w:r w:rsidR="007E134A" w:rsidRPr="00006B99">
        <w:rPr>
          <w:rFonts w:hint="eastAsia"/>
          <w:sz w:val="24"/>
          <w:szCs w:val="24"/>
        </w:rPr>
        <w:t>径迹片的</w:t>
      </w:r>
      <w:r w:rsidR="0043284F" w:rsidRPr="00006B99">
        <w:rPr>
          <w:rFonts w:hint="eastAsia"/>
          <w:sz w:val="24"/>
          <w:szCs w:val="24"/>
        </w:rPr>
        <w:t>蚀刻；</w:t>
      </w:r>
    </w:p>
    <w:p w:rsidR="0043284F" w:rsidRPr="00006B99" w:rsidRDefault="00AB2B12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4</w:t>
      </w:r>
      <w:r w:rsidR="0043284F" w:rsidRPr="00006B99">
        <w:rPr>
          <w:rFonts w:hint="eastAsia"/>
          <w:sz w:val="24"/>
          <w:szCs w:val="24"/>
        </w:rPr>
        <w:t>）</w:t>
      </w:r>
      <w:r w:rsidR="00A4117D" w:rsidRPr="00006B99">
        <w:rPr>
          <w:rFonts w:hint="eastAsia"/>
          <w:sz w:val="24"/>
          <w:szCs w:val="24"/>
        </w:rPr>
        <w:t>用</w:t>
      </w:r>
      <w:r w:rsidR="00B45DBE"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proofErr w:type="gramStart"/>
      <w:r w:rsidR="00A4117D" w:rsidRPr="00006B99">
        <w:rPr>
          <w:rFonts w:hint="eastAsia"/>
          <w:sz w:val="24"/>
          <w:szCs w:val="24"/>
        </w:rPr>
        <w:t>的测读设备</w:t>
      </w:r>
      <w:proofErr w:type="gramEnd"/>
      <w:r w:rsidR="00A4117D" w:rsidRPr="00006B99">
        <w:rPr>
          <w:rFonts w:hint="eastAsia"/>
          <w:sz w:val="24"/>
          <w:szCs w:val="24"/>
        </w:rPr>
        <w:t>读取每个径迹片的α径迹密度</w:t>
      </w:r>
      <w:r w:rsidR="00ED1A9A" w:rsidRPr="00006B99">
        <w:rPr>
          <w:rFonts w:hint="eastAsia"/>
          <w:sz w:val="24"/>
          <w:szCs w:val="24"/>
        </w:rPr>
        <w:t>；</w:t>
      </w:r>
    </w:p>
    <w:p w:rsidR="00ED1A9A" w:rsidRPr="00006B99" w:rsidRDefault="00AB2B12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5</w:t>
      </w:r>
      <w:r w:rsidR="00ED1A9A" w:rsidRPr="00006B99">
        <w:rPr>
          <w:rFonts w:hint="eastAsia"/>
          <w:sz w:val="24"/>
          <w:szCs w:val="24"/>
        </w:rPr>
        <w:t>）</w:t>
      </w:r>
      <w:r w:rsidR="00D225B1" w:rsidRPr="00006B99">
        <w:rPr>
          <w:rFonts w:hint="eastAsia"/>
          <w:sz w:val="24"/>
          <w:szCs w:val="24"/>
        </w:rPr>
        <w:t>采用格拉布斯准则</w:t>
      </w:r>
      <w:r w:rsidR="00E108F6" w:rsidRPr="00006B99">
        <w:rPr>
          <w:rFonts w:hint="eastAsia"/>
          <w:sz w:val="24"/>
          <w:szCs w:val="24"/>
        </w:rPr>
        <w:t>或/和狄克逊准则</w:t>
      </w:r>
      <w:r w:rsidR="00D225B1" w:rsidRPr="00006B99">
        <w:rPr>
          <w:rFonts w:hint="eastAsia"/>
          <w:sz w:val="24"/>
          <w:szCs w:val="24"/>
        </w:rPr>
        <w:t>剔除</w:t>
      </w:r>
      <w:r w:rsidR="0019527C" w:rsidRPr="00006B99">
        <w:rPr>
          <w:rFonts w:hint="eastAsia"/>
          <w:sz w:val="24"/>
          <w:szCs w:val="24"/>
        </w:rPr>
        <w:t>α径迹密度</w:t>
      </w:r>
      <w:r w:rsidR="00BD4954" w:rsidRPr="00006B99">
        <w:rPr>
          <w:rFonts w:hint="eastAsia"/>
          <w:sz w:val="24"/>
          <w:szCs w:val="24"/>
        </w:rPr>
        <w:t>读取结果</w:t>
      </w:r>
      <w:r w:rsidR="00D225B1" w:rsidRPr="00006B99">
        <w:rPr>
          <w:rFonts w:hint="eastAsia"/>
          <w:sz w:val="24"/>
          <w:szCs w:val="24"/>
        </w:rPr>
        <w:t>异常值</w:t>
      </w:r>
      <w:r w:rsidR="007C5C8F" w:rsidRPr="00006B99">
        <w:rPr>
          <w:rFonts w:hint="eastAsia"/>
          <w:sz w:val="24"/>
          <w:szCs w:val="24"/>
        </w:rPr>
        <w:t>；</w:t>
      </w:r>
    </w:p>
    <w:p w:rsidR="00211C31" w:rsidRPr="00006B99" w:rsidRDefault="00211C31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6）</w:t>
      </w:r>
      <w:r w:rsidR="00485FFE" w:rsidRPr="00006B99">
        <w:rPr>
          <w:rFonts w:ascii="Times New Roman" w:hAnsi="Times New Roman" w:hint="eastAsia"/>
          <w:sz w:val="24"/>
          <w:szCs w:val="24"/>
        </w:rPr>
        <w:t>将被校</w:t>
      </w:r>
      <w:r w:rsidR="00251437" w:rsidRPr="00006B99">
        <w:rPr>
          <w:rFonts w:hint="eastAsia"/>
          <w:sz w:val="24"/>
          <w:szCs w:val="24"/>
        </w:rPr>
        <w:t>装置</w:t>
      </w:r>
      <w:r w:rsidR="00485FFE" w:rsidRPr="00006B99">
        <w:rPr>
          <w:rFonts w:ascii="Times New Roman" w:hAnsi="Times New Roman" w:hint="eastAsia"/>
          <w:sz w:val="24"/>
          <w:szCs w:val="24"/>
        </w:rPr>
        <w:t>的至少</w:t>
      </w:r>
      <w:r w:rsidR="00D50385" w:rsidRPr="00006B99">
        <w:rPr>
          <w:rFonts w:ascii="Times New Roman" w:hAnsi="Times New Roman" w:hint="eastAsia"/>
          <w:sz w:val="24"/>
          <w:szCs w:val="24"/>
        </w:rPr>
        <w:t>5</w:t>
      </w:r>
      <w:r w:rsidR="00485FFE" w:rsidRPr="00006B99">
        <w:rPr>
          <w:rFonts w:ascii="Times New Roman" w:hAnsi="Times New Roman" w:hint="eastAsia"/>
          <w:sz w:val="24"/>
          <w:szCs w:val="24"/>
        </w:rPr>
        <w:t>个</w:t>
      </w:r>
      <w:r w:rsidR="00485FFE" w:rsidRPr="00006B99">
        <w:rPr>
          <w:rFonts w:hint="eastAsia"/>
          <w:sz w:val="24"/>
          <w:szCs w:val="24"/>
        </w:rPr>
        <w:t>氡探测器</w:t>
      </w:r>
      <w:r w:rsidR="00DB2577" w:rsidRPr="00006B99">
        <w:rPr>
          <w:rFonts w:hint="eastAsia"/>
          <w:sz w:val="24"/>
          <w:szCs w:val="24"/>
        </w:rPr>
        <w:t>作为本底氡探测器</w:t>
      </w:r>
      <w:r w:rsidR="009307F1" w:rsidRPr="00006B99">
        <w:rPr>
          <w:rFonts w:hint="eastAsia"/>
          <w:sz w:val="24"/>
          <w:szCs w:val="24"/>
        </w:rPr>
        <w:t>按步骤2）-5）</w:t>
      </w:r>
      <w:r w:rsidR="00E4558F" w:rsidRPr="00006B99">
        <w:rPr>
          <w:rFonts w:hint="eastAsia"/>
          <w:sz w:val="24"/>
          <w:szCs w:val="24"/>
        </w:rPr>
        <w:t>作同样操作</w:t>
      </w:r>
      <w:r w:rsidR="00F2498F" w:rsidRPr="00006B99">
        <w:rPr>
          <w:rFonts w:hint="eastAsia"/>
          <w:sz w:val="24"/>
          <w:szCs w:val="24"/>
        </w:rPr>
        <w:t>；</w:t>
      </w:r>
    </w:p>
    <w:p w:rsidR="0072671F" w:rsidRPr="00006B99" w:rsidRDefault="00AB2B12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hint="eastAsia"/>
          <w:sz w:val="24"/>
          <w:szCs w:val="24"/>
        </w:rPr>
        <w:t>6</w:t>
      </w:r>
      <w:r w:rsidR="007C5C8F" w:rsidRPr="00006B99">
        <w:rPr>
          <w:rFonts w:hint="eastAsia"/>
          <w:sz w:val="24"/>
          <w:szCs w:val="24"/>
        </w:rPr>
        <w:t>）</w:t>
      </w:r>
      <w:r w:rsidR="00B616DE" w:rsidRPr="00006B99">
        <w:rPr>
          <w:rFonts w:hint="eastAsia"/>
          <w:sz w:val="24"/>
          <w:szCs w:val="24"/>
        </w:rPr>
        <w:t>根据</w:t>
      </w:r>
      <w:r w:rsidR="001555B4" w:rsidRPr="00006B99">
        <w:rPr>
          <w:rFonts w:hint="eastAsia"/>
          <w:sz w:val="24"/>
          <w:szCs w:val="24"/>
        </w:rPr>
        <w:t>α径迹密度读取结果</w:t>
      </w:r>
      <w:r w:rsidR="007E134A" w:rsidRPr="00006B99">
        <w:rPr>
          <w:rFonts w:hint="eastAsia"/>
          <w:sz w:val="24"/>
          <w:szCs w:val="24"/>
        </w:rPr>
        <w:t>和</w:t>
      </w:r>
      <w:r w:rsidR="00090F17" w:rsidRPr="00006B99">
        <w:rPr>
          <w:rFonts w:hint="eastAsia"/>
          <w:sz w:val="24"/>
          <w:szCs w:val="24"/>
        </w:rPr>
        <w:t>累积氡浓度</w:t>
      </w:r>
      <w:r w:rsidR="007E134A" w:rsidRPr="00006B99">
        <w:rPr>
          <w:rFonts w:hint="eastAsia"/>
          <w:sz w:val="24"/>
          <w:szCs w:val="24"/>
        </w:rPr>
        <w:t>参考值</w:t>
      </w:r>
      <w:r w:rsidR="007C25FF" w:rsidRPr="00006B99">
        <w:rPr>
          <w:rFonts w:hint="eastAsia"/>
          <w:sz w:val="24"/>
          <w:szCs w:val="24"/>
        </w:rPr>
        <w:t>计算</w:t>
      </w:r>
      <w:r w:rsidR="009853C1"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r w:rsidR="007E134A" w:rsidRPr="00006B99">
        <w:rPr>
          <w:rFonts w:hint="eastAsia"/>
          <w:sz w:val="24"/>
          <w:szCs w:val="24"/>
        </w:rPr>
        <w:t>的</w:t>
      </w:r>
      <w:r w:rsidR="007C25FF" w:rsidRPr="00006B99">
        <w:rPr>
          <w:rFonts w:hint="eastAsia"/>
          <w:sz w:val="24"/>
          <w:szCs w:val="24"/>
        </w:rPr>
        <w:t>响应。</w:t>
      </w:r>
    </w:p>
    <w:p w:rsidR="007347E0" w:rsidRPr="00006B99" w:rsidRDefault="009F2BB6" w:rsidP="00865968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r w:rsidR="0072671F" w:rsidRPr="00006B99">
        <w:rPr>
          <w:rFonts w:ascii="Times New Roman" w:hAnsi="Times New Roman" w:hint="eastAsia"/>
          <w:sz w:val="24"/>
          <w:szCs w:val="24"/>
        </w:rPr>
        <w:t>的响应在</w:t>
      </w:r>
      <w:r w:rsidR="0072671F" w:rsidRPr="00006B99">
        <w:rPr>
          <w:rFonts w:ascii="Times New Roman" w:hAnsi="Times New Roman" w:hint="eastAsia"/>
          <w:sz w:val="24"/>
          <w:szCs w:val="24"/>
        </w:rPr>
        <w:t>1</w:t>
      </w:r>
      <w:r w:rsidR="0072671F" w:rsidRPr="00006B99">
        <w:rPr>
          <w:rFonts w:ascii="Times New Roman" w:hAnsi="Times New Roman" w:hint="eastAsia"/>
          <w:sz w:val="24"/>
          <w:szCs w:val="24"/>
        </w:rPr>
        <w:t>至</w:t>
      </w:r>
      <w:r w:rsidR="0072671F" w:rsidRPr="00006B99">
        <w:rPr>
          <w:rFonts w:ascii="Times New Roman" w:hAnsi="Times New Roman" w:hint="eastAsia"/>
          <w:sz w:val="24"/>
          <w:szCs w:val="24"/>
        </w:rPr>
        <w:t>3</w:t>
      </w:r>
      <w:r w:rsidR="0072671F" w:rsidRPr="00006B99">
        <w:rPr>
          <w:rFonts w:ascii="Times New Roman" w:hAnsi="Times New Roman" w:hint="eastAsia"/>
          <w:sz w:val="24"/>
          <w:szCs w:val="24"/>
        </w:rPr>
        <w:t>个不同累积浓度下进行测量。</w:t>
      </w:r>
    </w:p>
    <w:p w:rsidR="00464523" w:rsidRPr="00006B99" w:rsidRDefault="00165528" w:rsidP="00865968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006B99">
        <w:rPr>
          <w:rFonts w:ascii="Times New Roman" w:hAnsi="宋体" w:hint="eastAsia"/>
          <w:sz w:val="24"/>
          <w:szCs w:val="24"/>
        </w:rPr>
        <w:t>对所有</w:t>
      </w:r>
      <w:r w:rsidR="004810E6" w:rsidRPr="00006B99">
        <w:rPr>
          <w:rFonts w:hint="eastAsia"/>
          <w:sz w:val="24"/>
          <w:szCs w:val="24"/>
        </w:rPr>
        <w:t>本底氡探测器</w:t>
      </w:r>
      <w:r w:rsidRPr="00006B99">
        <w:rPr>
          <w:rFonts w:ascii="Times New Roman" w:hAnsi="宋体" w:hint="eastAsia"/>
          <w:sz w:val="24"/>
          <w:szCs w:val="24"/>
        </w:rPr>
        <w:t>，</w:t>
      </w:r>
      <w:r w:rsidR="004810E6" w:rsidRPr="00006B99">
        <w:rPr>
          <w:rFonts w:ascii="Times New Roman" w:hAnsi="宋体" w:hint="eastAsia"/>
          <w:sz w:val="24"/>
          <w:szCs w:val="24"/>
        </w:rPr>
        <w:t>将其α径迹密度</w:t>
      </w:r>
      <w:r w:rsidR="004810E6" w:rsidRPr="00006B99">
        <w:rPr>
          <w:rFonts w:hint="eastAsia"/>
          <w:sz w:val="24"/>
          <w:szCs w:val="24"/>
        </w:rPr>
        <w:t>剔除异常值之后，</w:t>
      </w:r>
      <w:r w:rsidR="00464523" w:rsidRPr="00006B99">
        <w:rPr>
          <w:rFonts w:hint="eastAsia"/>
          <w:sz w:val="24"/>
          <w:szCs w:val="24"/>
        </w:rPr>
        <w:t>按公式（1）计算</w:t>
      </w:r>
      <w:r w:rsidR="00FC5051"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r w:rsidR="00464523" w:rsidRPr="00006B99">
        <w:rPr>
          <w:rFonts w:ascii="Times New Roman" w:hAnsi="Times New Roman" w:hint="eastAsia"/>
          <w:sz w:val="24"/>
          <w:szCs w:val="24"/>
        </w:rPr>
        <w:t>的</w:t>
      </w:r>
      <w:r w:rsidR="000D4037" w:rsidRPr="00006B99">
        <w:rPr>
          <w:rFonts w:ascii="Times New Roman" w:hAnsi="Times New Roman" w:hint="eastAsia"/>
          <w:sz w:val="24"/>
          <w:szCs w:val="24"/>
        </w:rPr>
        <w:t>本底。</w:t>
      </w:r>
    </w:p>
    <w:p w:rsidR="00464523" w:rsidRPr="00006B99" w:rsidRDefault="00413FEC" w:rsidP="00464523">
      <w:pPr>
        <w:pStyle w:val="a6"/>
        <w:wordWrap w:val="0"/>
        <w:spacing w:line="36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Times New Roman"/>
          <w:position w:val="-24"/>
          <w:sz w:val="24"/>
          <w:szCs w:val="24"/>
        </w:rPr>
        <w:object w:dxaOrig="1340" w:dyaOrig="980">
          <v:shape id="_x0000_i1075" type="#_x0000_t75" style="width:66pt;height:48pt" o:ole="">
            <v:imagedata r:id="rId12" o:title=""/>
          </v:shape>
          <o:OLEObject Type="Embed" ProgID="Equation.3" ShapeID="_x0000_i1075" DrawAspect="Content" ObjectID="_1782634511" r:id="rId13"/>
        </w:object>
      </w:r>
      <w:r w:rsidR="00464523" w:rsidRPr="00006B99">
        <w:rPr>
          <w:rFonts w:ascii="Times New Roman" w:hAnsi="Times New Roman"/>
          <w:sz w:val="24"/>
          <w:szCs w:val="24"/>
        </w:rPr>
        <w:t xml:space="preserve">      </w:t>
      </w:r>
      <w:r w:rsidR="00464523" w:rsidRPr="00006B99">
        <w:rPr>
          <w:rFonts w:ascii="Times New Roman" w:hAnsi="Times New Roman" w:hint="eastAsia"/>
          <w:sz w:val="24"/>
          <w:szCs w:val="24"/>
        </w:rPr>
        <w:t xml:space="preserve"> </w:t>
      </w:r>
      <w:r w:rsidR="00464523" w:rsidRPr="00006B99">
        <w:rPr>
          <w:rFonts w:ascii="Times New Roman" w:hAnsi="Times New Roman"/>
          <w:sz w:val="24"/>
          <w:szCs w:val="24"/>
        </w:rPr>
        <w:t xml:space="preserve">                   </w:t>
      </w:r>
      <w:r w:rsidR="00464523" w:rsidRPr="00006B99">
        <w:rPr>
          <w:rFonts w:ascii="Times New Roman" w:hAnsi="Times New Roman"/>
          <w:sz w:val="24"/>
          <w:szCs w:val="24"/>
        </w:rPr>
        <w:t>（</w:t>
      </w:r>
      <w:r w:rsidR="00464523" w:rsidRPr="00006B99">
        <w:rPr>
          <w:rFonts w:ascii="Times New Roman" w:hAnsi="Times New Roman"/>
          <w:sz w:val="24"/>
          <w:szCs w:val="24"/>
        </w:rPr>
        <w:t>1</w:t>
      </w:r>
      <w:r w:rsidR="00464523" w:rsidRPr="00006B99">
        <w:rPr>
          <w:rFonts w:ascii="Times New Roman" w:hAnsi="Times New Roman"/>
          <w:sz w:val="24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3"/>
        <w:gridCol w:w="7457"/>
      </w:tblGrid>
      <w:tr w:rsidR="00464523" w:rsidRPr="00006B99" w:rsidTr="00482793">
        <w:tc>
          <w:tcPr>
            <w:tcW w:w="817" w:type="dxa"/>
          </w:tcPr>
          <w:p w:rsidR="00464523" w:rsidRPr="00006B99" w:rsidRDefault="00464523" w:rsidP="0001776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rFonts w:ascii="Times New Roman" w:hAnsi="Times New Roman"/>
                <w:sz w:val="24"/>
                <w:szCs w:val="24"/>
              </w:rPr>
              <w:t>式中：</w:t>
            </w:r>
          </w:p>
        </w:tc>
        <w:tc>
          <w:tcPr>
            <w:tcW w:w="481" w:type="dxa"/>
          </w:tcPr>
          <w:p w:rsidR="00464523" w:rsidRPr="00006B99" w:rsidRDefault="00B63F13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kern w:val="2"/>
                <w:position w:val="-12"/>
                <w:sz w:val="21"/>
              </w:rPr>
              <w:object w:dxaOrig="360" w:dyaOrig="400">
                <v:shape id="_x0000_i1025" type="#_x0000_t75" style="width:17.25pt;height:20.25pt" o:ole="">
                  <v:imagedata r:id="rId14" o:title=""/>
                </v:shape>
                <o:OLEObject Type="Embed" ProgID="Equation.3" ShapeID="_x0000_i1025" DrawAspect="Content" ObjectID="_1782634512" r:id="rId15"/>
              </w:object>
            </w:r>
          </w:p>
        </w:tc>
        <w:tc>
          <w:tcPr>
            <w:tcW w:w="7457" w:type="dxa"/>
          </w:tcPr>
          <w:p w:rsidR="00464523" w:rsidRPr="00006B99" w:rsidRDefault="00464523" w:rsidP="00017764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rFonts w:ascii="Times New Roman" w:hAnsi="宋体" w:hint="eastAsia"/>
                <w:sz w:val="24"/>
                <w:szCs w:val="24"/>
              </w:rPr>
              <w:t>—</w:t>
            </w:r>
            <w:r w:rsidRPr="00006B99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="00482793" w:rsidRPr="00006B99">
              <w:rPr>
                <w:rFonts w:ascii="Times New Roman" w:hAnsi="宋体" w:hint="eastAsia"/>
                <w:sz w:val="24"/>
                <w:szCs w:val="24"/>
              </w:rPr>
              <w:t>本底</w:t>
            </w:r>
            <w:r w:rsidR="00A74524" w:rsidRPr="00006B99">
              <w:rPr>
                <w:rFonts w:hint="eastAsia"/>
                <w:sz w:val="24"/>
                <w:szCs w:val="24"/>
              </w:rPr>
              <w:t>氡探测器</w:t>
            </w:r>
            <w:r w:rsidR="00482793" w:rsidRPr="00006B99">
              <w:rPr>
                <w:rFonts w:ascii="Times New Roman" w:hAnsi="宋体" w:hint="eastAsia"/>
                <w:sz w:val="24"/>
                <w:szCs w:val="24"/>
              </w:rPr>
              <w:t>α径迹密度</w:t>
            </w:r>
            <w:r w:rsidRPr="00006B99">
              <w:rPr>
                <w:rFonts w:ascii="Times New Roman" w:hAnsi="宋体" w:hint="eastAsia"/>
                <w:sz w:val="24"/>
                <w:szCs w:val="24"/>
              </w:rPr>
              <w:t>平均值，</w:t>
            </w:r>
            <w:r w:rsidRPr="00006B99">
              <w:rPr>
                <w:rFonts w:ascii="Times New Roman" w:hAnsi="Times New Roman" w:hint="eastAsia"/>
                <w:sz w:val="24"/>
                <w:szCs w:val="24"/>
              </w:rPr>
              <w:t>单位：</w:t>
            </w:r>
            <w:r w:rsidRPr="00006B99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Pr="00006B9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006B99">
              <w:rPr>
                <w:rFonts w:ascii="Times New Roman" w:hAnsi="Times New Roman"/>
                <w:sz w:val="24"/>
                <w:szCs w:val="24"/>
              </w:rPr>
              <w:t>；</w:t>
            </w:r>
          </w:p>
        </w:tc>
      </w:tr>
      <w:tr w:rsidR="00464523" w:rsidRPr="00006B99" w:rsidTr="00482793">
        <w:tc>
          <w:tcPr>
            <w:tcW w:w="817" w:type="dxa"/>
          </w:tcPr>
          <w:p w:rsidR="00464523" w:rsidRPr="00006B99" w:rsidRDefault="00464523" w:rsidP="0001776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64523" w:rsidRPr="00006B99" w:rsidRDefault="00162DC3" w:rsidP="00162DC3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rFonts w:ascii="Times New Roman" w:hAnsi="Times New Roman" w:hint="eastAsia"/>
                <w:i/>
                <w:sz w:val="24"/>
                <w:szCs w:val="24"/>
              </w:rPr>
              <w:t>D</w:t>
            </w:r>
            <w:r w:rsidR="00464523" w:rsidRPr="00006B99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="00C007E6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，</w:t>
            </w:r>
            <w:proofErr w:type="spellStart"/>
            <w:r w:rsidR="00464523" w:rsidRPr="00006B9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457" w:type="dxa"/>
          </w:tcPr>
          <w:p w:rsidR="00464523" w:rsidRPr="00006B99" w:rsidRDefault="00464523" w:rsidP="00464523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rFonts w:ascii="Times New Roman" w:hAnsi="宋体" w:hint="eastAsia"/>
                <w:sz w:val="24"/>
                <w:szCs w:val="24"/>
              </w:rPr>
              <w:t>—</w:t>
            </w:r>
            <w:r w:rsidR="00DF7F65" w:rsidRPr="00006B99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006B99">
              <w:rPr>
                <w:rFonts w:ascii="Times New Roman" w:hAnsi="宋体" w:hint="eastAsia"/>
                <w:sz w:val="24"/>
                <w:szCs w:val="24"/>
              </w:rPr>
              <w:t>第</w:t>
            </w:r>
            <w:proofErr w:type="spellStart"/>
            <w:r w:rsidRPr="00006B99">
              <w:rPr>
                <w:rFonts w:ascii="Times New Roman" w:hAnsi="宋体" w:hint="eastAsia"/>
                <w:i/>
                <w:sz w:val="24"/>
                <w:szCs w:val="24"/>
              </w:rPr>
              <w:t>i</w:t>
            </w:r>
            <w:proofErr w:type="spellEnd"/>
            <w:proofErr w:type="gramStart"/>
            <w:r w:rsidRPr="00006B99">
              <w:rPr>
                <w:rFonts w:ascii="Times New Roman" w:hAnsi="宋体" w:hint="eastAsia"/>
                <w:sz w:val="24"/>
                <w:szCs w:val="24"/>
              </w:rPr>
              <w:t>个</w:t>
            </w:r>
            <w:proofErr w:type="gramEnd"/>
            <w:r w:rsidRPr="00006B99">
              <w:rPr>
                <w:rFonts w:ascii="Times New Roman" w:hAnsi="宋体" w:hint="eastAsia"/>
                <w:sz w:val="24"/>
                <w:szCs w:val="24"/>
              </w:rPr>
              <w:t>本底</w:t>
            </w:r>
            <w:r w:rsidR="00412401" w:rsidRPr="00006B99">
              <w:rPr>
                <w:rFonts w:hint="eastAsia"/>
                <w:sz w:val="24"/>
                <w:szCs w:val="24"/>
              </w:rPr>
              <w:t>氡探测器</w:t>
            </w:r>
            <w:r w:rsidRPr="00006B99">
              <w:rPr>
                <w:rFonts w:ascii="Times New Roman" w:hAnsi="宋体" w:hint="eastAsia"/>
                <w:sz w:val="24"/>
                <w:szCs w:val="24"/>
              </w:rPr>
              <w:t>α径迹密度，</w:t>
            </w:r>
            <w:r w:rsidRPr="00006B99">
              <w:rPr>
                <w:rFonts w:ascii="Times New Roman" w:hAnsi="Times New Roman" w:hint="eastAsia"/>
                <w:sz w:val="24"/>
                <w:szCs w:val="24"/>
              </w:rPr>
              <w:t>单位：</w:t>
            </w:r>
            <w:r w:rsidR="00482793" w:rsidRPr="00006B99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="00482793" w:rsidRPr="00006B9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006B99">
              <w:rPr>
                <w:rFonts w:hAnsi="宋体"/>
                <w:sz w:val="24"/>
                <w:szCs w:val="24"/>
              </w:rPr>
              <w:t>；</w:t>
            </w:r>
          </w:p>
        </w:tc>
      </w:tr>
      <w:tr w:rsidR="00464523" w:rsidRPr="00006B99" w:rsidTr="00482793">
        <w:tc>
          <w:tcPr>
            <w:tcW w:w="817" w:type="dxa"/>
          </w:tcPr>
          <w:p w:rsidR="00464523" w:rsidRPr="00006B99" w:rsidRDefault="00464523" w:rsidP="0001776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64523" w:rsidRPr="00006B99" w:rsidRDefault="00464523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06B9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7457" w:type="dxa"/>
          </w:tcPr>
          <w:p w:rsidR="00464523" w:rsidRPr="00006B99" w:rsidRDefault="00464523" w:rsidP="003F3E29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hAnsi="Times New Roman"/>
                <w:sz w:val="24"/>
                <w:szCs w:val="24"/>
              </w:rPr>
            </w:pPr>
            <w:r w:rsidRPr="00006B99">
              <w:rPr>
                <w:rFonts w:ascii="Times New Roman" w:hAnsi="宋体" w:hint="eastAsia"/>
                <w:sz w:val="24"/>
                <w:szCs w:val="24"/>
              </w:rPr>
              <w:t>—</w:t>
            </w:r>
            <w:r w:rsidRPr="00006B99">
              <w:rPr>
                <w:rFonts w:hAnsi="宋体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296C0B" w:rsidRPr="00006B99">
              <w:rPr>
                <w:rFonts w:hAnsi="宋体" w:hint="eastAsia"/>
                <w:sz w:val="24"/>
                <w:szCs w:val="24"/>
                <w:shd w:val="clear" w:color="auto" w:fill="FFFFFF"/>
              </w:rPr>
              <w:t>有效的</w:t>
            </w:r>
            <w:r w:rsidRPr="00006B99">
              <w:rPr>
                <w:rFonts w:hAnsi="宋体" w:hint="eastAsia"/>
                <w:sz w:val="24"/>
                <w:szCs w:val="24"/>
                <w:shd w:val="clear" w:color="auto" w:fill="FFFFFF"/>
              </w:rPr>
              <w:t>本底</w:t>
            </w:r>
            <w:r w:rsidR="0043502C" w:rsidRPr="00006B99">
              <w:rPr>
                <w:rFonts w:hint="eastAsia"/>
                <w:sz w:val="24"/>
                <w:szCs w:val="24"/>
              </w:rPr>
              <w:t>氡探测器</w:t>
            </w:r>
            <w:r w:rsidR="00DF7F65" w:rsidRPr="00006B99">
              <w:rPr>
                <w:rFonts w:hint="eastAsia"/>
                <w:sz w:val="24"/>
                <w:szCs w:val="24"/>
              </w:rPr>
              <w:t>α径迹密度</w:t>
            </w:r>
            <w:r w:rsidR="00672E7C" w:rsidRPr="00006B99">
              <w:rPr>
                <w:rFonts w:hint="eastAsia"/>
                <w:sz w:val="24"/>
                <w:szCs w:val="24"/>
              </w:rPr>
              <w:t>数据</w:t>
            </w:r>
            <w:r w:rsidR="00582750" w:rsidRPr="00006B99">
              <w:rPr>
                <w:rFonts w:ascii="Times New Roman" w:hAnsi="宋体" w:hint="eastAsia"/>
                <w:sz w:val="24"/>
                <w:szCs w:val="24"/>
              </w:rPr>
              <w:t>个数</w:t>
            </w:r>
            <w:r w:rsidRPr="00006B99">
              <w:rPr>
                <w:rFonts w:hAnsi="宋体"/>
                <w:sz w:val="24"/>
                <w:szCs w:val="24"/>
              </w:rPr>
              <w:t>。</w:t>
            </w:r>
          </w:p>
        </w:tc>
      </w:tr>
    </w:tbl>
    <w:p w:rsidR="00D0189F" w:rsidRPr="00006B99" w:rsidRDefault="00C3272C" w:rsidP="001652DC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宋体" w:hint="eastAsia"/>
          <w:sz w:val="24"/>
          <w:szCs w:val="24"/>
        </w:rPr>
        <w:t>对</w:t>
      </w:r>
      <w:r w:rsidR="005F4E6B" w:rsidRPr="00006B99">
        <w:rPr>
          <w:rFonts w:ascii="Times New Roman" w:hAnsi="宋体" w:hint="eastAsia"/>
          <w:sz w:val="24"/>
          <w:szCs w:val="24"/>
        </w:rPr>
        <w:t>每个</w:t>
      </w:r>
      <w:r w:rsidR="00D609D0" w:rsidRPr="00006B99">
        <w:rPr>
          <w:rFonts w:ascii="Times New Roman" w:hAnsi="Times New Roman"/>
          <w:sz w:val="24"/>
          <w:szCs w:val="24"/>
          <w:shd w:val="clear" w:color="auto" w:fill="FFFFFF"/>
        </w:rPr>
        <w:t>校准测量</w:t>
      </w:r>
      <w:proofErr w:type="gramStart"/>
      <w:r w:rsidR="00D609D0" w:rsidRPr="00006B99">
        <w:rPr>
          <w:rFonts w:ascii="Times New Roman" w:hAnsi="Times New Roman"/>
          <w:sz w:val="24"/>
          <w:szCs w:val="24"/>
          <w:shd w:val="clear" w:color="auto" w:fill="FFFFFF"/>
        </w:rPr>
        <w:t>点</w:t>
      </w:r>
      <w:r w:rsidRPr="00006B99">
        <w:rPr>
          <w:rFonts w:ascii="Times New Roman" w:hAnsi="宋体" w:hint="eastAsia"/>
          <w:sz w:val="24"/>
          <w:szCs w:val="24"/>
        </w:rPr>
        <w:t>所有</w:t>
      </w:r>
      <w:r w:rsidRPr="00006B99">
        <w:rPr>
          <w:rFonts w:hint="eastAsia"/>
          <w:sz w:val="24"/>
          <w:szCs w:val="24"/>
        </w:rPr>
        <w:t>氡</w:t>
      </w:r>
      <w:proofErr w:type="gramEnd"/>
      <w:r w:rsidRPr="00006B99">
        <w:rPr>
          <w:rFonts w:hint="eastAsia"/>
          <w:sz w:val="24"/>
          <w:szCs w:val="24"/>
        </w:rPr>
        <w:t>探测器</w:t>
      </w:r>
      <w:r w:rsidRPr="00006B99">
        <w:rPr>
          <w:rFonts w:ascii="Times New Roman" w:hAnsi="宋体" w:hint="eastAsia"/>
          <w:sz w:val="24"/>
          <w:szCs w:val="24"/>
        </w:rPr>
        <w:t>，将其α径迹密度</w:t>
      </w:r>
      <w:r w:rsidRPr="00006B99">
        <w:rPr>
          <w:rFonts w:hint="eastAsia"/>
          <w:sz w:val="24"/>
          <w:szCs w:val="24"/>
        </w:rPr>
        <w:t>剔除异常值之后，</w:t>
      </w:r>
      <w:r w:rsidR="00F7007A" w:rsidRPr="00006B99">
        <w:rPr>
          <w:rFonts w:ascii="Times New Roman" w:hAnsi="Times New Roman"/>
          <w:sz w:val="24"/>
          <w:szCs w:val="24"/>
          <w:shd w:val="clear" w:color="auto" w:fill="FFFFFF"/>
        </w:rPr>
        <w:t>按公式（</w:t>
      </w:r>
      <w:r w:rsidR="008A5AF9" w:rsidRPr="00006B99">
        <w:rPr>
          <w:rFonts w:ascii="Times New Roman" w:hAnsi="Times New Roman" w:hint="eastAsia"/>
          <w:sz w:val="24"/>
          <w:szCs w:val="24"/>
          <w:shd w:val="clear" w:color="auto" w:fill="FFFFFF"/>
        </w:rPr>
        <w:t>2</w:t>
      </w:r>
      <w:r w:rsidR="00F7007A" w:rsidRPr="00006B99">
        <w:rPr>
          <w:rFonts w:ascii="Times New Roman" w:hAnsi="Times New Roman"/>
          <w:sz w:val="24"/>
          <w:szCs w:val="24"/>
          <w:shd w:val="clear" w:color="auto" w:fill="FFFFFF"/>
        </w:rPr>
        <w:t>）</w:t>
      </w:r>
      <w:r w:rsidR="0017162D" w:rsidRPr="00006B99">
        <w:rPr>
          <w:rFonts w:ascii="Times New Roman" w:hAnsi="Times New Roman" w:hint="eastAsia"/>
          <w:sz w:val="24"/>
          <w:szCs w:val="24"/>
          <w:shd w:val="clear" w:color="auto" w:fill="FFFFFF"/>
        </w:rPr>
        <w:t>计算</w:t>
      </w:r>
      <w:r w:rsidR="00F51A27" w:rsidRPr="00006B99">
        <w:rPr>
          <w:rFonts w:ascii="Times New Roman" w:hAnsi="Times New Roman" w:hint="eastAsia"/>
          <w:sz w:val="24"/>
          <w:szCs w:val="24"/>
        </w:rPr>
        <w:t>被校</w:t>
      </w:r>
      <w:r w:rsidR="00251437" w:rsidRPr="00006B99">
        <w:rPr>
          <w:rFonts w:hint="eastAsia"/>
          <w:sz w:val="24"/>
          <w:szCs w:val="24"/>
        </w:rPr>
        <w:t>装置</w:t>
      </w:r>
      <w:r w:rsidR="00F7007A" w:rsidRPr="00006B99">
        <w:rPr>
          <w:rFonts w:ascii="Times New Roman" w:hAnsi="Times New Roman"/>
          <w:sz w:val="24"/>
          <w:szCs w:val="24"/>
          <w:shd w:val="clear" w:color="auto" w:fill="FFFFFF"/>
        </w:rPr>
        <w:t>各校准测量点的</w:t>
      </w:r>
      <w:r w:rsidR="00D9599D" w:rsidRPr="00006B99">
        <w:rPr>
          <w:rFonts w:ascii="Times New Roman" w:hAnsi="Times New Roman" w:hint="eastAsia"/>
          <w:sz w:val="24"/>
          <w:szCs w:val="24"/>
          <w:shd w:val="clear" w:color="auto" w:fill="FFFFFF"/>
        </w:rPr>
        <w:t>响应</w:t>
      </w:r>
      <w:r w:rsidR="00F7007A" w:rsidRPr="00006B99">
        <w:rPr>
          <w:rFonts w:ascii="Times New Roman" w:hAnsi="宋体"/>
          <w:sz w:val="24"/>
          <w:szCs w:val="24"/>
          <w:shd w:val="clear" w:color="auto" w:fill="FFFFFF"/>
        </w:rPr>
        <w:t>。</w:t>
      </w:r>
    </w:p>
    <w:p w:rsidR="00F7007A" w:rsidRPr="00006B99" w:rsidRDefault="00165528" w:rsidP="00F7007A">
      <w:pPr>
        <w:pStyle w:val="a6"/>
        <w:spacing w:line="36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006B99">
        <w:rPr>
          <w:rFonts w:ascii="Times New Roman" w:hAnsi="Times New Roman"/>
          <w:position w:val="-32"/>
          <w:sz w:val="24"/>
          <w:szCs w:val="24"/>
        </w:rPr>
        <w:object w:dxaOrig="1420" w:dyaOrig="780">
          <v:shape id="_x0000_i1026" type="#_x0000_t75" style="width:71.25pt;height:39pt" o:ole="">
            <v:imagedata r:id="rId16" o:title=""/>
          </v:shape>
          <o:OLEObject Type="Embed" ProgID="Equation.3" ShapeID="_x0000_i1026" DrawAspect="Content" ObjectID="_1782634513" r:id="rId17"/>
        </w:object>
      </w:r>
      <w:r w:rsidR="00F7007A" w:rsidRPr="00006B99">
        <w:rPr>
          <w:rFonts w:ascii="Times New Roman" w:hAnsi="Times New Roman"/>
          <w:sz w:val="24"/>
          <w:szCs w:val="24"/>
        </w:rPr>
        <w:t xml:space="preserve">                      </w:t>
      </w:r>
      <w:r w:rsidR="00F7007A" w:rsidRPr="00006B99">
        <w:rPr>
          <w:rFonts w:ascii="Times New Roman" w:hAnsi="宋体"/>
          <w:sz w:val="24"/>
          <w:szCs w:val="24"/>
        </w:rPr>
        <w:t>（</w:t>
      </w:r>
      <w:r w:rsidR="008A5AF9" w:rsidRPr="00006B99">
        <w:rPr>
          <w:rFonts w:ascii="Times New Roman" w:hAnsi="Times New Roman" w:hint="eastAsia"/>
          <w:sz w:val="24"/>
          <w:szCs w:val="24"/>
        </w:rPr>
        <w:t>2</w:t>
      </w:r>
      <w:r w:rsidR="00F7007A" w:rsidRPr="00006B99">
        <w:rPr>
          <w:rFonts w:ascii="Times New Roman" w:hAnsi="宋体"/>
          <w:sz w:val="24"/>
          <w:szCs w:val="24"/>
        </w:rPr>
        <w:t>）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5"/>
        <w:gridCol w:w="8162"/>
      </w:tblGrid>
      <w:tr w:rsidR="00A07F5D" w:rsidRPr="00006B99" w:rsidTr="00587E17">
        <w:tc>
          <w:tcPr>
            <w:tcW w:w="817" w:type="dxa"/>
          </w:tcPr>
          <w:p w:rsidR="00A07F5D" w:rsidRPr="00006B99" w:rsidRDefault="00A07F5D" w:rsidP="00B945A8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B99">
              <w:rPr>
                <w:rFonts w:ascii="Times New Roman" w:eastAsiaTheme="minorEastAsia" w:hAnsiTheme="minorEastAsia"/>
                <w:sz w:val="24"/>
                <w:szCs w:val="24"/>
              </w:rPr>
              <w:t>式中：</w:t>
            </w:r>
          </w:p>
        </w:tc>
        <w:tc>
          <w:tcPr>
            <w:tcW w:w="481" w:type="dxa"/>
          </w:tcPr>
          <w:p w:rsidR="00A07F5D" w:rsidRPr="00006B99" w:rsidRDefault="00B1177B" w:rsidP="00EC368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006B99">
              <w:rPr>
                <w:rFonts w:ascii="Times New Roman" w:eastAsiaTheme="minorEastAsia" w:hAnsi="Times New Roman" w:hint="eastAsia"/>
                <w:i/>
                <w:position w:val="-6"/>
                <w:sz w:val="24"/>
                <w:szCs w:val="24"/>
              </w:rPr>
              <w:t>R</w:t>
            </w:r>
            <w:r w:rsidR="000F6331" w:rsidRPr="00006B99">
              <w:rPr>
                <w:rFonts w:ascii="Times New Roman" w:eastAsiaTheme="minorEastAsia" w:hAnsi="Times New Roman" w:hint="eastAsia"/>
                <w:i/>
                <w:position w:val="-6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8166" w:type="dxa"/>
          </w:tcPr>
          <w:p w:rsidR="00A07F5D" w:rsidRPr="00006B99" w:rsidRDefault="00A07F5D" w:rsidP="008514FE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B99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r w:rsidR="00E574D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="000F6331" w:rsidRPr="00006B99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 w:rsidR="00E574D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 w:rsidR="00E574D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 w:rsidR="005B7A74" w:rsidRPr="00006B99">
              <w:rPr>
                <w:rFonts w:ascii="Times New Roman" w:hAnsi="Times New Roman" w:hint="eastAsia"/>
                <w:sz w:val="24"/>
                <w:szCs w:val="24"/>
              </w:rPr>
              <w:t>被校</w:t>
            </w:r>
            <w:r w:rsidR="00251437" w:rsidRPr="00006B99">
              <w:rPr>
                <w:rFonts w:hint="eastAsia"/>
                <w:sz w:val="24"/>
                <w:szCs w:val="24"/>
              </w:rPr>
              <w:t>装置</w:t>
            </w:r>
            <w:r w:rsidR="00E574D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的</w:t>
            </w:r>
            <w:r w:rsidR="008514FE" w:rsidRPr="00006B99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响应</w:t>
            </w:r>
            <w:r w:rsidR="001E3120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="00C15CC2" w:rsidRPr="00006B99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="00C15CC2" w:rsidRPr="00006B9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="00C15CC2" w:rsidRPr="00006B99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="00C15CC2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(</w:t>
            </w:r>
            <w:r w:rsidR="00C33AA4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k</w:t>
            </w:r>
            <w:r w:rsidR="00C15CC2" w:rsidRPr="00006B99">
              <w:rPr>
                <w:rFonts w:ascii="Times New Roman" w:eastAsiaTheme="minorEastAsia" w:hAnsi="Times New Roman"/>
                <w:sz w:val="24"/>
                <w:szCs w:val="24"/>
              </w:rPr>
              <w:t>Bq·m</w:t>
            </w:r>
            <w:r w:rsidR="00C15CC2" w:rsidRPr="00006B9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="00C15CC2" w:rsidRPr="00006B99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="00C15CC2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h)</w:t>
            </w:r>
            <w:r w:rsidR="00C15CC2" w:rsidRPr="00006B99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-1</w:t>
            </w:r>
            <w:r w:rsidR="006F1537" w:rsidRPr="00006B99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A07F5D" w:rsidRPr="00006B99" w:rsidTr="00587E17">
        <w:tc>
          <w:tcPr>
            <w:tcW w:w="817" w:type="dxa"/>
          </w:tcPr>
          <w:p w:rsidR="00A07F5D" w:rsidRPr="00006B99" w:rsidRDefault="00A07F5D" w:rsidP="00B945A8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7F5D" w:rsidRPr="00006B99" w:rsidRDefault="00165528" w:rsidP="00F07CFB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B99">
              <w:rPr>
                <w:kern w:val="2"/>
                <w:position w:val="-14"/>
                <w:sz w:val="21"/>
              </w:rPr>
              <w:object w:dxaOrig="360" w:dyaOrig="420">
                <v:shape id="_x0000_i1027" type="#_x0000_t75" style="width:18.75pt;height:21.75pt" o:ole="">
                  <v:imagedata r:id="rId18" o:title=""/>
                </v:shape>
                <o:OLEObject Type="Embed" ProgID="Equation.3" ShapeID="_x0000_i1027" DrawAspect="Content" ObjectID="_1782634514" r:id="rId19"/>
              </w:object>
            </w:r>
          </w:p>
        </w:tc>
        <w:tc>
          <w:tcPr>
            <w:tcW w:w="8166" w:type="dxa"/>
          </w:tcPr>
          <w:p w:rsidR="00A07F5D" w:rsidRPr="00006B99" w:rsidRDefault="00A07F5D" w:rsidP="00E955A1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B99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E955A1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785B4F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="000F6331" w:rsidRPr="00006B99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 w:rsidR="00785B4F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 w:rsidR="00785B4F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 w:rsidR="00A70189" w:rsidRPr="00006B99">
              <w:rPr>
                <w:rFonts w:ascii="Times New Roman" w:hAnsi="Times New Roman" w:hint="eastAsia"/>
                <w:sz w:val="24"/>
                <w:szCs w:val="24"/>
              </w:rPr>
              <w:t>被校</w:t>
            </w:r>
            <w:r w:rsidR="00251437" w:rsidRPr="00006B99">
              <w:rPr>
                <w:rFonts w:hint="eastAsia"/>
                <w:sz w:val="24"/>
                <w:szCs w:val="24"/>
              </w:rPr>
              <w:t>装置</w:t>
            </w:r>
            <w:r w:rsidR="006D253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测量的</w:t>
            </w:r>
            <w:r w:rsidR="00EC3684" w:rsidRPr="00006B99">
              <w:rPr>
                <w:rFonts w:ascii="Times New Roman" w:hAnsi="宋体" w:hint="eastAsia"/>
                <w:sz w:val="24"/>
                <w:szCs w:val="24"/>
              </w:rPr>
              <w:t>α径迹密度</w:t>
            </w:r>
            <w:r w:rsidR="00785B4F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的算术平均值</w:t>
            </w:r>
            <w:r w:rsidRPr="00006B99">
              <w:rPr>
                <w:rFonts w:ascii="Times New Roman" w:eastAsiaTheme="minorEastAsia" w:hAnsiTheme="minorEastAsia"/>
                <w:sz w:val="24"/>
                <w:szCs w:val="24"/>
              </w:rPr>
              <w:t>，</w:t>
            </w:r>
            <w:r w:rsidR="006F1537" w:rsidRPr="00006B99">
              <w:rPr>
                <w:rFonts w:ascii="Times New Roman" w:eastAsiaTheme="minorEastAsia" w:hAnsiTheme="minorEastAsia"/>
                <w:sz w:val="24"/>
                <w:szCs w:val="24"/>
              </w:rPr>
              <w:t>单位：</w:t>
            </w:r>
            <w:r w:rsidR="00EF14BB" w:rsidRPr="00006B99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="00EF14BB" w:rsidRPr="00006B9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006B99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A07F5D" w:rsidTr="00587E17">
        <w:tc>
          <w:tcPr>
            <w:tcW w:w="817" w:type="dxa"/>
          </w:tcPr>
          <w:p w:rsidR="00A07F5D" w:rsidRPr="00006B99" w:rsidRDefault="00A07F5D" w:rsidP="00B945A8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7F5D" w:rsidRPr="00006B99" w:rsidRDefault="00410F4E" w:rsidP="00EF38B5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06B99">
              <w:rPr>
                <w:rFonts w:ascii="Times New Roman" w:eastAsiaTheme="minorEastAsia" w:hAnsi="Times New Roman" w:hint="eastAsia"/>
                <w:i/>
                <w:kern w:val="2"/>
                <w:position w:val="-4"/>
                <w:sz w:val="24"/>
                <w:szCs w:val="24"/>
              </w:rPr>
              <w:t>C</w:t>
            </w:r>
            <w:r w:rsidR="00ED03EA" w:rsidRPr="00006B99">
              <w:rPr>
                <w:rFonts w:ascii="Times New Roman" w:eastAsiaTheme="minorEastAsia" w:hAnsi="Times New Roman" w:hint="eastAsia"/>
                <w:kern w:val="2"/>
                <w:position w:val="-4"/>
                <w:sz w:val="24"/>
                <w:szCs w:val="24"/>
                <w:vertAlign w:val="subscript"/>
              </w:rPr>
              <w:t>R</w:t>
            </w:r>
            <w:r w:rsidR="00EF38B5" w:rsidRPr="00006B99">
              <w:rPr>
                <w:rFonts w:ascii="Times New Roman" w:eastAsiaTheme="minorEastAsia" w:hAnsi="Times New Roman" w:hint="eastAsia"/>
                <w:kern w:val="2"/>
                <w:position w:val="-4"/>
                <w:sz w:val="24"/>
                <w:szCs w:val="24"/>
                <w:vertAlign w:val="subscript"/>
              </w:rPr>
              <w:t>,</w:t>
            </w:r>
            <w:r w:rsidR="000F6331" w:rsidRPr="00006B99">
              <w:rPr>
                <w:rFonts w:ascii="Times New Roman" w:eastAsiaTheme="minorEastAsia" w:hAnsi="Times New Roman" w:hint="eastAsia"/>
                <w:i/>
                <w:kern w:val="2"/>
                <w:position w:val="-4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8166" w:type="dxa"/>
          </w:tcPr>
          <w:p w:rsidR="00A07F5D" w:rsidRPr="00B43172" w:rsidRDefault="00A07F5D" w:rsidP="00EF14BB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B99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9154D0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FE1EAC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="000F6331" w:rsidRPr="00006B99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 w:rsidR="00FE1EAC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 w:rsidR="00FE1EAC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 w:rsidR="00EF14BB" w:rsidRPr="00006B99">
              <w:rPr>
                <w:rFonts w:ascii="Times New Roman" w:hAnsi="Times New Roman" w:hint="eastAsia"/>
                <w:sz w:val="24"/>
                <w:szCs w:val="24"/>
              </w:rPr>
              <w:t>累积浓度</w:t>
            </w:r>
            <w:r w:rsidR="00621ED8" w:rsidRPr="00006B99">
              <w:rPr>
                <w:rFonts w:ascii="Times New Roman" w:hAnsi="Times New Roman" w:hint="eastAsia"/>
                <w:sz w:val="24"/>
                <w:szCs w:val="24"/>
              </w:rPr>
              <w:t>参考值</w:t>
            </w:r>
            <w:r w:rsidRPr="00006B99">
              <w:rPr>
                <w:rFonts w:ascii="Times New Roman" w:eastAsiaTheme="minorEastAsia" w:hAnsiTheme="minorEastAsia"/>
                <w:sz w:val="24"/>
                <w:szCs w:val="24"/>
              </w:rPr>
              <w:t>，</w:t>
            </w:r>
            <w:r w:rsidR="006F1537" w:rsidRPr="00006B99">
              <w:rPr>
                <w:rFonts w:ascii="Times New Roman" w:eastAsiaTheme="minorEastAsia" w:hAnsiTheme="minorEastAsia"/>
                <w:sz w:val="24"/>
                <w:szCs w:val="24"/>
              </w:rPr>
              <w:t>单位：</w:t>
            </w:r>
            <w:r w:rsidR="00356B06" w:rsidRPr="00006B99">
              <w:rPr>
                <w:rFonts w:ascii="Times New Roman" w:eastAsiaTheme="minorEastAsia" w:hAnsiTheme="minorEastAsia" w:hint="eastAsia"/>
                <w:sz w:val="24"/>
                <w:szCs w:val="24"/>
              </w:rPr>
              <w:t>k</w:t>
            </w:r>
            <w:r w:rsidR="00EF14BB" w:rsidRPr="00006B99">
              <w:rPr>
                <w:rFonts w:ascii="Times New Roman" w:eastAsiaTheme="minorEastAsia" w:hAnsi="Times New Roman"/>
                <w:sz w:val="24"/>
                <w:szCs w:val="24"/>
              </w:rPr>
              <w:t>Bq·m</w:t>
            </w:r>
            <w:r w:rsidR="00EF14BB" w:rsidRPr="00006B9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="00EF14BB" w:rsidRPr="00006B99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="00EF14BB" w:rsidRPr="00006B99">
              <w:rPr>
                <w:rFonts w:ascii="Times New Roman" w:eastAsiaTheme="minorEastAsia" w:hAnsi="Times New Roman" w:hint="eastAsia"/>
                <w:sz w:val="24"/>
                <w:szCs w:val="24"/>
              </w:rPr>
              <w:t>h</w:t>
            </w:r>
            <w:r w:rsidR="00485325" w:rsidRPr="00006B99">
              <w:rPr>
                <w:rFonts w:ascii="Times New Roman" w:eastAsiaTheme="minorEastAsia" w:hAnsiTheme="minorEastAsia"/>
                <w:sz w:val="24"/>
                <w:szCs w:val="24"/>
              </w:rPr>
              <w:t>。</w:t>
            </w:r>
          </w:p>
        </w:tc>
      </w:tr>
    </w:tbl>
    <w:p w:rsidR="00C26E13" w:rsidRDefault="00C26E13" w:rsidP="00C26E13"/>
    <w:p w:rsidR="00F7007A" w:rsidRPr="00E127AB" w:rsidRDefault="00F7007A" w:rsidP="00304E8F">
      <w:pPr>
        <w:pStyle w:val="2"/>
      </w:pPr>
      <w:bookmarkStart w:id="108" w:name="_Toc118295141"/>
      <w:r w:rsidRPr="00E127AB">
        <w:t>7.</w:t>
      </w:r>
      <w:r w:rsidR="00013D13" w:rsidRPr="00E127AB">
        <w:rPr>
          <w:rFonts w:hint="eastAsia"/>
        </w:rPr>
        <w:t>2</w:t>
      </w:r>
      <w:r w:rsidRPr="00E127AB">
        <w:t xml:space="preserve"> </w:t>
      </w:r>
      <w:r w:rsidR="002C0AEA" w:rsidRPr="00E127AB">
        <w:rPr>
          <w:rFonts w:hint="eastAsia"/>
        </w:rPr>
        <w:t xml:space="preserve"> </w:t>
      </w:r>
      <w:r w:rsidR="00D95B62" w:rsidRPr="00E127AB">
        <w:rPr>
          <w:rFonts w:hint="eastAsia"/>
        </w:rPr>
        <w:t>批内</w:t>
      </w:r>
      <w:r w:rsidR="00C505CB" w:rsidRPr="00E127AB">
        <w:rPr>
          <w:rFonts w:hint="eastAsia"/>
        </w:rPr>
        <w:t>复现性</w:t>
      </w:r>
      <w:bookmarkEnd w:id="108"/>
    </w:p>
    <w:p w:rsidR="00565656" w:rsidRPr="00E127AB" w:rsidRDefault="003D5D83" w:rsidP="00587E17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127AB">
        <w:rPr>
          <w:rFonts w:ascii="Times New Roman" w:hAnsi="宋体" w:hint="eastAsia"/>
          <w:sz w:val="24"/>
          <w:szCs w:val="24"/>
        </w:rPr>
        <w:t>对</w:t>
      </w:r>
      <w:r w:rsidR="006716D1" w:rsidRPr="00E127AB">
        <w:rPr>
          <w:rFonts w:ascii="Times New Roman" w:hAnsi="Times New Roman" w:hint="eastAsia"/>
          <w:sz w:val="24"/>
          <w:szCs w:val="24"/>
        </w:rPr>
        <w:t>累积浓度最低的</w:t>
      </w:r>
      <w:r w:rsidR="00D865EF" w:rsidRPr="00E127AB">
        <w:rPr>
          <w:rFonts w:ascii="Times New Roman" w:eastAsiaTheme="minorEastAsia" w:hAnsi="Times New Roman" w:hint="eastAsia"/>
          <w:sz w:val="24"/>
          <w:szCs w:val="24"/>
        </w:rPr>
        <w:t>校准测量点</w:t>
      </w:r>
      <w:r w:rsidR="006716D1" w:rsidRPr="00E127AB">
        <w:rPr>
          <w:rFonts w:ascii="Times New Roman" w:eastAsiaTheme="minorEastAsia" w:hAnsi="Times New Roman" w:hint="eastAsia"/>
          <w:sz w:val="24"/>
          <w:szCs w:val="24"/>
        </w:rPr>
        <w:t>的</w:t>
      </w:r>
      <w:r w:rsidR="00D865EF" w:rsidRPr="00E127AB">
        <w:rPr>
          <w:rFonts w:ascii="Times New Roman" w:hAnsi="宋体" w:hint="eastAsia"/>
          <w:sz w:val="24"/>
          <w:szCs w:val="24"/>
        </w:rPr>
        <w:t>所有</w:t>
      </w:r>
      <w:r w:rsidR="00D865EF" w:rsidRPr="00E127AB">
        <w:rPr>
          <w:rFonts w:hint="eastAsia"/>
          <w:sz w:val="24"/>
          <w:szCs w:val="24"/>
        </w:rPr>
        <w:t>氡探测器</w:t>
      </w:r>
      <w:r w:rsidR="00E44951" w:rsidRPr="00E127AB">
        <w:rPr>
          <w:rFonts w:ascii="Times New Roman" w:hAnsi="宋体" w:hint="eastAsia"/>
          <w:sz w:val="24"/>
          <w:szCs w:val="24"/>
        </w:rPr>
        <w:t>，</w:t>
      </w:r>
      <w:r w:rsidR="00267533" w:rsidRPr="00E127AB">
        <w:rPr>
          <w:rFonts w:ascii="Times New Roman" w:hAnsi="宋体" w:hint="eastAsia"/>
          <w:sz w:val="24"/>
          <w:szCs w:val="24"/>
        </w:rPr>
        <w:t>将其α径迹密度</w:t>
      </w:r>
      <w:r w:rsidR="008D2AAA" w:rsidRPr="00E127AB">
        <w:rPr>
          <w:rFonts w:hint="eastAsia"/>
          <w:sz w:val="24"/>
          <w:szCs w:val="24"/>
        </w:rPr>
        <w:t>剔除</w:t>
      </w:r>
      <w:r w:rsidR="006716D1" w:rsidRPr="00E127AB">
        <w:rPr>
          <w:rFonts w:hint="eastAsia"/>
          <w:sz w:val="24"/>
          <w:szCs w:val="24"/>
        </w:rPr>
        <w:t>异常值之后</w:t>
      </w:r>
      <w:r w:rsidR="00006B99" w:rsidRPr="00E127AB">
        <w:rPr>
          <w:rFonts w:hint="eastAsia"/>
          <w:sz w:val="24"/>
          <w:szCs w:val="24"/>
        </w:rPr>
        <w:t>（</w:t>
      </w:r>
      <w:r w:rsidR="0016406C" w:rsidRPr="00E127AB">
        <w:rPr>
          <w:rFonts w:hint="eastAsia"/>
          <w:sz w:val="24"/>
          <w:szCs w:val="24"/>
        </w:rPr>
        <w:t>剔除后至少应有10个有效数据</w:t>
      </w:r>
      <w:r w:rsidR="00006B99" w:rsidRPr="00E127AB">
        <w:rPr>
          <w:rFonts w:hint="eastAsia"/>
          <w:sz w:val="24"/>
          <w:szCs w:val="24"/>
        </w:rPr>
        <w:t>）</w:t>
      </w:r>
      <w:r w:rsidR="006716D1" w:rsidRPr="00E127AB">
        <w:rPr>
          <w:rFonts w:hint="eastAsia"/>
          <w:sz w:val="24"/>
          <w:szCs w:val="24"/>
        </w:rPr>
        <w:t>，</w:t>
      </w:r>
      <w:r w:rsidR="006716D1" w:rsidRPr="00E127AB">
        <w:rPr>
          <w:rFonts w:ascii="Times New Roman" w:hAnsi="Times New Roman"/>
          <w:sz w:val="24"/>
          <w:szCs w:val="24"/>
          <w:shd w:val="clear" w:color="auto" w:fill="FFFFFF"/>
        </w:rPr>
        <w:t>按公式（</w:t>
      </w:r>
      <w:r w:rsidR="006716D1" w:rsidRPr="00E127AB">
        <w:rPr>
          <w:rFonts w:ascii="Times New Roman" w:hAnsi="Times New Roman" w:hint="eastAsia"/>
          <w:sz w:val="24"/>
          <w:szCs w:val="24"/>
          <w:shd w:val="clear" w:color="auto" w:fill="FFFFFF"/>
        </w:rPr>
        <w:t>3</w:t>
      </w:r>
      <w:r w:rsidR="006716D1" w:rsidRPr="00E127AB">
        <w:rPr>
          <w:rFonts w:ascii="Times New Roman" w:hAnsi="Times New Roman"/>
          <w:sz w:val="24"/>
          <w:szCs w:val="24"/>
          <w:shd w:val="clear" w:color="auto" w:fill="FFFFFF"/>
        </w:rPr>
        <w:t>）</w:t>
      </w:r>
      <w:r w:rsidR="006716D1" w:rsidRPr="00E127AB">
        <w:rPr>
          <w:rFonts w:ascii="Times New Roman" w:hAnsi="Times New Roman" w:hint="eastAsia"/>
          <w:sz w:val="24"/>
          <w:szCs w:val="24"/>
          <w:shd w:val="clear" w:color="auto" w:fill="FFFFFF"/>
        </w:rPr>
        <w:t>计算</w:t>
      </w:r>
      <w:r w:rsidR="0035694A" w:rsidRPr="00E127AB">
        <w:rPr>
          <w:rFonts w:ascii="Times New Roman" w:hAnsi="Times New Roman" w:hint="eastAsia"/>
          <w:sz w:val="24"/>
          <w:szCs w:val="24"/>
        </w:rPr>
        <w:t>被校</w:t>
      </w:r>
      <w:r w:rsidR="00251437" w:rsidRPr="00E127AB">
        <w:rPr>
          <w:rFonts w:hint="eastAsia"/>
          <w:sz w:val="24"/>
          <w:szCs w:val="24"/>
        </w:rPr>
        <w:t>装置</w:t>
      </w:r>
      <w:proofErr w:type="gramStart"/>
      <w:r w:rsidR="006716D1" w:rsidRPr="00E127AB">
        <w:rPr>
          <w:rFonts w:ascii="Times New Roman" w:hAnsi="Times New Roman" w:hint="eastAsia"/>
          <w:sz w:val="24"/>
          <w:szCs w:val="24"/>
          <w:shd w:val="clear" w:color="auto" w:fill="FFFFFF"/>
        </w:rPr>
        <w:t>的</w:t>
      </w:r>
      <w:r w:rsidR="006716D1" w:rsidRPr="00E127AB">
        <w:rPr>
          <w:rFonts w:ascii="Times New Roman" w:hAnsi="Times New Roman" w:hint="eastAsia"/>
          <w:sz w:val="24"/>
          <w:szCs w:val="24"/>
        </w:rPr>
        <w:t>批内</w:t>
      </w:r>
      <w:r w:rsidR="00CB6846" w:rsidRPr="00E127AB">
        <w:rPr>
          <w:rFonts w:ascii="Times New Roman" w:hAnsi="Times New Roman" w:hint="eastAsia"/>
          <w:sz w:val="24"/>
          <w:szCs w:val="24"/>
        </w:rPr>
        <w:t>复现性</w:t>
      </w:r>
      <w:proofErr w:type="gramEnd"/>
      <w:r w:rsidR="006716D1" w:rsidRPr="00E127AB">
        <w:rPr>
          <w:rFonts w:ascii="Times New Roman" w:hAnsi="Times New Roman"/>
          <w:sz w:val="24"/>
          <w:szCs w:val="24"/>
          <w:shd w:val="clear" w:color="auto" w:fill="FFFFFF"/>
        </w:rPr>
        <w:t>。</w:t>
      </w:r>
    </w:p>
    <w:p w:rsidR="00565656" w:rsidRPr="00E127AB" w:rsidRDefault="00565656" w:rsidP="00565656">
      <w:pPr>
        <w:pStyle w:val="a6"/>
        <w:wordWrap w:val="0"/>
        <w:spacing w:line="36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E127AB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8" type="#_x0000_t75" style="width:7.5pt;height:17.25pt" o:ole="">
            <v:imagedata r:id="rId20" o:title=""/>
          </v:shape>
          <o:OLEObject Type="Embed" ProgID="Equation.3" ShapeID="_x0000_i1028" DrawAspect="Content" ObjectID="_1782634515" r:id="rId21"/>
        </w:object>
      </w:r>
      <w:r w:rsidR="008425A6" w:rsidRPr="00E127AB">
        <w:rPr>
          <w:rFonts w:ascii="Times New Roman" w:hAnsi="Times New Roman"/>
          <w:position w:val="-26"/>
          <w:sz w:val="24"/>
          <w:szCs w:val="24"/>
        </w:rPr>
        <w:object w:dxaOrig="2900" w:dyaOrig="1040">
          <v:shape id="_x0000_i1029" type="#_x0000_t75" style="width:145.5pt;height:49.5pt" o:ole="">
            <v:imagedata r:id="rId22" o:title=""/>
          </v:shape>
          <o:OLEObject Type="Embed" ProgID="Equation.3" ShapeID="_x0000_i1029" DrawAspect="Content" ObjectID="_1782634516" r:id="rId23"/>
        </w:object>
      </w:r>
      <w:r w:rsidRPr="00E127AB">
        <w:rPr>
          <w:rFonts w:ascii="Times New Roman" w:hAnsi="Times New Roman"/>
          <w:sz w:val="24"/>
          <w:szCs w:val="24"/>
        </w:rPr>
        <w:t xml:space="preserve">                    </w:t>
      </w:r>
      <w:r w:rsidRPr="00E127AB">
        <w:rPr>
          <w:rFonts w:ascii="Times New Roman" w:hAnsi="Times New Roman"/>
          <w:sz w:val="24"/>
          <w:szCs w:val="24"/>
        </w:rPr>
        <w:t>（</w:t>
      </w:r>
      <w:r w:rsidRPr="00E127AB">
        <w:rPr>
          <w:rFonts w:ascii="Times New Roman" w:hAnsi="Times New Roman" w:hint="eastAsia"/>
          <w:sz w:val="24"/>
          <w:szCs w:val="24"/>
        </w:rPr>
        <w:t>3</w:t>
      </w:r>
      <w:r w:rsidRPr="00E127AB">
        <w:rPr>
          <w:rFonts w:ascii="Times New Roman" w:hAnsi="Times New Roman"/>
          <w:sz w:val="24"/>
          <w:szCs w:val="24"/>
        </w:rPr>
        <w:t>）</w:t>
      </w: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1"/>
        <w:gridCol w:w="7882"/>
      </w:tblGrid>
      <w:tr w:rsidR="00565656" w:rsidRPr="00E127AB" w:rsidTr="00587E17">
        <w:tc>
          <w:tcPr>
            <w:tcW w:w="817" w:type="dxa"/>
          </w:tcPr>
          <w:p w:rsidR="00565656" w:rsidRPr="00E127AB" w:rsidRDefault="00565656" w:rsidP="00017764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式中：</w:t>
            </w:r>
          </w:p>
        </w:tc>
        <w:tc>
          <w:tcPr>
            <w:tcW w:w="481" w:type="dxa"/>
          </w:tcPr>
          <w:p w:rsidR="00565656" w:rsidRPr="00E127AB" w:rsidRDefault="00565656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/>
                <w:i/>
                <w:position w:val="-6"/>
                <w:sz w:val="24"/>
                <w:szCs w:val="24"/>
              </w:rPr>
              <w:t>V</w:t>
            </w:r>
          </w:p>
        </w:tc>
        <w:tc>
          <w:tcPr>
            <w:tcW w:w="7882" w:type="dxa"/>
          </w:tcPr>
          <w:p w:rsidR="00565656" w:rsidRPr="00E127AB" w:rsidRDefault="00565656" w:rsidP="00017764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8E32EB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C91B4A" w:rsidRPr="00E127AB">
              <w:rPr>
                <w:rFonts w:ascii="Times New Roman" w:hAnsi="Times New Roman" w:hint="eastAsia"/>
                <w:sz w:val="24"/>
                <w:szCs w:val="24"/>
              </w:rPr>
              <w:t>被校</w:t>
            </w:r>
            <w:r w:rsidR="00251437" w:rsidRPr="00E127AB">
              <w:rPr>
                <w:rFonts w:hint="eastAsia"/>
                <w:sz w:val="24"/>
                <w:szCs w:val="24"/>
              </w:rPr>
              <w:t>装置</w:t>
            </w:r>
            <w:proofErr w:type="gramStart"/>
            <w:r w:rsidR="00C91B4A" w:rsidRPr="00E127AB"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 w:rsidR="00067216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批内</w:t>
            </w:r>
            <w:r w:rsidR="00B65A62" w:rsidRPr="00E127AB">
              <w:rPr>
                <w:rFonts w:ascii="Times New Roman" w:eastAsiaTheme="minorEastAsia" w:hAnsiTheme="minorEastAsia" w:hint="eastAsia"/>
                <w:sz w:val="24"/>
                <w:szCs w:val="24"/>
              </w:rPr>
              <w:t>复现性</w:t>
            </w:r>
            <w:proofErr w:type="gramEnd"/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，单位：</w:t>
            </w:r>
            <w:r w:rsidRPr="00E127AB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565656" w:rsidRPr="00E127AB" w:rsidTr="00587E17">
        <w:tc>
          <w:tcPr>
            <w:tcW w:w="817" w:type="dxa"/>
          </w:tcPr>
          <w:p w:rsidR="00565656" w:rsidRPr="00E127AB" w:rsidRDefault="00565656" w:rsidP="00017764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65656" w:rsidRPr="00E127AB" w:rsidRDefault="00E819D1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/>
                <w:i/>
                <w:sz w:val="24"/>
                <w:szCs w:val="24"/>
              </w:rPr>
              <w:t>D</w:t>
            </w:r>
            <w:r w:rsidR="00DF379F" w:rsidRPr="00E127AB">
              <w:rPr>
                <w:rFonts w:ascii="Times New Roman" w:eastAsiaTheme="minorEastAsia" w:hAnsi="Times New Roman" w:hint="eastAsia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882" w:type="dxa"/>
          </w:tcPr>
          <w:p w:rsidR="00565656" w:rsidRPr="00E127AB" w:rsidRDefault="00565656" w:rsidP="00DF379F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587E17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5B3421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最低校准</w:t>
            </w:r>
            <w:r w:rsidR="000532ED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测量</w:t>
            </w:r>
            <w:r w:rsidR="005B3421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点</w:t>
            </w:r>
            <w:r w:rsidR="00086E1A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第</w:t>
            </w:r>
            <w:proofErr w:type="spellStart"/>
            <w:r w:rsidR="00DF379F" w:rsidRPr="00E127AB">
              <w:rPr>
                <w:rFonts w:ascii="Times New Roman" w:eastAsiaTheme="minorEastAsia" w:hAnsiTheme="minorEastAsia" w:hint="eastAsia"/>
                <w:i/>
                <w:sz w:val="24"/>
                <w:szCs w:val="24"/>
              </w:rPr>
              <w:t>i</w:t>
            </w:r>
            <w:proofErr w:type="spellEnd"/>
            <w:proofErr w:type="gramStart"/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个</w:t>
            </w:r>
            <w:proofErr w:type="gramEnd"/>
            <w:r w:rsidR="00AD6EEF" w:rsidRPr="00E127AB">
              <w:rPr>
                <w:rFonts w:hint="eastAsia"/>
                <w:sz w:val="24"/>
                <w:szCs w:val="24"/>
              </w:rPr>
              <w:t>氡探测器</w:t>
            </w:r>
            <w:r w:rsidR="00587E17" w:rsidRPr="00E127AB">
              <w:rPr>
                <w:rFonts w:ascii="Times New Roman" w:hAnsi="宋体" w:hint="eastAsia"/>
                <w:sz w:val="24"/>
                <w:szCs w:val="24"/>
              </w:rPr>
              <w:t>α径迹密度</w:t>
            </w:r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，单位：</w:t>
            </w:r>
            <w:r w:rsidR="00587E17" w:rsidRPr="00E127AB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="00587E17" w:rsidRPr="00E127AB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E127AB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565656" w:rsidTr="00587E17">
        <w:tc>
          <w:tcPr>
            <w:tcW w:w="817" w:type="dxa"/>
          </w:tcPr>
          <w:p w:rsidR="00565656" w:rsidRPr="00E127AB" w:rsidRDefault="00565656" w:rsidP="00017764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65656" w:rsidRPr="00E127AB" w:rsidRDefault="00565656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n</w:t>
            </w:r>
          </w:p>
        </w:tc>
        <w:tc>
          <w:tcPr>
            <w:tcW w:w="7882" w:type="dxa"/>
          </w:tcPr>
          <w:p w:rsidR="00565656" w:rsidRPr="00B43172" w:rsidRDefault="00511C76" w:rsidP="000E47A3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AB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3D0975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3D0975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最低校准</w:t>
            </w:r>
            <w:r w:rsidR="000532ED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测量</w:t>
            </w:r>
            <w:r w:rsidR="003D0975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点</w:t>
            </w:r>
            <w:r w:rsidR="00086E1A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，有效的α径迹密度数据个数</w:t>
            </w:r>
            <w:r w:rsidR="00565656" w:rsidRPr="00E127AB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</w:p>
        </w:tc>
      </w:tr>
      <w:tr w:rsidR="00565656" w:rsidTr="00587E17">
        <w:tc>
          <w:tcPr>
            <w:tcW w:w="817" w:type="dxa"/>
          </w:tcPr>
          <w:p w:rsidR="00565656" w:rsidRPr="00B43172" w:rsidRDefault="00565656" w:rsidP="00017764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65656" w:rsidRPr="00B43172" w:rsidRDefault="00323B28" w:rsidP="00017764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D1">
              <w:rPr>
                <w:rFonts w:ascii="Times New Roman" w:eastAsiaTheme="minorEastAsia" w:hAnsi="Times New Roman"/>
                <w:kern w:val="2"/>
                <w:position w:val="-4"/>
                <w:sz w:val="24"/>
                <w:szCs w:val="24"/>
              </w:rPr>
              <w:object w:dxaOrig="260" w:dyaOrig="320">
                <v:shape id="_x0000_i1030" type="#_x0000_t75" style="width:13.5pt;height:16.5pt" o:ole="">
                  <v:imagedata r:id="rId24" o:title=""/>
                </v:shape>
                <o:OLEObject Type="Embed" ProgID="Equation.3" ShapeID="_x0000_i1030" DrawAspect="Content" ObjectID="_1782634517" r:id="rId25"/>
              </w:object>
            </w:r>
          </w:p>
        </w:tc>
        <w:tc>
          <w:tcPr>
            <w:tcW w:w="7882" w:type="dxa"/>
          </w:tcPr>
          <w:p w:rsidR="00565656" w:rsidRPr="00B43172" w:rsidRDefault="00565656" w:rsidP="006D5672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692799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3D0975">
              <w:rPr>
                <w:rFonts w:ascii="Times New Roman" w:eastAsiaTheme="minorEastAsia" w:hAnsi="Times New Roman" w:hint="eastAsia"/>
                <w:sz w:val="24"/>
                <w:szCs w:val="24"/>
              </w:rPr>
              <w:t>最低校准</w:t>
            </w:r>
            <w:r w:rsidR="000532ED">
              <w:rPr>
                <w:rFonts w:ascii="Times New Roman" w:eastAsiaTheme="minorEastAsia" w:hAnsi="Times New Roman" w:hint="eastAsia"/>
                <w:sz w:val="24"/>
                <w:szCs w:val="24"/>
              </w:rPr>
              <w:t>测量</w:t>
            </w:r>
            <w:r w:rsidR="003D0975">
              <w:rPr>
                <w:rFonts w:ascii="Times New Roman" w:eastAsiaTheme="minorEastAsia" w:hAnsi="Times New Roman" w:hint="eastAsia"/>
                <w:sz w:val="24"/>
                <w:szCs w:val="24"/>
              </w:rPr>
              <w:t>点</w:t>
            </w:r>
            <w:r w:rsidR="009D76D5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="008425A6">
              <w:rPr>
                <w:rFonts w:ascii="Times New Roman" w:hAnsi="宋体" w:hint="eastAsia"/>
                <w:sz w:val="24"/>
                <w:szCs w:val="24"/>
              </w:rPr>
              <w:t>α径迹密度</w:t>
            </w:r>
            <w:r w:rsidR="00B03B6D">
              <w:rPr>
                <w:rFonts w:ascii="Times New Roman" w:eastAsiaTheme="minorEastAsia" w:hAnsi="Times New Roman" w:hint="eastAsia"/>
                <w:sz w:val="24"/>
                <w:szCs w:val="24"/>
              </w:rPr>
              <w:t>的算术平均值</w:t>
            </w:r>
            <w:r w:rsidRPr="00C2057D">
              <w:rPr>
                <w:rFonts w:ascii="Times New Roman" w:eastAsiaTheme="minorEastAsia" w:hAnsi="Times New Roman"/>
                <w:sz w:val="24"/>
                <w:szCs w:val="24"/>
              </w:rPr>
              <w:t>，单位：</w:t>
            </w:r>
            <w:r w:rsidR="00A24F8F" w:rsidRPr="00C2057D">
              <w:rPr>
                <w:rFonts w:ascii="Times New Roman" w:eastAsiaTheme="minorEastAsia" w:hAnsi="Times New Roman" w:hint="eastAsia"/>
                <w:sz w:val="24"/>
                <w:szCs w:val="24"/>
              </w:rPr>
              <w:t>cm</w:t>
            </w:r>
            <w:r w:rsidR="00A24F8F" w:rsidRPr="00C2057D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-2</w:t>
            </w:r>
            <w:r w:rsidRPr="00C2057D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</w:tbl>
    <w:p w:rsidR="00F7007A" w:rsidRPr="00CF0F67" w:rsidRDefault="00F7007A" w:rsidP="00F7007A">
      <w:pPr>
        <w:pStyle w:val="a0"/>
        <w:jc w:val="right"/>
      </w:pPr>
    </w:p>
    <w:p w:rsidR="00F7007A" w:rsidRPr="00CF0F67" w:rsidRDefault="00F7007A" w:rsidP="00304E8F">
      <w:pPr>
        <w:pStyle w:val="2"/>
      </w:pPr>
      <w:bookmarkStart w:id="109" w:name="_Toc118295142"/>
      <w:r w:rsidRPr="00CF0F67">
        <w:t xml:space="preserve">8  </w:t>
      </w:r>
      <w:r w:rsidRPr="00CF0F67">
        <w:t>校准结果表达</w:t>
      </w:r>
      <w:bookmarkEnd w:id="109"/>
    </w:p>
    <w:p w:rsidR="00F7007A" w:rsidRPr="00BB76B2" w:rsidRDefault="00F7007A" w:rsidP="00F7007A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B76B2">
        <w:rPr>
          <w:rFonts w:ascii="Times New Roman" w:hAnsi="Arial"/>
          <w:sz w:val="24"/>
          <w:szCs w:val="24"/>
        </w:rPr>
        <w:t>按本规范进行校准，出具校准证书，</w:t>
      </w:r>
      <w:r w:rsidRPr="00BB76B2">
        <w:rPr>
          <w:rFonts w:ascii="Times New Roman" w:hAnsi="Times New Roman"/>
          <w:sz w:val="24"/>
        </w:rPr>
        <w:t>校准证书内页格式见附录</w:t>
      </w:r>
      <w:r w:rsidRPr="00BB76B2">
        <w:rPr>
          <w:rFonts w:ascii="Times New Roman" w:hAnsi="Times New Roman"/>
          <w:sz w:val="24"/>
        </w:rPr>
        <w:t>B</w:t>
      </w:r>
      <w:r w:rsidRPr="00BB76B2">
        <w:rPr>
          <w:rFonts w:ascii="Times New Roman" w:hAnsi="Arial"/>
          <w:sz w:val="24"/>
          <w:szCs w:val="24"/>
        </w:rPr>
        <w:t>；校准结果应给出响应</w:t>
      </w:r>
      <w:r w:rsidR="0077501A" w:rsidRPr="00BB76B2">
        <w:rPr>
          <w:rFonts w:ascii="Times New Roman" w:hAnsi="Arial" w:hint="eastAsia"/>
          <w:sz w:val="24"/>
          <w:szCs w:val="24"/>
        </w:rPr>
        <w:t>校准</w:t>
      </w:r>
      <w:r w:rsidRPr="00BB76B2">
        <w:rPr>
          <w:rFonts w:ascii="Times New Roman" w:hAnsi="Arial"/>
          <w:sz w:val="24"/>
          <w:szCs w:val="24"/>
        </w:rPr>
        <w:t>结果的不确定度（评定示例见附录</w:t>
      </w:r>
      <w:r w:rsidRPr="00BB76B2">
        <w:rPr>
          <w:rFonts w:ascii="Times New Roman" w:hAnsi="Times New Roman"/>
          <w:sz w:val="24"/>
          <w:szCs w:val="24"/>
        </w:rPr>
        <w:t>C</w:t>
      </w:r>
      <w:r w:rsidRPr="00BB76B2">
        <w:rPr>
          <w:rFonts w:ascii="Times New Roman" w:hAnsi="Arial"/>
          <w:sz w:val="24"/>
          <w:szCs w:val="24"/>
        </w:rPr>
        <w:t>）。</w:t>
      </w:r>
    </w:p>
    <w:p w:rsidR="00F7007A" w:rsidRPr="00CF0F67" w:rsidRDefault="00F7007A" w:rsidP="00304E8F">
      <w:pPr>
        <w:pStyle w:val="2"/>
      </w:pPr>
      <w:bookmarkStart w:id="110" w:name="_Toc118295143"/>
      <w:r w:rsidRPr="00CF0F67">
        <w:lastRenderedPageBreak/>
        <w:t xml:space="preserve">9  </w:t>
      </w:r>
      <w:r w:rsidRPr="00CF0F67">
        <w:t>复校时间间隔</w:t>
      </w:r>
      <w:bookmarkEnd w:id="110"/>
    </w:p>
    <w:p w:rsidR="00F7007A" w:rsidRDefault="00F7007A" w:rsidP="00F7007A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sz w:val="24"/>
          <w:szCs w:val="24"/>
        </w:rPr>
        <w:t>建议复校时间间隔为</w:t>
      </w:r>
      <w:r w:rsidR="003B1B1A">
        <w:rPr>
          <w:rFonts w:hint="eastAsia"/>
          <w:sz w:val="24"/>
          <w:szCs w:val="24"/>
        </w:rPr>
        <w:t>12</w:t>
      </w:r>
      <w:r w:rsidRPr="00CF0F67">
        <w:rPr>
          <w:sz w:val="24"/>
          <w:szCs w:val="24"/>
        </w:rPr>
        <w:t>个月。由于复校时间间隔的长短是由仪器的使用情况、使用者、仪器本身质量等多种因素所决定的，因此，</w:t>
      </w:r>
      <w:r w:rsidRPr="00CF0F67">
        <w:rPr>
          <w:sz w:val="24"/>
        </w:rPr>
        <w:t>送</w:t>
      </w:r>
      <w:proofErr w:type="gramStart"/>
      <w:r w:rsidRPr="00CF0F67">
        <w:rPr>
          <w:sz w:val="24"/>
        </w:rPr>
        <w:t>校单位</w:t>
      </w:r>
      <w:proofErr w:type="gramEnd"/>
      <w:r w:rsidRPr="00CF0F67">
        <w:rPr>
          <w:sz w:val="24"/>
        </w:rPr>
        <w:t>可根据实际使用情况自主确定复校时间间隔</w:t>
      </w:r>
      <w:r w:rsidRPr="00CF0F67">
        <w:rPr>
          <w:sz w:val="24"/>
          <w:szCs w:val="24"/>
        </w:rPr>
        <w:t>。</w:t>
      </w:r>
    </w:p>
    <w:p w:rsidR="00611A14" w:rsidRDefault="00611A1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07A" w:rsidRPr="00CF0F67" w:rsidRDefault="00F7007A" w:rsidP="00304E8F">
      <w:pPr>
        <w:pStyle w:val="2"/>
      </w:pPr>
      <w:bookmarkStart w:id="111" w:name="_Toc118295144"/>
      <w:r w:rsidRPr="00CF0F67">
        <w:lastRenderedPageBreak/>
        <w:t>附录</w:t>
      </w:r>
      <w:r w:rsidRPr="00CF0F67">
        <w:t>A</w:t>
      </w:r>
      <w:bookmarkEnd w:id="111"/>
    </w:p>
    <w:p w:rsidR="00F7007A" w:rsidRPr="00CF0F67" w:rsidRDefault="00041FA9" w:rsidP="00762A99">
      <w:pPr>
        <w:snapToGrid w:val="0"/>
        <w:spacing w:afterLines="100" w:line="360" w:lineRule="auto"/>
        <w:jc w:val="center"/>
        <w:rPr>
          <w:rFonts w:eastAsia="黑体"/>
          <w:sz w:val="28"/>
          <w:szCs w:val="28"/>
        </w:rPr>
      </w:pPr>
      <w:r w:rsidRPr="00041FA9">
        <w:rPr>
          <w:rFonts w:eastAsia="黑体" w:hint="eastAsia"/>
          <w:sz w:val="28"/>
          <w:szCs w:val="28"/>
        </w:rPr>
        <w:t>固体核径迹</w:t>
      </w:r>
      <w:r w:rsidR="00090F17">
        <w:rPr>
          <w:rFonts w:eastAsia="黑体" w:hint="eastAsia"/>
          <w:sz w:val="28"/>
          <w:szCs w:val="28"/>
        </w:rPr>
        <w:t>累积氡浓度</w:t>
      </w:r>
      <w:r w:rsidRPr="00041FA9">
        <w:rPr>
          <w:rFonts w:eastAsia="黑体" w:hint="eastAsia"/>
          <w:sz w:val="28"/>
          <w:szCs w:val="28"/>
        </w:rPr>
        <w:t>测量</w:t>
      </w:r>
      <w:r w:rsidR="00251437" w:rsidRPr="00251437">
        <w:rPr>
          <w:rFonts w:eastAsia="黑体" w:hint="eastAsia"/>
          <w:sz w:val="28"/>
          <w:szCs w:val="28"/>
        </w:rPr>
        <w:t>装置</w:t>
      </w:r>
      <w:r w:rsidR="00F7007A" w:rsidRPr="00CF0F67">
        <w:rPr>
          <w:rFonts w:eastAsia="黑体" w:hAnsi="黑体"/>
          <w:sz w:val="28"/>
          <w:szCs w:val="28"/>
        </w:rPr>
        <w:t>校准记录推荐格式</w:t>
      </w:r>
    </w:p>
    <w:p w:rsidR="00F7007A" w:rsidRPr="00CF0F67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 xml:space="preserve">A.1 </w:t>
      </w:r>
      <w:r w:rsidRPr="00CF0F67">
        <w:rPr>
          <w:rFonts w:eastAsia="黑体"/>
          <w:sz w:val="24"/>
          <w:szCs w:val="24"/>
        </w:rPr>
        <w:t>本底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1213"/>
        <w:gridCol w:w="1213"/>
        <w:gridCol w:w="1213"/>
        <w:gridCol w:w="1213"/>
        <w:gridCol w:w="2072"/>
      </w:tblGrid>
      <w:tr w:rsidR="00F7007A" w:rsidRPr="00CF0F67" w:rsidTr="00357134">
        <w:trPr>
          <w:jc w:val="center"/>
        </w:trPr>
        <w:tc>
          <w:tcPr>
            <w:tcW w:w="6064" w:type="dxa"/>
            <w:gridSpan w:val="5"/>
            <w:vAlign w:val="center"/>
          </w:tcPr>
          <w:p w:rsidR="00F7007A" w:rsidRPr="00CF0F67" w:rsidRDefault="00F7007A" w:rsidP="005C3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本底读数（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2072" w:type="dxa"/>
            <w:vAlign w:val="center"/>
          </w:tcPr>
          <w:p w:rsidR="00F7007A" w:rsidRPr="00CF0F67" w:rsidRDefault="00F7007A" w:rsidP="005C3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平均值</w:t>
            </w:r>
            <w:r w:rsidR="0045535E" w:rsidRPr="00CF0F67">
              <w:rPr>
                <w:sz w:val="24"/>
                <w:szCs w:val="24"/>
              </w:rPr>
              <w:t>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="0045535E" w:rsidRPr="00CF0F67">
              <w:rPr>
                <w:sz w:val="24"/>
                <w:szCs w:val="24"/>
              </w:rPr>
              <w:t>）</w:t>
            </w:r>
          </w:p>
        </w:tc>
      </w:tr>
      <w:tr w:rsidR="00C30743" w:rsidRPr="00CF0F67" w:rsidTr="00357134">
        <w:trPr>
          <w:jc w:val="center"/>
        </w:trPr>
        <w:tc>
          <w:tcPr>
            <w:tcW w:w="1212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743" w:rsidRPr="00CF0F67" w:rsidTr="00357134">
        <w:trPr>
          <w:jc w:val="center"/>
        </w:trPr>
        <w:tc>
          <w:tcPr>
            <w:tcW w:w="1212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C30743" w:rsidRPr="00CF0F67" w:rsidRDefault="00C30743" w:rsidP="002E08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007A" w:rsidRPr="00CF0F67" w:rsidRDefault="00F7007A" w:rsidP="00F7007A">
      <w:pPr>
        <w:snapToGrid w:val="0"/>
        <w:spacing w:line="360" w:lineRule="auto"/>
        <w:rPr>
          <w:b/>
          <w:sz w:val="24"/>
          <w:szCs w:val="24"/>
        </w:rPr>
      </w:pPr>
    </w:p>
    <w:p w:rsidR="00F7007A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>A.</w:t>
      </w:r>
      <w:r w:rsidR="00F560A1">
        <w:rPr>
          <w:rFonts w:eastAsia="黑体" w:hint="eastAsia"/>
          <w:sz w:val="24"/>
          <w:szCs w:val="24"/>
        </w:rPr>
        <w:t>2</w:t>
      </w:r>
      <w:r w:rsidR="00B616DE" w:rsidRPr="00B616DE">
        <w:rPr>
          <w:rFonts w:eastAsia="黑体" w:hint="eastAsia"/>
          <w:sz w:val="24"/>
          <w:szCs w:val="24"/>
        </w:rPr>
        <w:t>响应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"/>
        <w:gridCol w:w="737"/>
        <w:gridCol w:w="737"/>
        <w:gridCol w:w="737"/>
        <w:gridCol w:w="738"/>
        <w:gridCol w:w="1275"/>
        <w:gridCol w:w="1134"/>
        <w:gridCol w:w="1560"/>
      </w:tblGrid>
      <w:tr w:rsidR="007A7F81" w:rsidRPr="00CF0F67" w:rsidTr="00112752">
        <w:tc>
          <w:tcPr>
            <w:tcW w:w="1951" w:type="dxa"/>
            <w:vAlign w:val="center"/>
          </w:tcPr>
          <w:p w:rsidR="007A7F81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累积浓度</w:t>
            </w:r>
            <w:r w:rsidR="007A7F81">
              <w:rPr>
                <w:rFonts w:hint="eastAsia"/>
                <w:sz w:val="24"/>
                <w:szCs w:val="24"/>
              </w:rPr>
              <w:t>参考值</w:t>
            </w:r>
          </w:p>
          <w:p w:rsidR="007A7F81" w:rsidRPr="00CF0F67" w:rsidRDefault="007A7F81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（</w:t>
            </w:r>
            <w:r w:rsidR="000153CB">
              <w:rPr>
                <w:rFonts w:hint="eastAsia"/>
                <w:sz w:val="24"/>
                <w:szCs w:val="24"/>
              </w:rPr>
              <w:t>k</w:t>
            </w:r>
            <w:r w:rsidR="00112752" w:rsidRPr="00B43172">
              <w:rPr>
                <w:rFonts w:eastAsiaTheme="minorEastAsia"/>
                <w:sz w:val="24"/>
                <w:szCs w:val="24"/>
              </w:rPr>
              <w:t>Bq·m</w:t>
            </w:r>
            <w:r w:rsidR="00112752"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="00112752" w:rsidRPr="00B43172">
              <w:rPr>
                <w:rFonts w:eastAsiaTheme="minorEastAsia"/>
                <w:sz w:val="24"/>
                <w:szCs w:val="24"/>
              </w:rPr>
              <w:t>·</w:t>
            </w:r>
            <w:r w:rsidR="00112752"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3686" w:type="dxa"/>
            <w:gridSpan w:val="5"/>
            <w:vAlign w:val="center"/>
          </w:tcPr>
          <w:p w:rsidR="007A7F81" w:rsidRPr="00CF0F67" w:rsidRDefault="007A7F81" w:rsidP="003633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读数（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A7F81" w:rsidRDefault="007A7F81" w:rsidP="0036331A">
            <w:pPr>
              <w:snapToGrid w:val="0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平均值</w:t>
            </w:r>
          </w:p>
          <w:p w:rsidR="007A7F81" w:rsidRPr="00CF0F67" w:rsidRDefault="007A7F81" w:rsidP="0036331A">
            <w:pPr>
              <w:snapToGrid w:val="0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7A7F81" w:rsidRDefault="007A7F81" w:rsidP="0036331A">
            <w:pPr>
              <w:snapToGrid w:val="0"/>
              <w:ind w:leftChars="-61" w:left="-128" w:firstLine="2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净值</w:t>
            </w:r>
          </w:p>
          <w:p w:rsidR="007A7F81" w:rsidRDefault="007A7F81" w:rsidP="0036331A">
            <w:pPr>
              <w:snapToGrid w:val="0"/>
              <w:ind w:leftChars="-61" w:left="-128" w:firstLine="2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7A7F81" w:rsidRPr="00CF0F67" w:rsidRDefault="004E66D8" w:rsidP="004E66D8">
            <w:pPr>
              <w:snapToGrid w:val="0"/>
              <w:ind w:leftChars="-61" w:left="-128" w:firstLin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响应</w:t>
            </w:r>
            <w:proofErr w:type="spellStart"/>
            <w:r w:rsidRPr="004E66D8">
              <w:rPr>
                <w:rFonts w:hint="eastAsia"/>
                <w:i/>
                <w:sz w:val="24"/>
                <w:szCs w:val="24"/>
              </w:rPr>
              <w:t>R</w:t>
            </w:r>
            <w:r w:rsidR="00594D9A" w:rsidRPr="00594D9A">
              <w:rPr>
                <w:rFonts w:hint="eastAsia"/>
                <w:i/>
                <w:sz w:val="24"/>
                <w:szCs w:val="24"/>
                <w:vertAlign w:val="subscript"/>
              </w:rPr>
              <w:t>j</w:t>
            </w:r>
            <w:proofErr w:type="spellEnd"/>
            <w:r w:rsidR="00112752">
              <w:rPr>
                <w:sz w:val="24"/>
                <w:szCs w:val="24"/>
              </w:rPr>
              <w:br/>
            </w:r>
            <w:r w:rsidR="007A7F81">
              <w:rPr>
                <w:rFonts w:hint="eastAsia"/>
                <w:sz w:val="24"/>
                <w:szCs w:val="24"/>
              </w:rPr>
              <w:t>（</w:t>
            </w:r>
            <w:r w:rsidR="00112752">
              <w:rPr>
                <w:rFonts w:hint="eastAsia"/>
                <w:sz w:val="24"/>
                <w:szCs w:val="24"/>
              </w:rPr>
              <w:t>cm</w:t>
            </w:r>
            <w:r w:rsidR="00112752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="00112752" w:rsidRPr="00B43172">
              <w:rPr>
                <w:rFonts w:eastAsiaTheme="minorEastAsia"/>
                <w:sz w:val="24"/>
                <w:szCs w:val="24"/>
              </w:rPr>
              <w:t>·</w:t>
            </w:r>
            <w:r w:rsidR="00112752">
              <w:rPr>
                <w:rFonts w:eastAsiaTheme="minorEastAsia" w:hint="eastAsia"/>
                <w:sz w:val="24"/>
                <w:szCs w:val="24"/>
              </w:rPr>
              <w:t>(</w:t>
            </w:r>
            <w:r w:rsidR="000153CB">
              <w:rPr>
                <w:rFonts w:eastAsiaTheme="minorEastAsia" w:hint="eastAsia"/>
                <w:sz w:val="24"/>
                <w:szCs w:val="24"/>
              </w:rPr>
              <w:t>k</w:t>
            </w:r>
            <w:r w:rsidR="00112752" w:rsidRPr="00B43172">
              <w:rPr>
                <w:rFonts w:eastAsiaTheme="minorEastAsia"/>
                <w:sz w:val="24"/>
                <w:szCs w:val="24"/>
              </w:rPr>
              <w:t>Bq·m</w:t>
            </w:r>
            <w:r w:rsidR="00112752"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="00112752" w:rsidRPr="00B43172">
              <w:rPr>
                <w:rFonts w:eastAsiaTheme="minorEastAsia"/>
                <w:sz w:val="24"/>
                <w:szCs w:val="24"/>
              </w:rPr>
              <w:t>·</w:t>
            </w:r>
            <w:r w:rsidR="00112752"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 w:rsidR="00112752">
              <w:rPr>
                <w:rFonts w:eastAsiaTheme="minorEastAsia" w:hint="eastAsia"/>
                <w:sz w:val="24"/>
                <w:szCs w:val="24"/>
              </w:rPr>
              <w:t>)</w:t>
            </w:r>
            <w:r w:rsidR="00112752" w:rsidRPr="00C15CC2">
              <w:rPr>
                <w:rFonts w:eastAsiaTheme="minorEastAsia" w:hint="eastAsia"/>
                <w:sz w:val="24"/>
                <w:szCs w:val="24"/>
                <w:vertAlign w:val="superscript"/>
              </w:rPr>
              <w:t>-1</w:t>
            </w:r>
            <w:r w:rsidR="007A7F8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9623F" w:rsidRPr="00CF0F67" w:rsidTr="00112752">
        <w:trPr>
          <w:trHeight w:val="436"/>
        </w:trPr>
        <w:tc>
          <w:tcPr>
            <w:tcW w:w="1951" w:type="dxa"/>
            <w:vMerge w:val="restart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623F" w:rsidRPr="00CF0F67" w:rsidTr="00112752">
        <w:trPr>
          <w:trHeight w:val="436"/>
        </w:trPr>
        <w:tc>
          <w:tcPr>
            <w:tcW w:w="1951" w:type="dxa"/>
            <w:vMerge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9623F" w:rsidRPr="00CF0F67" w:rsidRDefault="0099623F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752" w:rsidRPr="00CF0F67" w:rsidTr="00112752">
        <w:trPr>
          <w:trHeight w:val="427"/>
        </w:trPr>
        <w:tc>
          <w:tcPr>
            <w:tcW w:w="1951" w:type="dxa"/>
            <w:vMerge w:val="restart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752" w:rsidRPr="00CF0F67" w:rsidTr="00112752">
        <w:trPr>
          <w:trHeight w:val="427"/>
        </w:trPr>
        <w:tc>
          <w:tcPr>
            <w:tcW w:w="1951" w:type="dxa"/>
            <w:vMerge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752" w:rsidRPr="00CF0F67" w:rsidTr="00112752">
        <w:trPr>
          <w:trHeight w:val="427"/>
        </w:trPr>
        <w:tc>
          <w:tcPr>
            <w:tcW w:w="1951" w:type="dxa"/>
            <w:vMerge w:val="restart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752" w:rsidRPr="00CF0F67" w:rsidTr="00112752">
        <w:trPr>
          <w:trHeight w:val="427"/>
        </w:trPr>
        <w:tc>
          <w:tcPr>
            <w:tcW w:w="1951" w:type="dxa"/>
            <w:vMerge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2752" w:rsidRPr="00CF0F67" w:rsidRDefault="00112752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31A" w:rsidRPr="00CF0F67" w:rsidTr="00112752">
        <w:trPr>
          <w:trHeight w:val="427"/>
        </w:trPr>
        <w:tc>
          <w:tcPr>
            <w:tcW w:w="1951" w:type="dxa"/>
            <w:vAlign w:val="center"/>
          </w:tcPr>
          <w:p w:rsidR="0036331A" w:rsidRDefault="00FF4F70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响应</w:t>
            </w:r>
            <w:r w:rsidR="00112752">
              <w:rPr>
                <w:sz w:val="24"/>
                <w:szCs w:val="24"/>
              </w:rPr>
              <w:t>均值</w:t>
            </w:r>
            <w:r w:rsidR="00A27EF6" w:rsidRPr="00A27EF6">
              <w:rPr>
                <w:rFonts w:hint="eastAsia"/>
                <w:i/>
                <w:sz w:val="24"/>
                <w:szCs w:val="24"/>
              </w:rPr>
              <w:t>R</w:t>
            </w:r>
          </w:p>
          <w:p w:rsidR="00823F40" w:rsidRPr="00CF0F67" w:rsidRDefault="00823F40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cm</w:t>
            </w:r>
            <w:r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Pr="00B43172">
              <w:rPr>
                <w:rFonts w:eastAsiaTheme="minorEastAsia"/>
                <w:sz w:val="24"/>
                <w:szCs w:val="24"/>
              </w:rPr>
              <w:t>·</w:t>
            </w:r>
            <w:r>
              <w:rPr>
                <w:rFonts w:eastAsiaTheme="minorEastAsia" w:hint="eastAsia"/>
                <w:sz w:val="24"/>
                <w:szCs w:val="24"/>
              </w:rPr>
              <w:t>(</w:t>
            </w:r>
            <w:r w:rsidR="000153CB">
              <w:rPr>
                <w:rFonts w:eastAsiaTheme="minorEastAsia" w:hint="eastAsia"/>
                <w:sz w:val="24"/>
                <w:szCs w:val="24"/>
              </w:rPr>
              <w:t>k</w:t>
            </w:r>
            <w:r w:rsidRPr="00B43172">
              <w:rPr>
                <w:rFonts w:eastAsiaTheme="minorEastAsia"/>
                <w:sz w:val="24"/>
                <w:szCs w:val="24"/>
              </w:rPr>
              <w:t>Bq·m</w:t>
            </w:r>
            <w:r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eastAsiaTheme="minorEastAsia"/>
                <w:sz w:val="24"/>
                <w:szCs w:val="24"/>
              </w:rPr>
              <w:t>·</w:t>
            </w:r>
            <w:r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>
              <w:rPr>
                <w:rFonts w:eastAsiaTheme="minorEastAsia" w:hint="eastAsia"/>
                <w:sz w:val="24"/>
                <w:szCs w:val="24"/>
              </w:rPr>
              <w:t>)</w:t>
            </w:r>
            <w:r w:rsidRPr="00C15CC2">
              <w:rPr>
                <w:rFonts w:eastAsiaTheme="minorEastAsia" w:hint="eastAsia"/>
                <w:sz w:val="24"/>
                <w:szCs w:val="24"/>
                <w:vertAlign w:val="superscript"/>
              </w:rPr>
              <w:t>-1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8"/>
            <w:vAlign w:val="center"/>
          </w:tcPr>
          <w:p w:rsidR="0036331A" w:rsidRPr="00CF0F67" w:rsidRDefault="0036331A" w:rsidP="0036331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B5E8E" w:rsidRDefault="002B5E8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FC4938" w:rsidRDefault="00FC4938" w:rsidP="00FC4938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>A.</w:t>
      </w:r>
      <w:r>
        <w:rPr>
          <w:rFonts w:eastAsia="黑体" w:hint="eastAsia"/>
          <w:sz w:val="24"/>
          <w:szCs w:val="24"/>
        </w:rPr>
        <w:t>3</w:t>
      </w:r>
      <w:r w:rsidRPr="00FC4938">
        <w:rPr>
          <w:rFonts w:eastAsia="黑体" w:hint="eastAsia"/>
          <w:sz w:val="24"/>
          <w:szCs w:val="24"/>
        </w:rPr>
        <w:t>批内</w:t>
      </w:r>
      <w:r w:rsidR="00E70711">
        <w:rPr>
          <w:rFonts w:eastAsia="黑体" w:hint="eastAsia"/>
          <w:sz w:val="24"/>
          <w:szCs w:val="24"/>
        </w:rPr>
        <w:t>复现性</w:t>
      </w:r>
    </w:p>
    <w:p w:rsidR="00FC4938" w:rsidRPr="00FC4938" w:rsidRDefault="00FC4938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 xml:space="preserve">    </w:t>
      </w:r>
      <w:r w:rsidRPr="00B05D8A">
        <w:rPr>
          <w:rFonts w:eastAsia="黑体" w:hint="eastAsia"/>
          <w:i/>
          <w:sz w:val="24"/>
          <w:szCs w:val="24"/>
        </w:rPr>
        <w:t>V</w:t>
      </w:r>
      <w:r>
        <w:rPr>
          <w:rFonts w:eastAsia="黑体" w:hint="eastAsia"/>
          <w:sz w:val="24"/>
          <w:szCs w:val="24"/>
        </w:rPr>
        <w:t xml:space="preserve"> = </w:t>
      </w:r>
    </w:p>
    <w:p w:rsidR="00FC4938" w:rsidRPr="00CF0F67" w:rsidRDefault="00FC4938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184773" w:rsidRDefault="001847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07A" w:rsidRPr="00CF0F67" w:rsidRDefault="00F7007A" w:rsidP="00304E8F">
      <w:pPr>
        <w:pStyle w:val="2"/>
      </w:pPr>
      <w:bookmarkStart w:id="112" w:name="_Toc118295145"/>
      <w:r w:rsidRPr="00CF0F67">
        <w:lastRenderedPageBreak/>
        <w:t>附录</w:t>
      </w:r>
      <w:r w:rsidRPr="00CF0F67">
        <w:t>B</w:t>
      </w:r>
      <w:bookmarkEnd w:id="112"/>
    </w:p>
    <w:p w:rsidR="00F7007A" w:rsidRPr="00CF0F67" w:rsidRDefault="00041FA9" w:rsidP="00762A99">
      <w:pPr>
        <w:snapToGrid w:val="0"/>
        <w:spacing w:afterLines="100" w:line="360" w:lineRule="auto"/>
        <w:jc w:val="center"/>
        <w:rPr>
          <w:rFonts w:eastAsia="黑体"/>
          <w:sz w:val="28"/>
          <w:szCs w:val="28"/>
        </w:rPr>
      </w:pPr>
      <w:r w:rsidRPr="00041FA9">
        <w:rPr>
          <w:rFonts w:eastAsia="黑体" w:hint="eastAsia"/>
          <w:sz w:val="28"/>
          <w:szCs w:val="28"/>
        </w:rPr>
        <w:t>固体核径迹</w:t>
      </w:r>
      <w:r w:rsidR="00090F17">
        <w:rPr>
          <w:rFonts w:eastAsia="黑体" w:hint="eastAsia"/>
          <w:sz w:val="28"/>
          <w:szCs w:val="28"/>
        </w:rPr>
        <w:t>累积氡浓度</w:t>
      </w:r>
      <w:r w:rsidRPr="00041FA9">
        <w:rPr>
          <w:rFonts w:eastAsia="黑体" w:hint="eastAsia"/>
          <w:sz w:val="28"/>
          <w:szCs w:val="28"/>
        </w:rPr>
        <w:t>测量</w:t>
      </w:r>
      <w:r w:rsidR="00251437" w:rsidRPr="00251437">
        <w:rPr>
          <w:rFonts w:eastAsia="黑体" w:hint="eastAsia"/>
          <w:sz w:val="28"/>
          <w:szCs w:val="28"/>
        </w:rPr>
        <w:t>装置</w:t>
      </w:r>
      <w:r w:rsidR="00F7007A" w:rsidRPr="00CF0F67">
        <w:rPr>
          <w:rFonts w:eastAsia="黑体" w:hAnsi="黑体"/>
          <w:sz w:val="28"/>
          <w:szCs w:val="28"/>
        </w:rPr>
        <w:t>校准证书内页内容</w:t>
      </w:r>
    </w:p>
    <w:p w:rsidR="00F7007A" w:rsidRPr="00CF0F67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 xml:space="preserve">B.1 </w:t>
      </w:r>
      <w:r w:rsidRPr="00CF0F67">
        <w:rPr>
          <w:rFonts w:eastAsia="黑体"/>
          <w:sz w:val="24"/>
          <w:szCs w:val="24"/>
        </w:rPr>
        <w:t>校准证书内页内容</w:t>
      </w:r>
    </w:p>
    <w:p w:rsidR="00F7007A" w:rsidRPr="00CF0F67" w:rsidRDefault="00F7007A" w:rsidP="0036331A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sz w:val="24"/>
          <w:szCs w:val="24"/>
        </w:rPr>
        <w:t>至少应包括下列信息：</w:t>
      </w:r>
    </w:p>
    <w:p w:rsidR="00F7007A" w:rsidRPr="00E127AB" w:rsidRDefault="00F7007A" w:rsidP="00D53B7C">
      <w:pPr>
        <w:autoSpaceDE w:val="0"/>
        <w:autoSpaceDN w:val="0"/>
        <w:adjustRightInd w:val="0"/>
        <w:spacing w:line="360" w:lineRule="exact"/>
        <w:ind w:leftChars="200" w:left="780" w:hangingChars="150" w:hanging="360"/>
        <w:jc w:val="left"/>
        <w:rPr>
          <w:kern w:val="0"/>
          <w:sz w:val="24"/>
          <w:szCs w:val="24"/>
        </w:rPr>
      </w:pPr>
      <w:r w:rsidRPr="00CF0F67">
        <w:rPr>
          <w:kern w:val="0"/>
          <w:sz w:val="24"/>
          <w:szCs w:val="24"/>
        </w:rPr>
        <w:t xml:space="preserve">a) </w:t>
      </w:r>
      <w:r w:rsidRPr="00CF0F67">
        <w:rPr>
          <w:rFonts w:hAnsi="宋体"/>
          <w:kern w:val="0"/>
          <w:sz w:val="24"/>
          <w:szCs w:val="24"/>
        </w:rPr>
        <w:t>被校对</w:t>
      </w:r>
      <w:proofErr w:type="gramStart"/>
      <w:r w:rsidRPr="00CF0F67">
        <w:rPr>
          <w:rFonts w:hAnsi="宋体"/>
          <w:kern w:val="0"/>
          <w:sz w:val="24"/>
          <w:szCs w:val="24"/>
        </w:rPr>
        <w:t>象</w:t>
      </w:r>
      <w:proofErr w:type="gramEnd"/>
      <w:r w:rsidRPr="00CF0F67">
        <w:rPr>
          <w:rFonts w:hAnsi="宋体"/>
          <w:kern w:val="0"/>
          <w:sz w:val="24"/>
          <w:szCs w:val="24"/>
        </w:rPr>
        <w:t>的名称、型号、编号</w:t>
      </w:r>
      <w:r w:rsidR="00C94887">
        <w:rPr>
          <w:rFonts w:hAnsi="宋体" w:hint="eastAsia"/>
          <w:kern w:val="0"/>
          <w:sz w:val="24"/>
          <w:szCs w:val="24"/>
        </w:rPr>
        <w:t>，其中型号应同时包括</w:t>
      </w:r>
      <w:r w:rsidR="0015323B" w:rsidRPr="00E127AB">
        <w:rPr>
          <w:rFonts w:hAnsi="宋体" w:hint="eastAsia"/>
          <w:kern w:val="0"/>
          <w:sz w:val="24"/>
          <w:szCs w:val="24"/>
        </w:rPr>
        <w:t>氡</w:t>
      </w:r>
      <w:r w:rsidR="00C94887" w:rsidRPr="00E127AB">
        <w:rPr>
          <w:rFonts w:hAnsi="宋体" w:hint="eastAsia"/>
          <w:kern w:val="0"/>
          <w:sz w:val="24"/>
          <w:szCs w:val="24"/>
        </w:rPr>
        <w:t>探测器</w:t>
      </w:r>
      <w:proofErr w:type="gramStart"/>
      <w:r w:rsidR="00C94887" w:rsidRPr="00E127AB">
        <w:rPr>
          <w:rFonts w:hAnsi="宋体" w:hint="eastAsia"/>
          <w:kern w:val="0"/>
          <w:sz w:val="24"/>
          <w:szCs w:val="24"/>
        </w:rPr>
        <w:t>及测读</w:t>
      </w:r>
      <w:proofErr w:type="gramEnd"/>
      <w:r w:rsidR="00C94887" w:rsidRPr="00E127AB">
        <w:rPr>
          <w:rFonts w:hAnsi="宋体" w:hint="eastAsia"/>
          <w:kern w:val="0"/>
          <w:sz w:val="24"/>
          <w:szCs w:val="24"/>
        </w:rPr>
        <w:t>设备分别的型号</w:t>
      </w:r>
      <w:r w:rsidRPr="00E127AB">
        <w:rPr>
          <w:rFonts w:hAnsi="宋体"/>
          <w:kern w:val="0"/>
          <w:sz w:val="24"/>
          <w:szCs w:val="24"/>
        </w:rPr>
        <w:t>；</w:t>
      </w:r>
    </w:p>
    <w:p w:rsidR="00F7007A" w:rsidRPr="00E127AB" w:rsidRDefault="00F7007A" w:rsidP="00AF770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kern w:val="0"/>
          <w:sz w:val="24"/>
          <w:szCs w:val="24"/>
        </w:rPr>
      </w:pPr>
      <w:r w:rsidRPr="00E127AB">
        <w:rPr>
          <w:kern w:val="0"/>
          <w:sz w:val="24"/>
          <w:szCs w:val="24"/>
        </w:rPr>
        <w:t xml:space="preserve">b) </w:t>
      </w:r>
      <w:r w:rsidRPr="00E127AB">
        <w:rPr>
          <w:rFonts w:hAnsi="宋体"/>
          <w:kern w:val="0"/>
          <w:sz w:val="24"/>
          <w:szCs w:val="24"/>
        </w:rPr>
        <w:t>本次校准所用测量标准的溯源性及有效性说明；</w:t>
      </w:r>
    </w:p>
    <w:p w:rsidR="002C6F78" w:rsidRPr="00E127AB" w:rsidRDefault="00F7007A" w:rsidP="00AF770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kern w:val="0"/>
          <w:sz w:val="24"/>
          <w:szCs w:val="24"/>
        </w:rPr>
      </w:pPr>
      <w:r w:rsidRPr="00E127AB">
        <w:rPr>
          <w:kern w:val="0"/>
          <w:sz w:val="24"/>
          <w:szCs w:val="24"/>
        </w:rPr>
        <w:t xml:space="preserve">c) </w:t>
      </w:r>
      <w:r w:rsidRPr="00E127AB">
        <w:rPr>
          <w:rFonts w:hAnsi="宋体"/>
          <w:kern w:val="0"/>
          <w:sz w:val="24"/>
          <w:szCs w:val="24"/>
        </w:rPr>
        <w:t>本次校准时的环境条件；</w:t>
      </w:r>
      <w:r w:rsidR="0036331A" w:rsidRPr="00E127AB">
        <w:rPr>
          <w:kern w:val="0"/>
          <w:sz w:val="24"/>
          <w:szCs w:val="24"/>
        </w:rPr>
        <w:t xml:space="preserve"> </w:t>
      </w:r>
    </w:p>
    <w:p w:rsidR="00F7007A" w:rsidRPr="00E127AB" w:rsidRDefault="002C6F78" w:rsidP="00AF770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hAnsi="宋体"/>
          <w:kern w:val="0"/>
          <w:sz w:val="24"/>
          <w:szCs w:val="24"/>
        </w:rPr>
      </w:pPr>
      <w:r w:rsidRPr="00E127AB">
        <w:rPr>
          <w:kern w:val="0"/>
          <w:sz w:val="24"/>
          <w:szCs w:val="24"/>
        </w:rPr>
        <w:t>e</w:t>
      </w:r>
      <w:r w:rsidR="00F7007A" w:rsidRPr="00E127AB">
        <w:rPr>
          <w:kern w:val="0"/>
          <w:sz w:val="24"/>
          <w:szCs w:val="24"/>
        </w:rPr>
        <w:t xml:space="preserve">) </w:t>
      </w:r>
      <w:r w:rsidR="00481949" w:rsidRPr="00E127AB">
        <w:rPr>
          <w:rFonts w:hAnsi="宋体"/>
          <w:kern w:val="0"/>
          <w:sz w:val="24"/>
          <w:szCs w:val="24"/>
        </w:rPr>
        <w:t>校准结果及其测量不确定度的说明</w:t>
      </w:r>
      <w:r w:rsidR="00481949" w:rsidRPr="00E127AB">
        <w:rPr>
          <w:rFonts w:hAnsi="宋体" w:hint="eastAsia"/>
          <w:kern w:val="0"/>
          <w:sz w:val="24"/>
          <w:szCs w:val="24"/>
        </w:rPr>
        <w:t>；</w:t>
      </w:r>
    </w:p>
    <w:p w:rsidR="00481949" w:rsidRPr="00CF0F67" w:rsidRDefault="00481949" w:rsidP="00481949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kern w:val="0"/>
          <w:sz w:val="24"/>
          <w:szCs w:val="24"/>
        </w:rPr>
      </w:pPr>
      <w:r w:rsidRPr="00E127AB">
        <w:rPr>
          <w:rFonts w:hint="eastAsia"/>
          <w:kern w:val="0"/>
          <w:sz w:val="24"/>
          <w:szCs w:val="24"/>
        </w:rPr>
        <w:t>f</w:t>
      </w:r>
      <w:r w:rsidRPr="00E127AB">
        <w:rPr>
          <w:kern w:val="0"/>
          <w:sz w:val="24"/>
          <w:szCs w:val="24"/>
        </w:rPr>
        <w:t>)</w:t>
      </w:r>
      <w:r w:rsidR="007328F9" w:rsidRPr="00E127AB">
        <w:rPr>
          <w:rFonts w:hint="eastAsia"/>
          <w:kern w:val="0"/>
          <w:sz w:val="24"/>
          <w:szCs w:val="24"/>
        </w:rPr>
        <w:t xml:space="preserve"> </w:t>
      </w:r>
      <w:r w:rsidRPr="00E127AB">
        <w:rPr>
          <w:rFonts w:hint="eastAsia"/>
          <w:sz w:val="24"/>
          <w:szCs w:val="24"/>
        </w:rPr>
        <w:t>蚀刻条件</w:t>
      </w:r>
      <w:r w:rsidR="00AF30DC" w:rsidRPr="00E127AB">
        <w:rPr>
          <w:rFonts w:hint="eastAsia"/>
          <w:sz w:val="24"/>
          <w:szCs w:val="24"/>
        </w:rPr>
        <w:t>（包括蚀刻温度、蚀刻时</w:t>
      </w:r>
      <w:r w:rsidR="005F5783" w:rsidRPr="00E127AB">
        <w:rPr>
          <w:rFonts w:hint="eastAsia"/>
          <w:sz w:val="24"/>
          <w:szCs w:val="24"/>
        </w:rPr>
        <w:t>长</w:t>
      </w:r>
      <w:r w:rsidR="00AF30DC" w:rsidRPr="00E127AB">
        <w:rPr>
          <w:rFonts w:hint="eastAsia"/>
          <w:sz w:val="24"/>
          <w:szCs w:val="24"/>
        </w:rPr>
        <w:t>、蚀刻液成分与浓度等）</w:t>
      </w:r>
      <w:r w:rsidRPr="00CF0F67">
        <w:rPr>
          <w:rFonts w:hAnsi="宋体"/>
          <w:kern w:val="0"/>
          <w:sz w:val="24"/>
          <w:szCs w:val="24"/>
        </w:rPr>
        <w:t>。</w:t>
      </w:r>
    </w:p>
    <w:p w:rsidR="00481949" w:rsidRPr="00481949" w:rsidRDefault="00481949" w:rsidP="00AF770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kern w:val="0"/>
          <w:sz w:val="24"/>
          <w:szCs w:val="24"/>
        </w:rPr>
      </w:pPr>
    </w:p>
    <w:p w:rsidR="00F7007A" w:rsidRPr="00CF0F67" w:rsidRDefault="00F7007A" w:rsidP="00F7007A">
      <w:pPr>
        <w:snapToGrid w:val="0"/>
        <w:spacing w:line="360" w:lineRule="auto"/>
        <w:ind w:firstLine="555"/>
        <w:rPr>
          <w:sz w:val="24"/>
          <w:szCs w:val="24"/>
        </w:rPr>
      </w:pPr>
    </w:p>
    <w:p w:rsidR="00F7007A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 xml:space="preserve">B.2 </w:t>
      </w:r>
      <w:r w:rsidRPr="00CF0F67">
        <w:rPr>
          <w:rFonts w:eastAsia="黑体"/>
          <w:sz w:val="24"/>
          <w:szCs w:val="24"/>
        </w:rPr>
        <w:t>校准结果</w:t>
      </w:r>
    </w:p>
    <w:p w:rsidR="00AC4AB5" w:rsidRDefault="0029025D" w:rsidP="00C32878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56EA5" w:rsidRPr="00C32878">
        <w:rPr>
          <w:rFonts w:hint="eastAsia"/>
          <w:sz w:val="24"/>
          <w:szCs w:val="24"/>
        </w:rPr>
        <w:t xml:space="preserve">. </w:t>
      </w:r>
      <w:r w:rsidR="00BA0B33">
        <w:rPr>
          <w:rFonts w:hint="eastAsia"/>
          <w:sz w:val="24"/>
          <w:szCs w:val="24"/>
        </w:rPr>
        <w:t>响应</w:t>
      </w:r>
    </w:p>
    <w:tbl>
      <w:tblPr>
        <w:tblStyle w:val="ac"/>
        <w:tblW w:w="0" w:type="auto"/>
        <w:tblInd w:w="392" w:type="dxa"/>
        <w:tblLook w:val="04A0"/>
      </w:tblPr>
      <w:tblGrid>
        <w:gridCol w:w="2669"/>
        <w:gridCol w:w="2496"/>
        <w:gridCol w:w="3406"/>
      </w:tblGrid>
      <w:tr w:rsidR="000E6BEF" w:rsidTr="00107D08">
        <w:tc>
          <w:tcPr>
            <w:tcW w:w="2844" w:type="dxa"/>
          </w:tcPr>
          <w:p w:rsidR="008409B8" w:rsidRDefault="008409B8" w:rsidP="008409B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累积浓度参考值</w:t>
            </w:r>
          </w:p>
          <w:p w:rsidR="000E6BEF" w:rsidRDefault="008409B8" w:rsidP="008409B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k</w:t>
            </w:r>
            <w:r w:rsidRPr="00B43172">
              <w:rPr>
                <w:rFonts w:eastAsiaTheme="minorEastAsia"/>
                <w:sz w:val="24"/>
                <w:szCs w:val="24"/>
              </w:rPr>
              <w:t>Bq·m</w:t>
            </w:r>
            <w:r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eastAsiaTheme="minorEastAsia"/>
                <w:sz w:val="24"/>
                <w:szCs w:val="24"/>
              </w:rPr>
              <w:t>·</w:t>
            </w:r>
            <w:r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 w:rsidRPr="00CF0F67">
              <w:rPr>
                <w:sz w:val="24"/>
                <w:szCs w:val="24"/>
              </w:rPr>
              <w:t>）</w:t>
            </w:r>
          </w:p>
        </w:tc>
        <w:tc>
          <w:tcPr>
            <w:tcW w:w="1408" w:type="dxa"/>
          </w:tcPr>
          <w:p w:rsidR="000E6BEF" w:rsidRDefault="000E6BEF" w:rsidP="00107D0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0F67">
              <w:rPr>
                <w:sz w:val="24"/>
                <w:szCs w:val="24"/>
              </w:rPr>
              <w:t>响应</w:t>
            </w:r>
            <w:proofErr w:type="spellStart"/>
            <w:r w:rsidRPr="00CF0F67">
              <w:rPr>
                <w:i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  <w:vertAlign w:val="subscript"/>
              </w:rPr>
              <w:t>j</w:t>
            </w:r>
            <w:proofErr w:type="spellEnd"/>
            <w:r w:rsidR="00214123">
              <w:rPr>
                <w:rFonts w:hint="eastAsia"/>
                <w:sz w:val="24"/>
                <w:szCs w:val="24"/>
              </w:rPr>
              <w:t>（</w:t>
            </w:r>
            <w:r w:rsidR="00214123">
              <w:rPr>
                <w:rFonts w:hint="eastAsia"/>
                <w:sz w:val="24"/>
                <w:szCs w:val="24"/>
              </w:rPr>
              <w:t>cm</w:t>
            </w:r>
            <w:r w:rsidR="00214123" w:rsidRPr="00464523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="00214123" w:rsidRPr="00B43172">
              <w:rPr>
                <w:rFonts w:eastAsiaTheme="minorEastAsia"/>
                <w:sz w:val="24"/>
                <w:szCs w:val="24"/>
              </w:rPr>
              <w:t>·</w:t>
            </w:r>
            <w:r w:rsidR="00214123">
              <w:rPr>
                <w:rFonts w:eastAsiaTheme="minorEastAsia" w:hint="eastAsia"/>
                <w:sz w:val="24"/>
                <w:szCs w:val="24"/>
              </w:rPr>
              <w:t>(k</w:t>
            </w:r>
            <w:r w:rsidR="00214123" w:rsidRPr="00B43172">
              <w:rPr>
                <w:rFonts w:eastAsiaTheme="minorEastAsia"/>
                <w:sz w:val="24"/>
                <w:szCs w:val="24"/>
              </w:rPr>
              <w:t>Bq·m</w:t>
            </w:r>
            <w:r w:rsidR="00214123"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="00214123" w:rsidRPr="00B43172">
              <w:rPr>
                <w:rFonts w:eastAsiaTheme="minorEastAsia"/>
                <w:sz w:val="24"/>
                <w:szCs w:val="24"/>
              </w:rPr>
              <w:t>·</w:t>
            </w:r>
            <w:r w:rsidR="00214123"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 w:rsidR="00214123">
              <w:rPr>
                <w:rFonts w:eastAsiaTheme="minorEastAsia" w:hint="eastAsia"/>
                <w:sz w:val="24"/>
                <w:szCs w:val="24"/>
              </w:rPr>
              <w:t>)</w:t>
            </w:r>
            <w:r w:rsidR="00214123" w:rsidRPr="00C15CC2">
              <w:rPr>
                <w:rFonts w:eastAsiaTheme="minorEastAsia" w:hint="eastAsia"/>
                <w:sz w:val="24"/>
                <w:szCs w:val="24"/>
                <w:vertAlign w:val="superscript"/>
              </w:rPr>
              <w:t>-1</w:t>
            </w:r>
            <w:r w:rsidR="0021412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28" w:type="dxa"/>
          </w:tcPr>
          <w:p w:rsidR="00172601" w:rsidRDefault="00EA1E3C" w:rsidP="00107D0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相对扩展不确定度</w:t>
            </w:r>
            <w:proofErr w:type="spellStart"/>
            <w:r w:rsidRPr="00EA1E3C">
              <w:rPr>
                <w:i/>
                <w:sz w:val="24"/>
                <w:szCs w:val="24"/>
              </w:rPr>
              <w:t>U</w:t>
            </w:r>
            <w:r w:rsidRPr="00EA1E3C">
              <w:rPr>
                <w:sz w:val="24"/>
                <w:szCs w:val="24"/>
                <w:vertAlign w:val="subscript"/>
              </w:rPr>
              <w:t>rel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 w:rsidRPr="00EA1E3C">
              <w:rPr>
                <w:i/>
                <w:sz w:val="24"/>
                <w:szCs w:val="24"/>
              </w:rPr>
              <w:t>R</w:t>
            </w:r>
            <w:r w:rsidRPr="00EA1E3C">
              <w:rPr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72601">
              <w:rPr>
                <w:rFonts w:hint="eastAsia"/>
                <w:sz w:val="24"/>
                <w:szCs w:val="24"/>
              </w:rPr>
              <w:t>（</w:t>
            </w:r>
            <w:r w:rsidR="00172601" w:rsidRPr="00172601">
              <w:rPr>
                <w:i/>
                <w:sz w:val="24"/>
                <w:szCs w:val="24"/>
              </w:rPr>
              <w:t>k</w:t>
            </w:r>
            <w:r w:rsidR="00172601">
              <w:rPr>
                <w:sz w:val="24"/>
                <w:szCs w:val="24"/>
              </w:rPr>
              <w:t>=2</w:t>
            </w:r>
            <w:r w:rsidR="0017260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E6BEF" w:rsidTr="00107D08">
        <w:tc>
          <w:tcPr>
            <w:tcW w:w="2844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E6BEF" w:rsidTr="00107D08">
        <w:tc>
          <w:tcPr>
            <w:tcW w:w="2844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E6BEF" w:rsidRDefault="000E6BEF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3868CD" w:rsidTr="00107D08">
        <w:tc>
          <w:tcPr>
            <w:tcW w:w="2844" w:type="dxa"/>
          </w:tcPr>
          <w:p w:rsidR="003868CD" w:rsidRDefault="003868CD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3868CD" w:rsidRDefault="003868CD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868CD" w:rsidRDefault="003868CD" w:rsidP="00C3287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0E6BEF" w:rsidRDefault="000E6BEF" w:rsidP="00C32878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956EA5" w:rsidRDefault="00393C72" w:rsidP="00C32878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956EA5" w:rsidRPr="00C32878">
        <w:rPr>
          <w:rFonts w:hint="eastAsia"/>
          <w:sz w:val="24"/>
          <w:szCs w:val="24"/>
        </w:rPr>
        <w:t xml:space="preserve">. </w:t>
      </w:r>
      <w:proofErr w:type="gramStart"/>
      <w:r w:rsidR="00B05D8A" w:rsidRPr="00B05D8A">
        <w:rPr>
          <w:rFonts w:hint="eastAsia"/>
          <w:sz w:val="24"/>
          <w:szCs w:val="24"/>
        </w:rPr>
        <w:t>批内复现性</w:t>
      </w:r>
      <w:proofErr w:type="gramEnd"/>
    </w:p>
    <w:p w:rsidR="00EB3474" w:rsidRDefault="00EB3474" w:rsidP="0064175F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4757D1" w:rsidRPr="008D2806">
        <w:rPr>
          <w:position w:val="-6"/>
        </w:rPr>
        <w:object w:dxaOrig="440" w:dyaOrig="260">
          <v:shape id="_x0000_i1031" type="#_x0000_t75" style="width:21.75pt;height:12.75pt" o:ole="">
            <v:imagedata r:id="rId26" o:title=""/>
          </v:shape>
          <o:OLEObject Type="Embed" ProgID="Equation.3" ShapeID="_x0000_i1031" DrawAspect="Content" ObjectID="_1782634518" r:id="rId27"/>
        </w:object>
      </w:r>
    </w:p>
    <w:p w:rsidR="00EB3474" w:rsidRPr="00C32878" w:rsidRDefault="00EB3474" w:rsidP="00C32878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85296F" w:rsidRDefault="0085296F">
      <w:pPr>
        <w:widowControl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F7007A" w:rsidRPr="00304E8F" w:rsidRDefault="00F7007A" w:rsidP="00304E8F">
      <w:pPr>
        <w:pStyle w:val="2"/>
      </w:pPr>
      <w:bookmarkStart w:id="113" w:name="_Toc118295146"/>
      <w:r w:rsidRPr="00304E8F">
        <w:lastRenderedPageBreak/>
        <w:t>附录</w:t>
      </w:r>
      <w:r w:rsidRPr="00304E8F">
        <w:t>C</w:t>
      </w:r>
      <w:bookmarkEnd w:id="113"/>
    </w:p>
    <w:p w:rsidR="00F7007A" w:rsidRPr="00CF0F67" w:rsidRDefault="0020301B" w:rsidP="00D331FD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20301B">
        <w:rPr>
          <w:rFonts w:eastAsia="黑体" w:hint="eastAsia"/>
          <w:sz w:val="28"/>
          <w:szCs w:val="28"/>
        </w:rPr>
        <w:t>固体核径迹</w:t>
      </w:r>
      <w:r w:rsidR="00090F17">
        <w:rPr>
          <w:rFonts w:eastAsia="黑体" w:hint="eastAsia"/>
          <w:sz w:val="28"/>
          <w:szCs w:val="28"/>
        </w:rPr>
        <w:t>累积氡浓度</w:t>
      </w:r>
      <w:r w:rsidRPr="0020301B">
        <w:rPr>
          <w:rFonts w:eastAsia="黑体" w:hint="eastAsia"/>
          <w:sz w:val="28"/>
          <w:szCs w:val="28"/>
        </w:rPr>
        <w:t>测量</w:t>
      </w:r>
      <w:r w:rsidR="00251437" w:rsidRPr="00251437">
        <w:rPr>
          <w:rFonts w:eastAsia="黑体" w:hint="eastAsia"/>
          <w:sz w:val="28"/>
          <w:szCs w:val="28"/>
        </w:rPr>
        <w:t>装置</w:t>
      </w:r>
      <w:r w:rsidR="00C92733" w:rsidRPr="00C92733">
        <w:rPr>
          <w:rFonts w:eastAsia="黑体" w:hint="eastAsia"/>
          <w:sz w:val="28"/>
          <w:szCs w:val="28"/>
        </w:rPr>
        <w:t>响应</w:t>
      </w:r>
      <w:r w:rsidR="00807B69">
        <w:rPr>
          <w:rFonts w:eastAsia="黑体" w:hAnsi="黑体" w:hint="eastAsia"/>
          <w:sz w:val="28"/>
          <w:szCs w:val="28"/>
        </w:rPr>
        <w:t>测量</w:t>
      </w:r>
      <w:r w:rsidR="00F7007A" w:rsidRPr="00CF0F67">
        <w:rPr>
          <w:rFonts w:eastAsia="黑体" w:hAnsi="黑体"/>
          <w:sz w:val="28"/>
          <w:szCs w:val="28"/>
        </w:rPr>
        <w:t>结果</w:t>
      </w:r>
      <w:r w:rsidR="00F7007A" w:rsidRPr="00CF0F67">
        <w:rPr>
          <w:rFonts w:eastAsia="黑体" w:hAnsi="黑体"/>
          <w:kern w:val="0"/>
          <w:sz w:val="28"/>
          <w:szCs w:val="28"/>
        </w:rPr>
        <w:t>不确定度评定示例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 w:rsidRPr="00885305">
        <w:rPr>
          <w:rFonts w:eastAsia="黑体"/>
          <w:sz w:val="24"/>
          <w:szCs w:val="24"/>
        </w:rPr>
        <w:t xml:space="preserve">C.1  </w:t>
      </w:r>
      <w:r w:rsidRPr="00885305">
        <w:rPr>
          <w:rFonts w:eastAsia="黑体" w:hAnsi="黑体"/>
          <w:sz w:val="24"/>
          <w:szCs w:val="24"/>
        </w:rPr>
        <w:t>测量条件与测量方法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C.1.1  </w:t>
      </w:r>
      <w:r w:rsidRPr="00885305">
        <w:rPr>
          <w:rFonts w:hAnsi="宋体"/>
          <w:sz w:val="24"/>
          <w:szCs w:val="24"/>
        </w:rPr>
        <w:t>环境条件：</w:t>
      </w:r>
    </w:p>
    <w:p w:rsidR="004757D1" w:rsidRPr="00885305" w:rsidRDefault="00693EC3" w:rsidP="004757D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暴露时实验室</w:t>
      </w:r>
      <w:r w:rsidR="004757D1" w:rsidRPr="00885305">
        <w:rPr>
          <w:sz w:val="24"/>
          <w:szCs w:val="24"/>
        </w:rPr>
        <w:t>环境</w:t>
      </w:r>
      <w:r w:rsidR="00B37FCF">
        <w:rPr>
          <w:rFonts w:hint="eastAsia"/>
          <w:sz w:val="24"/>
          <w:szCs w:val="24"/>
        </w:rPr>
        <w:t>条件，</w:t>
      </w:r>
      <w:r w:rsidR="004757D1" w:rsidRPr="00885305">
        <w:rPr>
          <w:sz w:val="24"/>
          <w:szCs w:val="24"/>
        </w:rPr>
        <w:t>温度：</w:t>
      </w:r>
      <w:r w:rsidR="004757D1" w:rsidRPr="00885305">
        <w:rPr>
          <w:sz w:val="24"/>
          <w:szCs w:val="24"/>
        </w:rPr>
        <w:t xml:space="preserve">20 </w:t>
      </w:r>
      <w:r w:rsidR="004757D1" w:rsidRPr="00885305">
        <w:rPr>
          <w:sz w:val="24"/>
          <w:szCs w:val="24"/>
        </w:rPr>
        <w:sym w:font="Symbol" w:char="F0B0"/>
      </w:r>
      <w:r w:rsidR="004757D1" w:rsidRPr="00885305">
        <w:rPr>
          <w:sz w:val="24"/>
          <w:szCs w:val="24"/>
        </w:rPr>
        <w:t>C</w:t>
      </w:r>
      <w:r w:rsidR="004757D1" w:rsidRPr="00885305">
        <w:rPr>
          <w:sz w:val="24"/>
          <w:szCs w:val="24"/>
        </w:rPr>
        <w:t>，相对湿度：</w:t>
      </w:r>
      <w:r w:rsidR="00BA09F9" w:rsidRPr="00885305">
        <w:rPr>
          <w:sz w:val="24"/>
          <w:szCs w:val="24"/>
        </w:rPr>
        <w:t>45</w:t>
      </w:r>
      <w:r w:rsidR="004757D1" w:rsidRPr="00885305">
        <w:rPr>
          <w:sz w:val="24"/>
          <w:szCs w:val="24"/>
        </w:rPr>
        <w:t xml:space="preserve"> </w:t>
      </w:r>
      <w:r w:rsidR="00FF22C0" w:rsidRPr="00885305">
        <w:rPr>
          <w:sz w:val="24"/>
          <w:szCs w:val="24"/>
        </w:rPr>
        <w:t>%</w:t>
      </w:r>
      <w:r w:rsidR="00FF22C0" w:rsidRPr="00885305">
        <w:rPr>
          <w:sz w:val="24"/>
          <w:szCs w:val="24"/>
        </w:rPr>
        <w:t>；</w:t>
      </w:r>
    </w:p>
    <w:p w:rsidR="004757D1" w:rsidRPr="00885305" w:rsidRDefault="00055506" w:rsidP="004757D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读取α径迹密度</w:t>
      </w:r>
      <w:r w:rsidRPr="004F2C72">
        <w:rPr>
          <w:rFonts w:hAnsi="宋体" w:hint="eastAsia"/>
          <w:sz w:val="24"/>
          <w:szCs w:val="24"/>
        </w:rPr>
        <w:t>时</w:t>
      </w:r>
      <w:r>
        <w:rPr>
          <w:rFonts w:hAnsi="宋体" w:hint="eastAsia"/>
          <w:sz w:val="24"/>
          <w:szCs w:val="24"/>
        </w:rPr>
        <w:t>，</w:t>
      </w:r>
      <w:r w:rsidR="004757D1" w:rsidRPr="00885305">
        <w:rPr>
          <w:sz w:val="24"/>
          <w:szCs w:val="24"/>
        </w:rPr>
        <w:t>周围环境无</w:t>
      </w:r>
      <w:r w:rsidR="00FF22C0" w:rsidRPr="00885305">
        <w:rPr>
          <w:sz w:val="24"/>
          <w:szCs w:val="24"/>
        </w:rPr>
        <w:t>干扰</w:t>
      </w:r>
      <w:r w:rsidR="004757D1" w:rsidRPr="00885305">
        <w:rPr>
          <w:sz w:val="24"/>
          <w:szCs w:val="24"/>
        </w:rPr>
        <w:t>测量的电磁场</w:t>
      </w:r>
      <w:r w:rsidR="00FF22C0" w:rsidRPr="00885305">
        <w:rPr>
          <w:sz w:val="24"/>
          <w:szCs w:val="24"/>
        </w:rPr>
        <w:t>与震动</w:t>
      </w:r>
      <w:r w:rsidR="004757D1" w:rsidRPr="00885305">
        <w:rPr>
          <w:sz w:val="24"/>
          <w:szCs w:val="24"/>
        </w:rPr>
        <w:t>。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C.1.2  </w:t>
      </w:r>
      <w:r w:rsidRPr="00885305">
        <w:rPr>
          <w:rFonts w:hAnsi="宋体"/>
          <w:sz w:val="24"/>
          <w:szCs w:val="24"/>
        </w:rPr>
        <w:t>测量标准：</w:t>
      </w:r>
    </w:p>
    <w:p w:rsidR="00C5680C" w:rsidRPr="00643EE8" w:rsidRDefault="00C5680C" w:rsidP="00C5680C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 w:rsidRPr="00643EE8">
        <w:rPr>
          <w:rFonts w:hAnsi="宋体" w:hint="eastAsia"/>
          <w:sz w:val="24"/>
          <w:szCs w:val="24"/>
        </w:rPr>
        <w:t>氡体积活度测量仪</w:t>
      </w:r>
      <w:r w:rsidRPr="00643EE8">
        <w:rPr>
          <w:rFonts w:ascii="Times New Roman" w:hAnsi="宋体" w:hint="eastAsia"/>
          <w:sz w:val="24"/>
          <w:szCs w:val="24"/>
        </w:rPr>
        <w:t>测量范围：</w:t>
      </w:r>
      <w:r w:rsidRPr="00643EE8">
        <w:rPr>
          <w:rFonts w:ascii="Times New Roman" w:hAnsi="宋体" w:hint="eastAsia"/>
          <w:sz w:val="24"/>
          <w:szCs w:val="24"/>
        </w:rPr>
        <w:t>(0.</w:t>
      </w:r>
      <w:r w:rsidR="00643EE8" w:rsidRPr="00643EE8">
        <w:rPr>
          <w:rFonts w:ascii="Times New Roman" w:hAnsi="宋体" w:hint="eastAsia"/>
          <w:sz w:val="24"/>
          <w:szCs w:val="24"/>
        </w:rPr>
        <w:t>1</w:t>
      </w:r>
      <w:r w:rsidRPr="00643EE8">
        <w:rPr>
          <w:rFonts w:ascii="Times New Roman" w:hAnsi="宋体" w:hint="eastAsia"/>
          <w:sz w:val="24"/>
          <w:szCs w:val="24"/>
        </w:rPr>
        <w:t>~10) k</w:t>
      </w:r>
      <w:r w:rsidRPr="00643EE8">
        <w:rPr>
          <w:rFonts w:ascii="Times New Roman" w:hAnsi="Times New Roman"/>
          <w:sz w:val="24"/>
          <w:szCs w:val="24"/>
        </w:rPr>
        <w:t>Bq·m</w:t>
      </w:r>
      <w:r w:rsidRPr="00643EE8">
        <w:rPr>
          <w:rFonts w:ascii="Times New Roman" w:hAnsi="Times New Roman"/>
          <w:sz w:val="24"/>
          <w:szCs w:val="24"/>
          <w:vertAlign w:val="superscript"/>
        </w:rPr>
        <w:t>-3</w:t>
      </w:r>
      <w:r w:rsidRPr="00643EE8">
        <w:rPr>
          <w:rFonts w:ascii="Times New Roman" w:hAnsi="宋体" w:hint="eastAsia"/>
          <w:sz w:val="24"/>
          <w:szCs w:val="24"/>
        </w:rPr>
        <w:t>；</w:t>
      </w:r>
    </w:p>
    <w:p w:rsidR="00C5680C" w:rsidRPr="00643EE8" w:rsidRDefault="00500C67" w:rsidP="00C5680C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 w:rsidRPr="00643EE8">
        <w:rPr>
          <w:rFonts w:hAnsi="宋体" w:hint="eastAsia"/>
          <w:sz w:val="24"/>
          <w:szCs w:val="24"/>
        </w:rPr>
        <w:t>氡体积活度测量仪</w:t>
      </w:r>
      <w:r w:rsidR="00C5680C" w:rsidRPr="00643EE8">
        <w:rPr>
          <w:rFonts w:ascii="Times New Roman" w:hAnsi="宋体" w:hint="eastAsia"/>
          <w:sz w:val="24"/>
          <w:szCs w:val="24"/>
        </w:rPr>
        <w:t>相对固有误差：</w:t>
      </w:r>
      <w:r w:rsidR="008C6EE0" w:rsidRPr="00643EE8">
        <w:rPr>
          <w:rFonts w:ascii="Times New Roman" w:hAnsi="宋体" w:hint="eastAsia"/>
          <w:sz w:val="24"/>
          <w:szCs w:val="24"/>
        </w:rPr>
        <w:t>-0.86</w:t>
      </w:r>
      <w:r w:rsidR="00C5680C" w:rsidRPr="00643EE8">
        <w:rPr>
          <w:rFonts w:ascii="Times New Roman" w:hAnsi="宋体" w:hint="eastAsia"/>
          <w:sz w:val="24"/>
          <w:szCs w:val="24"/>
        </w:rPr>
        <w:t>%</w:t>
      </w:r>
      <w:r w:rsidR="00C5680C" w:rsidRPr="00643EE8">
        <w:rPr>
          <w:rFonts w:ascii="Times New Roman" w:hAnsi="宋体" w:hint="eastAsia"/>
          <w:sz w:val="24"/>
          <w:szCs w:val="24"/>
        </w:rPr>
        <w:t>；</w:t>
      </w:r>
    </w:p>
    <w:p w:rsidR="00C5680C" w:rsidRPr="004D23E3" w:rsidRDefault="00500C67" w:rsidP="00EA2D3E">
      <w:pPr>
        <w:pStyle w:val="a6"/>
        <w:spacing w:line="360" w:lineRule="auto"/>
        <w:ind w:firstLine="465"/>
      </w:pPr>
      <w:r w:rsidRPr="00643EE8">
        <w:rPr>
          <w:rFonts w:hAnsi="宋体" w:hint="eastAsia"/>
          <w:sz w:val="24"/>
          <w:szCs w:val="24"/>
        </w:rPr>
        <w:t>氡体积活度测量仪</w:t>
      </w:r>
      <w:r w:rsidR="00C5680C" w:rsidRPr="00643EE8">
        <w:rPr>
          <w:rFonts w:ascii="Times New Roman" w:hAnsi="宋体" w:hint="eastAsia"/>
          <w:sz w:val="24"/>
          <w:szCs w:val="24"/>
        </w:rPr>
        <w:t>相对扩展不确定度：</w:t>
      </w:r>
      <w:r w:rsidR="00643EE8" w:rsidRPr="00643EE8">
        <w:rPr>
          <w:rFonts w:ascii="Times New Roman" w:hAnsi="宋体" w:hint="eastAsia"/>
          <w:sz w:val="24"/>
          <w:szCs w:val="24"/>
        </w:rPr>
        <w:t>2.5</w:t>
      </w:r>
      <w:r w:rsidR="00C5680C" w:rsidRPr="00643EE8">
        <w:rPr>
          <w:rFonts w:ascii="Times New Roman" w:hAnsi="宋体" w:hint="eastAsia"/>
          <w:sz w:val="24"/>
          <w:szCs w:val="24"/>
        </w:rPr>
        <w:t>% (</w:t>
      </w:r>
      <w:r w:rsidR="00C5680C" w:rsidRPr="00643EE8">
        <w:rPr>
          <w:rFonts w:ascii="Times New Roman" w:hAnsi="宋体" w:hint="eastAsia"/>
          <w:i/>
          <w:sz w:val="24"/>
          <w:szCs w:val="24"/>
        </w:rPr>
        <w:t>k</w:t>
      </w:r>
      <w:r w:rsidR="00C5680C" w:rsidRPr="00643EE8">
        <w:rPr>
          <w:rFonts w:ascii="Times New Roman" w:hAnsi="宋体" w:hint="eastAsia"/>
          <w:sz w:val="24"/>
          <w:szCs w:val="24"/>
        </w:rPr>
        <w:t>=2)</w:t>
      </w:r>
      <w:r w:rsidR="00C5680C" w:rsidRPr="00643EE8">
        <w:rPr>
          <w:rFonts w:ascii="Times New Roman" w:hAnsi="宋体" w:hint="eastAsia"/>
          <w:sz w:val="24"/>
          <w:szCs w:val="24"/>
        </w:rPr>
        <w:t>。</w:t>
      </w:r>
    </w:p>
    <w:p w:rsidR="00C5680C" w:rsidRPr="004D23E3" w:rsidRDefault="00EA2D3E" w:rsidP="00660FE0">
      <w:pPr>
        <w:pStyle w:val="a6"/>
        <w:spacing w:line="360" w:lineRule="auto"/>
        <w:ind w:firstLine="465"/>
      </w:pPr>
      <w:proofErr w:type="gramStart"/>
      <w:r>
        <w:rPr>
          <w:rFonts w:ascii="Times New Roman" w:hAnsi="宋体" w:hint="eastAsia"/>
          <w:sz w:val="24"/>
          <w:szCs w:val="24"/>
        </w:rPr>
        <w:t>氡室</w:t>
      </w:r>
      <w:r w:rsidR="00C5680C">
        <w:rPr>
          <w:rFonts w:ascii="Times New Roman" w:hAnsi="宋体"/>
          <w:sz w:val="24"/>
          <w:szCs w:val="24"/>
        </w:rPr>
        <w:t>氡</w:t>
      </w:r>
      <w:proofErr w:type="gramEnd"/>
      <w:r w:rsidR="00C5680C">
        <w:rPr>
          <w:rFonts w:ascii="Times New Roman" w:hAnsi="宋体"/>
          <w:sz w:val="24"/>
          <w:szCs w:val="24"/>
        </w:rPr>
        <w:t>体积活度</w:t>
      </w:r>
      <w:r w:rsidR="00C5680C">
        <w:rPr>
          <w:rFonts w:ascii="Times New Roman" w:hAnsi="宋体" w:hint="eastAsia"/>
          <w:sz w:val="24"/>
          <w:szCs w:val="24"/>
        </w:rPr>
        <w:t>8 h</w:t>
      </w:r>
      <w:r w:rsidR="00C5680C">
        <w:rPr>
          <w:rFonts w:ascii="Times New Roman" w:hAnsi="宋体" w:hint="eastAsia"/>
          <w:sz w:val="24"/>
          <w:szCs w:val="24"/>
        </w:rPr>
        <w:t>稳定性</w:t>
      </w:r>
      <w:r w:rsidR="00D7797F">
        <w:rPr>
          <w:rFonts w:ascii="Times New Roman" w:hAnsi="宋体" w:hint="eastAsia"/>
          <w:sz w:val="24"/>
          <w:szCs w:val="24"/>
        </w:rPr>
        <w:t>为</w:t>
      </w:r>
      <w:r w:rsidR="00387F3C">
        <w:rPr>
          <w:rFonts w:ascii="Times New Roman" w:hAnsi="宋体" w:hint="eastAsia"/>
          <w:sz w:val="24"/>
          <w:szCs w:val="24"/>
        </w:rPr>
        <w:t>4</w:t>
      </w:r>
      <w:r w:rsidR="00D7797F">
        <w:rPr>
          <w:rFonts w:ascii="Times New Roman" w:hAnsi="宋体" w:hint="eastAsia"/>
          <w:sz w:val="24"/>
          <w:szCs w:val="24"/>
        </w:rPr>
        <w:t>%</w:t>
      </w:r>
      <w:r w:rsidR="00C5680C">
        <w:rPr>
          <w:rFonts w:ascii="Times New Roman" w:hAnsi="宋体" w:hint="eastAsia"/>
          <w:sz w:val="24"/>
          <w:szCs w:val="24"/>
        </w:rPr>
        <w:t>，氡体积活度可调控范围</w:t>
      </w:r>
      <w:r w:rsidR="00342485">
        <w:rPr>
          <w:rFonts w:ascii="Times New Roman" w:hAnsi="宋体" w:hint="eastAsia"/>
          <w:sz w:val="24"/>
          <w:szCs w:val="24"/>
        </w:rPr>
        <w:t>为</w:t>
      </w:r>
      <w:r w:rsidR="00667718">
        <w:rPr>
          <w:rFonts w:ascii="Times New Roman" w:hAnsi="宋体" w:hint="eastAsia"/>
          <w:sz w:val="24"/>
          <w:szCs w:val="24"/>
        </w:rPr>
        <w:t>(</w:t>
      </w:r>
      <w:r w:rsidR="00C5680C">
        <w:rPr>
          <w:rFonts w:ascii="Times New Roman" w:hAnsi="宋体" w:hint="eastAsia"/>
          <w:sz w:val="24"/>
          <w:szCs w:val="24"/>
        </w:rPr>
        <w:t>0.</w:t>
      </w:r>
      <w:r w:rsidR="008B196E">
        <w:rPr>
          <w:rFonts w:ascii="Times New Roman" w:hAnsi="宋体" w:hint="eastAsia"/>
          <w:sz w:val="24"/>
          <w:szCs w:val="24"/>
        </w:rPr>
        <w:t>1</w:t>
      </w:r>
      <w:r w:rsidR="00C5680C">
        <w:rPr>
          <w:rFonts w:ascii="Times New Roman" w:hAnsi="宋体" w:hint="eastAsia"/>
          <w:sz w:val="24"/>
          <w:szCs w:val="24"/>
        </w:rPr>
        <w:t>~</w:t>
      </w:r>
      <w:r w:rsidR="008B196E">
        <w:rPr>
          <w:rFonts w:ascii="Times New Roman" w:hAnsi="宋体" w:hint="eastAsia"/>
          <w:sz w:val="24"/>
          <w:szCs w:val="24"/>
        </w:rPr>
        <w:t>2</w:t>
      </w:r>
      <w:r w:rsidR="00C5680C">
        <w:rPr>
          <w:rFonts w:ascii="Times New Roman" w:hAnsi="宋体" w:hint="eastAsia"/>
          <w:sz w:val="24"/>
          <w:szCs w:val="24"/>
        </w:rPr>
        <w:t>0) k</w:t>
      </w:r>
      <w:r w:rsidR="00C5680C" w:rsidRPr="000F08F4">
        <w:rPr>
          <w:rFonts w:ascii="Times New Roman" w:hAnsi="Times New Roman"/>
          <w:sz w:val="24"/>
          <w:szCs w:val="24"/>
        </w:rPr>
        <w:t>Bq·m</w:t>
      </w:r>
      <w:r w:rsidR="00C5680C" w:rsidRPr="000F08F4">
        <w:rPr>
          <w:rFonts w:ascii="Times New Roman" w:hAnsi="Times New Roman"/>
          <w:sz w:val="24"/>
          <w:szCs w:val="24"/>
          <w:vertAlign w:val="superscript"/>
        </w:rPr>
        <w:t>-3</w:t>
      </w:r>
      <w:r w:rsidR="00C5680C" w:rsidRPr="009F615A">
        <w:rPr>
          <w:rFonts w:ascii="Times New Roman" w:hAnsi="宋体"/>
          <w:sz w:val="24"/>
          <w:szCs w:val="24"/>
        </w:rPr>
        <w:t>。</w:t>
      </w:r>
    </w:p>
    <w:p w:rsidR="00C5680C" w:rsidRDefault="00C5680C" w:rsidP="00C5680C">
      <w:pPr>
        <w:pStyle w:val="a6"/>
        <w:spacing w:line="360" w:lineRule="auto"/>
        <w:ind w:firstLine="465"/>
        <w:rPr>
          <w:rFonts w:ascii="Times New Roman" w:hAnsi="宋体"/>
          <w:sz w:val="24"/>
          <w:szCs w:val="24"/>
        </w:rPr>
      </w:pPr>
      <w:r w:rsidRPr="009D4743">
        <w:rPr>
          <w:rFonts w:ascii="Times New Roman" w:hAnsi="宋体" w:hint="eastAsia"/>
          <w:sz w:val="24"/>
          <w:szCs w:val="24"/>
        </w:rPr>
        <w:t>计时器</w:t>
      </w:r>
      <w:r w:rsidR="003220E4">
        <w:rPr>
          <w:rFonts w:ascii="Times New Roman" w:hAnsi="宋体" w:hint="eastAsia"/>
          <w:sz w:val="24"/>
          <w:szCs w:val="24"/>
        </w:rPr>
        <w:t>计时误差不超过</w:t>
      </w:r>
      <w:r w:rsidR="00EF45D8">
        <w:rPr>
          <w:rFonts w:ascii="Times New Roman" w:hAnsi="宋体" w:hint="eastAsia"/>
          <w:sz w:val="24"/>
          <w:szCs w:val="24"/>
        </w:rPr>
        <w:t>10</w:t>
      </w:r>
      <w:r w:rsidR="00E8216C">
        <w:rPr>
          <w:rFonts w:ascii="Times New Roman" w:hAnsi="宋体" w:hint="eastAsia"/>
          <w:sz w:val="24"/>
          <w:szCs w:val="24"/>
        </w:rPr>
        <w:t xml:space="preserve"> s</w:t>
      </w:r>
      <w:r w:rsidR="003220E4">
        <w:rPr>
          <w:rFonts w:ascii="Times New Roman" w:hAnsi="宋体" w:hint="eastAsia"/>
          <w:sz w:val="24"/>
          <w:szCs w:val="24"/>
        </w:rPr>
        <w:t>。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C.1.3  </w:t>
      </w:r>
      <w:r w:rsidRPr="00885305">
        <w:rPr>
          <w:rFonts w:hAnsi="宋体"/>
          <w:sz w:val="24"/>
          <w:szCs w:val="24"/>
        </w:rPr>
        <w:t>测量参数：</w:t>
      </w:r>
      <w:r w:rsidR="00AB7C0D" w:rsidRPr="00AB7C0D">
        <w:rPr>
          <w:rFonts w:hAnsi="宋体" w:hint="eastAsia"/>
          <w:sz w:val="24"/>
          <w:szCs w:val="24"/>
        </w:rPr>
        <w:t>固体核径迹</w:t>
      </w:r>
      <w:r w:rsidR="00090F17">
        <w:rPr>
          <w:rFonts w:hAnsi="宋体" w:hint="eastAsia"/>
          <w:sz w:val="24"/>
          <w:szCs w:val="24"/>
        </w:rPr>
        <w:t>累积氡浓度</w:t>
      </w:r>
      <w:r w:rsidR="00AB7C0D" w:rsidRPr="00AB7C0D">
        <w:rPr>
          <w:rFonts w:hAnsi="宋体" w:hint="eastAsia"/>
          <w:sz w:val="24"/>
          <w:szCs w:val="24"/>
        </w:rPr>
        <w:t>测量装置</w:t>
      </w:r>
      <w:r w:rsidR="00C8668A">
        <w:rPr>
          <w:rFonts w:hAnsi="宋体" w:hint="eastAsia"/>
          <w:sz w:val="24"/>
          <w:szCs w:val="24"/>
        </w:rPr>
        <w:t>某校准</w:t>
      </w:r>
      <w:r w:rsidR="00FA1483">
        <w:rPr>
          <w:rFonts w:hAnsi="宋体" w:hint="eastAsia"/>
          <w:sz w:val="24"/>
          <w:szCs w:val="24"/>
        </w:rPr>
        <w:t>测量</w:t>
      </w:r>
      <w:r w:rsidR="00C8668A">
        <w:rPr>
          <w:rFonts w:hAnsi="宋体" w:hint="eastAsia"/>
          <w:sz w:val="24"/>
          <w:szCs w:val="24"/>
        </w:rPr>
        <w:t>点</w:t>
      </w:r>
      <w:r w:rsidR="0064269E">
        <w:rPr>
          <w:rFonts w:hAnsi="宋体" w:hint="eastAsia"/>
          <w:sz w:val="24"/>
          <w:szCs w:val="24"/>
        </w:rPr>
        <w:t>的</w:t>
      </w:r>
      <w:r w:rsidRPr="00885305">
        <w:rPr>
          <w:rFonts w:hAnsi="宋体"/>
          <w:sz w:val="24"/>
          <w:szCs w:val="24"/>
        </w:rPr>
        <w:t>响应。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C.1.4  </w:t>
      </w:r>
      <w:r w:rsidRPr="00885305">
        <w:rPr>
          <w:rFonts w:hAnsi="宋体"/>
          <w:sz w:val="24"/>
          <w:szCs w:val="24"/>
        </w:rPr>
        <w:t>测量方法：按照本校准规范第</w:t>
      </w:r>
      <w:r w:rsidRPr="00885305">
        <w:rPr>
          <w:sz w:val="24"/>
          <w:szCs w:val="24"/>
        </w:rPr>
        <w:t>7.</w:t>
      </w:r>
      <w:r w:rsidR="00046F19">
        <w:rPr>
          <w:rFonts w:hint="eastAsia"/>
          <w:sz w:val="24"/>
          <w:szCs w:val="24"/>
        </w:rPr>
        <w:t>1</w:t>
      </w:r>
      <w:r w:rsidRPr="00885305">
        <w:rPr>
          <w:rFonts w:hAnsi="宋体"/>
          <w:sz w:val="24"/>
          <w:szCs w:val="24"/>
        </w:rPr>
        <w:t>条。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 w:rsidRPr="00885305">
        <w:rPr>
          <w:rFonts w:eastAsia="黑体"/>
          <w:sz w:val="24"/>
          <w:szCs w:val="24"/>
        </w:rPr>
        <w:t xml:space="preserve">C.2  </w:t>
      </w:r>
      <w:r w:rsidRPr="00885305">
        <w:rPr>
          <w:rFonts w:eastAsia="黑体" w:hAnsi="黑体"/>
          <w:sz w:val="24"/>
          <w:szCs w:val="24"/>
        </w:rPr>
        <w:t>测量模型</w:t>
      </w:r>
    </w:p>
    <w:p w:rsidR="0079487C" w:rsidRPr="00CF0F67" w:rsidRDefault="006836D0" w:rsidP="0079487C">
      <w:pPr>
        <w:pStyle w:val="a6"/>
        <w:spacing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71B25">
        <w:rPr>
          <w:rFonts w:ascii="Times New Roman" w:hAnsi="Times New Roman"/>
          <w:position w:val="-32"/>
          <w:sz w:val="24"/>
          <w:szCs w:val="24"/>
        </w:rPr>
        <w:object w:dxaOrig="1420" w:dyaOrig="780">
          <v:shape id="_x0000_i1032" type="#_x0000_t75" style="width:71.25pt;height:39pt" o:ole="">
            <v:imagedata r:id="rId28" o:title=""/>
          </v:shape>
          <o:OLEObject Type="Embed" ProgID="Equation.3" ShapeID="_x0000_i1032" DrawAspect="Content" ObjectID="_1782634519" r:id="rId2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1"/>
        <w:gridCol w:w="8166"/>
      </w:tblGrid>
      <w:tr w:rsidR="0079487C" w:rsidTr="000A38CB">
        <w:tc>
          <w:tcPr>
            <w:tcW w:w="817" w:type="dxa"/>
          </w:tcPr>
          <w:p w:rsidR="0079487C" w:rsidRPr="00B43172" w:rsidRDefault="0079487C" w:rsidP="000A38CB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Theme="minorEastAsia"/>
                <w:sz w:val="24"/>
                <w:szCs w:val="24"/>
              </w:rPr>
              <w:t>式中：</w:t>
            </w:r>
          </w:p>
        </w:tc>
        <w:tc>
          <w:tcPr>
            <w:tcW w:w="481" w:type="dxa"/>
          </w:tcPr>
          <w:p w:rsidR="0079487C" w:rsidRPr="00B43172" w:rsidRDefault="0079487C" w:rsidP="000A38CB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i/>
                <w:position w:val="-6"/>
                <w:sz w:val="24"/>
                <w:szCs w:val="24"/>
              </w:rPr>
              <w:t>R</w:t>
            </w:r>
            <w:r w:rsidRPr="007500AB">
              <w:rPr>
                <w:rFonts w:ascii="Times New Roman" w:eastAsiaTheme="minorEastAsia" w:hAnsi="Times New Roman" w:hint="eastAsia"/>
                <w:i/>
                <w:position w:val="-6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8166" w:type="dxa"/>
          </w:tcPr>
          <w:p w:rsidR="0079487C" w:rsidRPr="00B43172" w:rsidRDefault="0079487C" w:rsidP="000A38CB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Pr="007500AB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>
              <w:rPr>
                <w:rFonts w:ascii="Times New Roman" w:hAnsi="宋体" w:hint="eastAsia"/>
                <w:sz w:val="24"/>
                <w:szCs w:val="24"/>
              </w:rPr>
              <w:t>被校准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仪器的</w:t>
            </w: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响应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Pr="00464523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(k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Bq·m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Pr="00C15CC2">
              <w:rPr>
                <w:rFonts w:ascii="Times New Roman" w:eastAsiaTheme="minorEastAsia" w:hAnsi="Times New Roman" w:hint="eastAsia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)</w:t>
            </w:r>
            <w:r w:rsidRPr="00C15CC2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-1</w:t>
            </w:r>
            <w:r w:rsidRPr="00B43172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79487C" w:rsidTr="000A38CB">
        <w:tc>
          <w:tcPr>
            <w:tcW w:w="817" w:type="dxa"/>
          </w:tcPr>
          <w:p w:rsidR="0079487C" w:rsidRPr="00B43172" w:rsidRDefault="0079487C" w:rsidP="000A38CB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9487C" w:rsidRPr="00B43172" w:rsidRDefault="00C61161" w:rsidP="000A38CB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191">
              <w:rPr>
                <w:kern w:val="2"/>
                <w:position w:val="-14"/>
                <w:sz w:val="21"/>
              </w:rPr>
              <w:object w:dxaOrig="360" w:dyaOrig="420">
                <v:shape id="_x0000_i1046" type="#_x0000_t75" style="width:18.75pt;height:21.75pt" o:ole="">
                  <v:imagedata r:id="rId30" o:title=""/>
                </v:shape>
                <o:OLEObject Type="Embed" ProgID="Equation.3" ShapeID="_x0000_i1046" DrawAspect="Content" ObjectID="_1782634520" r:id="rId31"/>
              </w:object>
            </w:r>
          </w:p>
        </w:tc>
        <w:tc>
          <w:tcPr>
            <w:tcW w:w="8166" w:type="dxa"/>
          </w:tcPr>
          <w:p w:rsidR="0079487C" w:rsidRPr="00B43172" w:rsidRDefault="0079487C" w:rsidP="000A38CB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Pr="007500AB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>
              <w:rPr>
                <w:rFonts w:ascii="Times New Roman" w:hAnsi="宋体" w:hint="eastAsia"/>
                <w:sz w:val="24"/>
                <w:szCs w:val="24"/>
              </w:rPr>
              <w:t>被校准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仪器测量的</w:t>
            </w:r>
            <w:r>
              <w:rPr>
                <w:rFonts w:ascii="Times New Roman" w:hAnsi="宋体" w:hint="eastAsia"/>
                <w:sz w:val="24"/>
                <w:szCs w:val="24"/>
              </w:rPr>
              <w:t>α径迹密度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的算术平均值</w:t>
            </w:r>
            <w:r w:rsidRPr="00B43172">
              <w:rPr>
                <w:rFonts w:ascii="Times New Roman" w:eastAsiaTheme="minorEastAsia" w:hAnsiTheme="minorEastAsia"/>
                <w:sz w:val="24"/>
                <w:szCs w:val="24"/>
              </w:rPr>
              <w:t>，单位：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Pr="00464523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-2</w:t>
            </w:r>
            <w:r w:rsidRPr="00B43172">
              <w:rPr>
                <w:rFonts w:ascii="Times New Roman" w:eastAsiaTheme="minorEastAsia" w:hAnsiTheme="minorEastAsia"/>
                <w:sz w:val="24"/>
                <w:szCs w:val="24"/>
              </w:rPr>
              <w:t>；</w:t>
            </w:r>
          </w:p>
        </w:tc>
      </w:tr>
      <w:tr w:rsidR="007501B7" w:rsidTr="000A38CB">
        <w:tc>
          <w:tcPr>
            <w:tcW w:w="817" w:type="dxa"/>
          </w:tcPr>
          <w:p w:rsidR="007501B7" w:rsidRPr="00B43172" w:rsidRDefault="007501B7" w:rsidP="000A38CB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01B7" w:rsidRPr="00B43172" w:rsidRDefault="007500AB" w:rsidP="000A38CB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01B7">
              <w:rPr>
                <w:kern w:val="2"/>
                <w:position w:val="-12"/>
                <w:sz w:val="21"/>
              </w:rPr>
              <w:object w:dxaOrig="360" w:dyaOrig="400">
                <v:shape id="_x0000_i1044" type="#_x0000_t75" style="width:18pt;height:20.25pt" o:ole="">
                  <v:imagedata r:id="rId32" o:title=""/>
                </v:shape>
                <o:OLEObject Type="Embed" ProgID="Equation.3" ShapeID="_x0000_i1044" DrawAspect="Content" ObjectID="_1782634521" r:id="rId33"/>
              </w:object>
            </w:r>
          </w:p>
        </w:tc>
        <w:tc>
          <w:tcPr>
            <w:tcW w:w="8166" w:type="dxa"/>
          </w:tcPr>
          <w:p w:rsidR="007501B7" w:rsidRPr="00B43172" w:rsidRDefault="007501B7" w:rsidP="008131F4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="008131F4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8131F4" w:rsidRPr="008131F4">
              <w:rPr>
                <w:rFonts w:ascii="Times New Roman" w:hAnsi="宋体" w:hint="eastAsia"/>
                <w:sz w:val="24"/>
                <w:szCs w:val="24"/>
              </w:rPr>
              <w:t>本底固体核径迹探测器α径迹密度平均值，单位：</w:t>
            </w:r>
            <w:r w:rsidR="008131F4" w:rsidRPr="008131F4">
              <w:rPr>
                <w:rFonts w:ascii="Times New Roman" w:hAnsi="宋体" w:hint="eastAsia"/>
                <w:sz w:val="24"/>
                <w:szCs w:val="24"/>
              </w:rPr>
              <w:t>cm</w:t>
            </w:r>
            <w:r w:rsidR="008131F4" w:rsidRPr="00200A71">
              <w:rPr>
                <w:rFonts w:ascii="Times New Roman" w:hAnsi="宋体" w:hint="eastAsia"/>
                <w:sz w:val="24"/>
                <w:szCs w:val="24"/>
                <w:vertAlign w:val="superscript"/>
              </w:rPr>
              <w:t>-2</w:t>
            </w:r>
            <w:r w:rsidR="008131F4" w:rsidRPr="008131F4">
              <w:rPr>
                <w:rFonts w:ascii="Times New Roman" w:hAnsi="宋体" w:hint="eastAsia"/>
                <w:sz w:val="24"/>
                <w:szCs w:val="24"/>
              </w:rPr>
              <w:t>；</w:t>
            </w:r>
          </w:p>
        </w:tc>
      </w:tr>
      <w:tr w:rsidR="0079487C" w:rsidTr="000A38CB">
        <w:tc>
          <w:tcPr>
            <w:tcW w:w="817" w:type="dxa"/>
          </w:tcPr>
          <w:p w:rsidR="0079487C" w:rsidRPr="00B43172" w:rsidRDefault="0079487C" w:rsidP="000A38CB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9487C" w:rsidRPr="00B43172" w:rsidRDefault="0079487C" w:rsidP="000A38CB">
            <w:pPr>
              <w:pStyle w:val="a6"/>
              <w:spacing w:line="360" w:lineRule="auto"/>
              <w:ind w:leftChars="-51" w:left="-107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i/>
                <w:kern w:val="2"/>
                <w:position w:val="-4"/>
                <w:sz w:val="24"/>
                <w:szCs w:val="24"/>
              </w:rPr>
              <w:t>C</w:t>
            </w:r>
            <w:r w:rsidRPr="00ED03EA">
              <w:rPr>
                <w:rFonts w:ascii="Times New Roman" w:eastAsiaTheme="minorEastAsia" w:hAnsi="Times New Roman" w:hint="eastAsia"/>
                <w:kern w:val="2"/>
                <w:position w:val="-4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eastAsiaTheme="minorEastAsia" w:hAnsi="Times New Roman" w:hint="eastAsia"/>
                <w:kern w:val="2"/>
                <w:position w:val="-4"/>
                <w:sz w:val="24"/>
                <w:szCs w:val="24"/>
                <w:vertAlign w:val="subscript"/>
              </w:rPr>
              <w:t>,</w:t>
            </w:r>
            <w:r w:rsidRPr="007500AB">
              <w:rPr>
                <w:rFonts w:ascii="Times New Roman" w:eastAsiaTheme="minorEastAsia" w:hAnsi="Times New Roman" w:hint="eastAsia"/>
                <w:i/>
                <w:kern w:val="2"/>
                <w:position w:val="-4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8166" w:type="dxa"/>
          </w:tcPr>
          <w:p w:rsidR="0079487C" w:rsidRPr="00B43172" w:rsidRDefault="0079487C" w:rsidP="000A38CB">
            <w:pPr>
              <w:pStyle w:val="a6"/>
              <w:spacing w:line="360" w:lineRule="auto"/>
              <w:ind w:leftChars="-68" w:left="-1" w:hangingChars="59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第</w:t>
            </w:r>
            <w:r w:rsidRPr="007500AB">
              <w:rPr>
                <w:rFonts w:ascii="Times New Roman" w:eastAsiaTheme="minorEastAsia" w:hAnsi="Times New Roman" w:hint="eastAsia"/>
                <w:i/>
                <w:sz w:val="24"/>
                <w:szCs w:val="24"/>
              </w:rPr>
              <w:t>j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校准点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累积浓度参考值</w:t>
            </w:r>
            <w:r w:rsidRPr="00B43172">
              <w:rPr>
                <w:rFonts w:ascii="Times New Roman" w:eastAsiaTheme="minorEastAsia" w:hAnsiTheme="minorEastAsia"/>
                <w:sz w:val="24"/>
                <w:szCs w:val="24"/>
              </w:rPr>
              <w:t>，单位：</w:t>
            </w: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k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Bq·m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Pr="00C15CC2">
              <w:rPr>
                <w:rFonts w:ascii="Times New Roman" w:eastAsiaTheme="minorEastAsia" w:hAnsi="Times New Roman" w:hint="eastAsia"/>
                <w:sz w:val="24"/>
                <w:szCs w:val="24"/>
              </w:rPr>
              <w:t>h</w:t>
            </w:r>
            <w:r>
              <w:rPr>
                <w:rFonts w:ascii="Times New Roman" w:eastAsiaTheme="minorEastAsia" w:hAnsiTheme="minorEastAsia"/>
                <w:sz w:val="24"/>
                <w:szCs w:val="24"/>
              </w:rPr>
              <w:t>。</w:t>
            </w:r>
          </w:p>
        </w:tc>
      </w:tr>
    </w:tbl>
    <w:p w:rsidR="004757D1" w:rsidRPr="00885305" w:rsidRDefault="004757D1" w:rsidP="003868C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本示例中涉及不确定度的计算，数字</w:t>
      </w:r>
      <w:proofErr w:type="gramStart"/>
      <w:r w:rsidRPr="00885305">
        <w:rPr>
          <w:rFonts w:hAnsi="宋体"/>
          <w:sz w:val="24"/>
          <w:szCs w:val="24"/>
        </w:rPr>
        <w:t>修约规则</w:t>
      </w:r>
      <w:proofErr w:type="gramEnd"/>
      <w:r w:rsidRPr="00885305">
        <w:rPr>
          <w:rFonts w:hAnsi="宋体"/>
          <w:sz w:val="24"/>
          <w:szCs w:val="24"/>
        </w:rPr>
        <w:t>均采用进位修正。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 w:rsidRPr="00885305">
        <w:rPr>
          <w:rFonts w:eastAsia="黑体"/>
          <w:sz w:val="24"/>
          <w:szCs w:val="24"/>
        </w:rPr>
        <w:t xml:space="preserve">C.3  </w:t>
      </w:r>
      <w:r w:rsidRPr="00885305">
        <w:rPr>
          <w:rFonts w:eastAsia="黑体" w:hAnsi="黑体"/>
          <w:sz w:val="24"/>
          <w:szCs w:val="24"/>
        </w:rPr>
        <w:t>输入量的标准不确定度评定</w: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C.3.1  </w:t>
      </w:r>
      <w:r w:rsidRPr="00885305">
        <w:rPr>
          <w:rFonts w:hAnsi="宋体"/>
          <w:sz w:val="24"/>
          <w:szCs w:val="24"/>
        </w:rPr>
        <w:t>输入量</w:t>
      </w:r>
      <w:r w:rsidR="000D4078" w:rsidRPr="003E07D2">
        <w:rPr>
          <w:position w:val="-10"/>
        </w:rPr>
        <w:object w:dxaOrig="360" w:dyaOrig="380">
          <v:shape id="_x0000_i1076" type="#_x0000_t75" style="width:18.75pt;height:18.75pt" o:ole="">
            <v:imagedata r:id="rId34" o:title=""/>
          </v:shape>
          <o:OLEObject Type="Embed" ProgID="Equation.3" ShapeID="_x0000_i1076" DrawAspect="Content" ObjectID="_1782634522" r:id="rId35"/>
        </w:object>
      </w:r>
      <w:r w:rsidRPr="00885305">
        <w:rPr>
          <w:rFonts w:hAnsi="宋体"/>
          <w:sz w:val="24"/>
          <w:szCs w:val="24"/>
        </w:rPr>
        <w:t>的标准不确定度</w:t>
      </w:r>
      <w:r w:rsidR="000D4078" w:rsidRPr="00885305">
        <w:rPr>
          <w:position w:val="-10"/>
        </w:rPr>
        <w:object w:dxaOrig="620" w:dyaOrig="380">
          <v:shape id="_x0000_i1077" type="#_x0000_t75" style="width:31.5pt;height:18.75pt" o:ole="">
            <v:imagedata r:id="rId36" o:title=""/>
          </v:shape>
          <o:OLEObject Type="Embed" ProgID="Equation.3" ShapeID="_x0000_i1077" DrawAspect="Content" ObjectID="_1782634523" r:id="rId37"/>
        </w:object>
      </w:r>
      <w:r w:rsidR="003868CD" w:rsidRPr="00885305">
        <w:rPr>
          <w:sz w:val="24"/>
          <w:szCs w:val="24"/>
        </w:rPr>
        <w:t xml:space="preserve"> </w:t>
      </w:r>
    </w:p>
    <w:p w:rsidR="004757D1" w:rsidRPr="00885305" w:rsidRDefault="004757D1" w:rsidP="004757D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输入量</w:t>
      </w:r>
      <w:r w:rsidR="00042E43" w:rsidRPr="003E07D2">
        <w:rPr>
          <w:position w:val="-10"/>
        </w:rPr>
        <w:object w:dxaOrig="360" w:dyaOrig="380">
          <v:shape id="_x0000_i1074" type="#_x0000_t75" style="width:18.75pt;height:18.75pt" o:ole="">
            <v:imagedata r:id="rId38" o:title=""/>
          </v:shape>
          <o:OLEObject Type="Embed" ProgID="Equation.3" ShapeID="_x0000_i1074" DrawAspect="Content" ObjectID="_1782634524" r:id="rId39"/>
        </w:object>
      </w:r>
      <w:r w:rsidRPr="00885305">
        <w:rPr>
          <w:rFonts w:hAnsi="宋体"/>
          <w:sz w:val="24"/>
          <w:szCs w:val="24"/>
        </w:rPr>
        <w:t>的标准不确定度</w:t>
      </w:r>
      <w:r w:rsidR="0063106D">
        <w:rPr>
          <w:rFonts w:hAnsi="宋体" w:hint="eastAsia"/>
          <w:sz w:val="24"/>
          <w:szCs w:val="24"/>
        </w:rPr>
        <w:t>根据</w:t>
      </w:r>
      <w:r w:rsidR="00E925F9">
        <w:rPr>
          <w:rFonts w:hAnsi="宋体" w:hint="eastAsia"/>
          <w:sz w:val="24"/>
          <w:szCs w:val="24"/>
        </w:rPr>
        <w:t>被校</w:t>
      </w:r>
      <w:r w:rsidR="00122567">
        <w:rPr>
          <w:rFonts w:hAnsi="宋体" w:hint="eastAsia"/>
          <w:sz w:val="24"/>
          <w:szCs w:val="24"/>
        </w:rPr>
        <w:t>仪器</w:t>
      </w:r>
      <w:r w:rsidRPr="00885305">
        <w:rPr>
          <w:rFonts w:hAnsi="宋体"/>
          <w:sz w:val="24"/>
          <w:szCs w:val="24"/>
        </w:rPr>
        <w:t>读数的测量重复性</w:t>
      </w:r>
      <w:r w:rsidR="006F4DED">
        <w:rPr>
          <w:rFonts w:hAnsi="宋体" w:hint="eastAsia"/>
          <w:sz w:val="24"/>
          <w:szCs w:val="24"/>
        </w:rPr>
        <w:t>计算</w:t>
      </w:r>
      <w:r w:rsidRPr="00885305">
        <w:rPr>
          <w:rFonts w:hAnsi="宋体"/>
          <w:sz w:val="24"/>
          <w:szCs w:val="24"/>
        </w:rPr>
        <w:t>，采用</w:t>
      </w:r>
      <w:r w:rsidRPr="00885305">
        <w:rPr>
          <w:sz w:val="24"/>
          <w:szCs w:val="24"/>
        </w:rPr>
        <w:t>A</w:t>
      </w:r>
      <w:r w:rsidRPr="00885305">
        <w:rPr>
          <w:rFonts w:hAnsi="宋体"/>
          <w:sz w:val="24"/>
          <w:szCs w:val="24"/>
        </w:rPr>
        <w:t>类方法评定。</w:t>
      </w:r>
    </w:p>
    <w:p w:rsidR="004757D1" w:rsidRDefault="00F04FBB" w:rsidP="004757D1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bookmarkStart w:id="114" w:name="OLE_LINK16"/>
      <w:bookmarkStart w:id="115" w:name="OLE_LINK17"/>
      <w:r>
        <w:rPr>
          <w:rFonts w:hAnsi="宋体" w:hint="eastAsia"/>
          <w:sz w:val="24"/>
          <w:szCs w:val="24"/>
        </w:rPr>
        <w:t>被校仪器</w:t>
      </w:r>
      <w:r w:rsidR="004757D1" w:rsidRPr="00885305">
        <w:rPr>
          <w:rFonts w:hAnsi="宋体"/>
          <w:sz w:val="24"/>
          <w:szCs w:val="24"/>
        </w:rPr>
        <w:t>的重复性测量数据及处理结果见表</w:t>
      </w:r>
      <w:r w:rsidR="004757D1" w:rsidRPr="00885305">
        <w:rPr>
          <w:sz w:val="24"/>
          <w:szCs w:val="24"/>
        </w:rPr>
        <w:t>C.1</w:t>
      </w:r>
      <w:r w:rsidR="004757D1" w:rsidRPr="00885305">
        <w:rPr>
          <w:rFonts w:hAnsi="宋体"/>
          <w:sz w:val="24"/>
          <w:szCs w:val="24"/>
        </w:rPr>
        <w:t>。</w:t>
      </w:r>
    </w:p>
    <w:p w:rsidR="004757D1" w:rsidRPr="00885305" w:rsidRDefault="004757D1" w:rsidP="004757D1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bookmarkStart w:id="116" w:name="OLE_LINK14"/>
      <w:bookmarkStart w:id="117" w:name="OLE_LINK15"/>
      <w:bookmarkEnd w:id="114"/>
      <w:bookmarkEnd w:id="115"/>
      <w:r w:rsidRPr="00885305">
        <w:rPr>
          <w:rFonts w:hAnsi="宋体"/>
          <w:sz w:val="24"/>
          <w:szCs w:val="24"/>
        </w:rPr>
        <w:lastRenderedPageBreak/>
        <w:t>表</w:t>
      </w:r>
      <w:r w:rsidRPr="00885305">
        <w:rPr>
          <w:sz w:val="24"/>
          <w:szCs w:val="24"/>
        </w:rPr>
        <w:t xml:space="preserve">C.1  </w:t>
      </w:r>
      <w:r w:rsidR="00B90787">
        <w:rPr>
          <w:rFonts w:hAnsi="宋体" w:hint="eastAsia"/>
          <w:sz w:val="24"/>
          <w:szCs w:val="24"/>
        </w:rPr>
        <w:t>被校仪器</w:t>
      </w:r>
      <w:r w:rsidR="00456B8D">
        <w:rPr>
          <w:rFonts w:hAnsi="宋体" w:hint="eastAsia"/>
          <w:sz w:val="24"/>
          <w:szCs w:val="24"/>
        </w:rPr>
        <w:t>重复</w:t>
      </w:r>
      <w:r w:rsidRPr="00885305">
        <w:rPr>
          <w:rFonts w:hAnsi="宋体"/>
          <w:sz w:val="24"/>
          <w:szCs w:val="24"/>
        </w:rPr>
        <w:t>测量数据、平均值及实验标准差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047"/>
        <w:gridCol w:w="1048"/>
        <w:gridCol w:w="1047"/>
        <w:gridCol w:w="1048"/>
        <w:gridCol w:w="1864"/>
        <w:gridCol w:w="1862"/>
      </w:tblGrid>
      <w:tr w:rsidR="004757D1" w:rsidRPr="00885305" w:rsidTr="00AC1EF9">
        <w:trPr>
          <w:trHeight w:val="683"/>
        </w:trPr>
        <w:tc>
          <w:tcPr>
            <w:tcW w:w="5237" w:type="dxa"/>
            <w:gridSpan w:val="5"/>
          </w:tcPr>
          <w:p w:rsidR="004757D1" w:rsidRPr="00885305" w:rsidRDefault="00C61161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885305">
              <w:rPr>
                <w:position w:val="-14"/>
              </w:rPr>
              <w:object w:dxaOrig="420" w:dyaOrig="380">
                <v:shape id="_x0000_i1047" type="#_x0000_t75" style="width:20.25pt;height:18.75pt" o:ole="">
                  <v:imagedata r:id="rId40" o:title=""/>
                </v:shape>
                <o:OLEObject Type="Embed" ProgID="Equation.3" ShapeID="_x0000_i1047" DrawAspect="Content" ObjectID="_1782634525" r:id="rId41"/>
              </w:object>
            </w:r>
            <w:r w:rsidR="00533342">
              <w:br/>
            </w:r>
            <w:r w:rsidR="00533342"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 w:rsidR="00F409DF"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 w:rsidR="00533342">
              <w:rPr>
                <w:sz w:val="24"/>
              </w:rPr>
              <w:t>m</w:t>
            </w:r>
            <w:r w:rsidR="00533342" w:rsidRPr="002C73AA">
              <w:rPr>
                <w:sz w:val="24"/>
                <w:vertAlign w:val="superscript"/>
              </w:rPr>
              <w:t>-</w:t>
            </w:r>
            <w:r w:rsidR="00F409DF">
              <w:rPr>
                <w:rFonts w:hint="eastAsia"/>
                <w:sz w:val="24"/>
                <w:vertAlign w:val="superscript"/>
              </w:rPr>
              <w:t>2</w:t>
            </w:r>
            <w:r w:rsidR="00533342"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64" w:type="dxa"/>
          </w:tcPr>
          <w:p w:rsidR="004757D1" w:rsidRPr="00885305" w:rsidRDefault="00C61161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DD5425">
              <w:rPr>
                <w:position w:val="-14"/>
              </w:rPr>
              <w:object w:dxaOrig="380" w:dyaOrig="420">
                <v:shape id="_x0000_i1048" type="#_x0000_t75" style="width:18.75pt;height:21.75pt" o:ole="">
                  <v:imagedata r:id="rId42" o:title=""/>
                </v:shape>
                <o:OLEObject Type="Embed" ProgID="Equation.3" ShapeID="_x0000_i1048" DrawAspect="Content" ObjectID="_1782634526" r:id="rId43"/>
              </w:object>
            </w:r>
            <w:r w:rsidR="00EC45CE">
              <w:br/>
            </w:r>
            <w:r w:rsidR="008369CB"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 w:rsidR="008369CB"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 w:rsidR="008369CB">
              <w:rPr>
                <w:sz w:val="24"/>
              </w:rPr>
              <w:t>m</w:t>
            </w:r>
            <w:r w:rsidR="008369CB" w:rsidRPr="002C73AA">
              <w:rPr>
                <w:sz w:val="24"/>
                <w:vertAlign w:val="superscript"/>
              </w:rPr>
              <w:t>-</w:t>
            </w:r>
            <w:r w:rsidR="008369CB">
              <w:rPr>
                <w:rFonts w:hint="eastAsia"/>
                <w:sz w:val="24"/>
                <w:vertAlign w:val="superscript"/>
              </w:rPr>
              <w:t>2</w:t>
            </w:r>
            <w:r w:rsidR="008369CB"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62" w:type="dxa"/>
          </w:tcPr>
          <w:p w:rsidR="004757D1" w:rsidRPr="00885305" w:rsidRDefault="004F4210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885305">
              <w:rPr>
                <w:position w:val="-14"/>
              </w:rPr>
              <w:object w:dxaOrig="600" w:dyaOrig="380">
                <v:shape id="_x0000_i1045" type="#_x0000_t75" style="width:30.75pt;height:18.75pt" o:ole="">
                  <v:imagedata r:id="rId44" o:title=""/>
                </v:shape>
                <o:OLEObject Type="Embed" ProgID="Equation.3" ShapeID="_x0000_i1045" DrawAspect="Content" ObjectID="_1782634527" r:id="rId45"/>
              </w:object>
            </w:r>
            <w:r w:rsidR="00AC1EF9">
              <w:br/>
            </w:r>
            <w:r w:rsidR="008369CB"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 w:rsidR="008369CB"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 w:rsidR="008369CB">
              <w:rPr>
                <w:sz w:val="24"/>
              </w:rPr>
              <w:t>m</w:t>
            </w:r>
            <w:r w:rsidR="008369CB" w:rsidRPr="002C73AA">
              <w:rPr>
                <w:sz w:val="24"/>
                <w:vertAlign w:val="superscript"/>
              </w:rPr>
              <w:t>-</w:t>
            </w:r>
            <w:r w:rsidR="008369CB">
              <w:rPr>
                <w:rFonts w:hint="eastAsia"/>
                <w:sz w:val="24"/>
                <w:vertAlign w:val="superscript"/>
              </w:rPr>
              <w:t>2</w:t>
            </w:r>
            <w:r w:rsidR="008369CB"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</w:tr>
      <w:tr w:rsidR="00C5680C" w:rsidRPr="00885305" w:rsidTr="00523982">
        <w:trPr>
          <w:trHeight w:val="542"/>
        </w:trPr>
        <w:tc>
          <w:tcPr>
            <w:tcW w:w="1047" w:type="dxa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=1</w:t>
            </w:r>
          </w:p>
        </w:tc>
        <w:tc>
          <w:tcPr>
            <w:tcW w:w="1047" w:type="dxa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864" w:type="dxa"/>
            <w:vMerge w:val="restart"/>
            <w:vAlign w:val="center"/>
          </w:tcPr>
          <w:p w:rsidR="00C5680C" w:rsidRPr="00885305" w:rsidRDefault="00121BB5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 w:rsidR="00BA498F">
              <w:rPr>
                <w:rFonts w:hint="eastAsia"/>
                <w:kern w:val="0"/>
                <w:sz w:val="24"/>
                <w:szCs w:val="24"/>
              </w:rPr>
              <w:t>4</w:t>
            </w:r>
            <w:r w:rsidR="000A38CB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2" w:type="dxa"/>
            <w:vMerge w:val="restart"/>
            <w:vAlign w:val="center"/>
          </w:tcPr>
          <w:p w:rsidR="00C5680C" w:rsidRPr="00885305" w:rsidRDefault="001476E4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 w:rsidR="000A38CB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0A38CB" w:rsidRPr="00885305" w:rsidTr="000A38CB">
        <w:trPr>
          <w:trHeight w:val="542"/>
        </w:trPr>
        <w:tc>
          <w:tcPr>
            <w:tcW w:w="1047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573</w:t>
            </w:r>
          </w:p>
        </w:tc>
        <w:tc>
          <w:tcPr>
            <w:tcW w:w="1047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650</w:t>
            </w:r>
          </w:p>
        </w:tc>
        <w:tc>
          <w:tcPr>
            <w:tcW w:w="1048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687</w:t>
            </w:r>
          </w:p>
        </w:tc>
        <w:tc>
          <w:tcPr>
            <w:tcW w:w="1047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660</w:t>
            </w:r>
          </w:p>
        </w:tc>
        <w:tc>
          <w:tcPr>
            <w:tcW w:w="1864" w:type="dxa"/>
            <w:vMerge/>
            <w:vAlign w:val="center"/>
          </w:tcPr>
          <w:p w:rsidR="000A38CB" w:rsidRPr="00885305" w:rsidRDefault="000A38CB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0A38CB" w:rsidRPr="00885305" w:rsidRDefault="000A38CB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5680C" w:rsidRPr="00885305" w:rsidTr="000A38CB">
        <w:trPr>
          <w:trHeight w:val="542"/>
        </w:trPr>
        <w:tc>
          <w:tcPr>
            <w:tcW w:w="1047" w:type="dxa"/>
            <w:vAlign w:val="center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=6</w:t>
            </w:r>
          </w:p>
        </w:tc>
        <w:tc>
          <w:tcPr>
            <w:tcW w:w="1047" w:type="dxa"/>
            <w:vAlign w:val="center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=7</w:t>
            </w:r>
          </w:p>
        </w:tc>
        <w:tc>
          <w:tcPr>
            <w:tcW w:w="1048" w:type="dxa"/>
            <w:vAlign w:val="center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=8</w:t>
            </w:r>
          </w:p>
        </w:tc>
        <w:tc>
          <w:tcPr>
            <w:tcW w:w="1047" w:type="dxa"/>
            <w:vAlign w:val="center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=9</w:t>
            </w:r>
          </w:p>
        </w:tc>
        <w:tc>
          <w:tcPr>
            <w:tcW w:w="1048" w:type="dxa"/>
            <w:vAlign w:val="center"/>
          </w:tcPr>
          <w:p w:rsidR="00C5680C" w:rsidRPr="00121BB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=10</w:t>
            </w:r>
          </w:p>
        </w:tc>
        <w:tc>
          <w:tcPr>
            <w:tcW w:w="1864" w:type="dxa"/>
            <w:vMerge/>
            <w:vAlign w:val="center"/>
          </w:tcPr>
          <w:p w:rsidR="00C5680C" w:rsidRPr="0088530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5680C" w:rsidRPr="00885305" w:rsidRDefault="00C5680C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A38CB" w:rsidRPr="00885305" w:rsidTr="000A38CB">
        <w:trPr>
          <w:trHeight w:val="542"/>
        </w:trPr>
        <w:tc>
          <w:tcPr>
            <w:tcW w:w="1047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614</w:t>
            </w:r>
          </w:p>
        </w:tc>
        <w:tc>
          <w:tcPr>
            <w:tcW w:w="1047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673</w:t>
            </w:r>
          </w:p>
        </w:tc>
        <w:tc>
          <w:tcPr>
            <w:tcW w:w="1048" w:type="dxa"/>
            <w:vAlign w:val="center"/>
          </w:tcPr>
          <w:p w:rsidR="000A38CB" w:rsidRPr="00121BB5" w:rsidRDefault="009111E9" w:rsidP="000A3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21BB5" w:rsidRPr="00121BB5">
              <w:rPr>
                <w:sz w:val="24"/>
                <w:szCs w:val="24"/>
              </w:rPr>
              <w:t>1</w:t>
            </w:r>
            <w:r w:rsidR="000A38CB" w:rsidRPr="00121BB5">
              <w:rPr>
                <w:sz w:val="24"/>
                <w:szCs w:val="24"/>
              </w:rPr>
              <w:t>70</w:t>
            </w:r>
          </w:p>
        </w:tc>
        <w:tc>
          <w:tcPr>
            <w:tcW w:w="1047" w:type="dxa"/>
            <w:vAlign w:val="center"/>
          </w:tcPr>
          <w:p w:rsidR="000A38CB" w:rsidRPr="00121BB5" w:rsidRDefault="00121BB5" w:rsidP="000A38CB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</w:t>
            </w:r>
            <w:r w:rsidR="000A38CB" w:rsidRPr="00121BB5">
              <w:rPr>
                <w:sz w:val="24"/>
                <w:szCs w:val="24"/>
              </w:rPr>
              <w:t>85</w:t>
            </w:r>
          </w:p>
        </w:tc>
        <w:tc>
          <w:tcPr>
            <w:tcW w:w="1048" w:type="dxa"/>
            <w:vAlign w:val="center"/>
          </w:tcPr>
          <w:p w:rsidR="000A38CB" w:rsidRPr="00121BB5" w:rsidRDefault="000A38CB" w:rsidP="00121BB5">
            <w:pPr>
              <w:jc w:val="center"/>
              <w:rPr>
                <w:sz w:val="24"/>
                <w:szCs w:val="24"/>
              </w:rPr>
            </w:pPr>
            <w:r w:rsidRPr="00121BB5">
              <w:rPr>
                <w:sz w:val="24"/>
                <w:szCs w:val="24"/>
              </w:rPr>
              <w:t>634</w:t>
            </w:r>
          </w:p>
        </w:tc>
        <w:tc>
          <w:tcPr>
            <w:tcW w:w="1864" w:type="dxa"/>
            <w:vMerge/>
            <w:vAlign w:val="center"/>
          </w:tcPr>
          <w:p w:rsidR="000A38CB" w:rsidRPr="00885305" w:rsidRDefault="000A38CB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0A38CB" w:rsidRPr="00885305" w:rsidRDefault="000A38CB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bookmarkEnd w:id="116"/>
    <w:bookmarkEnd w:id="117"/>
    <w:p w:rsidR="00DF379F" w:rsidRDefault="00DF379F" w:rsidP="004757D1">
      <w:pPr>
        <w:adjustRightInd w:val="0"/>
        <w:snapToGrid w:val="0"/>
        <w:spacing w:line="5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Pr="006716D1">
        <w:rPr>
          <w:rFonts w:hint="eastAsia"/>
          <w:sz w:val="24"/>
          <w:szCs w:val="24"/>
        </w:rPr>
        <w:t>格拉布斯准则</w:t>
      </w:r>
      <w:r>
        <w:rPr>
          <w:rFonts w:hint="eastAsia"/>
          <w:sz w:val="24"/>
          <w:szCs w:val="24"/>
        </w:rPr>
        <w:t>，第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</w:t>
      </w:r>
      <w:r w:rsidR="002B2A2D" w:rsidRPr="00885305">
        <w:rPr>
          <w:rFonts w:hAnsi="宋体"/>
          <w:sz w:val="24"/>
          <w:szCs w:val="24"/>
        </w:rPr>
        <w:t>测量</w:t>
      </w:r>
      <w:r w:rsidR="002B2A2D">
        <w:rPr>
          <w:rFonts w:hAnsi="宋体" w:hint="eastAsia"/>
          <w:sz w:val="24"/>
          <w:szCs w:val="24"/>
        </w:rPr>
        <w:t>结果为异常值，需剔除。表中平均值与实验标准差为剔除异常值后的结果。</w:t>
      </w:r>
    </w:p>
    <w:p w:rsidR="004757D1" w:rsidRDefault="004757D1" w:rsidP="004757D1">
      <w:pPr>
        <w:adjustRightInd w:val="0"/>
        <w:snapToGrid w:val="0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885305">
        <w:rPr>
          <w:rFonts w:hAnsi="宋体"/>
          <w:sz w:val="24"/>
          <w:szCs w:val="24"/>
        </w:rPr>
        <w:t>表中读数的实验标准差</w:t>
      </w:r>
      <w:r w:rsidR="00C61161" w:rsidRPr="00885305">
        <w:rPr>
          <w:position w:val="-14"/>
        </w:rPr>
        <w:object w:dxaOrig="580" w:dyaOrig="380">
          <v:shape id="_x0000_i1049" type="#_x0000_t75" style="width:29.25pt;height:18.75pt" o:ole="">
            <v:imagedata r:id="rId46" o:title=""/>
          </v:shape>
          <o:OLEObject Type="Embed" ProgID="Equation.3" ShapeID="_x0000_i1049" DrawAspect="Content" ObjectID="_1782634528" r:id="rId47"/>
        </w:object>
      </w:r>
      <w:r w:rsidRPr="00885305">
        <w:rPr>
          <w:rFonts w:hAnsi="宋体"/>
          <w:sz w:val="24"/>
          <w:szCs w:val="24"/>
        </w:rPr>
        <w:t>采用</w:t>
      </w:r>
      <w:r w:rsidR="00673D10">
        <w:rPr>
          <w:rFonts w:hAnsi="宋体" w:hint="eastAsia"/>
          <w:sz w:val="24"/>
          <w:szCs w:val="24"/>
        </w:rPr>
        <w:t>贝塞尔公式法</w:t>
      </w:r>
      <w:r w:rsidRPr="00885305">
        <w:rPr>
          <w:rFonts w:hAnsi="宋体"/>
          <w:sz w:val="24"/>
          <w:szCs w:val="24"/>
        </w:rPr>
        <w:t>计算：</w:t>
      </w:r>
    </w:p>
    <w:p w:rsidR="007A3B4A" w:rsidRPr="00885305" w:rsidRDefault="00D103B2" w:rsidP="007A3B4A">
      <w:pPr>
        <w:adjustRightInd w:val="0"/>
        <w:snapToGrid w:val="0"/>
        <w:ind w:firstLineChars="200" w:firstLine="480"/>
        <w:jc w:val="center"/>
        <w:rPr>
          <w:sz w:val="24"/>
          <w:szCs w:val="24"/>
        </w:rPr>
      </w:pPr>
      <w:r w:rsidRPr="00F35BAA">
        <w:rPr>
          <w:position w:val="-26"/>
          <w:sz w:val="24"/>
          <w:szCs w:val="24"/>
        </w:rPr>
        <w:object w:dxaOrig="3560" w:dyaOrig="1040">
          <v:shape id="_x0000_i1051" type="#_x0000_t75" style="width:178.5pt;height:49.5pt" o:ole="">
            <v:imagedata r:id="rId48" o:title=""/>
          </v:shape>
          <o:OLEObject Type="Embed" ProgID="Equation.3" ShapeID="_x0000_i1051" DrawAspect="Content" ObjectID="_1782634529" r:id="rId49"/>
        </w:object>
      </w:r>
    </w:p>
    <w:p w:rsidR="004757D1" w:rsidRPr="00885305" w:rsidRDefault="00B06D07" w:rsidP="004757D1">
      <w:pPr>
        <w:adjustRightInd w:val="0"/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>被</w:t>
      </w:r>
      <w:r w:rsidR="004757D1" w:rsidRPr="00885305">
        <w:rPr>
          <w:sz w:val="24"/>
          <w:szCs w:val="24"/>
          <w:shd w:val="clear" w:color="auto" w:fill="FFFFFF"/>
        </w:rPr>
        <w:t>校仪器</w:t>
      </w:r>
      <w:r w:rsidR="004757D1" w:rsidRPr="00885305">
        <w:rPr>
          <w:sz w:val="24"/>
          <w:szCs w:val="24"/>
        </w:rPr>
        <w:t>读数</w:t>
      </w:r>
      <w:r w:rsidR="004757D1" w:rsidRPr="00885305">
        <w:rPr>
          <w:rFonts w:hAnsi="宋体"/>
          <w:sz w:val="24"/>
          <w:szCs w:val="24"/>
        </w:rPr>
        <w:t>算术平均值的标准不确定度</w:t>
      </w:r>
      <w:r w:rsidR="00AD1482" w:rsidRPr="00885305">
        <w:rPr>
          <w:position w:val="-10"/>
        </w:rPr>
        <w:object w:dxaOrig="620" w:dyaOrig="380">
          <v:shape id="_x0000_i1052" type="#_x0000_t75" style="width:31.5pt;height:18.75pt" o:ole="">
            <v:imagedata r:id="rId50" o:title=""/>
          </v:shape>
          <o:OLEObject Type="Embed" ProgID="Equation.3" ShapeID="_x0000_i1052" DrawAspect="Content" ObjectID="_1782634530" r:id="rId51"/>
        </w:object>
      </w:r>
      <w:r w:rsidRPr="00B06D07">
        <w:rPr>
          <w:rFonts w:hAnsi="宋体" w:hint="eastAsia"/>
          <w:sz w:val="24"/>
          <w:szCs w:val="24"/>
        </w:rPr>
        <w:t>由</w:t>
      </w:r>
      <w:r w:rsidR="00FA553D">
        <w:rPr>
          <w:rFonts w:hAnsi="宋体" w:hint="eastAsia"/>
          <w:sz w:val="24"/>
          <w:szCs w:val="24"/>
        </w:rPr>
        <w:t>其</w:t>
      </w:r>
      <w:r w:rsidRPr="00B06D07">
        <w:rPr>
          <w:rFonts w:hAnsi="宋体" w:hint="eastAsia"/>
          <w:sz w:val="24"/>
          <w:szCs w:val="24"/>
        </w:rPr>
        <w:t>标准差估算</w:t>
      </w:r>
      <w:r w:rsidR="004757D1" w:rsidRPr="00885305">
        <w:rPr>
          <w:rFonts w:hAnsi="宋体"/>
          <w:sz w:val="24"/>
          <w:szCs w:val="24"/>
        </w:rPr>
        <w:t>：</w:t>
      </w:r>
    </w:p>
    <w:p w:rsidR="004757D1" w:rsidRPr="00885305" w:rsidRDefault="002F5059" w:rsidP="004757D1">
      <w:pPr>
        <w:adjustRightInd w:val="0"/>
        <w:snapToGrid w:val="0"/>
        <w:spacing w:line="500" w:lineRule="exact"/>
        <w:jc w:val="center"/>
      </w:pPr>
      <w:r w:rsidRPr="00885305">
        <w:rPr>
          <w:position w:val="-14"/>
        </w:rPr>
        <w:object w:dxaOrig="3640" w:dyaOrig="420">
          <v:shape id="_x0000_i1053" type="#_x0000_t75" style="width:181.5pt;height:21.75pt" o:ole="">
            <v:imagedata r:id="rId52" o:title=""/>
          </v:shape>
          <o:OLEObject Type="Embed" ProgID="Equation.3" ShapeID="_x0000_i1053" DrawAspect="Content" ObjectID="_1782634531" r:id="rId53"/>
        </w:object>
      </w:r>
    </w:p>
    <w:p w:rsidR="004757D1" w:rsidRPr="00885305" w:rsidRDefault="004757D1" w:rsidP="004757D1">
      <w:pPr>
        <w:adjustRightInd w:val="0"/>
        <w:snapToGrid w:val="0"/>
        <w:spacing w:line="500" w:lineRule="exact"/>
        <w:ind w:firstLineChars="200" w:firstLine="480"/>
        <w:jc w:val="center"/>
        <w:rPr>
          <w:sz w:val="24"/>
          <w:szCs w:val="24"/>
        </w:rPr>
      </w:pPr>
    </w:p>
    <w:p w:rsidR="004757D1" w:rsidRPr="00885305" w:rsidRDefault="004757D1" w:rsidP="004757D1">
      <w:pPr>
        <w:adjustRightInd w:val="0"/>
        <w:snapToGrid w:val="0"/>
        <w:spacing w:line="500" w:lineRule="exact"/>
        <w:rPr>
          <w:sz w:val="24"/>
          <w:szCs w:val="24"/>
        </w:rPr>
      </w:pPr>
      <w:r w:rsidRPr="00885305">
        <w:rPr>
          <w:sz w:val="24"/>
          <w:szCs w:val="24"/>
        </w:rPr>
        <w:t xml:space="preserve">C.3.2  </w:t>
      </w:r>
      <w:r w:rsidRPr="00885305">
        <w:rPr>
          <w:rFonts w:hAnsi="宋体"/>
          <w:sz w:val="24"/>
          <w:szCs w:val="24"/>
        </w:rPr>
        <w:t>输入量</w:t>
      </w:r>
      <w:r w:rsidR="000A38CB" w:rsidRPr="00DD5425">
        <w:rPr>
          <w:position w:val="-12"/>
        </w:rPr>
        <w:object w:dxaOrig="360" w:dyaOrig="400">
          <v:shape id="_x0000_i1033" type="#_x0000_t75" style="width:17.25pt;height:20.25pt" o:ole="">
            <v:imagedata r:id="rId54" o:title=""/>
          </v:shape>
          <o:OLEObject Type="Embed" ProgID="Equation.3" ShapeID="_x0000_i1033" DrawAspect="Content" ObjectID="_1782634532" r:id="rId55"/>
        </w:object>
      </w:r>
      <w:r w:rsidRPr="00885305">
        <w:rPr>
          <w:rFonts w:hAnsi="宋体"/>
          <w:sz w:val="24"/>
          <w:szCs w:val="24"/>
        </w:rPr>
        <w:t>的标准不确定度</w:t>
      </w:r>
      <w:r w:rsidR="000A38CB" w:rsidRPr="002D44C4">
        <w:rPr>
          <w:position w:val="-12"/>
        </w:rPr>
        <w:object w:dxaOrig="600" w:dyaOrig="400">
          <v:shape id="_x0000_i1034" type="#_x0000_t75" style="width:30.75pt;height:20.25pt" o:ole="">
            <v:imagedata r:id="rId56" o:title=""/>
          </v:shape>
          <o:OLEObject Type="Embed" ProgID="Equation.3" ShapeID="_x0000_i1034" DrawAspect="Content" ObjectID="_1782634533" r:id="rId57"/>
        </w:object>
      </w:r>
      <w:r w:rsidR="00D66906" w:rsidRPr="00885305">
        <w:rPr>
          <w:sz w:val="24"/>
          <w:szCs w:val="24"/>
        </w:rPr>
        <w:t xml:space="preserve"> </w:t>
      </w:r>
    </w:p>
    <w:p w:rsidR="004757D1" w:rsidRPr="00885305" w:rsidRDefault="004757D1" w:rsidP="004757D1">
      <w:pPr>
        <w:adjustRightInd w:val="0"/>
        <w:snapToGrid w:val="0"/>
        <w:spacing w:line="500" w:lineRule="exact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输入量</w:t>
      </w:r>
      <w:r w:rsidR="0059095B" w:rsidRPr="00DD5425">
        <w:rPr>
          <w:position w:val="-12"/>
        </w:rPr>
        <w:object w:dxaOrig="360" w:dyaOrig="400">
          <v:shape id="_x0000_i1035" type="#_x0000_t75" style="width:17.25pt;height:20.25pt" o:ole="">
            <v:imagedata r:id="rId58" o:title=""/>
          </v:shape>
          <o:OLEObject Type="Embed" ProgID="Equation.3" ShapeID="_x0000_i1035" DrawAspect="Content" ObjectID="_1782634534" r:id="rId59"/>
        </w:object>
      </w:r>
      <w:r w:rsidRPr="00885305">
        <w:rPr>
          <w:rFonts w:hAnsi="宋体"/>
          <w:sz w:val="24"/>
          <w:szCs w:val="24"/>
        </w:rPr>
        <w:t>的标准不确定度</w:t>
      </w:r>
      <w:r w:rsidR="001F24FD">
        <w:rPr>
          <w:rFonts w:hAnsi="宋体" w:hint="eastAsia"/>
          <w:sz w:val="24"/>
          <w:szCs w:val="24"/>
        </w:rPr>
        <w:t>根据</w:t>
      </w:r>
      <w:r w:rsidR="00CF517E">
        <w:rPr>
          <w:rFonts w:hAnsi="宋体" w:hint="eastAsia"/>
          <w:sz w:val="24"/>
          <w:szCs w:val="24"/>
        </w:rPr>
        <w:t>被校仪器</w:t>
      </w:r>
      <w:r w:rsidRPr="00885305">
        <w:rPr>
          <w:rFonts w:hAnsi="宋体"/>
          <w:sz w:val="24"/>
          <w:szCs w:val="24"/>
        </w:rPr>
        <w:t>本底读数的测量重复性</w:t>
      </w:r>
      <w:r w:rsidR="001F24FD">
        <w:rPr>
          <w:rFonts w:hAnsi="宋体" w:hint="eastAsia"/>
          <w:sz w:val="24"/>
          <w:szCs w:val="24"/>
        </w:rPr>
        <w:t>计算</w:t>
      </w:r>
      <w:r w:rsidRPr="00885305">
        <w:rPr>
          <w:rFonts w:hAnsi="宋体"/>
          <w:sz w:val="24"/>
          <w:szCs w:val="24"/>
        </w:rPr>
        <w:t>，采用</w:t>
      </w:r>
      <w:r w:rsidRPr="00885305">
        <w:rPr>
          <w:sz w:val="24"/>
          <w:szCs w:val="24"/>
        </w:rPr>
        <w:t>A</w:t>
      </w:r>
      <w:r w:rsidRPr="00885305">
        <w:rPr>
          <w:rFonts w:hAnsi="宋体"/>
          <w:sz w:val="24"/>
          <w:szCs w:val="24"/>
        </w:rPr>
        <w:t>类方法评定。</w:t>
      </w:r>
    </w:p>
    <w:p w:rsidR="00C537C7" w:rsidRDefault="00963FA0" w:rsidP="004757D1">
      <w:pPr>
        <w:adjustRightInd w:val="0"/>
        <w:snapToGrid w:val="0"/>
        <w:spacing w:line="5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被校</w:t>
      </w:r>
      <w:r w:rsidR="00A737C5">
        <w:rPr>
          <w:rFonts w:hAnsi="宋体" w:hint="eastAsia"/>
          <w:sz w:val="24"/>
          <w:szCs w:val="24"/>
        </w:rPr>
        <w:t>仪器</w:t>
      </w:r>
      <w:r w:rsidR="004757D1" w:rsidRPr="00885305">
        <w:rPr>
          <w:rFonts w:hAnsi="宋体"/>
          <w:sz w:val="24"/>
          <w:szCs w:val="24"/>
        </w:rPr>
        <w:t>本底测量数据及处理结果见表</w:t>
      </w:r>
      <w:r w:rsidR="004757D1" w:rsidRPr="00885305">
        <w:rPr>
          <w:sz w:val="24"/>
          <w:szCs w:val="24"/>
        </w:rPr>
        <w:t>C.2</w:t>
      </w:r>
      <w:r w:rsidR="004757D1" w:rsidRPr="00885305">
        <w:rPr>
          <w:rFonts w:hAnsi="宋体"/>
          <w:sz w:val="24"/>
          <w:szCs w:val="24"/>
        </w:rPr>
        <w:t>。</w:t>
      </w:r>
    </w:p>
    <w:p w:rsidR="00C537C7" w:rsidRDefault="00C537C7">
      <w:pPr>
        <w:widowControl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br w:type="page"/>
      </w:r>
    </w:p>
    <w:p w:rsidR="00E30EB1" w:rsidRPr="00C61161" w:rsidRDefault="004757D1" w:rsidP="00C61161">
      <w:pPr>
        <w:spacing w:before="100" w:line="500" w:lineRule="exact"/>
        <w:jc w:val="center"/>
        <w:rPr>
          <w:rFonts w:hAnsi="宋体"/>
          <w:sz w:val="24"/>
          <w:szCs w:val="24"/>
        </w:rPr>
      </w:pPr>
      <w:r w:rsidRPr="00885305">
        <w:rPr>
          <w:rFonts w:hAnsi="宋体"/>
          <w:sz w:val="24"/>
          <w:szCs w:val="24"/>
        </w:rPr>
        <w:lastRenderedPageBreak/>
        <w:t>表</w:t>
      </w:r>
      <w:r w:rsidRPr="00885305">
        <w:rPr>
          <w:sz w:val="24"/>
          <w:szCs w:val="24"/>
        </w:rPr>
        <w:t xml:space="preserve">C.2  </w:t>
      </w:r>
      <w:r w:rsidR="000A6F55">
        <w:rPr>
          <w:rFonts w:hAnsi="宋体" w:hint="eastAsia"/>
          <w:sz w:val="24"/>
          <w:szCs w:val="24"/>
        </w:rPr>
        <w:t>被校仪器</w:t>
      </w:r>
      <w:r w:rsidRPr="00885305">
        <w:rPr>
          <w:rFonts w:hAnsi="宋体"/>
          <w:sz w:val="24"/>
          <w:szCs w:val="24"/>
        </w:rPr>
        <w:t>本底</w:t>
      </w:r>
      <w:r w:rsidR="00D16A11">
        <w:rPr>
          <w:rFonts w:hAnsi="宋体" w:hint="eastAsia"/>
          <w:sz w:val="24"/>
          <w:szCs w:val="24"/>
        </w:rPr>
        <w:t>重复</w:t>
      </w:r>
      <w:r w:rsidRPr="00885305">
        <w:rPr>
          <w:rFonts w:hAnsi="宋体"/>
          <w:sz w:val="24"/>
          <w:szCs w:val="24"/>
        </w:rPr>
        <w:t>测量数据、平均值及实验标准差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047"/>
        <w:gridCol w:w="1048"/>
        <w:gridCol w:w="1047"/>
        <w:gridCol w:w="1048"/>
        <w:gridCol w:w="1864"/>
        <w:gridCol w:w="1862"/>
      </w:tblGrid>
      <w:tr w:rsidR="00E30EB1" w:rsidRPr="00885305" w:rsidTr="00023AF5">
        <w:trPr>
          <w:trHeight w:val="683"/>
        </w:trPr>
        <w:tc>
          <w:tcPr>
            <w:tcW w:w="5237" w:type="dxa"/>
            <w:gridSpan w:val="5"/>
          </w:tcPr>
          <w:p w:rsidR="00E30EB1" w:rsidRPr="00885305" w:rsidRDefault="00C61161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7733F0">
              <w:rPr>
                <w:position w:val="-14"/>
              </w:rPr>
              <w:object w:dxaOrig="420" w:dyaOrig="380">
                <v:shape id="_x0000_i1050" type="#_x0000_t75" style="width:20.25pt;height:18.75pt" o:ole="">
                  <v:imagedata r:id="rId60" o:title=""/>
                </v:shape>
                <o:OLEObject Type="Embed" ProgID="Equation.3" ShapeID="_x0000_i1050" DrawAspect="Content" ObjectID="_1782634535" r:id="rId61"/>
              </w:object>
            </w:r>
            <w:r w:rsidR="00E30EB1">
              <w:br/>
            </w:r>
            <w:r w:rsidR="004906D7"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 w:rsidR="004906D7"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 w:rsidR="004906D7">
              <w:rPr>
                <w:sz w:val="24"/>
              </w:rPr>
              <w:t>m</w:t>
            </w:r>
            <w:r w:rsidR="004906D7" w:rsidRPr="002C73AA">
              <w:rPr>
                <w:sz w:val="24"/>
                <w:vertAlign w:val="superscript"/>
              </w:rPr>
              <w:t>-</w:t>
            </w:r>
            <w:r w:rsidR="004906D7">
              <w:rPr>
                <w:rFonts w:hint="eastAsia"/>
                <w:sz w:val="24"/>
                <w:vertAlign w:val="superscript"/>
              </w:rPr>
              <w:t>2</w:t>
            </w:r>
            <w:r w:rsidR="004906D7"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64" w:type="dxa"/>
          </w:tcPr>
          <w:p w:rsidR="00E30EB1" w:rsidRPr="00885305" w:rsidRDefault="000A38CB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DD5425">
              <w:rPr>
                <w:position w:val="-12"/>
              </w:rPr>
              <w:object w:dxaOrig="360" w:dyaOrig="400">
                <v:shape id="_x0000_i1036" type="#_x0000_t75" style="width:17.25pt;height:20.25pt" o:ole="">
                  <v:imagedata r:id="rId62" o:title=""/>
                </v:shape>
                <o:OLEObject Type="Embed" ProgID="Equation.3" ShapeID="_x0000_i1036" DrawAspect="Content" ObjectID="_1782634536" r:id="rId63"/>
              </w:object>
            </w:r>
            <w:r w:rsidR="00E30EB1">
              <w:br/>
            </w:r>
            <w:r w:rsidR="004906D7"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 w:rsidR="004906D7"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 w:rsidR="004906D7">
              <w:rPr>
                <w:sz w:val="24"/>
              </w:rPr>
              <w:t>m</w:t>
            </w:r>
            <w:r w:rsidR="004906D7" w:rsidRPr="002C73AA">
              <w:rPr>
                <w:sz w:val="24"/>
                <w:vertAlign w:val="superscript"/>
              </w:rPr>
              <w:t>-</w:t>
            </w:r>
            <w:r w:rsidR="004906D7">
              <w:rPr>
                <w:rFonts w:hint="eastAsia"/>
                <w:sz w:val="24"/>
                <w:vertAlign w:val="superscript"/>
              </w:rPr>
              <w:t>2</w:t>
            </w:r>
            <w:r w:rsidR="004906D7"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62" w:type="dxa"/>
          </w:tcPr>
          <w:p w:rsidR="00E30EB1" w:rsidRPr="00885305" w:rsidRDefault="004906D7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7733F0">
              <w:rPr>
                <w:position w:val="-12"/>
              </w:rPr>
              <w:object w:dxaOrig="600" w:dyaOrig="360">
                <v:shape id="_x0000_i1037" type="#_x0000_t75" style="width:30.75pt;height:18pt" o:ole="">
                  <v:imagedata r:id="rId64" o:title=""/>
                </v:shape>
                <o:OLEObject Type="Embed" ProgID="Equation.3" ShapeID="_x0000_i1037" DrawAspect="Content" ObjectID="_1782634537" r:id="rId65"/>
              </w:object>
            </w:r>
            <w:r w:rsidR="00E30EB1">
              <w:br/>
            </w:r>
            <w:r w:rsidRPr="00885305"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Ansi="宋体" w:hint="eastAsia"/>
                <w:kern w:val="0"/>
                <w:sz w:val="24"/>
                <w:szCs w:val="24"/>
              </w:rPr>
              <w:t>c</w:t>
            </w:r>
            <w:r>
              <w:rPr>
                <w:sz w:val="24"/>
              </w:rPr>
              <w:t>m</w:t>
            </w:r>
            <w:r w:rsidRPr="002C73AA">
              <w:rPr>
                <w:sz w:val="24"/>
                <w:vertAlign w:val="superscript"/>
              </w:rPr>
              <w:t>-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 w:rsidRPr="00885305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</w:tr>
      <w:tr w:rsidR="00C61161" w:rsidRPr="00885305" w:rsidTr="009D769C">
        <w:trPr>
          <w:trHeight w:val="542"/>
        </w:trPr>
        <w:tc>
          <w:tcPr>
            <w:tcW w:w="1047" w:type="dxa"/>
          </w:tcPr>
          <w:p w:rsidR="00C61161" w:rsidRPr="00121BB5" w:rsidRDefault="00C61161" w:rsidP="00C61161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=1</w:t>
            </w:r>
          </w:p>
        </w:tc>
        <w:tc>
          <w:tcPr>
            <w:tcW w:w="1047" w:type="dxa"/>
          </w:tcPr>
          <w:p w:rsidR="00C61161" w:rsidRPr="00121BB5" w:rsidRDefault="00C61161" w:rsidP="00C61161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C61161" w:rsidRPr="00121BB5" w:rsidRDefault="00C61161" w:rsidP="00C61161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C61161" w:rsidRPr="00121BB5" w:rsidRDefault="00C61161" w:rsidP="00C61161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C61161" w:rsidRPr="00121BB5" w:rsidRDefault="00C61161" w:rsidP="00C61161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</w:t>
            </w:r>
            <w:r w:rsidRPr="00121BB5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864" w:type="dxa"/>
            <w:vMerge w:val="restart"/>
            <w:vAlign w:val="center"/>
          </w:tcPr>
          <w:p w:rsidR="00C61161" w:rsidRPr="00885305" w:rsidRDefault="00C61161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62" w:type="dxa"/>
            <w:vMerge w:val="restart"/>
            <w:vAlign w:val="center"/>
          </w:tcPr>
          <w:p w:rsidR="00C61161" w:rsidRPr="00885305" w:rsidRDefault="00C61161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43</w:t>
            </w:r>
          </w:p>
        </w:tc>
      </w:tr>
      <w:tr w:rsidR="00834047" w:rsidRPr="00885305" w:rsidTr="00834047">
        <w:trPr>
          <w:trHeight w:val="542"/>
        </w:trPr>
        <w:tc>
          <w:tcPr>
            <w:tcW w:w="1047" w:type="dxa"/>
            <w:vAlign w:val="center"/>
          </w:tcPr>
          <w:p w:rsidR="00834047" w:rsidRPr="006E38E5" w:rsidRDefault="00834047" w:rsidP="00834047">
            <w:pPr>
              <w:jc w:val="center"/>
            </w:pPr>
            <w:r w:rsidRPr="006E38E5">
              <w:t>55</w:t>
            </w:r>
          </w:p>
        </w:tc>
        <w:tc>
          <w:tcPr>
            <w:tcW w:w="1047" w:type="dxa"/>
            <w:vAlign w:val="center"/>
          </w:tcPr>
          <w:p w:rsidR="00834047" w:rsidRPr="006E38E5" w:rsidRDefault="00834047" w:rsidP="00834047">
            <w:pPr>
              <w:jc w:val="center"/>
            </w:pPr>
            <w:r w:rsidRPr="006E38E5">
              <w:t>49</w:t>
            </w:r>
          </w:p>
        </w:tc>
        <w:tc>
          <w:tcPr>
            <w:tcW w:w="1048" w:type="dxa"/>
            <w:vAlign w:val="center"/>
          </w:tcPr>
          <w:p w:rsidR="00834047" w:rsidRPr="006E38E5" w:rsidRDefault="00834047" w:rsidP="00121BB5">
            <w:pPr>
              <w:jc w:val="center"/>
            </w:pPr>
            <w:r w:rsidRPr="006E38E5">
              <w:t>169</w:t>
            </w:r>
          </w:p>
        </w:tc>
        <w:tc>
          <w:tcPr>
            <w:tcW w:w="1047" w:type="dxa"/>
            <w:vAlign w:val="center"/>
          </w:tcPr>
          <w:p w:rsidR="00834047" w:rsidRPr="006E38E5" w:rsidRDefault="00121BB5" w:rsidP="00834047">
            <w:pPr>
              <w:jc w:val="center"/>
            </w:pPr>
            <w:r>
              <w:t>1</w:t>
            </w:r>
            <w:r w:rsidR="00834047" w:rsidRPr="006E38E5">
              <w:t>36</w:t>
            </w:r>
          </w:p>
        </w:tc>
        <w:tc>
          <w:tcPr>
            <w:tcW w:w="1048" w:type="dxa"/>
            <w:vAlign w:val="center"/>
          </w:tcPr>
          <w:p w:rsidR="00834047" w:rsidRDefault="00834047" w:rsidP="00834047">
            <w:pPr>
              <w:jc w:val="center"/>
            </w:pPr>
            <w:r w:rsidRPr="006E38E5">
              <w:t>73</w:t>
            </w:r>
          </w:p>
        </w:tc>
        <w:tc>
          <w:tcPr>
            <w:tcW w:w="1864" w:type="dxa"/>
            <w:vMerge/>
            <w:vAlign w:val="center"/>
          </w:tcPr>
          <w:p w:rsidR="00834047" w:rsidRDefault="00834047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834047" w:rsidRDefault="00834047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1482" w:rsidRPr="00885305" w:rsidTr="000C0E54">
        <w:trPr>
          <w:trHeight w:val="542"/>
        </w:trPr>
        <w:tc>
          <w:tcPr>
            <w:tcW w:w="1047" w:type="dxa"/>
            <w:vAlign w:val="center"/>
          </w:tcPr>
          <w:p w:rsidR="00AD1482" w:rsidRPr="00121BB5" w:rsidRDefault="00AD1482" w:rsidP="00AD1482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=6</w:t>
            </w:r>
          </w:p>
        </w:tc>
        <w:tc>
          <w:tcPr>
            <w:tcW w:w="1047" w:type="dxa"/>
            <w:vAlign w:val="center"/>
          </w:tcPr>
          <w:p w:rsidR="00AD1482" w:rsidRPr="00121BB5" w:rsidRDefault="00AD1482" w:rsidP="00AD1482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=7</w:t>
            </w:r>
          </w:p>
        </w:tc>
        <w:tc>
          <w:tcPr>
            <w:tcW w:w="1048" w:type="dxa"/>
            <w:vAlign w:val="center"/>
          </w:tcPr>
          <w:p w:rsidR="00AD1482" w:rsidRPr="00121BB5" w:rsidRDefault="00AD1482" w:rsidP="00AD1482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=8</w:t>
            </w:r>
          </w:p>
        </w:tc>
        <w:tc>
          <w:tcPr>
            <w:tcW w:w="1047" w:type="dxa"/>
            <w:vAlign w:val="center"/>
          </w:tcPr>
          <w:p w:rsidR="00AD1482" w:rsidRPr="00121BB5" w:rsidRDefault="00AD1482" w:rsidP="00AD1482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=9</w:t>
            </w:r>
          </w:p>
        </w:tc>
        <w:tc>
          <w:tcPr>
            <w:tcW w:w="1048" w:type="dxa"/>
            <w:vAlign w:val="center"/>
          </w:tcPr>
          <w:p w:rsidR="00AD1482" w:rsidRPr="00121BB5" w:rsidRDefault="00AD1482" w:rsidP="00AD1482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F4210">
              <w:rPr>
                <w:i/>
                <w:kern w:val="0"/>
                <w:sz w:val="24"/>
                <w:szCs w:val="24"/>
              </w:rPr>
              <w:t>i</w:t>
            </w:r>
            <w:proofErr w:type="spellEnd"/>
            <w:r w:rsidRPr="00121BB5">
              <w:rPr>
                <w:rFonts w:hint="eastAsia"/>
                <w:kern w:val="0"/>
                <w:sz w:val="24"/>
                <w:szCs w:val="24"/>
              </w:rPr>
              <w:t>=10</w:t>
            </w:r>
          </w:p>
        </w:tc>
        <w:tc>
          <w:tcPr>
            <w:tcW w:w="1864" w:type="dxa"/>
            <w:vMerge/>
            <w:vAlign w:val="center"/>
          </w:tcPr>
          <w:p w:rsidR="00AD1482" w:rsidRDefault="00AD1482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AD1482" w:rsidRDefault="00AD1482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34047" w:rsidRPr="00885305" w:rsidTr="00834047">
        <w:trPr>
          <w:trHeight w:val="542"/>
        </w:trPr>
        <w:tc>
          <w:tcPr>
            <w:tcW w:w="1047" w:type="dxa"/>
            <w:vAlign w:val="center"/>
          </w:tcPr>
          <w:p w:rsidR="00834047" w:rsidRPr="00B704CF" w:rsidRDefault="00121BB5" w:rsidP="00834047">
            <w:pPr>
              <w:jc w:val="center"/>
            </w:pPr>
            <w:r>
              <w:t>1</w:t>
            </w:r>
            <w:r w:rsidR="00834047" w:rsidRPr="00B704CF">
              <w:t>01</w:t>
            </w:r>
          </w:p>
        </w:tc>
        <w:tc>
          <w:tcPr>
            <w:tcW w:w="1047" w:type="dxa"/>
            <w:vAlign w:val="center"/>
          </w:tcPr>
          <w:p w:rsidR="00834047" w:rsidRPr="00B704CF" w:rsidRDefault="00121BB5" w:rsidP="00834047">
            <w:pPr>
              <w:jc w:val="center"/>
            </w:pPr>
            <w:r>
              <w:t>1</w:t>
            </w:r>
            <w:r w:rsidR="00834047" w:rsidRPr="00B704CF">
              <w:t>10</w:t>
            </w:r>
          </w:p>
        </w:tc>
        <w:tc>
          <w:tcPr>
            <w:tcW w:w="1048" w:type="dxa"/>
            <w:vAlign w:val="center"/>
          </w:tcPr>
          <w:p w:rsidR="00834047" w:rsidRPr="00B704CF" w:rsidRDefault="00834047" w:rsidP="00834047">
            <w:pPr>
              <w:jc w:val="center"/>
            </w:pPr>
            <w:r w:rsidRPr="00B704CF">
              <w:t>39</w:t>
            </w:r>
          </w:p>
        </w:tc>
        <w:tc>
          <w:tcPr>
            <w:tcW w:w="1047" w:type="dxa"/>
            <w:vAlign w:val="center"/>
          </w:tcPr>
          <w:p w:rsidR="00834047" w:rsidRPr="00B704CF" w:rsidRDefault="00834047" w:rsidP="00834047">
            <w:pPr>
              <w:jc w:val="center"/>
            </w:pPr>
            <w:r w:rsidRPr="00B704CF">
              <w:t>49</w:t>
            </w:r>
          </w:p>
        </w:tc>
        <w:tc>
          <w:tcPr>
            <w:tcW w:w="1048" w:type="dxa"/>
            <w:vAlign w:val="center"/>
          </w:tcPr>
          <w:p w:rsidR="00834047" w:rsidRDefault="00834047" w:rsidP="00834047">
            <w:pPr>
              <w:jc w:val="center"/>
            </w:pPr>
            <w:r w:rsidRPr="00B704CF">
              <w:t>77</w:t>
            </w:r>
          </w:p>
        </w:tc>
        <w:tc>
          <w:tcPr>
            <w:tcW w:w="1864" w:type="dxa"/>
            <w:vMerge/>
            <w:vAlign w:val="center"/>
          </w:tcPr>
          <w:p w:rsidR="00834047" w:rsidRPr="00885305" w:rsidRDefault="00834047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834047" w:rsidRPr="00885305" w:rsidRDefault="00834047" w:rsidP="00762A99">
            <w:pPr>
              <w:snapToGrid w:val="0"/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E30EB1" w:rsidRDefault="002F2609" w:rsidP="002F2609">
      <w:pPr>
        <w:spacing w:before="100"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Pr="006716D1">
        <w:rPr>
          <w:rFonts w:hint="eastAsia"/>
          <w:sz w:val="24"/>
          <w:szCs w:val="24"/>
        </w:rPr>
        <w:t>格拉布斯准则</w:t>
      </w:r>
      <w:r>
        <w:rPr>
          <w:rFonts w:hint="eastAsia"/>
          <w:sz w:val="24"/>
          <w:szCs w:val="24"/>
        </w:rPr>
        <w:t>，</w:t>
      </w:r>
      <w:r w:rsidR="00EE3D87">
        <w:rPr>
          <w:rFonts w:hint="eastAsia"/>
          <w:sz w:val="24"/>
          <w:szCs w:val="24"/>
        </w:rPr>
        <w:t>不存在异常值，无需剔除。</w:t>
      </w:r>
    </w:p>
    <w:p w:rsidR="004757D1" w:rsidRPr="00885305" w:rsidRDefault="004757D1" w:rsidP="004757D1">
      <w:pPr>
        <w:adjustRightInd w:val="0"/>
        <w:snapToGrid w:val="0"/>
        <w:spacing w:line="500" w:lineRule="exact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表中本底读数的实验标准差</w:t>
      </w:r>
      <w:r w:rsidR="00396581" w:rsidRPr="006868BC">
        <w:rPr>
          <w:position w:val="-12"/>
        </w:rPr>
        <w:object w:dxaOrig="580" w:dyaOrig="360">
          <v:shape id="_x0000_i1038" type="#_x0000_t75" style="width:29.25pt;height:18pt" o:ole="">
            <v:imagedata r:id="rId66" o:title=""/>
          </v:shape>
          <o:OLEObject Type="Embed" ProgID="Equation.3" ShapeID="_x0000_i1038" DrawAspect="Content" ObjectID="_1782634538" r:id="rId67"/>
        </w:object>
      </w:r>
      <w:r w:rsidRPr="00885305">
        <w:rPr>
          <w:rFonts w:hAnsi="宋体"/>
          <w:sz w:val="24"/>
          <w:szCs w:val="24"/>
        </w:rPr>
        <w:t>采用贝塞尔公式计算：</w:t>
      </w:r>
    </w:p>
    <w:p w:rsidR="004757D1" w:rsidRPr="00885305" w:rsidRDefault="008A3908" w:rsidP="004757D1">
      <w:pPr>
        <w:adjustRightInd w:val="0"/>
        <w:snapToGrid w:val="0"/>
        <w:jc w:val="center"/>
        <w:rPr>
          <w:sz w:val="24"/>
          <w:szCs w:val="24"/>
          <w:shd w:val="clear" w:color="auto" w:fill="FFFFFF"/>
        </w:rPr>
      </w:pPr>
      <w:r w:rsidRPr="00885305">
        <w:rPr>
          <w:position w:val="-26"/>
        </w:rPr>
        <w:object w:dxaOrig="3580" w:dyaOrig="1040">
          <v:shape id="_x0000_i1056" type="#_x0000_t75" style="width:178.5pt;height:51.75pt" o:ole="">
            <v:imagedata r:id="rId68" o:title=""/>
          </v:shape>
          <o:OLEObject Type="Embed" ProgID="Equation.3" ShapeID="_x0000_i1056" DrawAspect="Content" ObjectID="_1782634539" r:id="rId69"/>
        </w:object>
      </w:r>
    </w:p>
    <w:p w:rsidR="005467EC" w:rsidRDefault="005467EC" w:rsidP="005467EC">
      <w:pPr>
        <w:adjustRightInd w:val="0"/>
        <w:snapToGrid w:val="0"/>
        <w:spacing w:line="5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>被</w:t>
      </w:r>
      <w:r w:rsidRPr="00885305">
        <w:rPr>
          <w:sz w:val="24"/>
          <w:szCs w:val="24"/>
          <w:shd w:val="clear" w:color="auto" w:fill="FFFFFF"/>
        </w:rPr>
        <w:t>校仪器</w:t>
      </w:r>
      <w:r w:rsidR="001715FA" w:rsidRPr="00885305">
        <w:rPr>
          <w:sz w:val="24"/>
          <w:szCs w:val="24"/>
          <w:shd w:val="clear" w:color="auto" w:fill="FFFFFF"/>
        </w:rPr>
        <w:t>本底</w:t>
      </w:r>
      <w:r w:rsidRPr="00885305">
        <w:rPr>
          <w:sz w:val="24"/>
          <w:szCs w:val="24"/>
        </w:rPr>
        <w:t>读数</w:t>
      </w:r>
      <w:r w:rsidRPr="00885305">
        <w:rPr>
          <w:rFonts w:hAnsi="宋体"/>
          <w:sz w:val="24"/>
          <w:szCs w:val="24"/>
        </w:rPr>
        <w:t>算术平均值的标准不确定度</w:t>
      </w:r>
      <w:r w:rsidR="0076444F" w:rsidRPr="00413FEC">
        <w:rPr>
          <w:position w:val="-12"/>
        </w:rPr>
        <w:object w:dxaOrig="600" w:dyaOrig="400">
          <v:shape id="_x0000_i1078" type="#_x0000_t75" style="width:30pt;height:21pt" o:ole="">
            <v:imagedata r:id="rId70" o:title=""/>
          </v:shape>
          <o:OLEObject Type="Embed" ProgID="Equation.3" ShapeID="_x0000_i1078" DrawAspect="Content" ObjectID="_1782634540" r:id="rId71"/>
        </w:object>
      </w:r>
      <w:r w:rsidRPr="00B06D07">
        <w:rPr>
          <w:rFonts w:hAnsi="宋体" w:hint="eastAsia"/>
          <w:sz w:val="24"/>
          <w:szCs w:val="24"/>
        </w:rPr>
        <w:t>由</w:t>
      </w:r>
      <w:r>
        <w:rPr>
          <w:rFonts w:hAnsi="宋体" w:hint="eastAsia"/>
          <w:sz w:val="24"/>
          <w:szCs w:val="24"/>
        </w:rPr>
        <w:t>其</w:t>
      </w:r>
      <w:r w:rsidRPr="00B06D07">
        <w:rPr>
          <w:rFonts w:hAnsi="宋体" w:hint="eastAsia"/>
          <w:sz w:val="24"/>
          <w:szCs w:val="24"/>
        </w:rPr>
        <w:t>标准差估算</w:t>
      </w:r>
      <w:r w:rsidRPr="00885305">
        <w:rPr>
          <w:rFonts w:hAnsi="宋体"/>
          <w:sz w:val="24"/>
          <w:szCs w:val="24"/>
        </w:rPr>
        <w:t>：</w:t>
      </w:r>
    </w:p>
    <w:p w:rsidR="005A5663" w:rsidRPr="00885305" w:rsidRDefault="00740803" w:rsidP="00396581">
      <w:pPr>
        <w:adjustRightInd w:val="0"/>
        <w:snapToGrid w:val="0"/>
        <w:spacing w:line="500" w:lineRule="exact"/>
        <w:ind w:firstLineChars="200" w:firstLine="420"/>
        <w:jc w:val="center"/>
        <w:rPr>
          <w:sz w:val="24"/>
          <w:szCs w:val="24"/>
        </w:rPr>
      </w:pPr>
      <w:r w:rsidRPr="00885305">
        <w:rPr>
          <w:position w:val="-12"/>
        </w:rPr>
        <w:object w:dxaOrig="3640" w:dyaOrig="400">
          <v:shape id="_x0000_i1039" type="#_x0000_t75" style="width:181.5pt;height:20.25pt" o:ole="">
            <v:imagedata r:id="rId72" o:title=""/>
          </v:shape>
          <o:OLEObject Type="Embed" ProgID="Equation.3" ShapeID="_x0000_i1039" DrawAspect="Content" ObjectID="_1782634541" r:id="rId73"/>
        </w:object>
      </w:r>
    </w:p>
    <w:p w:rsidR="004757D1" w:rsidRPr="00885305" w:rsidRDefault="004757D1" w:rsidP="004757D1">
      <w:pPr>
        <w:adjustRightInd w:val="0"/>
        <w:snapToGrid w:val="0"/>
        <w:spacing w:line="500" w:lineRule="exact"/>
        <w:jc w:val="center"/>
      </w:pP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>C.3.3</w:t>
      </w:r>
      <w:r w:rsidRPr="00885305">
        <w:rPr>
          <w:rFonts w:hAnsi="宋体"/>
          <w:sz w:val="24"/>
          <w:szCs w:val="24"/>
        </w:rPr>
        <w:t>输入量</w:t>
      </w:r>
      <w:r w:rsidR="008A3908" w:rsidRPr="00885305">
        <w:rPr>
          <w:position w:val="-14"/>
        </w:rPr>
        <w:object w:dxaOrig="440" w:dyaOrig="380">
          <v:shape id="_x0000_i1057" type="#_x0000_t75" style="width:22.5pt;height:18.75pt" o:ole="">
            <v:imagedata r:id="rId74" o:title=""/>
          </v:shape>
          <o:OLEObject Type="Embed" ProgID="Equation.3" ShapeID="_x0000_i1057" DrawAspect="Content" ObjectID="_1782634542" r:id="rId75"/>
        </w:object>
      </w:r>
      <w:r w:rsidRPr="00885305">
        <w:rPr>
          <w:rFonts w:hAnsi="宋体"/>
          <w:sz w:val="24"/>
          <w:szCs w:val="24"/>
        </w:rPr>
        <w:t>引入的标准不确定度</w:t>
      </w:r>
      <w:r w:rsidR="005B642C" w:rsidRPr="00885305">
        <w:rPr>
          <w:position w:val="-14"/>
        </w:rPr>
        <w:object w:dxaOrig="740" w:dyaOrig="380">
          <v:shape id="_x0000_i1058" type="#_x0000_t75" style="width:37.5pt;height:18.75pt" o:ole="">
            <v:imagedata r:id="rId76" o:title=""/>
          </v:shape>
          <o:OLEObject Type="Embed" ProgID="Equation.3" ShapeID="_x0000_i1058" DrawAspect="Content" ObjectID="_1782634543" r:id="rId77"/>
        </w:object>
      </w:r>
    </w:p>
    <w:p w:rsidR="000020D8" w:rsidRDefault="004757D1" w:rsidP="006E445F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bookmarkStart w:id="118" w:name="OLE_LINK11"/>
      <w:bookmarkStart w:id="119" w:name="OLE_LINK12"/>
      <w:bookmarkStart w:id="120" w:name="OLE_LINK13"/>
      <w:r w:rsidRPr="004C70FD">
        <w:rPr>
          <w:rFonts w:hAnsi="宋体"/>
          <w:sz w:val="24"/>
          <w:szCs w:val="24"/>
        </w:rPr>
        <w:t>输入量</w:t>
      </w:r>
      <w:r w:rsidR="005B642C" w:rsidRPr="004C70FD">
        <w:rPr>
          <w:position w:val="-14"/>
        </w:rPr>
        <w:object w:dxaOrig="440" w:dyaOrig="380">
          <v:shape id="_x0000_i1059" type="#_x0000_t75" style="width:22.5pt;height:18.75pt" o:ole="">
            <v:imagedata r:id="rId78" o:title=""/>
          </v:shape>
          <o:OLEObject Type="Embed" ProgID="Equation.3" ShapeID="_x0000_i1059" DrawAspect="Content" ObjectID="_1782634544" r:id="rId79"/>
        </w:object>
      </w:r>
      <w:r w:rsidRPr="004C70FD">
        <w:rPr>
          <w:rFonts w:hAnsi="宋体"/>
          <w:sz w:val="24"/>
          <w:szCs w:val="24"/>
        </w:rPr>
        <w:t>的</w:t>
      </w:r>
      <w:bookmarkEnd w:id="118"/>
      <w:bookmarkEnd w:id="119"/>
      <w:bookmarkEnd w:id="120"/>
      <w:r w:rsidRPr="004C70FD">
        <w:rPr>
          <w:rFonts w:hAnsi="宋体"/>
          <w:sz w:val="24"/>
          <w:szCs w:val="24"/>
        </w:rPr>
        <w:t>标准</w:t>
      </w:r>
      <w:bookmarkStart w:id="121" w:name="OLE_LINK18"/>
      <w:bookmarkStart w:id="122" w:name="OLE_LINK19"/>
      <w:bookmarkStart w:id="123" w:name="OLE_LINK20"/>
      <w:r w:rsidRPr="004C70FD">
        <w:rPr>
          <w:rFonts w:hAnsi="宋体"/>
          <w:sz w:val="24"/>
          <w:szCs w:val="24"/>
        </w:rPr>
        <w:t>不确定度</w:t>
      </w:r>
      <w:bookmarkEnd w:id="121"/>
      <w:bookmarkEnd w:id="122"/>
      <w:bookmarkEnd w:id="123"/>
      <w:r w:rsidR="000020D8">
        <w:rPr>
          <w:rFonts w:hAnsi="宋体" w:hint="eastAsia"/>
          <w:sz w:val="24"/>
          <w:szCs w:val="24"/>
        </w:rPr>
        <w:t>来源主要包括</w:t>
      </w:r>
      <w:r w:rsidR="000020D8" w:rsidRPr="000020D8">
        <w:rPr>
          <w:rFonts w:hAnsi="宋体" w:hint="eastAsia"/>
          <w:sz w:val="24"/>
          <w:szCs w:val="24"/>
        </w:rPr>
        <w:t>氡体积活度测量仪</w:t>
      </w:r>
      <w:r w:rsidR="000020D8">
        <w:rPr>
          <w:rFonts w:hAnsi="宋体" w:hint="eastAsia"/>
          <w:sz w:val="24"/>
          <w:szCs w:val="24"/>
        </w:rPr>
        <w:t>与</w:t>
      </w:r>
      <w:r w:rsidR="000020D8" w:rsidRPr="000020D8">
        <w:rPr>
          <w:rFonts w:hAnsi="宋体" w:hint="eastAsia"/>
          <w:sz w:val="24"/>
          <w:szCs w:val="24"/>
        </w:rPr>
        <w:t>计时器</w:t>
      </w:r>
      <w:r w:rsidR="008A20B5">
        <w:rPr>
          <w:rFonts w:hAnsi="宋体" w:hint="eastAsia"/>
          <w:sz w:val="24"/>
          <w:szCs w:val="24"/>
        </w:rPr>
        <w:t>引入</w:t>
      </w:r>
      <w:r w:rsidR="000020D8">
        <w:rPr>
          <w:rFonts w:hAnsi="宋体" w:hint="eastAsia"/>
          <w:sz w:val="24"/>
          <w:szCs w:val="24"/>
        </w:rPr>
        <w:t>的不确定度。</w:t>
      </w:r>
      <w:r w:rsidR="00E15610">
        <w:rPr>
          <w:rFonts w:hAnsi="宋体" w:hint="eastAsia"/>
          <w:sz w:val="24"/>
          <w:szCs w:val="24"/>
        </w:rPr>
        <w:t>其中</w:t>
      </w:r>
      <w:r w:rsidR="00E15610" w:rsidRPr="000020D8">
        <w:rPr>
          <w:rFonts w:hAnsi="宋体" w:hint="eastAsia"/>
          <w:sz w:val="24"/>
          <w:szCs w:val="24"/>
        </w:rPr>
        <w:t>计时器</w:t>
      </w:r>
      <w:r w:rsidR="008A20B5">
        <w:rPr>
          <w:rFonts w:hAnsi="宋体" w:hint="eastAsia"/>
          <w:sz w:val="24"/>
          <w:szCs w:val="24"/>
        </w:rPr>
        <w:t>引入</w:t>
      </w:r>
      <w:r w:rsidR="00E15610">
        <w:rPr>
          <w:rFonts w:hAnsi="宋体" w:hint="eastAsia"/>
          <w:sz w:val="24"/>
          <w:szCs w:val="24"/>
        </w:rPr>
        <w:t>的不确定度可忽略，</w:t>
      </w:r>
      <w:r w:rsidR="00E15610" w:rsidRPr="000020D8">
        <w:rPr>
          <w:rFonts w:hAnsi="宋体" w:hint="eastAsia"/>
          <w:sz w:val="24"/>
          <w:szCs w:val="24"/>
        </w:rPr>
        <w:t>氡体积活度测量仪</w:t>
      </w:r>
      <w:r w:rsidR="005A6514">
        <w:rPr>
          <w:rFonts w:hAnsi="宋体" w:hint="eastAsia"/>
          <w:sz w:val="24"/>
          <w:szCs w:val="24"/>
        </w:rPr>
        <w:t>引入</w:t>
      </w:r>
      <w:r w:rsidR="00250B88">
        <w:rPr>
          <w:rFonts w:hAnsi="宋体" w:hint="eastAsia"/>
          <w:sz w:val="24"/>
          <w:szCs w:val="24"/>
        </w:rPr>
        <w:t>的</w:t>
      </w:r>
      <w:r w:rsidR="00E15610">
        <w:rPr>
          <w:rFonts w:hAnsi="宋体" w:hint="eastAsia"/>
          <w:sz w:val="24"/>
          <w:szCs w:val="24"/>
        </w:rPr>
        <w:t>不确定度采用</w:t>
      </w:r>
      <w:r w:rsidR="00E15610">
        <w:rPr>
          <w:rFonts w:hAnsi="宋体" w:hint="eastAsia"/>
          <w:sz w:val="24"/>
          <w:szCs w:val="24"/>
        </w:rPr>
        <w:t>B</w:t>
      </w:r>
      <w:r w:rsidR="00E15610">
        <w:rPr>
          <w:rFonts w:hAnsi="宋体" w:hint="eastAsia"/>
          <w:sz w:val="24"/>
          <w:szCs w:val="24"/>
        </w:rPr>
        <w:t>类方法评定。</w:t>
      </w:r>
      <w:r w:rsidR="00106FB0">
        <w:rPr>
          <w:rFonts w:hAnsi="宋体" w:hint="eastAsia"/>
          <w:sz w:val="24"/>
          <w:szCs w:val="24"/>
        </w:rPr>
        <w:t>本示例中，</w:t>
      </w:r>
      <w:r w:rsidR="00473847" w:rsidRPr="004C70FD">
        <w:rPr>
          <w:position w:val="-14"/>
        </w:rPr>
        <w:object w:dxaOrig="440" w:dyaOrig="380">
          <v:shape id="_x0000_i1054" type="#_x0000_t75" style="width:22.5pt;height:18.75pt" o:ole="">
            <v:imagedata r:id="rId80" o:title=""/>
          </v:shape>
          <o:OLEObject Type="Embed" ProgID="Equation.3" ShapeID="_x0000_i1054" DrawAspect="Content" ObjectID="_1782634545" r:id="rId81"/>
        </w:object>
      </w:r>
      <w:r w:rsidR="00325A9B">
        <w:rPr>
          <w:rFonts w:hint="eastAsia"/>
        </w:rPr>
        <w:t>取值为</w:t>
      </w:r>
      <w:r w:rsidR="00325A9B">
        <w:rPr>
          <w:rFonts w:hint="eastAsia"/>
        </w:rPr>
        <w:t>218</w:t>
      </w:r>
      <w:r w:rsidR="001400FA">
        <w:rPr>
          <w:rFonts w:hint="eastAsia"/>
        </w:rPr>
        <w:t>.0</w:t>
      </w:r>
      <w:r w:rsidR="00325A9B">
        <w:rPr>
          <w:rFonts w:hint="eastAsia"/>
        </w:rPr>
        <w:t xml:space="preserve"> </w:t>
      </w:r>
      <w:r w:rsidR="00325A9B">
        <w:rPr>
          <w:rFonts w:eastAsiaTheme="minorEastAsia" w:hAnsiTheme="minorEastAsia" w:hint="eastAsia"/>
          <w:sz w:val="24"/>
          <w:szCs w:val="24"/>
        </w:rPr>
        <w:t>k</w:t>
      </w:r>
      <w:r w:rsidR="00325A9B" w:rsidRPr="00B43172">
        <w:rPr>
          <w:rFonts w:eastAsiaTheme="minorEastAsia"/>
          <w:sz w:val="24"/>
          <w:szCs w:val="24"/>
        </w:rPr>
        <w:t>Bq·m</w:t>
      </w:r>
      <w:r w:rsidR="00325A9B" w:rsidRPr="00B43172">
        <w:rPr>
          <w:rFonts w:eastAsiaTheme="minorEastAsia"/>
          <w:sz w:val="24"/>
          <w:szCs w:val="24"/>
          <w:vertAlign w:val="superscript"/>
        </w:rPr>
        <w:t>-3</w:t>
      </w:r>
      <w:r w:rsidR="00325A9B" w:rsidRPr="00B43172">
        <w:rPr>
          <w:rFonts w:eastAsiaTheme="minorEastAsia"/>
          <w:sz w:val="24"/>
          <w:szCs w:val="24"/>
        </w:rPr>
        <w:t>·</w:t>
      </w:r>
      <w:r w:rsidR="00325A9B" w:rsidRPr="00C15CC2">
        <w:rPr>
          <w:rFonts w:eastAsiaTheme="minorEastAsia" w:hint="eastAsia"/>
          <w:sz w:val="24"/>
          <w:szCs w:val="24"/>
        </w:rPr>
        <w:t>h</w:t>
      </w:r>
      <w:r w:rsidR="00763807">
        <w:rPr>
          <w:rFonts w:eastAsiaTheme="minorEastAsia" w:hint="eastAsia"/>
          <w:sz w:val="24"/>
          <w:szCs w:val="24"/>
        </w:rPr>
        <w:t>。</w:t>
      </w:r>
    </w:p>
    <w:p w:rsidR="00CC7F20" w:rsidRDefault="00CC7F20" w:rsidP="006E445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902E7">
        <w:rPr>
          <w:rFonts w:hAnsi="宋体" w:hint="eastAsia"/>
          <w:sz w:val="24"/>
          <w:szCs w:val="24"/>
        </w:rPr>
        <w:t>氡体积活度测量仪引入的标准不确定度</w:t>
      </w:r>
      <w:r w:rsidR="00D04E28" w:rsidRPr="009902E7">
        <w:rPr>
          <w:position w:val="-14"/>
          <w:sz w:val="24"/>
          <w:szCs w:val="24"/>
        </w:rPr>
        <w:object w:dxaOrig="900" w:dyaOrig="400">
          <v:shape id="_x0000_i1055" type="#_x0000_t75" style="width:45.75pt;height:19.5pt" o:ole="">
            <v:imagedata r:id="rId82" o:title=""/>
          </v:shape>
          <o:OLEObject Type="Embed" ProgID="Equation.3" ShapeID="_x0000_i1055" DrawAspect="Content" ObjectID="_1782634546" r:id="rId83"/>
        </w:object>
      </w:r>
      <w:r w:rsidR="00FD0F37" w:rsidRPr="009902E7">
        <w:rPr>
          <w:rFonts w:hint="eastAsia"/>
          <w:sz w:val="24"/>
          <w:szCs w:val="24"/>
        </w:rPr>
        <w:t>根据检定证书给出的扩展不确定度</w:t>
      </w:r>
      <w:r w:rsidR="00A94DC2" w:rsidRPr="009902E7">
        <w:rPr>
          <w:rFonts w:hint="eastAsia"/>
          <w:sz w:val="24"/>
          <w:szCs w:val="24"/>
        </w:rPr>
        <w:t>（</w:t>
      </w:r>
      <w:r w:rsidR="005B642C" w:rsidRPr="009902E7">
        <w:rPr>
          <w:position w:val="-14"/>
          <w:sz w:val="24"/>
          <w:szCs w:val="24"/>
        </w:rPr>
        <w:object w:dxaOrig="880" w:dyaOrig="400">
          <v:shape id="_x0000_i1060" type="#_x0000_t75" style="width:45pt;height:19.5pt" o:ole="">
            <v:imagedata r:id="rId84" o:title=""/>
          </v:shape>
          <o:OLEObject Type="Embed" ProgID="Equation.3" ShapeID="_x0000_i1060" DrawAspect="Content" ObjectID="_1782634547" r:id="rId85"/>
        </w:object>
      </w:r>
      <w:r w:rsidR="003F57BB">
        <w:rPr>
          <w:rFonts w:hint="eastAsia"/>
          <w:sz w:val="24"/>
          <w:szCs w:val="24"/>
        </w:rPr>
        <w:t xml:space="preserve"> </w:t>
      </w:r>
      <w:r w:rsidR="00C01ACC">
        <w:rPr>
          <w:rFonts w:hint="eastAsia"/>
          <w:sz w:val="24"/>
          <w:szCs w:val="24"/>
        </w:rPr>
        <w:t>=</w:t>
      </w:r>
      <w:r w:rsidR="003F57BB">
        <w:rPr>
          <w:rFonts w:hint="eastAsia"/>
          <w:sz w:val="24"/>
          <w:szCs w:val="24"/>
        </w:rPr>
        <w:t xml:space="preserve"> </w:t>
      </w:r>
      <w:r w:rsidR="00C01ACC">
        <w:rPr>
          <w:rFonts w:hint="eastAsia"/>
          <w:sz w:val="24"/>
          <w:szCs w:val="24"/>
        </w:rPr>
        <w:t>2.5%</w:t>
      </w:r>
      <w:r w:rsidR="00A94DC2" w:rsidRPr="009902E7">
        <w:rPr>
          <w:rFonts w:hint="eastAsia"/>
          <w:sz w:val="24"/>
          <w:szCs w:val="24"/>
        </w:rPr>
        <w:t>）除以包含因子（</w:t>
      </w:r>
      <w:r w:rsidR="00A94DC2" w:rsidRPr="009902E7">
        <w:rPr>
          <w:rFonts w:hint="eastAsia"/>
          <w:i/>
          <w:sz w:val="24"/>
          <w:szCs w:val="24"/>
        </w:rPr>
        <w:t>k</w:t>
      </w:r>
      <w:r w:rsidR="00A94DC2" w:rsidRPr="009902E7">
        <w:rPr>
          <w:rFonts w:hint="eastAsia"/>
          <w:sz w:val="24"/>
          <w:szCs w:val="24"/>
        </w:rPr>
        <w:t xml:space="preserve"> = 2</w:t>
      </w:r>
      <w:r w:rsidR="00A94DC2" w:rsidRPr="009902E7">
        <w:rPr>
          <w:rFonts w:hint="eastAsia"/>
          <w:sz w:val="24"/>
          <w:szCs w:val="24"/>
        </w:rPr>
        <w:t>）</w:t>
      </w:r>
      <w:r w:rsidR="009902E7" w:rsidRPr="009902E7">
        <w:rPr>
          <w:rFonts w:hint="eastAsia"/>
          <w:sz w:val="24"/>
          <w:szCs w:val="24"/>
        </w:rPr>
        <w:t>并乘以参考值得到</w:t>
      </w:r>
      <w:r w:rsidR="00D60A82">
        <w:rPr>
          <w:rFonts w:hint="eastAsia"/>
          <w:sz w:val="24"/>
          <w:szCs w:val="24"/>
        </w:rPr>
        <w:t>：</w:t>
      </w:r>
    </w:p>
    <w:p w:rsidR="004757D1" w:rsidRPr="00885305" w:rsidRDefault="00D61BFA" w:rsidP="000A369B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F554C3">
        <w:rPr>
          <w:position w:val="-24"/>
          <w:sz w:val="24"/>
          <w:szCs w:val="24"/>
        </w:rPr>
        <w:object w:dxaOrig="4440" w:dyaOrig="700">
          <v:shape id="_x0000_i1061" type="#_x0000_t75" style="width:225pt;height:33.75pt" o:ole="">
            <v:imagedata r:id="rId86" o:title=""/>
          </v:shape>
          <o:OLEObject Type="Embed" ProgID="Equation.3" ShapeID="_x0000_i1061" DrawAspect="Content" ObjectID="_1782634548" r:id="rId87"/>
        </w:objec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sz w:val="24"/>
          <w:szCs w:val="24"/>
        </w:rPr>
      </w:pPr>
      <w:r w:rsidRPr="00885305">
        <w:rPr>
          <w:sz w:val="24"/>
          <w:szCs w:val="24"/>
        </w:rPr>
        <w:t xml:space="preserve">C.4 </w:t>
      </w:r>
      <w:r w:rsidRPr="00885305">
        <w:rPr>
          <w:rFonts w:eastAsia="黑体" w:hAnsi="黑体"/>
          <w:sz w:val="24"/>
          <w:szCs w:val="24"/>
        </w:rPr>
        <w:t>合成标准不确定度的计算</w:t>
      </w:r>
    </w:p>
    <w:p w:rsidR="004757D1" w:rsidRPr="00885305" w:rsidRDefault="004757D1" w:rsidP="00762A99">
      <w:pPr>
        <w:adjustRightInd w:val="0"/>
        <w:snapToGrid w:val="0"/>
        <w:spacing w:beforeLines="50"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对测量模型</w:t>
      </w:r>
      <w:proofErr w:type="gramStart"/>
      <w:r w:rsidRPr="00885305">
        <w:rPr>
          <w:rFonts w:hAnsi="宋体"/>
          <w:sz w:val="24"/>
          <w:szCs w:val="24"/>
        </w:rPr>
        <w:t>求偏导得</w:t>
      </w:r>
      <w:proofErr w:type="gramEnd"/>
      <w:r w:rsidRPr="00885305">
        <w:rPr>
          <w:rFonts w:hAnsi="宋体"/>
          <w:sz w:val="24"/>
          <w:szCs w:val="24"/>
        </w:rPr>
        <w:t>灵敏系数计算公式如下：</w:t>
      </w:r>
    </w:p>
    <w:p w:rsidR="004757D1" w:rsidRPr="00885305" w:rsidRDefault="00AE1D13" w:rsidP="00762A99">
      <w:pPr>
        <w:adjustRightInd w:val="0"/>
        <w:snapToGrid w:val="0"/>
        <w:spacing w:beforeLines="50" w:line="360" w:lineRule="auto"/>
        <w:ind w:firstLineChars="200" w:firstLine="420"/>
        <w:jc w:val="center"/>
      </w:pPr>
      <w:r w:rsidRPr="00CC06A2">
        <w:rPr>
          <w:position w:val="-32"/>
        </w:rPr>
        <w:object w:dxaOrig="1340" w:dyaOrig="700">
          <v:shape id="_x0000_i1062" type="#_x0000_t75" style="width:66pt;height:35.25pt" o:ole="">
            <v:imagedata r:id="rId88" o:title=""/>
          </v:shape>
          <o:OLEObject Type="Embed" ProgID="Equation.3" ShapeID="_x0000_i1062" DrawAspect="Content" ObjectID="_1782634549" r:id="rId89"/>
        </w:object>
      </w:r>
    </w:p>
    <w:p w:rsidR="004757D1" w:rsidRDefault="00ED3BCB" w:rsidP="00762A99">
      <w:pPr>
        <w:adjustRightInd w:val="0"/>
        <w:snapToGrid w:val="0"/>
        <w:spacing w:beforeLines="50" w:line="360" w:lineRule="auto"/>
        <w:ind w:firstLineChars="200" w:firstLine="420"/>
        <w:jc w:val="center"/>
      </w:pPr>
      <w:r w:rsidRPr="00861717">
        <w:rPr>
          <w:position w:val="-32"/>
        </w:rPr>
        <w:object w:dxaOrig="1500" w:dyaOrig="700">
          <v:shape id="_x0000_i1063" type="#_x0000_t75" style="width:75.75pt;height:35.25pt" o:ole="">
            <v:imagedata r:id="rId90" o:title=""/>
          </v:shape>
          <o:OLEObject Type="Embed" ProgID="Equation.3" ShapeID="_x0000_i1063" DrawAspect="Content" ObjectID="_1782634550" r:id="rId91"/>
        </w:object>
      </w:r>
    </w:p>
    <w:p w:rsidR="004757D1" w:rsidRPr="00885305" w:rsidRDefault="00F50B80" w:rsidP="00762A99">
      <w:pPr>
        <w:adjustRightInd w:val="0"/>
        <w:snapToGrid w:val="0"/>
        <w:spacing w:beforeLines="50" w:line="360" w:lineRule="auto"/>
        <w:ind w:firstLineChars="200" w:firstLine="420"/>
        <w:jc w:val="center"/>
        <w:rPr>
          <w:sz w:val="24"/>
          <w:szCs w:val="24"/>
        </w:rPr>
      </w:pPr>
      <w:r w:rsidRPr="00D24417">
        <w:rPr>
          <w:position w:val="-34"/>
        </w:rPr>
        <w:object w:dxaOrig="2020" w:dyaOrig="800">
          <v:shape id="_x0000_i1064" type="#_x0000_t75" style="width:100.5pt;height:39.75pt" o:ole="">
            <v:imagedata r:id="rId92" o:title=""/>
          </v:shape>
          <o:OLEObject Type="Embed" ProgID="Equation.3" ShapeID="_x0000_i1064" DrawAspect="Content" ObjectID="_1782634551" r:id="rId93"/>
        </w:object>
      </w:r>
    </w:p>
    <w:p w:rsidR="004757D1" w:rsidRPr="00885305" w:rsidRDefault="004757D1" w:rsidP="00762A99">
      <w:pPr>
        <w:adjustRightInd w:val="0"/>
        <w:snapToGrid w:val="0"/>
        <w:spacing w:beforeLines="50"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上述公式中各符号的含义及取值见表</w:t>
      </w:r>
      <w:r w:rsidRPr="00885305">
        <w:rPr>
          <w:sz w:val="24"/>
          <w:szCs w:val="24"/>
        </w:rPr>
        <w:t>C.3</w:t>
      </w:r>
      <w:r w:rsidRPr="00885305">
        <w:rPr>
          <w:rFonts w:hAnsi="宋体"/>
          <w:sz w:val="24"/>
          <w:szCs w:val="24"/>
        </w:rPr>
        <w:t>。</w:t>
      </w:r>
    </w:p>
    <w:p w:rsidR="004757D1" w:rsidRPr="00885305" w:rsidRDefault="004757D1" w:rsidP="004757D1">
      <w:pPr>
        <w:adjustRightInd w:val="0"/>
        <w:snapToGrid w:val="0"/>
        <w:spacing w:line="500" w:lineRule="exact"/>
        <w:jc w:val="center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表</w:t>
      </w:r>
      <w:r w:rsidRPr="00885305">
        <w:rPr>
          <w:sz w:val="24"/>
          <w:szCs w:val="24"/>
        </w:rPr>
        <w:t xml:space="preserve">C.3 </w:t>
      </w:r>
      <w:r w:rsidRPr="00885305">
        <w:rPr>
          <w:rFonts w:hAnsi="宋体"/>
          <w:sz w:val="24"/>
        </w:rPr>
        <w:t>标准不确定度汇总表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2268"/>
        <w:gridCol w:w="2268"/>
        <w:gridCol w:w="3060"/>
      </w:tblGrid>
      <w:tr w:rsidR="004757D1" w:rsidRPr="00885305" w:rsidTr="00046F0D">
        <w:trPr>
          <w:jc w:val="center"/>
        </w:trPr>
        <w:tc>
          <w:tcPr>
            <w:tcW w:w="1118" w:type="dxa"/>
            <w:vAlign w:val="center"/>
          </w:tcPr>
          <w:p w:rsidR="004757D1" w:rsidRPr="00885305" w:rsidRDefault="004757D1" w:rsidP="00762A99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 w:rsidRPr="00885305">
              <w:rPr>
                <w:rFonts w:hAnsi="宋体"/>
                <w:sz w:val="24"/>
              </w:rPr>
              <w:t>输入量</w:t>
            </w:r>
            <w:r w:rsidRPr="00885305">
              <w:rPr>
                <w:sz w:val="24"/>
              </w:rPr>
              <w:object w:dxaOrig="200" w:dyaOrig="220">
                <v:shape id="_x0000_i1040" type="#_x0000_t75" style="width:9.75pt;height:11.25pt" o:ole="">
                  <v:imagedata r:id="rId94" o:title=""/>
                </v:shape>
                <o:OLEObject Type="Embed" ProgID="Equation.3" ShapeID="_x0000_i1040" DrawAspect="Content" ObjectID="_1782634552" r:id="rId95"/>
              </w:object>
            </w:r>
          </w:p>
        </w:tc>
        <w:tc>
          <w:tcPr>
            <w:tcW w:w="2268" w:type="dxa"/>
            <w:vAlign w:val="center"/>
          </w:tcPr>
          <w:p w:rsidR="004757D1" w:rsidRPr="00885305" w:rsidRDefault="004757D1" w:rsidP="00762A99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 w:rsidRPr="00885305">
              <w:rPr>
                <w:rFonts w:hAnsi="宋体"/>
                <w:sz w:val="24"/>
              </w:rPr>
              <w:t>不确定度来源</w:t>
            </w:r>
          </w:p>
        </w:tc>
        <w:tc>
          <w:tcPr>
            <w:tcW w:w="2268" w:type="dxa"/>
            <w:vAlign w:val="center"/>
          </w:tcPr>
          <w:p w:rsidR="004757D1" w:rsidRPr="00885305" w:rsidRDefault="004757D1" w:rsidP="00762A99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 w:rsidRPr="00885305">
              <w:rPr>
                <w:rFonts w:hAnsi="宋体"/>
                <w:sz w:val="24"/>
              </w:rPr>
              <w:t>标准不确定度</w:t>
            </w:r>
            <w:r w:rsidRPr="00885305">
              <w:rPr>
                <w:position w:val="-10"/>
              </w:rPr>
              <w:object w:dxaOrig="460" w:dyaOrig="340">
                <v:shape id="_x0000_i1041" type="#_x0000_t75" style="width:23.25pt;height:17.25pt" o:ole="">
                  <v:imagedata r:id="rId96" o:title=""/>
                </v:shape>
                <o:OLEObject Type="Embed" ProgID="Equation.3" ShapeID="_x0000_i1041" DrawAspect="Content" ObjectID="_1782634553" r:id="rId97"/>
              </w:object>
            </w:r>
          </w:p>
        </w:tc>
        <w:tc>
          <w:tcPr>
            <w:tcW w:w="3060" w:type="dxa"/>
            <w:vAlign w:val="center"/>
          </w:tcPr>
          <w:p w:rsidR="004757D1" w:rsidRPr="00885305" w:rsidRDefault="004757D1" w:rsidP="00762A99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 w:rsidRPr="00885305">
              <w:rPr>
                <w:rFonts w:hAnsi="宋体"/>
                <w:sz w:val="24"/>
              </w:rPr>
              <w:t>灵敏系数</w:t>
            </w:r>
            <w:r w:rsidRPr="00885305">
              <w:rPr>
                <w:position w:val="-10"/>
              </w:rPr>
              <w:object w:dxaOrig="460" w:dyaOrig="340">
                <v:shape id="_x0000_i1042" type="#_x0000_t75" style="width:23.25pt;height:17.25pt" o:ole="">
                  <v:imagedata r:id="rId98" o:title=""/>
                </v:shape>
                <o:OLEObject Type="Embed" ProgID="Equation.3" ShapeID="_x0000_i1042" DrawAspect="Content" ObjectID="_1782634554" r:id="rId99"/>
              </w:object>
            </w:r>
          </w:p>
        </w:tc>
      </w:tr>
      <w:tr w:rsidR="004757D1" w:rsidRPr="00885305" w:rsidTr="00046F0D">
        <w:trPr>
          <w:jc w:val="center"/>
        </w:trPr>
        <w:tc>
          <w:tcPr>
            <w:tcW w:w="1118" w:type="dxa"/>
            <w:vAlign w:val="center"/>
          </w:tcPr>
          <w:p w:rsidR="004757D1" w:rsidRPr="00885305" w:rsidRDefault="00F50B80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  <w:vertAlign w:val="subscript"/>
              </w:rPr>
            </w:pPr>
            <w:r w:rsidRPr="00861717">
              <w:rPr>
                <w:position w:val="-14"/>
              </w:rPr>
              <w:object w:dxaOrig="380" w:dyaOrig="420">
                <v:shape id="_x0000_i1065" type="#_x0000_t75" style="width:18.75pt;height:21.75pt" o:ole="">
                  <v:imagedata r:id="rId100" o:title=""/>
                </v:shape>
                <o:OLEObject Type="Embed" ProgID="Equation.3" ShapeID="_x0000_i1065" DrawAspect="Content" ObjectID="_1782634555" r:id="rId101"/>
              </w:object>
            </w:r>
          </w:p>
        </w:tc>
        <w:tc>
          <w:tcPr>
            <w:tcW w:w="2268" w:type="dxa"/>
            <w:vAlign w:val="center"/>
          </w:tcPr>
          <w:p w:rsidR="004757D1" w:rsidRPr="00885305" w:rsidRDefault="009170B5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被校</w:t>
            </w:r>
            <w:r w:rsidR="004757D1" w:rsidRPr="00885305">
              <w:rPr>
                <w:rFonts w:hAnsi="宋体"/>
                <w:sz w:val="24"/>
                <w:szCs w:val="24"/>
              </w:rPr>
              <w:t>仪器读数的</w:t>
            </w:r>
            <w:r w:rsidR="00CF723D">
              <w:rPr>
                <w:rFonts w:hAnsi="宋体" w:hint="eastAsia"/>
                <w:sz w:val="24"/>
                <w:szCs w:val="24"/>
              </w:rPr>
              <w:br/>
            </w:r>
            <w:r w:rsidR="004757D1" w:rsidRPr="00885305">
              <w:rPr>
                <w:rFonts w:hAnsi="宋体"/>
                <w:sz w:val="24"/>
                <w:szCs w:val="24"/>
              </w:rPr>
              <w:t>测量重复性</w:t>
            </w:r>
          </w:p>
        </w:tc>
        <w:tc>
          <w:tcPr>
            <w:tcW w:w="2268" w:type="dxa"/>
            <w:vAlign w:val="center"/>
          </w:tcPr>
          <w:p w:rsidR="004757D1" w:rsidRPr="00885305" w:rsidRDefault="00767F1C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971D2A">
              <w:rPr>
                <w:rFonts w:hint="eastAsia"/>
                <w:sz w:val="24"/>
                <w:szCs w:val="24"/>
              </w:rPr>
              <w:t xml:space="preserve"> </w:t>
            </w:r>
            <w:r w:rsidR="00971D2A" w:rsidRPr="007D2072">
              <w:rPr>
                <w:rFonts w:hint="eastAsia"/>
                <w:sz w:val="24"/>
                <w:szCs w:val="24"/>
              </w:rPr>
              <w:t>cm</w:t>
            </w:r>
            <w:r w:rsidR="00971D2A" w:rsidRPr="007D2072">
              <w:rPr>
                <w:rFonts w:hint="eastAsia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060" w:type="dxa"/>
            <w:vAlign w:val="center"/>
          </w:tcPr>
          <w:p w:rsidR="004757D1" w:rsidRPr="00885305" w:rsidRDefault="00767F1C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4.6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767F1C">
              <w:rPr>
                <w:rFonts w:hint="eastAsia"/>
                <w:sz w:val="24"/>
                <w:szCs w:val="24"/>
                <w:vertAlign w:val="superscript"/>
              </w:rPr>
              <w:t>-3</w:t>
            </w:r>
            <w:r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k</w:t>
            </w:r>
            <w:r w:rsidRPr="00B43172">
              <w:rPr>
                <w:rFonts w:eastAsiaTheme="minorEastAsia"/>
                <w:sz w:val="24"/>
                <w:szCs w:val="24"/>
              </w:rPr>
              <w:t>Bq·m</w:t>
            </w:r>
            <w:r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eastAsiaTheme="minorEastAsia"/>
                <w:sz w:val="24"/>
                <w:szCs w:val="24"/>
              </w:rPr>
              <w:t>·</w:t>
            </w:r>
            <w:r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767F1C">
              <w:rPr>
                <w:rFonts w:hint="eastAsia"/>
                <w:sz w:val="24"/>
                <w:szCs w:val="24"/>
                <w:vertAlign w:val="superscript"/>
              </w:rPr>
              <w:t>-1</w:t>
            </w:r>
          </w:p>
        </w:tc>
      </w:tr>
      <w:tr w:rsidR="004757D1" w:rsidRPr="00885305" w:rsidTr="00046F0D">
        <w:trPr>
          <w:jc w:val="center"/>
        </w:trPr>
        <w:tc>
          <w:tcPr>
            <w:tcW w:w="1118" w:type="dxa"/>
            <w:vAlign w:val="center"/>
          </w:tcPr>
          <w:p w:rsidR="004757D1" w:rsidRPr="00885305" w:rsidRDefault="00767F1C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  <w:vertAlign w:val="subscript"/>
              </w:rPr>
            </w:pPr>
            <w:r w:rsidRPr="005510E4">
              <w:rPr>
                <w:position w:val="-12"/>
              </w:rPr>
              <w:object w:dxaOrig="360" w:dyaOrig="400">
                <v:shape id="_x0000_i1043" type="#_x0000_t75" style="width:18.75pt;height:20.25pt" o:ole="">
                  <v:imagedata r:id="rId102" o:title=""/>
                </v:shape>
                <o:OLEObject Type="Embed" ProgID="Equation.3" ShapeID="_x0000_i1043" DrawAspect="Content" ObjectID="_1782634556" r:id="rId103"/>
              </w:object>
            </w:r>
          </w:p>
        </w:tc>
        <w:tc>
          <w:tcPr>
            <w:tcW w:w="2268" w:type="dxa"/>
            <w:vAlign w:val="center"/>
          </w:tcPr>
          <w:p w:rsidR="004757D1" w:rsidRPr="00885305" w:rsidRDefault="009170B5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被校</w:t>
            </w:r>
            <w:r w:rsidR="004757D1" w:rsidRPr="00885305">
              <w:rPr>
                <w:rFonts w:hAnsi="宋体"/>
                <w:sz w:val="24"/>
                <w:szCs w:val="24"/>
              </w:rPr>
              <w:t>仪器本底读数的</w:t>
            </w:r>
            <w:r w:rsidR="00CF723D">
              <w:rPr>
                <w:rFonts w:hAnsi="宋体" w:hint="eastAsia"/>
                <w:sz w:val="24"/>
                <w:szCs w:val="24"/>
              </w:rPr>
              <w:br/>
            </w:r>
            <w:r w:rsidR="004757D1" w:rsidRPr="00885305">
              <w:rPr>
                <w:rFonts w:hAnsi="宋体"/>
                <w:sz w:val="24"/>
                <w:szCs w:val="24"/>
              </w:rPr>
              <w:t>测量重复性</w:t>
            </w:r>
          </w:p>
        </w:tc>
        <w:tc>
          <w:tcPr>
            <w:tcW w:w="2268" w:type="dxa"/>
            <w:vAlign w:val="center"/>
          </w:tcPr>
          <w:p w:rsidR="004757D1" w:rsidRPr="00885305" w:rsidRDefault="00767F1C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971D2A">
              <w:rPr>
                <w:rFonts w:hint="eastAsia"/>
                <w:sz w:val="24"/>
                <w:szCs w:val="24"/>
              </w:rPr>
              <w:t xml:space="preserve"> </w:t>
            </w:r>
            <w:r w:rsidR="00971D2A" w:rsidRPr="007D2072">
              <w:rPr>
                <w:rFonts w:hint="eastAsia"/>
                <w:sz w:val="24"/>
                <w:szCs w:val="24"/>
              </w:rPr>
              <w:t>cm</w:t>
            </w:r>
            <w:r w:rsidR="00971D2A" w:rsidRPr="007D2072">
              <w:rPr>
                <w:rFonts w:hint="eastAsia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060" w:type="dxa"/>
            <w:vAlign w:val="center"/>
          </w:tcPr>
          <w:p w:rsidR="004757D1" w:rsidRPr="00885305" w:rsidRDefault="00767F1C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4.6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767F1C">
              <w:rPr>
                <w:rFonts w:hint="eastAsia"/>
                <w:sz w:val="24"/>
                <w:szCs w:val="24"/>
                <w:vertAlign w:val="superscript"/>
              </w:rPr>
              <w:t>-3</w:t>
            </w:r>
            <w:r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k</w:t>
            </w:r>
            <w:r w:rsidRPr="00B43172">
              <w:rPr>
                <w:rFonts w:eastAsiaTheme="minorEastAsia"/>
                <w:sz w:val="24"/>
                <w:szCs w:val="24"/>
              </w:rPr>
              <w:t>Bq·m</w:t>
            </w:r>
            <w:r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B43172">
              <w:rPr>
                <w:rFonts w:eastAsiaTheme="minorEastAsia"/>
                <w:sz w:val="24"/>
                <w:szCs w:val="24"/>
              </w:rPr>
              <w:t>·</w:t>
            </w:r>
            <w:r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767F1C">
              <w:rPr>
                <w:rFonts w:hint="eastAsia"/>
                <w:sz w:val="24"/>
                <w:szCs w:val="24"/>
                <w:vertAlign w:val="superscript"/>
              </w:rPr>
              <w:t>-1</w:t>
            </w:r>
          </w:p>
        </w:tc>
      </w:tr>
      <w:tr w:rsidR="004757D1" w:rsidRPr="00885305" w:rsidTr="00046F0D">
        <w:trPr>
          <w:trHeight w:val="330"/>
          <w:jc w:val="center"/>
        </w:trPr>
        <w:tc>
          <w:tcPr>
            <w:tcW w:w="1118" w:type="dxa"/>
            <w:vAlign w:val="center"/>
          </w:tcPr>
          <w:p w:rsidR="004757D1" w:rsidRPr="00885305" w:rsidRDefault="00B433F8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 w:rsidRPr="00861717">
              <w:rPr>
                <w:position w:val="-14"/>
              </w:rPr>
              <w:object w:dxaOrig="480" w:dyaOrig="380">
                <v:shape id="_x0000_i1067" type="#_x0000_t75" style="width:24.75pt;height:18.75pt" o:ole="">
                  <v:imagedata r:id="rId104" o:title=""/>
                </v:shape>
                <o:OLEObject Type="Embed" ProgID="Equation.3" ShapeID="_x0000_i1067" DrawAspect="Content" ObjectID="_1782634557" r:id="rId105"/>
              </w:object>
            </w:r>
          </w:p>
        </w:tc>
        <w:tc>
          <w:tcPr>
            <w:tcW w:w="2268" w:type="dxa"/>
            <w:vAlign w:val="center"/>
          </w:tcPr>
          <w:p w:rsidR="004757D1" w:rsidRPr="00885305" w:rsidRDefault="005A2889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测量标准</w:t>
            </w:r>
            <w:r w:rsidR="0096465B">
              <w:rPr>
                <w:rFonts w:hAnsi="宋体" w:hint="eastAsia"/>
                <w:sz w:val="24"/>
                <w:szCs w:val="24"/>
              </w:rPr>
              <w:t>累积浓度</w:t>
            </w:r>
            <w:r w:rsidR="004757D1" w:rsidRPr="00885305">
              <w:rPr>
                <w:rFonts w:hAnsi="宋体"/>
                <w:sz w:val="24"/>
                <w:szCs w:val="24"/>
              </w:rPr>
              <w:t>参考值的不确定度</w:t>
            </w:r>
          </w:p>
        </w:tc>
        <w:tc>
          <w:tcPr>
            <w:tcW w:w="2268" w:type="dxa"/>
            <w:vAlign w:val="center"/>
          </w:tcPr>
          <w:p w:rsidR="004757D1" w:rsidRPr="00885305" w:rsidRDefault="00767F1C" w:rsidP="00762A99">
            <w:pPr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</w:t>
            </w:r>
            <w:r w:rsidR="00971D2A">
              <w:rPr>
                <w:rFonts w:hint="eastAsia"/>
                <w:sz w:val="24"/>
                <w:szCs w:val="24"/>
              </w:rPr>
              <w:t xml:space="preserve"> </w:t>
            </w:r>
            <w:r w:rsidR="00971D2A">
              <w:rPr>
                <w:rFonts w:eastAsiaTheme="minorEastAsia" w:hAnsiTheme="minorEastAsia" w:hint="eastAsia"/>
                <w:sz w:val="24"/>
                <w:szCs w:val="24"/>
              </w:rPr>
              <w:t>k</w:t>
            </w:r>
            <w:r w:rsidR="00971D2A" w:rsidRPr="00B43172">
              <w:rPr>
                <w:rFonts w:eastAsiaTheme="minorEastAsia"/>
                <w:sz w:val="24"/>
                <w:szCs w:val="24"/>
              </w:rPr>
              <w:t>Bq·m</w:t>
            </w:r>
            <w:r w:rsidR="00971D2A"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="00971D2A" w:rsidRPr="00B43172">
              <w:rPr>
                <w:rFonts w:eastAsiaTheme="minorEastAsia"/>
                <w:sz w:val="24"/>
                <w:szCs w:val="24"/>
              </w:rPr>
              <w:t>·</w:t>
            </w:r>
            <w:r w:rsidR="00971D2A" w:rsidRPr="00C15CC2">
              <w:rPr>
                <w:rFonts w:eastAsiaTheme="minorEastAsia" w:hint="eastAsia"/>
                <w:sz w:val="24"/>
                <w:szCs w:val="24"/>
              </w:rPr>
              <w:t>h</w:t>
            </w:r>
          </w:p>
        </w:tc>
        <w:tc>
          <w:tcPr>
            <w:tcW w:w="3060" w:type="dxa"/>
            <w:vAlign w:val="center"/>
          </w:tcPr>
          <w:p w:rsidR="004757D1" w:rsidRPr="00885305" w:rsidRDefault="00090FE9" w:rsidP="00762A99">
            <w:pPr>
              <w:adjustRightInd w:val="0"/>
              <w:snapToGrid w:val="0"/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</w:t>
            </w:r>
            <w:r w:rsidR="00767F1C">
              <w:rPr>
                <w:rFonts w:hint="eastAsia"/>
                <w:sz w:val="24"/>
                <w:szCs w:val="24"/>
              </w:rPr>
              <w:t>×</w:t>
            </w:r>
            <w:r w:rsidR="00767F1C">
              <w:rPr>
                <w:rFonts w:hint="eastAsia"/>
                <w:sz w:val="24"/>
                <w:szCs w:val="24"/>
              </w:rPr>
              <w:t>10</w:t>
            </w:r>
            <w:r w:rsidR="00767F1C" w:rsidRPr="00767F1C">
              <w:rPr>
                <w:rFonts w:hint="eastAsia"/>
                <w:sz w:val="24"/>
                <w:szCs w:val="24"/>
                <w:vertAlign w:val="superscript"/>
              </w:rPr>
              <w:t>-</w:t>
            </w:r>
            <w:r w:rsidR="00740803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="00767F1C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="007D2072" w:rsidRPr="007D2072">
              <w:rPr>
                <w:rFonts w:hint="eastAsia"/>
                <w:sz w:val="24"/>
                <w:szCs w:val="24"/>
              </w:rPr>
              <w:t>cm</w:t>
            </w:r>
            <w:r w:rsidR="007D2072" w:rsidRPr="007D2072">
              <w:rPr>
                <w:rFonts w:hint="eastAsia"/>
                <w:sz w:val="24"/>
                <w:szCs w:val="24"/>
                <w:vertAlign w:val="superscript"/>
              </w:rPr>
              <w:t>-2</w:t>
            </w:r>
            <w:r w:rsidR="007D2072" w:rsidRPr="00B43172">
              <w:rPr>
                <w:rFonts w:eastAsiaTheme="minorEastAsia"/>
                <w:sz w:val="24"/>
                <w:szCs w:val="24"/>
              </w:rPr>
              <w:t>·</w:t>
            </w:r>
            <w:r w:rsidR="00767F1C">
              <w:rPr>
                <w:rFonts w:hint="eastAsia"/>
                <w:sz w:val="24"/>
                <w:szCs w:val="24"/>
              </w:rPr>
              <w:t>(</w:t>
            </w:r>
            <w:r w:rsidR="00767F1C">
              <w:rPr>
                <w:rFonts w:eastAsiaTheme="minorEastAsia" w:hAnsiTheme="minorEastAsia" w:hint="eastAsia"/>
                <w:sz w:val="24"/>
                <w:szCs w:val="24"/>
              </w:rPr>
              <w:t>k</w:t>
            </w:r>
            <w:r w:rsidR="00767F1C" w:rsidRPr="00B43172">
              <w:rPr>
                <w:rFonts w:eastAsiaTheme="minorEastAsia"/>
                <w:sz w:val="24"/>
                <w:szCs w:val="24"/>
              </w:rPr>
              <w:t>Bq·m</w:t>
            </w:r>
            <w:r w:rsidR="00767F1C" w:rsidRPr="00B43172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  <w:r w:rsidR="00767F1C" w:rsidRPr="00B43172">
              <w:rPr>
                <w:rFonts w:eastAsiaTheme="minorEastAsia"/>
                <w:sz w:val="24"/>
                <w:szCs w:val="24"/>
              </w:rPr>
              <w:t>·</w:t>
            </w:r>
            <w:r w:rsidR="00767F1C" w:rsidRPr="00C15CC2">
              <w:rPr>
                <w:rFonts w:eastAsiaTheme="minorEastAsia" w:hint="eastAsia"/>
                <w:sz w:val="24"/>
                <w:szCs w:val="24"/>
              </w:rPr>
              <w:t>h</w:t>
            </w:r>
            <w:r w:rsidR="00767F1C">
              <w:rPr>
                <w:rFonts w:hint="eastAsia"/>
                <w:sz w:val="24"/>
                <w:szCs w:val="24"/>
              </w:rPr>
              <w:t>)</w:t>
            </w:r>
            <w:r w:rsidR="00767F1C" w:rsidRPr="00767F1C">
              <w:rPr>
                <w:rFonts w:hint="eastAsia"/>
                <w:sz w:val="24"/>
                <w:szCs w:val="24"/>
                <w:vertAlign w:val="superscript"/>
              </w:rPr>
              <w:t>-</w:t>
            </w:r>
            <w:r w:rsidR="007D2072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</w:tbl>
    <w:p w:rsidR="004757D1" w:rsidRPr="00885305" w:rsidRDefault="004757D1" w:rsidP="00762A99">
      <w:pPr>
        <w:adjustRightInd w:val="0"/>
        <w:snapToGrid w:val="0"/>
        <w:spacing w:beforeLines="50"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根据计算公式，输出量</w:t>
      </w:r>
      <w:r w:rsidR="00C007E6" w:rsidRPr="00885305">
        <w:rPr>
          <w:position w:val="-14"/>
        </w:rPr>
        <w:object w:dxaOrig="300" w:dyaOrig="380">
          <v:shape id="_x0000_i1071" type="#_x0000_t75" style="width:15pt;height:18.75pt" o:ole="">
            <v:imagedata r:id="rId106" o:title=""/>
          </v:shape>
          <o:OLEObject Type="Embed" ProgID="Equation.3" ShapeID="_x0000_i1071" DrawAspect="Content" ObjectID="_1782634558" r:id="rId107"/>
        </w:object>
      </w:r>
      <w:r w:rsidRPr="00885305">
        <w:rPr>
          <w:rFonts w:hAnsi="宋体"/>
          <w:sz w:val="24"/>
          <w:szCs w:val="24"/>
        </w:rPr>
        <w:t>：</w:t>
      </w:r>
    </w:p>
    <w:p w:rsidR="004757D1" w:rsidRPr="00885305" w:rsidRDefault="00C007E6" w:rsidP="00762A99">
      <w:pPr>
        <w:adjustRightInd w:val="0"/>
        <w:snapToGrid w:val="0"/>
        <w:spacing w:beforeLines="50" w:line="360" w:lineRule="auto"/>
        <w:jc w:val="center"/>
        <w:rPr>
          <w:sz w:val="24"/>
          <w:szCs w:val="24"/>
        </w:rPr>
      </w:pPr>
      <w:r w:rsidRPr="00885305">
        <w:rPr>
          <w:position w:val="-32"/>
          <w:sz w:val="24"/>
          <w:szCs w:val="24"/>
        </w:rPr>
        <w:object w:dxaOrig="4200" w:dyaOrig="780">
          <v:shape id="_x0000_i1072" type="#_x0000_t75" style="width:214.5pt;height:36pt" o:ole="" fillcolor="window">
            <v:imagedata r:id="rId108" o:title=""/>
          </v:shape>
          <o:OLEObject Type="Embed" ProgID="Equation.3" ShapeID="_x0000_i1072" DrawAspect="Content" ObjectID="_1782634559" r:id="rId109"/>
        </w:object>
      </w:r>
    </w:p>
    <w:p w:rsidR="004757D1" w:rsidRPr="00885305" w:rsidRDefault="004757D1" w:rsidP="00762A99">
      <w:pPr>
        <w:adjustRightInd w:val="0"/>
        <w:snapToGrid w:val="0"/>
        <w:spacing w:beforeLines="50"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各种来源的不确定度相互独立，按方和根合成，输出量</w:t>
      </w:r>
      <w:r w:rsidR="00B433F8" w:rsidRPr="00885305">
        <w:rPr>
          <w:position w:val="-14"/>
        </w:rPr>
        <w:object w:dxaOrig="300" w:dyaOrig="380">
          <v:shape id="_x0000_i1068" type="#_x0000_t75" style="width:15pt;height:18.75pt" o:ole="">
            <v:imagedata r:id="rId110" o:title=""/>
          </v:shape>
          <o:OLEObject Type="Embed" ProgID="Equation.3" ShapeID="_x0000_i1068" DrawAspect="Content" ObjectID="_1782634560" r:id="rId111"/>
        </w:object>
      </w:r>
      <w:r w:rsidRPr="00885305">
        <w:rPr>
          <w:rFonts w:hAnsi="宋体"/>
          <w:sz w:val="24"/>
          <w:szCs w:val="24"/>
        </w:rPr>
        <w:t>的合成标准不确定度为：</w:t>
      </w:r>
    </w:p>
    <w:p w:rsidR="004757D1" w:rsidRPr="00885305" w:rsidRDefault="00F50B80" w:rsidP="00762A99">
      <w:pPr>
        <w:adjustRightInd w:val="0"/>
        <w:snapToGrid w:val="0"/>
        <w:spacing w:beforeLines="50" w:line="360" w:lineRule="auto"/>
        <w:jc w:val="center"/>
        <w:rPr>
          <w:sz w:val="24"/>
          <w:szCs w:val="24"/>
        </w:rPr>
      </w:pPr>
      <w:r w:rsidRPr="00E707DC">
        <w:rPr>
          <w:position w:val="-16"/>
        </w:rPr>
        <w:object w:dxaOrig="8800" w:dyaOrig="540">
          <v:shape id="_x0000_i1066" type="#_x0000_t75" style="width:440.25pt;height:27pt" o:ole="">
            <v:imagedata r:id="rId112" o:title=""/>
          </v:shape>
          <o:OLEObject Type="Embed" ProgID="Equation.3" ShapeID="_x0000_i1066" DrawAspect="Content" ObjectID="_1782634561" r:id="rId113"/>
        </w:object>
      </w:r>
    </w:p>
    <w:p w:rsidR="004757D1" w:rsidRPr="00885305" w:rsidRDefault="004757D1" w:rsidP="004757D1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 w:rsidRPr="00885305">
        <w:rPr>
          <w:rFonts w:eastAsia="黑体"/>
          <w:sz w:val="24"/>
          <w:szCs w:val="24"/>
        </w:rPr>
        <w:t xml:space="preserve">C.5 </w:t>
      </w:r>
      <w:r w:rsidRPr="00885305">
        <w:rPr>
          <w:rFonts w:eastAsia="黑体"/>
          <w:sz w:val="24"/>
          <w:szCs w:val="24"/>
        </w:rPr>
        <w:t>相对扩展不确定度</w:t>
      </w:r>
    </w:p>
    <w:p w:rsidR="004757D1" w:rsidRPr="00885305" w:rsidRDefault="004757D1" w:rsidP="004757D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85305">
        <w:rPr>
          <w:rFonts w:hAnsi="宋体"/>
          <w:sz w:val="24"/>
          <w:szCs w:val="24"/>
        </w:rPr>
        <w:t>取包含因子</w:t>
      </w:r>
      <w:r w:rsidRPr="00885305">
        <w:rPr>
          <w:i/>
          <w:sz w:val="24"/>
          <w:szCs w:val="24"/>
        </w:rPr>
        <w:t xml:space="preserve">k </w:t>
      </w:r>
      <w:r w:rsidRPr="00885305">
        <w:rPr>
          <w:sz w:val="24"/>
          <w:szCs w:val="24"/>
        </w:rPr>
        <w:t>= 2</w:t>
      </w:r>
      <w:r w:rsidRPr="00885305">
        <w:rPr>
          <w:rFonts w:hAnsi="宋体"/>
          <w:sz w:val="24"/>
          <w:szCs w:val="24"/>
        </w:rPr>
        <w:t>，</w:t>
      </w:r>
      <w:r w:rsidRPr="00885305">
        <w:rPr>
          <w:sz w:val="24"/>
          <w:szCs w:val="24"/>
          <w:shd w:val="clear" w:color="auto" w:fill="FFFFFF"/>
        </w:rPr>
        <w:t>被校仪器响应</w:t>
      </w:r>
      <w:r w:rsidR="00B433F8" w:rsidRPr="00885305">
        <w:rPr>
          <w:position w:val="-14"/>
        </w:rPr>
        <w:object w:dxaOrig="300" w:dyaOrig="380">
          <v:shape id="_x0000_i1069" type="#_x0000_t75" style="width:15pt;height:18.75pt" o:ole="">
            <v:imagedata r:id="rId114" o:title=""/>
          </v:shape>
          <o:OLEObject Type="Embed" ProgID="Equation.3" ShapeID="_x0000_i1069" DrawAspect="Content" ObjectID="_1782634562" r:id="rId115"/>
        </w:object>
      </w:r>
      <w:r w:rsidRPr="00885305">
        <w:rPr>
          <w:sz w:val="24"/>
          <w:szCs w:val="24"/>
          <w:shd w:val="clear" w:color="auto" w:fill="FFFFFF"/>
        </w:rPr>
        <w:t>的</w:t>
      </w:r>
      <w:r w:rsidRPr="00885305">
        <w:rPr>
          <w:rFonts w:hAnsi="宋体"/>
          <w:sz w:val="24"/>
          <w:szCs w:val="24"/>
        </w:rPr>
        <w:t>相对扩展不确定度</w:t>
      </w:r>
      <w:r w:rsidR="00E74AA5" w:rsidRPr="00B54AD6">
        <w:rPr>
          <w:position w:val="-14"/>
        </w:rPr>
        <w:object w:dxaOrig="780" w:dyaOrig="380">
          <v:shape id="_x0000_i1070" type="#_x0000_t75" style="width:39pt;height:18.75pt" o:ole="">
            <v:imagedata r:id="rId116" o:title=""/>
          </v:shape>
          <o:OLEObject Type="Embed" ProgID="Equation.3" ShapeID="_x0000_i1070" DrawAspect="Content" ObjectID="_1782634563" r:id="rId117"/>
        </w:object>
      </w:r>
      <w:r w:rsidRPr="00885305">
        <w:rPr>
          <w:rFonts w:hAnsi="宋体"/>
          <w:sz w:val="24"/>
          <w:szCs w:val="24"/>
        </w:rPr>
        <w:t>为：</w:t>
      </w:r>
    </w:p>
    <w:p w:rsidR="004757D1" w:rsidRPr="00885305" w:rsidRDefault="00042E43" w:rsidP="004757D1">
      <w:pPr>
        <w:adjustRightInd w:val="0"/>
        <w:snapToGrid w:val="0"/>
        <w:spacing w:line="360" w:lineRule="auto"/>
        <w:ind w:firstLineChars="200" w:firstLine="420"/>
        <w:jc w:val="center"/>
        <w:rPr>
          <w:sz w:val="24"/>
          <w:szCs w:val="24"/>
        </w:rPr>
      </w:pPr>
      <w:r w:rsidRPr="00885305">
        <w:rPr>
          <w:position w:val="-32"/>
        </w:rPr>
        <w:object w:dxaOrig="2620" w:dyaOrig="740">
          <v:shape id="_x0000_i1073" type="#_x0000_t75" style="width:131.25pt;height:36.75pt" o:ole="">
            <v:imagedata r:id="rId118" o:title=""/>
          </v:shape>
          <o:OLEObject Type="Embed" ProgID="Equation.3" ShapeID="_x0000_i1073" DrawAspect="Content" ObjectID="_1782634564" r:id="rId119"/>
        </w:object>
      </w:r>
    </w:p>
    <w:p w:rsidR="004757D1" w:rsidRPr="00885305" w:rsidRDefault="000C3895" w:rsidP="004757D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测量标准</w:t>
      </w:r>
      <w:r w:rsidR="00DD6C27">
        <w:rPr>
          <w:rFonts w:hAnsi="宋体" w:hint="eastAsia"/>
          <w:sz w:val="24"/>
          <w:szCs w:val="24"/>
        </w:rPr>
        <w:t>累积浓度</w:t>
      </w:r>
      <w:r w:rsidR="004757D1" w:rsidRPr="00885305">
        <w:rPr>
          <w:rFonts w:hAnsi="宋体"/>
          <w:sz w:val="24"/>
          <w:szCs w:val="24"/>
        </w:rPr>
        <w:t>参考值</w:t>
      </w:r>
      <w:r w:rsidR="004757D1" w:rsidRPr="00885305">
        <w:rPr>
          <w:sz w:val="24"/>
        </w:rPr>
        <w:t>为</w:t>
      </w:r>
      <w:r w:rsidR="00A15AF0">
        <w:rPr>
          <w:rFonts w:hint="eastAsia"/>
          <w:sz w:val="24"/>
          <w:szCs w:val="24"/>
        </w:rPr>
        <w:t>218</w:t>
      </w:r>
      <w:r w:rsidR="000F14A2" w:rsidRPr="00885305">
        <w:rPr>
          <w:sz w:val="24"/>
          <w:szCs w:val="24"/>
        </w:rPr>
        <w:t xml:space="preserve"> </w:t>
      </w:r>
      <w:r w:rsidR="000F14A2">
        <w:rPr>
          <w:rFonts w:hint="eastAsia"/>
          <w:sz w:val="24"/>
          <w:szCs w:val="24"/>
        </w:rPr>
        <w:t>kBq</w:t>
      </w:r>
      <w:r w:rsidR="000F14A2" w:rsidRPr="00885305">
        <w:rPr>
          <w:sz w:val="24"/>
        </w:rPr>
        <w:t>·</w:t>
      </w:r>
      <w:r w:rsidR="000F14A2">
        <w:rPr>
          <w:rFonts w:hint="eastAsia"/>
          <w:sz w:val="24"/>
        </w:rPr>
        <w:t>m</w:t>
      </w:r>
      <w:r w:rsidR="000F14A2">
        <w:rPr>
          <w:sz w:val="24"/>
          <w:vertAlign w:val="superscript"/>
        </w:rPr>
        <w:t>-</w:t>
      </w:r>
      <w:r w:rsidR="000F14A2">
        <w:rPr>
          <w:rFonts w:hint="eastAsia"/>
          <w:sz w:val="24"/>
          <w:vertAlign w:val="superscript"/>
        </w:rPr>
        <w:t>3</w:t>
      </w:r>
      <w:r w:rsidR="004757D1" w:rsidRPr="00885305">
        <w:rPr>
          <w:rFonts w:hAnsi="宋体"/>
          <w:sz w:val="24"/>
        </w:rPr>
        <w:t>条件下，</w:t>
      </w:r>
      <w:r w:rsidR="004757D1" w:rsidRPr="00885305">
        <w:rPr>
          <w:rFonts w:hAnsi="宋体"/>
          <w:sz w:val="24"/>
          <w:szCs w:val="24"/>
        </w:rPr>
        <w:t>该</w:t>
      </w:r>
      <w:r w:rsidR="006613E9" w:rsidRPr="006613E9">
        <w:rPr>
          <w:rFonts w:hAnsi="宋体" w:hint="eastAsia"/>
          <w:sz w:val="24"/>
          <w:szCs w:val="24"/>
        </w:rPr>
        <w:t>固体核径迹</w:t>
      </w:r>
      <w:r w:rsidR="00090F17">
        <w:rPr>
          <w:rFonts w:hAnsi="宋体" w:hint="eastAsia"/>
          <w:sz w:val="24"/>
          <w:szCs w:val="24"/>
        </w:rPr>
        <w:t>累积氡浓度</w:t>
      </w:r>
      <w:r w:rsidR="006613E9" w:rsidRPr="006613E9">
        <w:rPr>
          <w:rFonts w:hAnsi="宋体" w:hint="eastAsia"/>
          <w:sz w:val="24"/>
          <w:szCs w:val="24"/>
        </w:rPr>
        <w:t>测量装置响应测量结果</w:t>
      </w:r>
      <w:r w:rsidR="004757D1" w:rsidRPr="00885305">
        <w:rPr>
          <w:rFonts w:hAnsi="宋体"/>
          <w:sz w:val="24"/>
          <w:szCs w:val="24"/>
        </w:rPr>
        <w:t>的相对扩展不确定度为：</w:t>
      </w:r>
    </w:p>
    <w:p w:rsidR="004757D1" w:rsidRPr="00885305" w:rsidRDefault="004757D1" w:rsidP="004757D1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proofErr w:type="spellStart"/>
      <w:r w:rsidRPr="00885305">
        <w:rPr>
          <w:i/>
          <w:sz w:val="24"/>
          <w:szCs w:val="24"/>
        </w:rPr>
        <w:t>U</w:t>
      </w:r>
      <w:r w:rsidRPr="00885305">
        <w:rPr>
          <w:sz w:val="24"/>
          <w:szCs w:val="24"/>
          <w:vertAlign w:val="subscript"/>
        </w:rPr>
        <w:t>rel</w:t>
      </w:r>
      <w:proofErr w:type="spellEnd"/>
      <w:r w:rsidRPr="00885305">
        <w:rPr>
          <w:sz w:val="24"/>
          <w:szCs w:val="24"/>
          <w:vertAlign w:val="subscript"/>
        </w:rPr>
        <w:t xml:space="preserve"> </w:t>
      </w:r>
      <w:r w:rsidRPr="00885305">
        <w:rPr>
          <w:sz w:val="24"/>
          <w:szCs w:val="24"/>
        </w:rPr>
        <w:t xml:space="preserve">= </w:t>
      </w:r>
      <w:r w:rsidR="000E3732">
        <w:rPr>
          <w:rFonts w:hint="eastAsia"/>
          <w:sz w:val="24"/>
          <w:szCs w:val="24"/>
        </w:rPr>
        <w:t>8</w:t>
      </w:r>
      <w:r w:rsidRPr="00885305">
        <w:rPr>
          <w:sz w:val="24"/>
          <w:szCs w:val="24"/>
        </w:rPr>
        <w:t xml:space="preserve"> %</w:t>
      </w:r>
      <w:r w:rsidRPr="00885305">
        <w:rPr>
          <w:rFonts w:hAnsi="宋体"/>
          <w:sz w:val="24"/>
          <w:szCs w:val="24"/>
        </w:rPr>
        <w:t>，</w:t>
      </w:r>
      <w:r w:rsidRPr="00885305">
        <w:rPr>
          <w:i/>
          <w:sz w:val="24"/>
          <w:szCs w:val="24"/>
        </w:rPr>
        <w:t xml:space="preserve">k </w:t>
      </w:r>
      <w:r w:rsidRPr="00885305">
        <w:rPr>
          <w:sz w:val="24"/>
          <w:szCs w:val="24"/>
        </w:rPr>
        <w:t>= 2</w:t>
      </w:r>
    </w:p>
    <w:p w:rsidR="004757D1" w:rsidRPr="00885305" w:rsidRDefault="00CA7770" w:rsidP="00762A99">
      <w:pPr>
        <w:pStyle w:val="a0"/>
        <w:adjustRightInd w:val="0"/>
        <w:snapToGrid w:val="0"/>
        <w:spacing w:beforeLines="100" w:line="360" w:lineRule="auto"/>
        <w:ind w:firstLine="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2072" type="#_x0000_t32" style="position:absolute;margin-left:170.9pt;margin-top:22.2pt;width:79.5pt;height:0;z-index:251666432" o:connectortype="straight"/>
        </w:pict>
      </w:r>
    </w:p>
    <w:p w:rsidR="0059776F" w:rsidRDefault="0059776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76F" w:rsidRPr="00304E8F" w:rsidRDefault="0059776F" w:rsidP="0059776F">
      <w:pPr>
        <w:pStyle w:val="2"/>
      </w:pPr>
      <w:bookmarkStart w:id="124" w:name="_Toc118295147"/>
      <w:r w:rsidRPr="00304E8F">
        <w:lastRenderedPageBreak/>
        <w:t>附录</w:t>
      </w:r>
      <w:r>
        <w:rPr>
          <w:rFonts w:hint="eastAsia"/>
        </w:rPr>
        <w:t>D</w:t>
      </w:r>
      <w:bookmarkEnd w:id="124"/>
    </w:p>
    <w:p w:rsidR="0059776F" w:rsidRPr="00CF0F67" w:rsidRDefault="00716135" w:rsidP="0059776F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716135">
        <w:rPr>
          <w:rFonts w:eastAsia="黑体" w:hint="eastAsia"/>
          <w:sz w:val="28"/>
          <w:szCs w:val="28"/>
        </w:rPr>
        <w:t>固体核径迹</w:t>
      </w:r>
      <w:r w:rsidR="00586A73">
        <w:rPr>
          <w:rFonts w:eastAsia="黑体" w:hint="eastAsia"/>
          <w:sz w:val="28"/>
          <w:szCs w:val="28"/>
        </w:rPr>
        <w:t>氡</w:t>
      </w:r>
      <w:r w:rsidRPr="00716135">
        <w:rPr>
          <w:rFonts w:eastAsia="黑体" w:hint="eastAsia"/>
          <w:sz w:val="28"/>
          <w:szCs w:val="28"/>
        </w:rPr>
        <w:t>探测器</w:t>
      </w:r>
      <w:proofErr w:type="gramStart"/>
      <w:r w:rsidR="00257450">
        <w:rPr>
          <w:rFonts w:eastAsia="黑体" w:hint="eastAsia"/>
          <w:sz w:val="28"/>
          <w:szCs w:val="28"/>
        </w:rPr>
        <w:t>驰豫</w:t>
      </w:r>
      <w:r w:rsidR="00B05758">
        <w:rPr>
          <w:rFonts w:eastAsia="黑体" w:hint="eastAsia"/>
          <w:sz w:val="28"/>
          <w:szCs w:val="28"/>
        </w:rPr>
        <w:t>阶段</w:t>
      </w:r>
      <w:proofErr w:type="gramEnd"/>
      <w:r w:rsidR="0010689F">
        <w:rPr>
          <w:rFonts w:eastAsia="黑体" w:hint="eastAsia"/>
          <w:sz w:val="28"/>
          <w:szCs w:val="28"/>
        </w:rPr>
        <w:t>及其对校准的影响</w:t>
      </w:r>
    </w:p>
    <w:p w:rsidR="0098283E" w:rsidRPr="00FB107D" w:rsidRDefault="00864A86" w:rsidP="00864A86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固体核径迹</w:t>
      </w:r>
      <w:r w:rsidR="00147C44" w:rsidRPr="00FB107D">
        <w:rPr>
          <w:rFonts w:hAnsi="宋体" w:hint="eastAsia"/>
          <w:sz w:val="24"/>
          <w:szCs w:val="24"/>
        </w:rPr>
        <w:t>氡</w:t>
      </w:r>
      <w:r w:rsidRPr="00FB107D">
        <w:rPr>
          <w:rFonts w:hAnsi="宋体" w:hint="eastAsia"/>
          <w:sz w:val="24"/>
          <w:szCs w:val="24"/>
        </w:rPr>
        <w:t>探测器</w:t>
      </w:r>
      <w:proofErr w:type="gramStart"/>
      <w:r w:rsidR="00257450" w:rsidRPr="00FB107D">
        <w:rPr>
          <w:rFonts w:hAnsi="宋体" w:hint="eastAsia"/>
          <w:sz w:val="24"/>
          <w:szCs w:val="24"/>
        </w:rPr>
        <w:t>放入氡室后</w:t>
      </w:r>
      <w:proofErr w:type="gramEnd"/>
      <w:r w:rsidR="00257450" w:rsidRPr="00FB107D">
        <w:rPr>
          <w:rFonts w:hAnsi="宋体" w:hint="eastAsia"/>
          <w:sz w:val="24"/>
          <w:szCs w:val="24"/>
        </w:rPr>
        <w:t>，其内部氡及子体的放射性活度需要经过一段时间</w:t>
      </w:r>
      <w:r w:rsidR="00FE3ED1" w:rsidRPr="00FB107D">
        <w:rPr>
          <w:rFonts w:hAnsi="宋体" w:hint="eastAsia"/>
          <w:sz w:val="24"/>
          <w:szCs w:val="24"/>
        </w:rPr>
        <w:t>才能</w:t>
      </w:r>
      <w:r w:rsidR="004A3FD7" w:rsidRPr="00FB107D">
        <w:rPr>
          <w:rFonts w:hAnsi="宋体" w:hint="eastAsia"/>
          <w:sz w:val="24"/>
          <w:szCs w:val="24"/>
        </w:rPr>
        <w:t>上升</w:t>
      </w:r>
      <w:r w:rsidR="00FE3ED1" w:rsidRPr="00FB107D">
        <w:rPr>
          <w:rFonts w:hAnsi="宋体" w:hint="eastAsia"/>
          <w:sz w:val="24"/>
          <w:szCs w:val="24"/>
        </w:rPr>
        <w:t>达到平衡</w:t>
      </w:r>
      <w:r w:rsidR="0092022D" w:rsidRPr="00FB107D">
        <w:rPr>
          <w:rFonts w:hAnsi="宋体" w:hint="eastAsia"/>
          <w:sz w:val="24"/>
          <w:szCs w:val="24"/>
        </w:rPr>
        <w:t>。</w:t>
      </w:r>
      <w:r w:rsidR="00F04C59" w:rsidRPr="00FB107D">
        <w:rPr>
          <w:rFonts w:hAnsi="宋体" w:hint="eastAsia"/>
          <w:sz w:val="24"/>
          <w:szCs w:val="24"/>
        </w:rPr>
        <w:t>同样，固体核</w:t>
      </w:r>
      <w:proofErr w:type="gramStart"/>
      <w:r w:rsidR="00F04C59" w:rsidRPr="00FB107D">
        <w:rPr>
          <w:rFonts w:hAnsi="宋体" w:hint="eastAsia"/>
          <w:sz w:val="24"/>
          <w:szCs w:val="24"/>
        </w:rPr>
        <w:t>径迹探测器从氡室中</w:t>
      </w:r>
      <w:proofErr w:type="gramEnd"/>
      <w:r w:rsidR="00F04C59" w:rsidRPr="00FB107D">
        <w:rPr>
          <w:rFonts w:hAnsi="宋体" w:hint="eastAsia"/>
          <w:sz w:val="24"/>
          <w:szCs w:val="24"/>
        </w:rPr>
        <w:t>取出后，其内部氡及子体的放射性活度也需要经过一段时间才能</w:t>
      </w:r>
      <w:r w:rsidR="004A2211" w:rsidRPr="00FB107D">
        <w:rPr>
          <w:rFonts w:hAnsi="宋体" w:hint="eastAsia"/>
          <w:sz w:val="24"/>
          <w:szCs w:val="24"/>
        </w:rPr>
        <w:t>降低为零</w:t>
      </w:r>
      <w:r w:rsidR="008D7CB2" w:rsidRPr="00FB107D">
        <w:rPr>
          <w:rFonts w:hAnsi="宋体" w:hint="eastAsia"/>
          <w:sz w:val="24"/>
          <w:szCs w:val="24"/>
        </w:rPr>
        <w:t>（</w:t>
      </w:r>
      <w:r w:rsidR="00B57BEF" w:rsidRPr="00FB107D">
        <w:rPr>
          <w:rFonts w:hAnsi="宋体" w:hint="eastAsia"/>
          <w:sz w:val="24"/>
          <w:szCs w:val="24"/>
        </w:rPr>
        <w:t>假设氡室外浓度可忽略</w:t>
      </w:r>
      <w:r w:rsidR="008D7CB2" w:rsidRPr="00FB107D">
        <w:rPr>
          <w:rFonts w:hAnsi="宋体" w:hint="eastAsia"/>
          <w:sz w:val="24"/>
          <w:szCs w:val="24"/>
        </w:rPr>
        <w:t>）</w:t>
      </w:r>
      <w:r w:rsidR="00F04C59" w:rsidRPr="00FB107D">
        <w:rPr>
          <w:rFonts w:hAnsi="宋体" w:hint="eastAsia"/>
          <w:sz w:val="24"/>
          <w:szCs w:val="24"/>
        </w:rPr>
        <w:t>。</w:t>
      </w:r>
      <w:r w:rsidR="004D7D53" w:rsidRPr="00FB107D">
        <w:rPr>
          <w:rFonts w:hAnsi="宋体" w:hint="eastAsia"/>
          <w:sz w:val="24"/>
          <w:szCs w:val="24"/>
        </w:rPr>
        <w:t>本规范称这两段时间</w:t>
      </w:r>
      <w:r w:rsidR="009E2C3D" w:rsidRPr="00FB107D">
        <w:rPr>
          <w:rFonts w:hAnsi="宋体" w:hint="eastAsia"/>
          <w:sz w:val="24"/>
          <w:szCs w:val="24"/>
        </w:rPr>
        <w:t>分别称为</w:t>
      </w:r>
      <w:r w:rsidR="006B324D" w:rsidRPr="00FB107D">
        <w:rPr>
          <w:rFonts w:hAnsi="宋体" w:hint="eastAsia"/>
          <w:sz w:val="24"/>
          <w:szCs w:val="24"/>
        </w:rPr>
        <w:t>“</w:t>
      </w:r>
      <w:r w:rsidR="009E2C3D" w:rsidRPr="00FB107D">
        <w:rPr>
          <w:rFonts w:hAnsi="宋体" w:hint="eastAsia"/>
          <w:sz w:val="24"/>
          <w:szCs w:val="24"/>
        </w:rPr>
        <w:t>上升驰豫阶段</w:t>
      </w:r>
      <w:r w:rsidR="006B324D" w:rsidRPr="00FB107D">
        <w:rPr>
          <w:rFonts w:hAnsi="宋体" w:hint="eastAsia"/>
          <w:sz w:val="24"/>
          <w:szCs w:val="24"/>
        </w:rPr>
        <w:t>”</w:t>
      </w:r>
      <w:r w:rsidR="009E2C3D" w:rsidRPr="00FB107D">
        <w:rPr>
          <w:rFonts w:hAnsi="宋体" w:hint="eastAsia"/>
          <w:sz w:val="24"/>
          <w:szCs w:val="24"/>
        </w:rPr>
        <w:t>和</w:t>
      </w:r>
      <w:r w:rsidR="006B324D" w:rsidRPr="00FB107D">
        <w:rPr>
          <w:rFonts w:hAnsi="宋体" w:hint="eastAsia"/>
          <w:sz w:val="24"/>
          <w:szCs w:val="24"/>
        </w:rPr>
        <w:t>“</w:t>
      </w:r>
      <w:r w:rsidR="009E2C3D" w:rsidRPr="00FB107D">
        <w:rPr>
          <w:rFonts w:hAnsi="宋体" w:hint="eastAsia"/>
          <w:sz w:val="24"/>
          <w:szCs w:val="24"/>
        </w:rPr>
        <w:t>下降驰豫阶段</w:t>
      </w:r>
      <w:r w:rsidR="006B324D" w:rsidRPr="00FB107D">
        <w:rPr>
          <w:rFonts w:hAnsi="宋体" w:hint="eastAsia"/>
          <w:sz w:val="24"/>
          <w:szCs w:val="24"/>
        </w:rPr>
        <w:t>”</w:t>
      </w:r>
      <w:r w:rsidR="009E2C3D" w:rsidRPr="00FB107D">
        <w:rPr>
          <w:rFonts w:hAnsi="宋体" w:hint="eastAsia"/>
          <w:sz w:val="24"/>
          <w:szCs w:val="24"/>
        </w:rPr>
        <w:t>。</w:t>
      </w:r>
      <w:proofErr w:type="gramStart"/>
      <w:r w:rsidR="0007312E" w:rsidRPr="00FB107D">
        <w:rPr>
          <w:rFonts w:hAnsi="宋体" w:hint="eastAsia"/>
          <w:sz w:val="24"/>
          <w:szCs w:val="24"/>
        </w:rPr>
        <w:t>而</w:t>
      </w:r>
      <w:r w:rsidR="003F67D0" w:rsidRPr="00FB107D">
        <w:rPr>
          <w:rFonts w:hAnsi="宋体" w:hint="eastAsia"/>
          <w:sz w:val="24"/>
          <w:szCs w:val="24"/>
        </w:rPr>
        <w:t>称</w:t>
      </w:r>
      <w:r w:rsidR="0007312E" w:rsidRPr="00FB107D">
        <w:rPr>
          <w:rFonts w:hAnsi="宋体" w:hint="eastAsia"/>
          <w:sz w:val="24"/>
          <w:szCs w:val="24"/>
        </w:rPr>
        <w:t>氡及</w:t>
      </w:r>
      <w:proofErr w:type="gramEnd"/>
      <w:r w:rsidR="0007312E" w:rsidRPr="00FB107D">
        <w:rPr>
          <w:rFonts w:hAnsi="宋体" w:hint="eastAsia"/>
          <w:sz w:val="24"/>
          <w:szCs w:val="24"/>
        </w:rPr>
        <w:t>子体的放射性活度保持稳定（假设氡室内浓度保持稳定不变）</w:t>
      </w:r>
      <w:r w:rsidR="003F67D0" w:rsidRPr="00FB107D">
        <w:rPr>
          <w:rFonts w:hAnsi="宋体" w:hint="eastAsia"/>
          <w:sz w:val="24"/>
          <w:szCs w:val="24"/>
        </w:rPr>
        <w:t>的时间段为“平衡阶段”</w:t>
      </w:r>
      <w:r w:rsidR="00E36894" w:rsidRPr="00FB107D">
        <w:rPr>
          <w:rFonts w:hAnsi="宋体" w:hint="eastAsia"/>
          <w:sz w:val="24"/>
          <w:szCs w:val="24"/>
        </w:rPr>
        <w:t>。</w:t>
      </w:r>
    </w:p>
    <w:p w:rsidR="002B625F" w:rsidRPr="00FB107D" w:rsidRDefault="008404CB" w:rsidP="00864A86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径迹片记录的α径迹由</w:t>
      </w:r>
      <w:r w:rsidR="00BB49B6" w:rsidRPr="00FB107D">
        <w:rPr>
          <w:rFonts w:hAnsi="宋体" w:hint="eastAsia"/>
          <w:sz w:val="24"/>
          <w:szCs w:val="24"/>
        </w:rPr>
        <w:t>固体核径迹探测器内</w:t>
      </w:r>
      <w:r w:rsidR="006B2D91" w:rsidRPr="00FB107D">
        <w:rPr>
          <w:rFonts w:hAnsi="宋体" w:hint="eastAsia"/>
          <w:sz w:val="24"/>
          <w:szCs w:val="24"/>
        </w:rPr>
        <w:t>氡及子体贡献</w:t>
      </w:r>
      <w:r w:rsidR="001B5A0B" w:rsidRPr="00FB107D">
        <w:rPr>
          <w:rFonts w:hAnsi="宋体" w:hint="eastAsia"/>
          <w:sz w:val="24"/>
          <w:szCs w:val="24"/>
        </w:rPr>
        <w:t>，因此</w:t>
      </w:r>
      <w:r w:rsidR="0013620D" w:rsidRPr="00FB107D">
        <w:rPr>
          <w:rFonts w:hAnsi="宋体" w:hint="eastAsia"/>
          <w:sz w:val="24"/>
          <w:szCs w:val="24"/>
        </w:rPr>
        <w:t>在</w:t>
      </w:r>
      <w:proofErr w:type="gramStart"/>
      <w:r w:rsidR="0013620D" w:rsidRPr="00FB107D">
        <w:rPr>
          <w:rFonts w:hAnsi="宋体" w:hint="eastAsia"/>
          <w:sz w:val="24"/>
          <w:szCs w:val="24"/>
        </w:rPr>
        <w:t>上升驰豫阶段</w:t>
      </w:r>
      <w:proofErr w:type="gramEnd"/>
      <w:r w:rsidR="0013620D" w:rsidRPr="00FB107D">
        <w:rPr>
          <w:rFonts w:hAnsi="宋体" w:hint="eastAsia"/>
          <w:sz w:val="24"/>
          <w:szCs w:val="24"/>
        </w:rPr>
        <w:t>，α径迹单位时间增量</w:t>
      </w:r>
      <w:r w:rsidR="00FD25EF" w:rsidRPr="00FB107D">
        <w:rPr>
          <w:rFonts w:hAnsi="宋体" w:hint="eastAsia"/>
          <w:sz w:val="24"/>
          <w:szCs w:val="24"/>
        </w:rPr>
        <w:t>将</w:t>
      </w:r>
      <w:r w:rsidR="0013620D" w:rsidRPr="00FB107D">
        <w:rPr>
          <w:rFonts w:hAnsi="宋体" w:hint="eastAsia"/>
          <w:sz w:val="24"/>
          <w:szCs w:val="24"/>
        </w:rPr>
        <w:t>低于平衡阶段</w:t>
      </w:r>
      <w:r w:rsidR="00D31E41" w:rsidRPr="00FB107D">
        <w:rPr>
          <w:rFonts w:hAnsi="宋体" w:hint="eastAsia"/>
          <w:sz w:val="24"/>
          <w:szCs w:val="24"/>
        </w:rPr>
        <w:t>，而在</w:t>
      </w:r>
      <w:proofErr w:type="gramStart"/>
      <w:r w:rsidR="006368F8" w:rsidRPr="00FB107D">
        <w:rPr>
          <w:rFonts w:hAnsi="宋体" w:hint="eastAsia"/>
          <w:sz w:val="24"/>
          <w:szCs w:val="24"/>
        </w:rPr>
        <w:t>下降驰豫阶段</w:t>
      </w:r>
      <w:proofErr w:type="gramEnd"/>
      <w:r w:rsidR="006368F8" w:rsidRPr="00FB107D">
        <w:rPr>
          <w:rFonts w:hAnsi="宋体" w:hint="eastAsia"/>
          <w:sz w:val="24"/>
          <w:szCs w:val="24"/>
        </w:rPr>
        <w:t>，α径迹也不会立即停止增长，而是</w:t>
      </w:r>
      <w:r w:rsidR="00D8428A" w:rsidRPr="00FB107D">
        <w:rPr>
          <w:rFonts w:hAnsi="宋体" w:hint="eastAsia"/>
          <w:sz w:val="24"/>
          <w:szCs w:val="24"/>
        </w:rPr>
        <w:t>缓慢下降</w:t>
      </w:r>
      <w:r w:rsidR="00A95188" w:rsidRPr="00FB107D">
        <w:rPr>
          <w:rFonts w:hAnsi="宋体" w:hint="eastAsia"/>
          <w:sz w:val="24"/>
          <w:szCs w:val="24"/>
        </w:rPr>
        <w:t>。</w:t>
      </w:r>
      <w:r w:rsidR="00A82BA9" w:rsidRPr="00FB107D">
        <w:rPr>
          <w:rFonts w:hAnsi="宋体" w:hint="eastAsia"/>
          <w:sz w:val="24"/>
          <w:szCs w:val="24"/>
        </w:rPr>
        <w:t>因此，这两个阶段将会破坏</w:t>
      </w:r>
      <w:r w:rsidR="00A024BB" w:rsidRPr="00FB107D">
        <w:rPr>
          <w:rFonts w:hAnsi="宋体" w:hint="eastAsia"/>
          <w:sz w:val="24"/>
          <w:szCs w:val="24"/>
        </w:rPr>
        <w:t>α径迹密度增长的时间线性</w:t>
      </w:r>
      <w:r w:rsidR="004A7005" w:rsidRPr="00FB107D">
        <w:rPr>
          <w:rFonts w:hAnsi="宋体" w:hint="eastAsia"/>
          <w:sz w:val="24"/>
          <w:szCs w:val="24"/>
        </w:rPr>
        <w:t>，</w:t>
      </w:r>
      <w:r w:rsidR="00402827" w:rsidRPr="00FB107D">
        <w:rPr>
          <w:rFonts w:hAnsi="宋体" w:hint="eastAsia"/>
          <w:sz w:val="24"/>
          <w:szCs w:val="24"/>
        </w:rPr>
        <w:t>如果不能正确处理这两个阶段，那么可能导致</w:t>
      </w:r>
      <w:r w:rsidR="00C75D71" w:rsidRPr="00FB107D">
        <w:rPr>
          <w:rFonts w:hAnsi="宋体" w:hint="eastAsia"/>
          <w:sz w:val="24"/>
          <w:szCs w:val="24"/>
        </w:rPr>
        <w:t>α径迹密度不能准确反应暴露的氡（累积）浓度。</w:t>
      </w:r>
    </w:p>
    <w:p w:rsidR="00E35D68" w:rsidRPr="00FB107D" w:rsidRDefault="00F7699D" w:rsidP="00D777D5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理论上</w:t>
      </w:r>
      <w:r w:rsidR="00E36894" w:rsidRPr="00FB107D">
        <w:rPr>
          <w:rFonts w:hAnsi="宋体" w:hint="eastAsia"/>
          <w:sz w:val="24"/>
          <w:szCs w:val="24"/>
        </w:rPr>
        <w:t>，</w:t>
      </w:r>
      <w:r w:rsidR="009C77E2" w:rsidRPr="00FB107D">
        <w:rPr>
          <w:rFonts w:hAnsi="宋体" w:hint="eastAsia"/>
          <w:sz w:val="24"/>
          <w:szCs w:val="24"/>
        </w:rPr>
        <w:t>如果</w:t>
      </w:r>
      <w:r w:rsidR="00E35D68" w:rsidRPr="00FB107D">
        <w:rPr>
          <w:rFonts w:hAnsi="宋体" w:hint="eastAsia"/>
          <w:sz w:val="24"/>
          <w:szCs w:val="24"/>
        </w:rPr>
        <w:t>满足如下三</w:t>
      </w:r>
      <w:r w:rsidR="00FE3917" w:rsidRPr="00FB107D">
        <w:rPr>
          <w:rFonts w:hAnsi="宋体" w:hint="eastAsia"/>
          <w:sz w:val="24"/>
          <w:szCs w:val="24"/>
        </w:rPr>
        <w:t>个</w:t>
      </w:r>
      <w:r w:rsidR="00E35D68" w:rsidRPr="00FB107D">
        <w:rPr>
          <w:rFonts w:hAnsi="宋体" w:hint="eastAsia"/>
          <w:sz w:val="24"/>
          <w:szCs w:val="24"/>
        </w:rPr>
        <w:t>条件</w:t>
      </w:r>
      <w:r w:rsidR="00C03700" w:rsidRPr="00FB107D">
        <w:rPr>
          <w:rFonts w:hAnsi="宋体" w:hint="eastAsia"/>
          <w:sz w:val="24"/>
          <w:szCs w:val="24"/>
        </w:rPr>
        <w:t>，那么三个阶段径迹片上α径迹的增长速率变化规律将如图</w:t>
      </w:r>
      <w:r w:rsidR="00D538AD" w:rsidRPr="00FB107D">
        <w:rPr>
          <w:rFonts w:hAnsi="宋体" w:hint="eastAsia"/>
          <w:sz w:val="24"/>
          <w:szCs w:val="24"/>
        </w:rPr>
        <w:t>D-</w:t>
      </w:r>
      <w:r w:rsidR="00C03700" w:rsidRPr="00FB107D">
        <w:rPr>
          <w:rFonts w:hAnsi="宋体" w:hint="eastAsia"/>
          <w:sz w:val="24"/>
          <w:szCs w:val="24"/>
        </w:rPr>
        <w:t>1</w:t>
      </w:r>
      <w:r w:rsidR="00C03700" w:rsidRPr="00FB107D">
        <w:rPr>
          <w:rFonts w:hAnsi="宋体" w:hint="eastAsia"/>
          <w:sz w:val="24"/>
          <w:szCs w:val="24"/>
        </w:rPr>
        <w:t>所示</w:t>
      </w:r>
      <w:r w:rsidR="00E35D68" w:rsidRPr="00FB107D">
        <w:rPr>
          <w:rFonts w:hAnsi="宋体" w:hint="eastAsia"/>
          <w:sz w:val="24"/>
          <w:szCs w:val="24"/>
        </w:rPr>
        <w:t>：</w:t>
      </w:r>
    </w:p>
    <w:p w:rsidR="00E35D68" w:rsidRPr="00FB107D" w:rsidRDefault="00E35D68" w:rsidP="00864A86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1</w:t>
      </w:r>
      <w:r w:rsidRPr="00FB107D">
        <w:rPr>
          <w:rFonts w:hAnsi="宋体" w:hint="eastAsia"/>
          <w:sz w:val="24"/>
          <w:szCs w:val="24"/>
        </w:rPr>
        <w:t>）</w:t>
      </w:r>
      <w:r w:rsidR="00CE7B07" w:rsidRPr="00FB107D">
        <w:rPr>
          <w:rFonts w:hAnsi="宋体" w:hint="eastAsia"/>
          <w:sz w:val="24"/>
          <w:szCs w:val="24"/>
        </w:rPr>
        <w:t>暴露</w:t>
      </w:r>
      <w:proofErr w:type="gramStart"/>
      <w:r w:rsidR="00CE7B07" w:rsidRPr="00FB107D">
        <w:rPr>
          <w:rFonts w:hAnsi="宋体" w:hint="eastAsia"/>
          <w:sz w:val="24"/>
          <w:szCs w:val="24"/>
        </w:rPr>
        <w:t>期间</w:t>
      </w:r>
      <w:r w:rsidR="006168BF" w:rsidRPr="00FB107D">
        <w:rPr>
          <w:rFonts w:hAnsi="宋体" w:hint="eastAsia"/>
          <w:sz w:val="24"/>
          <w:szCs w:val="24"/>
        </w:rPr>
        <w:t>氡室浓度</w:t>
      </w:r>
      <w:proofErr w:type="gramEnd"/>
      <w:r w:rsidR="00CE7B07" w:rsidRPr="00FB107D">
        <w:rPr>
          <w:rFonts w:hAnsi="宋体" w:hint="eastAsia"/>
          <w:sz w:val="24"/>
          <w:szCs w:val="24"/>
        </w:rPr>
        <w:t>保持稳定</w:t>
      </w:r>
      <w:r w:rsidRPr="00FB107D">
        <w:rPr>
          <w:rFonts w:hAnsi="宋体" w:hint="eastAsia"/>
          <w:sz w:val="24"/>
          <w:szCs w:val="24"/>
        </w:rPr>
        <w:t>；</w:t>
      </w:r>
    </w:p>
    <w:p w:rsidR="007B4AFA" w:rsidRPr="00FB107D" w:rsidRDefault="00E35D68" w:rsidP="00864A86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2</w:t>
      </w:r>
      <w:r w:rsidRPr="00FB107D">
        <w:rPr>
          <w:rFonts w:hAnsi="宋体" w:hint="eastAsia"/>
          <w:sz w:val="24"/>
          <w:szCs w:val="24"/>
        </w:rPr>
        <w:t>）</w:t>
      </w:r>
      <w:r w:rsidR="007B4AFA" w:rsidRPr="00FB107D">
        <w:rPr>
          <w:rFonts w:hAnsi="宋体" w:hint="eastAsia"/>
          <w:sz w:val="24"/>
          <w:szCs w:val="24"/>
        </w:rPr>
        <w:t>暴露时间长于</w:t>
      </w:r>
      <w:proofErr w:type="gramStart"/>
      <w:r w:rsidR="007B4AFA" w:rsidRPr="00FB107D">
        <w:rPr>
          <w:rFonts w:hAnsi="宋体" w:hint="eastAsia"/>
          <w:sz w:val="24"/>
          <w:szCs w:val="24"/>
        </w:rPr>
        <w:t>上升驰豫</w:t>
      </w:r>
      <w:r w:rsidR="00374BFA" w:rsidRPr="00FB107D">
        <w:rPr>
          <w:rFonts w:hAnsi="宋体" w:hint="eastAsia"/>
          <w:sz w:val="24"/>
          <w:szCs w:val="24"/>
        </w:rPr>
        <w:t>时间</w:t>
      </w:r>
      <w:proofErr w:type="gramEnd"/>
      <w:r w:rsidR="007B4AFA" w:rsidRPr="00FB107D">
        <w:rPr>
          <w:rFonts w:hAnsi="宋体" w:hint="eastAsia"/>
          <w:sz w:val="24"/>
          <w:szCs w:val="24"/>
        </w:rPr>
        <w:t>，且暴露后静</w:t>
      </w:r>
      <w:proofErr w:type="gramStart"/>
      <w:r w:rsidR="007B4AFA" w:rsidRPr="00FB107D">
        <w:rPr>
          <w:rFonts w:hAnsi="宋体" w:hint="eastAsia"/>
          <w:sz w:val="24"/>
          <w:szCs w:val="24"/>
        </w:rPr>
        <w:t>置时间</w:t>
      </w:r>
      <w:proofErr w:type="gramEnd"/>
      <w:r w:rsidR="007B4AFA" w:rsidRPr="00FB107D">
        <w:rPr>
          <w:rFonts w:hAnsi="宋体" w:hint="eastAsia"/>
          <w:sz w:val="24"/>
          <w:szCs w:val="24"/>
        </w:rPr>
        <w:t>长于</w:t>
      </w:r>
      <w:proofErr w:type="gramStart"/>
      <w:r w:rsidR="007B4AFA" w:rsidRPr="00FB107D">
        <w:rPr>
          <w:rFonts w:hAnsi="宋体" w:hint="eastAsia"/>
          <w:sz w:val="24"/>
          <w:szCs w:val="24"/>
        </w:rPr>
        <w:t>下降驰豫</w:t>
      </w:r>
      <w:r w:rsidR="00374BFA" w:rsidRPr="00FB107D">
        <w:rPr>
          <w:rFonts w:hAnsi="宋体" w:hint="eastAsia"/>
          <w:sz w:val="24"/>
          <w:szCs w:val="24"/>
        </w:rPr>
        <w:t>时间</w:t>
      </w:r>
      <w:proofErr w:type="gramEnd"/>
      <w:r w:rsidR="007B4AFA" w:rsidRPr="00FB107D">
        <w:rPr>
          <w:rFonts w:hAnsi="宋体" w:hint="eastAsia"/>
          <w:sz w:val="24"/>
          <w:szCs w:val="24"/>
        </w:rPr>
        <w:t>；</w:t>
      </w:r>
    </w:p>
    <w:p w:rsidR="00141C9C" w:rsidRPr="00FB107D" w:rsidRDefault="007B4AFA" w:rsidP="00864A86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3</w:t>
      </w:r>
      <w:r w:rsidRPr="00FB107D">
        <w:rPr>
          <w:rFonts w:hAnsi="宋体" w:hint="eastAsia"/>
          <w:sz w:val="24"/>
          <w:szCs w:val="24"/>
        </w:rPr>
        <w:t>）</w:t>
      </w:r>
      <w:r w:rsidR="00A21F4F" w:rsidRPr="00FB107D">
        <w:rPr>
          <w:rFonts w:hAnsi="宋体" w:hint="eastAsia"/>
          <w:sz w:val="24"/>
          <w:szCs w:val="24"/>
        </w:rPr>
        <w:t>静置时，</w:t>
      </w:r>
      <w:r w:rsidR="00CE7B07" w:rsidRPr="00FB107D">
        <w:rPr>
          <w:rFonts w:hAnsi="宋体" w:hint="eastAsia"/>
          <w:sz w:val="24"/>
          <w:szCs w:val="24"/>
        </w:rPr>
        <w:t>外界氡浓度相对之前的暴露可以忽略</w:t>
      </w:r>
      <w:r w:rsidR="00141C9C" w:rsidRPr="00FB107D">
        <w:rPr>
          <w:rFonts w:hAnsi="宋体" w:hint="eastAsia"/>
          <w:sz w:val="24"/>
          <w:szCs w:val="24"/>
        </w:rPr>
        <w:t>。</w:t>
      </w:r>
    </w:p>
    <w:p w:rsidR="0006701D" w:rsidRPr="00FB107D" w:rsidRDefault="00100349" w:rsidP="00D265EC">
      <w:pPr>
        <w:adjustRightInd w:val="0"/>
        <w:snapToGrid w:val="0"/>
        <w:spacing w:line="360" w:lineRule="auto"/>
        <w:jc w:val="center"/>
        <w:rPr>
          <w:rFonts w:hAnsi="宋体"/>
          <w:sz w:val="24"/>
          <w:szCs w:val="24"/>
        </w:rPr>
      </w:pPr>
      <w:r w:rsidRPr="00FB107D">
        <w:rPr>
          <w:rFonts w:hAnsi="宋体"/>
          <w:noProof/>
          <w:sz w:val="24"/>
          <w:szCs w:val="24"/>
        </w:rPr>
        <w:drawing>
          <wp:inline distT="0" distB="0" distL="0" distR="0">
            <wp:extent cx="4320540" cy="2880360"/>
            <wp:effectExtent l="19050" t="0" r="3810" b="0"/>
            <wp:docPr id="519" name="图片 519" descr="D:\1_工作\1.04_标准\2022-2023 固体核径迹氡累积浓度测量装置校准规范\2022.10 征求意见稿\平衡过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D:\1_工作\1.04_标准\2022-2023 固体核径迹氡累积浓度测量装置校准规范\2022.10 征求意见稿\平衡过程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52" w:rsidRPr="00FB107D" w:rsidRDefault="001E5552" w:rsidP="00D265EC">
      <w:pPr>
        <w:adjustRightInd w:val="0"/>
        <w:snapToGrid w:val="0"/>
        <w:spacing w:line="360" w:lineRule="auto"/>
        <w:jc w:val="center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图</w:t>
      </w:r>
      <w:r w:rsidRPr="00FB107D">
        <w:rPr>
          <w:rFonts w:hAnsi="宋体" w:hint="eastAsia"/>
          <w:sz w:val="24"/>
          <w:szCs w:val="24"/>
        </w:rPr>
        <w:t xml:space="preserve">D-1 </w:t>
      </w:r>
      <w:r w:rsidR="00196A19" w:rsidRPr="00FB107D">
        <w:rPr>
          <w:rFonts w:hAnsi="宋体" w:hint="eastAsia"/>
          <w:sz w:val="24"/>
          <w:szCs w:val="24"/>
        </w:rPr>
        <w:t>三个阶段</w:t>
      </w:r>
      <w:r w:rsidR="000C054C" w:rsidRPr="00FB107D">
        <w:rPr>
          <w:rFonts w:hAnsi="宋体" w:hint="eastAsia"/>
          <w:sz w:val="24"/>
          <w:szCs w:val="24"/>
        </w:rPr>
        <w:t>α径迹密度的增长速率变化规律</w:t>
      </w:r>
    </w:p>
    <w:p w:rsidR="00180D59" w:rsidRPr="00FB107D" w:rsidRDefault="0005705C" w:rsidP="00852D3D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lastRenderedPageBreak/>
        <w:t>其中上升</w:t>
      </w:r>
      <w:proofErr w:type="gramStart"/>
      <w:r w:rsidRPr="00FB107D">
        <w:rPr>
          <w:rFonts w:hAnsi="宋体" w:hint="eastAsia"/>
          <w:sz w:val="24"/>
          <w:szCs w:val="24"/>
        </w:rPr>
        <w:t>驰豫阶段</w:t>
      </w:r>
      <w:proofErr w:type="gramEnd"/>
      <w:r w:rsidRPr="00FB107D">
        <w:rPr>
          <w:rFonts w:hAnsi="宋体" w:hint="eastAsia"/>
          <w:sz w:val="24"/>
          <w:szCs w:val="24"/>
        </w:rPr>
        <w:t>的横线阴影面积表示该阶段</w:t>
      </w:r>
      <w:r w:rsidR="0032331E" w:rsidRPr="00FB107D">
        <w:rPr>
          <w:rFonts w:hAnsi="宋体" w:hint="eastAsia"/>
          <w:sz w:val="24"/>
          <w:szCs w:val="24"/>
        </w:rPr>
        <w:t>遗漏</w:t>
      </w:r>
      <w:r w:rsidRPr="00FB107D">
        <w:rPr>
          <w:rFonts w:hAnsi="宋体" w:hint="eastAsia"/>
          <w:sz w:val="24"/>
          <w:szCs w:val="24"/>
        </w:rPr>
        <w:t>记录的α径迹，下降</w:t>
      </w:r>
      <w:proofErr w:type="gramStart"/>
      <w:r w:rsidRPr="00FB107D">
        <w:rPr>
          <w:rFonts w:hAnsi="宋体" w:hint="eastAsia"/>
          <w:sz w:val="24"/>
          <w:szCs w:val="24"/>
        </w:rPr>
        <w:t>驰豫阶段</w:t>
      </w:r>
      <w:proofErr w:type="gramEnd"/>
      <w:r w:rsidRPr="00FB107D">
        <w:rPr>
          <w:rFonts w:hAnsi="宋体" w:hint="eastAsia"/>
          <w:sz w:val="24"/>
          <w:szCs w:val="24"/>
        </w:rPr>
        <w:t>的竖线阴影面积表示该阶段导</w:t>
      </w:r>
      <w:r w:rsidR="006A56C3" w:rsidRPr="00FB107D">
        <w:rPr>
          <w:rFonts w:hAnsi="宋体" w:hint="eastAsia"/>
          <w:sz w:val="24"/>
          <w:szCs w:val="24"/>
        </w:rPr>
        <w:t>额外</w:t>
      </w:r>
      <w:r w:rsidRPr="00FB107D">
        <w:rPr>
          <w:rFonts w:hAnsi="宋体" w:hint="eastAsia"/>
          <w:sz w:val="24"/>
          <w:szCs w:val="24"/>
        </w:rPr>
        <w:t>记录的α径迹。</w:t>
      </w:r>
      <w:r w:rsidR="00F7699D" w:rsidRPr="00FB107D">
        <w:rPr>
          <w:rFonts w:hAnsi="宋体" w:hint="eastAsia"/>
          <w:sz w:val="24"/>
          <w:szCs w:val="24"/>
        </w:rPr>
        <w:t>理论上</w:t>
      </w:r>
      <w:r w:rsidRPr="00FB107D">
        <w:rPr>
          <w:rFonts w:hAnsi="宋体" w:hint="eastAsia"/>
          <w:sz w:val="24"/>
          <w:szCs w:val="24"/>
        </w:rPr>
        <w:t>，这两部分</w:t>
      </w:r>
      <w:r w:rsidR="007B189E" w:rsidRPr="00FB107D">
        <w:rPr>
          <w:rFonts w:hAnsi="宋体" w:hint="eastAsia"/>
          <w:sz w:val="24"/>
          <w:szCs w:val="24"/>
        </w:rPr>
        <w:t>数值上恰好可以相互抵消</w:t>
      </w:r>
      <w:r w:rsidR="00981619" w:rsidRPr="00FB107D">
        <w:rPr>
          <w:rFonts w:hAnsi="宋体" w:hint="eastAsia"/>
          <w:sz w:val="24"/>
          <w:szCs w:val="24"/>
        </w:rPr>
        <w:t>，</w:t>
      </w:r>
      <w:r w:rsidRPr="00FB107D">
        <w:rPr>
          <w:rFonts w:hAnsi="宋体" w:hint="eastAsia"/>
          <w:sz w:val="24"/>
          <w:szCs w:val="24"/>
        </w:rPr>
        <w:t>因此只要保证上述三个条件，就可以避免校准过程</w:t>
      </w:r>
      <w:proofErr w:type="gramStart"/>
      <w:r w:rsidRPr="00FB107D">
        <w:rPr>
          <w:rFonts w:hAnsi="宋体" w:hint="eastAsia"/>
          <w:sz w:val="24"/>
          <w:szCs w:val="24"/>
        </w:rPr>
        <w:t>中驰豫阶段</w:t>
      </w:r>
      <w:proofErr w:type="gramEnd"/>
      <w:r w:rsidRPr="00FB107D">
        <w:rPr>
          <w:rFonts w:hAnsi="宋体" w:hint="eastAsia"/>
          <w:sz w:val="24"/>
          <w:szCs w:val="24"/>
        </w:rPr>
        <w:t>的影响。</w:t>
      </w:r>
    </w:p>
    <w:p w:rsidR="00E72DE4" w:rsidRPr="00FB107D" w:rsidRDefault="00852D3D" w:rsidP="00E72DE4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proofErr w:type="gramStart"/>
      <w:r w:rsidRPr="00FB107D">
        <w:rPr>
          <w:rFonts w:hAnsi="宋体" w:hint="eastAsia"/>
          <w:sz w:val="24"/>
          <w:szCs w:val="24"/>
        </w:rPr>
        <w:t>氡室氡</w:t>
      </w:r>
      <w:proofErr w:type="gramEnd"/>
      <w:r w:rsidRPr="00FB107D">
        <w:rPr>
          <w:rFonts w:hAnsi="宋体" w:hint="eastAsia"/>
          <w:sz w:val="24"/>
          <w:szCs w:val="24"/>
        </w:rPr>
        <w:t>浓度稳定性是测量标准的基本要求，</w:t>
      </w:r>
      <w:r w:rsidR="00874423" w:rsidRPr="00FB107D">
        <w:rPr>
          <w:rFonts w:hAnsi="宋体" w:hint="eastAsia"/>
          <w:sz w:val="24"/>
          <w:szCs w:val="24"/>
        </w:rPr>
        <w:t>因此第一个条件容易</w:t>
      </w:r>
      <w:r w:rsidR="00E32BA8" w:rsidRPr="00FB107D">
        <w:rPr>
          <w:rFonts w:hAnsi="宋体" w:hint="eastAsia"/>
          <w:sz w:val="24"/>
          <w:szCs w:val="24"/>
        </w:rPr>
        <w:t>满足</w:t>
      </w:r>
      <w:r w:rsidR="00874423" w:rsidRPr="00FB107D">
        <w:rPr>
          <w:rFonts w:hAnsi="宋体" w:hint="eastAsia"/>
          <w:sz w:val="24"/>
          <w:szCs w:val="24"/>
        </w:rPr>
        <w:t>，但在实际校准过程中应注意避免主动改变氡室内氡浓度。</w:t>
      </w:r>
      <w:r w:rsidR="00091E4C" w:rsidRPr="00FB107D">
        <w:rPr>
          <w:rFonts w:hAnsi="宋体" w:hint="eastAsia"/>
          <w:sz w:val="24"/>
          <w:szCs w:val="24"/>
        </w:rPr>
        <w:t>由于氡室内氡浓度一般远高于普通室内氡浓度，因此只需将固体核径迹探测器静置</w:t>
      </w:r>
      <w:proofErr w:type="gramStart"/>
      <w:r w:rsidR="00091E4C" w:rsidRPr="00FB107D">
        <w:rPr>
          <w:rFonts w:hAnsi="宋体" w:hint="eastAsia"/>
          <w:sz w:val="24"/>
          <w:szCs w:val="24"/>
        </w:rPr>
        <w:t>在</w:t>
      </w:r>
      <w:r w:rsidR="001A548C" w:rsidRPr="00FB107D">
        <w:rPr>
          <w:rFonts w:hAnsi="宋体" w:hint="eastAsia"/>
          <w:sz w:val="24"/>
          <w:szCs w:val="24"/>
        </w:rPr>
        <w:t>低氡浓度</w:t>
      </w:r>
      <w:proofErr w:type="gramEnd"/>
      <w:r w:rsidR="001A548C" w:rsidRPr="00FB107D">
        <w:rPr>
          <w:rFonts w:hAnsi="宋体" w:hint="eastAsia"/>
          <w:sz w:val="24"/>
          <w:szCs w:val="24"/>
        </w:rPr>
        <w:t>的室内即可满足第三个条件</w:t>
      </w:r>
      <w:r w:rsidR="00EB26E0" w:rsidRPr="00FB107D">
        <w:rPr>
          <w:rFonts w:hAnsi="宋体" w:hint="eastAsia"/>
          <w:sz w:val="24"/>
          <w:szCs w:val="24"/>
        </w:rPr>
        <w:t>。</w:t>
      </w:r>
      <w:r w:rsidR="00481D75" w:rsidRPr="00FB107D">
        <w:rPr>
          <w:rFonts w:hAnsi="宋体" w:hint="eastAsia"/>
          <w:sz w:val="24"/>
          <w:szCs w:val="24"/>
        </w:rPr>
        <w:t>而第二个条件，则需要校准人员在了解</w:t>
      </w:r>
      <w:r w:rsidR="00A17DF0" w:rsidRPr="00FB107D">
        <w:rPr>
          <w:rFonts w:hAnsi="宋体" w:hint="eastAsia"/>
          <w:sz w:val="24"/>
          <w:szCs w:val="24"/>
        </w:rPr>
        <w:t>被校准固体核</w:t>
      </w:r>
      <w:proofErr w:type="gramStart"/>
      <w:r w:rsidR="00A17DF0" w:rsidRPr="00FB107D">
        <w:rPr>
          <w:rFonts w:hAnsi="宋体" w:hint="eastAsia"/>
          <w:sz w:val="24"/>
          <w:szCs w:val="24"/>
        </w:rPr>
        <w:t>径迹探测器驰豫特性</w:t>
      </w:r>
      <w:proofErr w:type="gramEnd"/>
      <w:r w:rsidR="00A17DF0" w:rsidRPr="00FB107D">
        <w:rPr>
          <w:rFonts w:hAnsi="宋体" w:hint="eastAsia"/>
          <w:sz w:val="24"/>
          <w:szCs w:val="24"/>
        </w:rPr>
        <w:t>的前提下，按要求操作。</w:t>
      </w:r>
    </w:p>
    <w:p w:rsidR="00D761C5" w:rsidRPr="00FB107D" w:rsidRDefault="00B01A93" w:rsidP="00E72DE4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无论是上升</w:t>
      </w:r>
      <w:proofErr w:type="gramStart"/>
      <w:r w:rsidRPr="00FB107D">
        <w:rPr>
          <w:rFonts w:hAnsi="宋体" w:hint="eastAsia"/>
          <w:sz w:val="24"/>
          <w:szCs w:val="24"/>
        </w:rPr>
        <w:t>驰豫时间</w:t>
      </w:r>
      <w:proofErr w:type="gramEnd"/>
      <w:r w:rsidRPr="00FB107D">
        <w:rPr>
          <w:rFonts w:hAnsi="宋体" w:hint="eastAsia"/>
          <w:sz w:val="24"/>
          <w:szCs w:val="24"/>
        </w:rPr>
        <w:t>还是下降弛豫时间，</w:t>
      </w:r>
      <w:r w:rsidR="00E72DE4" w:rsidRPr="00FB107D">
        <w:rPr>
          <w:rFonts w:hAnsi="宋体" w:hint="eastAsia"/>
          <w:sz w:val="24"/>
          <w:szCs w:val="24"/>
        </w:rPr>
        <w:t>主要</w:t>
      </w:r>
      <w:r w:rsidR="00492D38" w:rsidRPr="00FB107D">
        <w:rPr>
          <w:rFonts w:hAnsi="宋体" w:hint="eastAsia"/>
          <w:sz w:val="24"/>
          <w:szCs w:val="24"/>
        </w:rPr>
        <w:t>均</w:t>
      </w:r>
      <w:r w:rsidR="00E72DE4" w:rsidRPr="00FB107D">
        <w:rPr>
          <w:rFonts w:hAnsi="宋体" w:hint="eastAsia"/>
          <w:sz w:val="24"/>
          <w:szCs w:val="24"/>
        </w:rPr>
        <w:t>受两个因素的影响：</w:t>
      </w:r>
      <w:r w:rsidR="00E72DE4" w:rsidRPr="00FB107D">
        <w:rPr>
          <w:rFonts w:hAnsi="宋体" w:hint="eastAsia"/>
          <w:sz w:val="24"/>
          <w:szCs w:val="24"/>
        </w:rPr>
        <w:t>1</w:t>
      </w:r>
      <w:r w:rsidR="00E72DE4" w:rsidRPr="00FB107D">
        <w:rPr>
          <w:rFonts w:hAnsi="宋体" w:hint="eastAsia"/>
          <w:sz w:val="24"/>
          <w:szCs w:val="24"/>
        </w:rPr>
        <w:t>）</w:t>
      </w:r>
      <w:r w:rsidR="00DA3818" w:rsidRPr="00FB107D">
        <w:rPr>
          <w:rFonts w:hAnsi="宋体" w:hint="eastAsia"/>
          <w:sz w:val="24"/>
          <w:szCs w:val="24"/>
        </w:rPr>
        <w:t>固体核径迹探测器内外气体交换平衡；</w:t>
      </w:r>
      <w:r w:rsidR="00DA3818" w:rsidRPr="00FB107D">
        <w:rPr>
          <w:rFonts w:hAnsi="宋体" w:hint="eastAsia"/>
          <w:sz w:val="24"/>
          <w:szCs w:val="24"/>
        </w:rPr>
        <w:t>2</w:t>
      </w:r>
      <w:r w:rsidR="00DA3818" w:rsidRPr="00FB107D">
        <w:rPr>
          <w:rFonts w:hAnsi="宋体" w:hint="eastAsia"/>
          <w:sz w:val="24"/>
          <w:szCs w:val="24"/>
        </w:rPr>
        <w:t>）</w:t>
      </w:r>
      <w:r w:rsidR="00E62B90" w:rsidRPr="00FB107D">
        <w:rPr>
          <w:rFonts w:hAnsi="宋体" w:hint="eastAsia"/>
          <w:sz w:val="24"/>
          <w:szCs w:val="24"/>
        </w:rPr>
        <w:t>固体核径迹探测器内氡及其子体的放射性平衡。</w:t>
      </w:r>
      <w:r w:rsidR="0078252D" w:rsidRPr="00FB107D">
        <w:rPr>
          <w:rFonts w:hAnsi="宋体" w:hint="eastAsia"/>
          <w:sz w:val="24"/>
          <w:szCs w:val="24"/>
        </w:rPr>
        <w:t>前者取决于换气率，后者取决于</w:t>
      </w:r>
      <w:r w:rsidR="00C07E50" w:rsidRPr="00FB107D">
        <w:rPr>
          <w:rFonts w:hAnsi="宋体" w:hint="eastAsia"/>
          <w:sz w:val="24"/>
          <w:szCs w:val="24"/>
        </w:rPr>
        <w:t>最长</w:t>
      </w:r>
      <w:r w:rsidR="000C557A" w:rsidRPr="00FB107D">
        <w:rPr>
          <w:rFonts w:hAnsi="宋体" w:hint="eastAsia"/>
          <w:sz w:val="24"/>
          <w:szCs w:val="24"/>
        </w:rPr>
        <w:t>寿命</w:t>
      </w:r>
      <w:r w:rsidR="0078252D" w:rsidRPr="00FB107D">
        <w:rPr>
          <w:rFonts w:hAnsi="宋体" w:hint="eastAsia"/>
          <w:sz w:val="24"/>
          <w:szCs w:val="24"/>
        </w:rPr>
        <w:t>子体</w:t>
      </w:r>
      <w:r w:rsidR="00C07E50" w:rsidRPr="00FB107D">
        <w:rPr>
          <w:rFonts w:hAnsi="宋体" w:hint="eastAsia"/>
          <w:sz w:val="24"/>
          <w:szCs w:val="24"/>
        </w:rPr>
        <w:t>的</w:t>
      </w:r>
      <w:r w:rsidR="0078252D" w:rsidRPr="00FB107D">
        <w:rPr>
          <w:rFonts w:hAnsi="宋体" w:hint="eastAsia"/>
          <w:sz w:val="24"/>
          <w:szCs w:val="24"/>
        </w:rPr>
        <w:t>半衰期。</w:t>
      </w:r>
      <w:r w:rsidR="004B1827" w:rsidRPr="00FB107D">
        <w:rPr>
          <w:rFonts w:hAnsi="宋体" w:hint="eastAsia"/>
          <w:sz w:val="24"/>
          <w:szCs w:val="24"/>
        </w:rPr>
        <w:t>固体核径迹探测器换气率与探测器设计有关，一般不低于</w:t>
      </w:r>
      <w:r w:rsidR="004B1827" w:rsidRPr="00FB107D">
        <w:rPr>
          <w:rFonts w:hAnsi="宋体" w:hint="eastAsia"/>
          <w:sz w:val="24"/>
          <w:szCs w:val="24"/>
        </w:rPr>
        <w:t>0.</w:t>
      </w:r>
      <w:r w:rsidR="00967A8D" w:rsidRPr="00FB107D">
        <w:rPr>
          <w:rFonts w:hAnsi="宋体" w:hint="eastAsia"/>
          <w:sz w:val="24"/>
          <w:szCs w:val="24"/>
        </w:rPr>
        <w:t>5</w:t>
      </w:r>
      <w:r w:rsidR="004B1827" w:rsidRPr="00FB107D">
        <w:rPr>
          <w:rFonts w:hAnsi="宋体" w:hint="eastAsia"/>
          <w:sz w:val="24"/>
          <w:szCs w:val="24"/>
        </w:rPr>
        <w:t xml:space="preserve"> h</w:t>
      </w:r>
      <w:r w:rsidR="004B1827" w:rsidRPr="00FB107D">
        <w:rPr>
          <w:rFonts w:hAnsi="宋体" w:hint="eastAsia"/>
          <w:sz w:val="24"/>
          <w:szCs w:val="24"/>
          <w:vertAlign w:val="superscript"/>
        </w:rPr>
        <w:t>-1</w:t>
      </w:r>
      <w:r w:rsidR="00AF712E" w:rsidRPr="00FB107D">
        <w:rPr>
          <w:rFonts w:hAnsi="宋体" w:hint="eastAsia"/>
          <w:sz w:val="24"/>
          <w:szCs w:val="24"/>
        </w:rPr>
        <w:t>，据此可以计算该因素导致的</w:t>
      </w:r>
      <w:proofErr w:type="gramStart"/>
      <w:r w:rsidR="00AF712E" w:rsidRPr="00FB107D">
        <w:rPr>
          <w:rFonts w:hAnsi="宋体" w:hint="eastAsia"/>
          <w:sz w:val="24"/>
          <w:szCs w:val="24"/>
        </w:rPr>
        <w:t>驰豫时间</w:t>
      </w:r>
      <w:proofErr w:type="gramEnd"/>
      <w:r w:rsidR="00AF712E" w:rsidRPr="00FB107D">
        <w:rPr>
          <w:rFonts w:hAnsi="宋体" w:hint="eastAsia"/>
          <w:sz w:val="24"/>
          <w:szCs w:val="24"/>
        </w:rPr>
        <w:t>不超过</w:t>
      </w:r>
      <w:r w:rsidR="00FC5FA9" w:rsidRPr="00FB107D">
        <w:rPr>
          <w:rFonts w:hAnsi="宋体" w:hint="eastAsia"/>
          <w:sz w:val="24"/>
          <w:szCs w:val="24"/>
        </w:rPr>
        <w:t>6</w:t>
      </w:r>
      <w:r w:rsidR="003D3356" w:rsidRPr="00FB107D">
        <w:rPr>
          <w:rFonts w:hAnsi="宋体" w:hint="eastAsia"/>
          <w:sz w:val="24"/>
          <w:szCs w:val="24"/>
        </w:rPr>
        <w:t xml:space="preserve"> h</w:t>
      </w:r>
      <w:r w:rsidR="00FC5FA9" w:rsidRPr="00FB107D">
        <w:rPr>
          <w:rFonts w:hAnsi="宋体" w:hint="eastAsia"/>
          <w:sz w:val="24"/>
          <w:szCs w:val="24"/>
        </w:rPr>
        <w:t>。</w:t>
      </w:r>
      <w:r w:rsidR="006B2A80" w:rsidRPr="00FB107D">
        <w:rPr>
          <w:rFonts w:hAnsi="宋体" w:hint="eastAsia"/>
          <w:sz w:val="24"/>
          <w:szCs w:val="24"/>
        </w:rPr>
        <w:t>氡（</w:t>
      </w:r>
      <w:r w:rsidR="006B2A80" w:rsidRPr="00FB107D">
        <w:rPr>
          <w:rFonts w:hAnsi="宋体" w:hint="eastAsia"/>
          <w:sz w:val="24"/>
          <w:szCs w:val="24"/>
          <w:vertAlign w:val="superscript"/>
        </w:rPr>
        <w:t>222</w:t>
      </w:r>
      <w:r w:rsidR="006B2A80" w:rsidRPr="00FB107D">
        <w:rPr>
          <w:rFonts w:hAnsi="宋体" w:hint="eastAsia"/>
          <w:sz w:val="24"/>
          <w:szCs w:val="24"/>
        </w:rPr>
        <w:t>Rn</w:t>
      </w:r>
      <w:r w:rsidR="006B2A80" w:rsidRPr="00FB107D">
        <w:rPr>
          <w:rFonts w:hAnsi="宋体" w:hint="eastAsia"/>
          <w:sz w:val="24"/>
          <w:szCs w:val="24"/>
        </w:rPr>
        <w:t>）</w:t>
      </w:r>
      <w:r w:rsidR="00973744" w:rsidRPr="00FB107D">
        <w:rPr>
          <w:rFonts w:hAnsi="宋体" w:hint="eastAsia"/>
          <w:sz w:val="24"/>
          <w:szCs w:val="24"/>
        </w:rPr>
        <w:t>最长寿命的子体</w:t>
      </w:r>
      <w:r w:rsidR="0052155F" w:rsidRPr="00FB107D">
        <w:rPr>
          <w:rFonts w:hAnsi="宋体" w:hint="eastAsia"/>
          <w:sz w:val="24"/>
          <w:szCs w:val="24"/>
          <w:vertAlign w:val="superscript"/>
        </w:rPr>
        <w:t>214</w:t>
      </w:r>
      <w:r w:rsidR="0052155F" w:rsidRPr="00FB107D">
        <w:rPr>
          <w:rFonts w:hAnsi="宋体" w:hint="eastAsia"/>
          <w:sz w:val="24"/>
          <w:szCs w:val="24"/>
        </w:rPr>
        <w:t>Pb</w:t>
      </w:r>
      <w:r w:rsidR="00973744" w:rsidRPr="00FB107D">
        <w:rPr>
          <w:rFonts w:hAnsi="宋体" w:hint="eastAsia"/>
          <w:sz w:val="24"/>
          <w:szCs w:val="24"/>
        </w:rPr>
        <w:t>半衰期为</w:t>
      </w:r>
      <w:r w:rsidR="0052155F" w:rsidRPr="00FB107D">
        <w:rPr>
          <w:rFonts w:hAnsi="宋体" w:hint="eastAsia"/>
          <w:sz w:val="24"/>
          <w:szCs w:val="24"/>
        </w:rPr>
        <w:t>26.8 min</w:t>
      </w:r>
      <w:r w:rsidR="0052155F" w:rsidRPr="00FB107D">
        <w:rPr>
          <w:rFonts w:hAnsi="宋体" w:hint="eastAsia"/>
          <w:sz w:val="24"/>
          <w:szCs w:val="24"/>
        </w:rPr>
        <w:t>，</w:t>
      </w:r>
      <w:r w:rsidR="00BC298D" w:rsidRPr="00FB107D">
        <w:rPr>
          <w:rFonts w:hAnsi="宋体" w:hint="eastAsia"/>
          <w:sz w:val="24"/>
          <w:szCs w:val="24"/>
        </w:rPr>
        <w:t>据此可以计算该因素导致的</w:t>
      </w:r>
      <w:proofErr w:type="gramStart"/>
      <w:r w:rsidR="00BC298D" w:rsidRPr="00FB107D">
        <w:rPr>
          <w:rFonts w:hAnsi="宋体" w:hint="eastAsia"/>
          <w:sz w:val="24"/>
          <w:szCs w:val="24"/>
        </w:rPr>
        <w:t>驰豫时间</w:t>
      </w:r>
      <w:proofErr w:type="gramEnd"/>
      <w:r w:rsidR="00BC298D" w:rsidRPr="00FB107D">
        <w:rPr>
          <w:rFonts w:hAnsi="宋体" w:hint="eastAsia"/>
          <w:sz w:val="24"/>
          <w:szCs w:val="24"/>
        </w:rPr>
        <w:t>不超过</w:t>
      </w:r>
      <w:r w:rsidR="005F0307" w:rsidRPr="00FB107D">
        <w:rPr>
          <w:rFonts w:hAnsi="宋体" w:hint="eastAsia"/>
          <w:sz w:val="24"/>
          <w:szCs w:val="24"/>
        </w:rPr>
        <w:t xml:space="preserve">2 </w:t>
      </w:r>
      <w:r w:rsidR="00BC298D" w:rsidRPr="00FB107D">
        <w:rPr>
          <w:rFonts w:hAnsi="宋体" w:hint="eastAsia"/>
          <w:sz w:val="24"/>
          <w:szCs w:val="24"/>
        </w:rPr>
        <w:t>h</w:t>
      </w:r>
      <w:r w:rsidR="00BC298D" w:rsidRPr="00FB107D">
        <w:rPr>
          <w:rFonts w:hAnsi="宋体" w:hint="eastAsia"/>
          <w:sz w:val="24"/>
          <w:szCs w:val="24"/>
        </w:rPr>
        <w:t>。</w:t>
      </w:r>
    </w:p>
    <w:p w:rsidR="00EE2241" w:rsidRDefault="00DC6FDF" w:rsidP="00B16A77">
      <w:pPr>
        <w:adjustRightInd w:val="0"/>
        <w:snapToGrid w:val="0"/>
        <w:spacing w:line="360" w:lineRule="auto"/>
        <w:ind w:firstLineChars="200" w:firstLine="480"/>
        <w:rPr>
          <w:rFonts w:hAnsi="宋体" w:hint="eastAsia"/>
          <w:sz w:val="24"/>
          <w:szCs w:val="24"/>
        </w:rPr>
      </w:pPr>
      <w:r w:rsidRPr="00FB107D">
        <w:rPr>
          <w:rFonts w:hAnsi="宋体" w:hint="eastAsia"/>
          <w:sz w:val="24"/>
          <w:szCs w:val="24"/>
        </w:rPr>
        <w:t>综合而言，</w:t>
      </w:r>
      <w:r w:rsidR="004E34DB" w:rsidRPr="00FB107D">
        <w:rPr>
          <w:rFonts w:hAnsi="宋体" w:hint="eastAsia"/>
          <w:sz w:val="24"/>
          <w:szCs w:val="24"/>
        </w:rPr>
        <w:t>校准</w:t>
      </w:r>
      <w:r w:rsidR="00FB55B9" w:rsidRPr="00FB107D">
        <w:rPr>
          <w:rFonts w:hAnsi="宋体" w:hint="eastAsia"/>
          <w:sz w:val="24"/>
          <w:szCs w:val="24"/>
        </w:rPr>
        <w:t>暴露时间应</w:t>
      </w:r>
      <w:r w:rsidR="004E34DB" w:rsidRPr="00FB107D">
        <w:rPr>
          <w:rFonts w:hAnsi="宋体" w:hint="eastAsia"/>
          <w:sz w:val="24"/>
          <w:szCs w:val="24"/>
        </w:rPr>
        <w:t>不</w:t>
      </w:r>
      <w:r w:rsidR="00FB55B9" w:rsidRPr="00FB107D">
        <w:rPr>
          <w:rFonts w:hAnsi="宋体" w:hint="eastAsia"/>
          <w:sz w:val="24"/>
          <w:szCs w:val="24"/>
        </w:rPr>
        <w:t>短</w:t>
      </w:r>
      <w:r w:rsidR="004E34DB" w:rsidRPr="00FB107D">
        <w:rPr>
          <w:rFonts w:hAnsi="宋体" w:hint="eastAsia"/>
          <w:sz w:val="24"/>
          <w:szCs w:val="24"/>
        </w:rPr>
        <w:t>于</w:t>
      </w:r>
      <w:r w:rsidR="004E34DB" w:rsidRPr="00FB107D">
        <w:rPr>
          <w:rFonts w:hAnsi="宋体" w:hint="eastAsia"/>
          <w:sz w:val="24"/>
          <w:szCs w:val="24"/>
        </w:rPr>
        <w:t>6 h</w:t>
      </w:r>
      <w:r w:rsidR="004E34DB" w:rsidRPr="00FB107D">
        <w:rPr>
          <w:rFonts w:hAnsi="宋体" w:hint="eastAsia"/>
          <w:sz w:val="24"/>
          <w:szCs w:val="24"/>
        </w:rPr>
        <w:t>，</w:t>
      </w:r>
      <w:r w:rsidR="00C77033" w:rsidRPr="00FB107D">
        <w:rPr>
          <w:rFonts w:hAnsi="宋体" w:hint="eastAsia"/>
          <w:sz w:val="24"/>
          <w:szCs w:val="24"/>
        </w:rPr>
        <w:t>校准完成后</w:t>
      </w:r>
      <w:r w:rsidR="003A0E7F" w:rsidRPr="00FB107D">
        <w:rPr>
          <w:rFonts w:hAnsi="宋体" w:hint="eastAsia"/>
          <w:sz w:val="24"/>
          <w:szCs w:val="24"/>
        </w:rPr>
        <w:t>建议</w:t>
      </w:r>
      <w:proofErr w:type="gramStart"/>
      <w:r w:rsidR="003A0E7F" w:rsidRPr="00FB107D">
        <w:rPr>
          <w:rFonts w:hAnsi="宋体" w:hint="eastAsia"/>
          <w:sz w:val="24"/>
          <w:szCs w:val="24"/>
        </w:rPr>
        <w:t>在低氡浓度</w:t>
      </w:r>
      <w:proofErr w:type="gramEnd"/>
      <w:r w:rsidR="003A0E7F" w:rsidRPr="00FB107D">
        <w:rPr>
          <w:rFonts w:hAnsi="宋体" w:hint="eastAsia"/>
          <w:sz w:val="24"/>
          <w:szCs w:val="24"/>
        </w:rPr>
        <w:t>环境静置</w:t>
      </w:r>
      <w:r w:rsidR="008E127C" w:rsidRPr="00FB107D">
        <w:rPr>
          <w:rFonts w:hAnsi="宋体" w:hint="eastAsia"/>
          <w:sz w:val="24"/>
          <w:szCs w:val="24"/>
        </w:rPr>
        <w:t>6 h</w:t>
      </w:r>
      <w:r w:rsidR="008E127C" w:rsidRPr="00FB107D">
        <w:rPr>
          <w:rFonts w:hAnsi="宋体" w:hint="eastAsia"/>
          <w:sz w:val="24"/>
          <w:szCs w:val="24"/>
        </w:rPr>
        <w:t>或以上（</w:t>
      </w:r>
      <w:r w:rsidR="00694730" w:rsidRPr="00FB107D">
        <w:rPr>
          <w:rFonts w:hAnsi="宋体" w:hint="eastAsia"/>
          <w:sz w:val="24"/>
          <w:szCs w:val="24"/>
        </w:rPr>
        <w:t>说明书有明确</w:t>
      </w:r>
      <w:proofErr w:type="gramStart"/>
      <w:r w:rsidR="00694730" w:rsidRPr="00FB107D">
        <w:rPr>
          <w:rFonts w:hAnsi="宋体" w:hint="eastAsia"/>
          <w:sz w:val="24"/>
          <w:szCs w:val="24"/>
        </w:rPr>
        <w:t>其驰豫</w:t>
      </w:r>
      <w:proofErr w:type="gramEnd"/>
      <w:r w:rsidR="00694730" w:rsidRPr="00FB107D">
        <w:rPr>
          <w:rFonts w:hAnsi="宋体" w:hint="eastAsia"/>
          <w:sz w:val="24"/>
          <w:szCs w:val="24"/>
        </w:rPr>
        <w:t>特性的，也可以根据说明书调整</w:t>
      </w:r>
      <w:r w:rsidR="008E127C" w:rsidRPr="00FB107D">
        <w:rPr>
          <w:rFonts w:hAnsi="宋体" w:hint="eastAsia"/>
          <w:sz w:val="24"/>
          <w:szCs w:val="24"/>
        </w:rPr>
        <w:t>）</w:t>
      </w:r>
      <w:r w:rsidR="00077287" w:rsidRPr="00FB107D">
        <w:rPr>
          <w:rFonts w:hAnsi="宋体" w:hint="eastAsia"/>
          <w:sz w:val="24"/>
          <w:szCs w:val="24"/>
        </w:rPr>
        <w:t>，等待下降</w:t>
      </w:r>
      <w:proofErr w:type="gramStart"/>
      <w:r w:rsidR="00077287" w:rsidRPr="00FB107D">
        <w:rPr>
          <w:rFonts w:hAnsi="宋体" w:hint="eastAsia"/>
          <w:sz w:val="24"/>
          <w:szCs w:val="24"/>
        </w:rPr>
        <w:t>驰豫阶段</w:t>
      </w:r>
      <w:proofErr w:type="gramEnd"/>
      <w:r w:rsidR="00C57197" w:rsidRPr="00FB107D">
        <w:rPr>
          <w:rFonts w:hAnsi="宋体" w:hint="eastAsia"/>
          <w:sz w:val="24"/>
          <w:szCs w:val="24"/>
        </w:rPr>
        <w:t>结束</w:t>
      </w:r>
      <w:r w:rsidR="00077287" w:rsidRPr="00FB107D">
        <w:rPr>
          <w:rFonts w:hAnsi="宋体" w:hint="eastAsia"/>
          <w:sz w:val="24"/>
          <w:szCs w:val="24"/>
        </w:rPr>
        <w:t>后再</w:t>
      </w:r>
      <w:r w:rsidR="00A9127B" w:rsidRPr="00FB107D">
        <w:rPr>
          <w:rFonts w:hAnsi="宋体" w:hint="eastAsia"/>
          <w:sz w:val="24"/>
          <w:szCs w:val="24"/>
        </w:rPr>
        <w:t>密封包装或取出径迹片</w:t>
      </w:r>
      <w:r w:rsidR="00CD2533" w:rsidRPr="00FB107D">
        <w:rPr>
          <w:rFonts w:hAnsi="宋体" w:hint="eastAsia"/>
          <w:sz w:val="24"/>
          <w:szCs w:val="24"/>
        </w:rPr>
        <w:t>蚀刻</w:t>
      </w:r>
      <w:r w:rsidR="00460EA8" w:rsidRPr="00FB107D">
        <w:rPr>
          <w:rFonts w:hAnsi="宋体" w:hint="eastAsia"/>
          <w:sz w:val="24"/>
          <w:szCs w:val="24"/>
        </w:rPr>
        <w:t>，切忌直接密封包装</w:t>
      </w:r>
      <w:r w:rsidR="00FA0A4C" w:rsidRPr="00FB107D">
        <w:rPr>
          <w:rFonts w:hAnsi="宋体" w:hint="eastAsia"/>
          <w:sz w:val="24"/>
          <w:szCs w:val="24"/>
        </w:rPr>
        <w:t>，否则</w:t>
      </w:r>
      <w:r w:rsidR="0072283D" w:rsidRPr="00FB107D">
        <w:rPr>
          <w:rFonts w:hAnsi="宋体" w:hint="eastAsia"/>
          <w:sz w:val="24"/>
          <w:szCs w:val="24"/>
        </w:rPr>
        <w:t>将导致</w:t>
      </w:r>
      <w:r w:rsidR="0072283D" w:rsidRPr="00FB107D">
        <w:rPr>
          <w:rFonts w:hAnsi="宋体" w:hint="eastAsia"/>
          <w:sz w:val="24"/>
          <w:szCs w:val="24"/>
          <w:vertAlign w:val="superscript"/>
        </w:rPr>
        <w:t>222</w:t>
      </w:r>
      <w:r w:rsidR="0072283D" w:rsidRPr="00FB107D">
        <w:rPr>
          <w:rFonts w:hAnsi="宋体" w:hint="eastAsia"/>
          <w:sz w:val="24"/>
          <w:szCs w:val="24"/>
        </w:rPr>
        <w:t>Rn</w:t>
      </w:r>
      <w:r w:rsidR="00FA0A4C" w:rsidRPr="00FB107D">
        <w:rPr>
          <w:rFonts w:hAnsi="宋体" w:hint="eastAsia"/>
          <w:sz w:val="24"/>
          <w:szCs w:val="24"/>
        </w:rPr>
        <w:t>气体被密闭在探测器内持续暴露</w:t>
      </w:r>
      <w:r w:rsidR="00CD2533" w:rsidRPr="00FB107D">
        <w:rPr>
          <w:rFonts w:hAnsi="宋体" w:hint="eastAsia"/>
          <w:sz w:val="24"/>
          <w:szCs w:val="24"/>
        </w:rPr>
        <w:t>。</w:t>
      </w:r>
    </w:p>
    <w:p w:rsidR="0076444F" w:rsidRDefault="0076444F" w:rsidP="0076444F">
      <w:pPr>
        <w:autoSpaceDE w:val="0"/>
        <w:autoSpaceDN w:val="0"/>
        <w:adjustRightInd w:val="0"/>
        <w:spacing w:line="312" w:lineRule="auto"/>
        <w:ind w:left="420" w:hanging="420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参考文献</w:t>
      </w:r>
    </w:p>
    <w:p w:rsidR="0076444F" w:rsidRDefault="0076444F" w:rsidP="0076444F">
      <w:pPr>
        <w:autoSpaceDE w:val="0"/>
        <w:autoSpaceDN w:val="0"/>
        <w:adjustRightInd w:val="0"/>
        <w:spacing w:line="312" w:lineRule="auto"/>
        <w:ind w:left="420" w:hanging="420"/>
        <w:rPr>
          <w:rFonts w:ascii="宋体" w:hAnsi="Calibri"/>
          <w:kern w:val="0"/>
          <w:szCs w:val="24"/>
        </w:rPr>
      </w:pPr>
      <w:r>
        <w:rPr>
          <w:color w:val="000000"/>
          <w:kern w:val="0"/>
          <w:szCs w:val="24"/>
        </w:rPr>
        <w:t>[</w:t>
      </w:r>
      <w:r>
        <w:rPr>
          <w:rFonts w:hint="eastAsia"/>
          <w:color w:val="000000"/>
          <w:kern w:val="0"/>
          <w:szCs w:val="24"/>
        </w:rPr>
        <w:t>1</w:t>
      </w:r>
      <w:r>
        <w:rPr>
          <w:color w:val="000000"/>
          <w:kern w:val="0"/>
          <w:szCs w:val="24"/>
        </w:rPr>
        <w:t>]</w:t>
      </w:r>
      <w:r>
        <w:rPr>
          <w:color w:val="000000"/>
          <w:kern w:val="0"/>
          <w:szCs w:val="24"/>
        </w:rPr>
        <w:tab/>
      </w:r>
      <w:bookmarkStart w:id="125" w:name="_neb1F0795BF_0E2D_471D_829D_2B3ED420D6FC"/>
      <w:proofErr w:type="spellStart"/>
      <w:r>
        <w:rPr>
          <w:color w:val="000000"/>
          <w:kern w:val="0"/>
          <w:szCs w:val="24"/>
        </w:rPr>
        <w:t>Sciocchetti</w:t>
      </w:r>
      <w:proofErr w:type="spellEnd"/>
      <w:r>
        <w:rPr>
          <w:color w:val="000000"/>
          <w:kern w:val="0"/>
          <w:szCs w:val="24"/>
        </w:rPr>
        <w:t xml:space="preserve">, G., </w:t>
      </w:r>
      <w:proofErr w:type="spellStart"/>
      <w:r>
        <w:rPr>
          <w:color w:val="000000"/>
          <w:kern w:val="0"/>
          <w:szCs w:val="24"/>
        </w:rPr>
        <w:t>Cotellessa</w:t>
      </w:r>
      <w:proofErr w:type="spellEnd"/>
      <w:r>
        <w:rPr>
          <w:color w:val="000000"/>
          <w:kern w:val="0"/>
          <w:szCs w:val="24"/>
        </w:rPr>
        <w:t xml:space="preserve">, G., </w:t>
      </w:r>
      <w:proofErr w:type="spellStart"/>
      <w:r>
        <w:rPr>
          <w:color w:val="000000"/>
          <w:kern w:val="0"/>
          <w:szCs w:val="24"/>
        </w:rPr>
        <w:t>S</w:t>
      </w:r>
      <w:bookmarkStart w:id="126" w:name="_GoBack"/>
      <w:bookmarkEnd w:id="126"/>
      <w:r>
        <w:rPr>
          <w:color w:val="000000"/>
          <w:kern w:val="0"/>
          <w:szCs w:val="24"/>
        </w:rPr>
        <w:t>oldano</w:t>
      </w:r>
      <w:proofErr w:type="spellEnd"/>
      <w:r>
        <w:rPr>
          <w:color w:val="000000"/>
          <w:kern w:val="0"/>
          <w:szCs w:val="24"/>
        </w:rPr>
        <w:t xml:space="preserve">, E., et al. A novel approach for testing passive radon monitors with an exposure standard based on alpha track </w:t>
      </w:r>
      <w:proofErr w:type="gramStart"/>
      <w:r>
        <w:rPr>
          <w:color w:val="000000"/>
          <w:kern w:val="0"/>
          <w:szCs w:val="24"/>
        </w:rPr>
        <w:t>detector[</w:t>
      </w:r>
      <w:proofErr w:type="gramEnd"/>
      <w:r>
        <w:rPr>
          <w:color w:val="000000"/>
          <w:kern w:val="0"/>
          <w:szCs w:val="24"/>
        </w:rPr>
        <w:t>J]. Radiation Measurements, 2005, 40(2-6): 320-324.</w:t>
      </w:r>
      <w:bookmarkEnd w:id="125"/>
    </w:p>
    <w:p w:rsidR="0076444F" w:rsidRPr="0059776F" w:rsidRDefault="0076444F" w:rsidP="0076444F">
      <w:pPr>
        <w:autoSpaceDE w:val="0"/>
        <w:autoSpaceDN w:val="0"/>
        <w:adjustRightInd w:val="0"/>
        <w:spacing w:line="312" w:lineRule="auto"/>
        <w:ind w:left="420" w:hanging="420"/>
        <w:rPr>
          <w:rFonts w:eastAsia="黑体"/>
          <w:noProof/>
          <w:sz w:val="28"/>
          <w:szCs w:val="28"/>
          <w:shd w:val="clear" w:color="auto" w:fill="FFFFFF"/>
        </w:rPr>
      </w:pPr>
      <w:r>
        <w:rPr>
          <w:color w:val="000000"/>
          <w:kern w:val="0"/>
          <w:szCs w:val="24"/>
        </w:rPr>
        <w:t>[</w:t>
      </w:r>
      <w:r>
        <w:rPr>
          <w:rFonts w:hint="eastAsia"/>
          <w:color w:val="000000"/>
          <w:kern w:val="0"/>
          <w:szCs w:val="24"/>
        </w:rPr>
        <w:t>2</w:t>
      </w:r>
      <w:r>
        <w:rPr>
          <w:color w:val="000000"/>
          <w:kern w:val="0"/>
          <w:szCs w:val="24"/>
        </w:rPr>
        <w:t>]</w:t>
      </w:r>
      <w:r>
        <w:rPr>
          <w:color w:val="000000"/>
          <w:kern w:val="0"/>
          <w:szCs w:val="24"/>
        </w:rPr>
        <w:tab/>
      </w:r>
      <w:r w:rsidRPr="00E80693">
        <w:rPr>
          <w:rFonts w:hint="eastAsia"/>
          <w:color w:val="000000"/>
          <w:kern w:val="0"/>
          <w:szCs w:val="24"/>
        </w:rPr>
        <w:t>赵超</w:t>
      </w:r>
      <w:r w:rsidRPr="00E80693">
        <w:rPr>
          <w:rFonts w:hint="eastAsia"/>
          <w:color w:val="000000"/>
          <w:kern w:val="0"/>
          <w:szCs w:val="24"/>
        </w:rPr>
        <w:t xml:space="preserve">. </w:t>
      </w:r>
      <w:proofErr w:type="gramStart"/>
      <w:r w:rsidRPr="00E80693">
        <w:rPr>
          <w:rFonts w:hint="eastAsia"/>
          <w:color w:val="000000"/>
          <w:kern w:val="0"/>
          <w:szCs w:val="24"/>
        </w:rPr>
        <w:t>钍</w:t>
      </w:r>
      <w:proofErr w:type="gramEnd"/>
      <w:r w:rsidRPr="00E80693">
        <w:rPr>
          <w:rFonts w:hint="eastAsia"/>
          <w:color w:val="000000"/>
          <w:kern w:val="0"/>
          <w:szCs w:val="24"/>
        </w:rPr>
        <w:t>射气浓度的校准与测量方法研究</w:t>
      </w:r>
      <w:r w:rsidRPr="00E80693">
        <w:rPr>
          <w:rFonts w:hint="eastAsia"/>
          <w:color w:val="000000"/>
          <w:kern w:val="0"/>
          <w:szCs w:val="24"/>
        </w:rPr>
        <w:t xml:space="preserve">[D]. </w:t>
      </w:r>
      <w:r w:rsidRPr="00E80693">
        <w:rPr>
          <w:rFonts w:hint="eastAsia"/>
          <w:color w:val="000000"/>
          <w:kern w:val="0"/>
          <w:szCs w:val="24"/>
        </w:rPr>
        <w:t>复旦大学</w:t>
      </w:r>
      <w:r w:rsidRPr="00E80693">
        <w:rPr>
          <w:rFonts w:hint="eastAsia"/>
          <w:color w:val="000000"/>
          <w:kern w:val="0"/>
          <w:szCs w:val="24"/>
        </w:rPr>
        <w:t>, 2014.</w:t>
      </w:r>
    </w:p>
    <w:p w:rsidR="0076444F" w:rsidRDefault="0076444F" w:rsidP="0076444F">
      <w:pPr>
        <w:adjustRightInd w:val="0"/>
        <w:snapToGrid w:val="0"/>
        <w:spacing w:line="360" w:lineRule="auto"/>
        <w:rPr>
          <w:color w:val="000000"/>
          <w:kern w:val="0"/>
          <w:szCs w:val="24"/>
        </w:rPr>
      </w:pPr>
    </w:p>
    <w:sectPr w:rsidR="0076444F" w:rsidSect="002E0804">
      <w:headerReference w:type="default" r:id="rId121"/>
      <w:footerReference w:type="default" r:id="rId122"/>
      <w:headerReference w:type="first" r:id="rId123"/>
      <w:pgSz w:w="11906" w:h="16838" w:code="9"/>
      <w:pgMar w:top="1440" w:right="1407" w:bottom="1440" w:left="1752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AE" w:rsidRDefault="00C659AE" w:rsidP="00F7007A">
      <w:r>
        <w:separator/>
      </w:r>
    </w:p>
  </w:endnote>
  <w:endnote w:type="continuationSeparator" w:id="0">
    <w:p w:rsidR="00C659AE" w:rsidRDefault="00C659AE" w:rsidP="00F7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Default="006D2D30">
    <w:pPr>
      <w:pStyle w:val="a5"/>
      <w:jc w:val="right"/>
    </w:pPr>
  </w:p>
  <w:p w:rsidR="006D2D30" w:rsidRDefault="006D2D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Default="006D2D30">
    <w:pPr>
      <w:pStyle w:val="a5"/>
      <w:jc w:val="right"/>
    </w:pPr>
  </w:p>
  <w:p w:rsidR="006D2D30" w:rsidRDefault="006D2D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Default="00CA7770">
    <w:pPr>
      <w:pStyle w:val="a5"/>
      <w:jc w:val="right"/>
    </w:pPr>
    <w:fldSimple w:instr="PAGE   \* MERGEFORMAT">
      <w:r w:rsidR="00917994" w:rsidRPr="00917994">
        <w:rPr>
          <w:noProof/>
          <w:lang w:val="zh-CN"/>
        </w:rPr>
        <w:t>3</w:t>
      </w:r>
    </w:fldSimple>
  </w:p>
  <w:p w:rsidR="006D2D30" w:rsidRDefault="006D2D30">
    <w:pPr>
      <w:pStyle w:val="a5"/>
    </w:pPr>
  </w:p>
  <w:p w:rsidR="006D2D30" w:rsidRDefault="006D2D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AE" w:rsidRDefault="00C659AE" w:rsidP="00F7007A">
      <w:r>
        <w:separator/>
      </w:r>
    </w:p>
  </w:footnote>
  <w:footnote w:type="continuationSeparator" w:id="0">
    <w:p w:rsidR="00C659AE" w:rsidRDefault="00C659AE" w:rsidP="00F7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Default="006D2D30">
    <w:pPr>
      <w:pStyle w:val="a4"/>
      <w:rPr>
        <w:rFonts w:ascii="黑体" w:eastAsia="黑体"/>
        <w:spacing w:val="40"/>
      </w:rPr>
    </w:pPr>
  </w:p>
  <w:p w:rsidR="006D2D30" w:rsidRPr="00A56971" w:rsidRDefault="006D2D30">
    <w:pPr>
      <w:pStyle w:val="a4"/>
      <w:rPr>
        <w:sz w:val="21"/>
        <w:szCs w:val="21"/>
      </w:rPr>
    </w:pPr>
    <w:r w:rsidRPr="00A56971">
      <w:rPr>
        <w:rFonts w:ascii="黑体" w:eastAsia="黑体"/>
        <w:spacing w:val="40"/>
        <w:sz w:val="21"/>
        <w:szCs w:val="21"/>
      </w:rPr>
      <w:t>JJ</w:t>
    </w:r>
    <w:r>
      <w:rPr>
        <w:rFonts w:ascii="黑体" w:eastAsia="黑体"/>
        <w:spacing w:val="40"/>
        <w:sz w:val="21"/>
        <w:szCs w:val="21"/>
      </w:rPr>
      <w:t>F</w:t>
    </w:r>
    <w:r w:rsidRPr="00A56971">
      <w:rPr>
        <w:rFonts w:ascii="黑体" w:eastAsia="黑体" w:hint="eastAsia"/>
        <w:spacing w:val="40"/>
        <w:sz w:val="21"/>
        <w:szCs w:val="21"/>
      </w:rPr>
      <w:t xml:space="preserve"> </w:t>
    </w:r>
    <w:r w:rsidRPr="00A56971">
      <w:rPr>
        <w:rFonts w:ascii="黑体" w:eastAsia="黑体"/>
        <w:spacing w:val="40"/>
        <w:sz w:val="21"/>
        <w:szCs w:val="21"/>
      </w:rPr>
      <w:t>XXXX</w:t>
    </w:r>
    <w:r w:rsidRPr="00A56971">
      <w:rPr>
        <w:rFonts w:ascii="黑体" w:eastAsia="黑体" w:hint="eastAsia"/>
        <w:spacing w:val="40"/>
        <w:sz w:val="21"/>
        <w:szCs w:val="21"/>
      </w:rPr>
      <w:t>－</w:t>
    </w:r>
    <w:r w:rsidRPr="00A56971">
      <w:rPr>
        <w:rFonts w:ascii="黑体" w:eastAsia="黑体"/>
        <w:spacing w:val="40"/>
        <w:sz w:val="21"/>
        <w:szCs w:val="21"/>
      </w:rPr>
      <w:t>XXXX</w:t>
    </w:r>
  </w:p>
  <w:p w:rsidR="006D2D30" w:rsidRDefault="00CA777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7pt;margin-top:11.5pt;width:422.1pt;height:.05pt;flip:y;z-index:251656704" o:connectortype="straight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Default="006D2D30">
    <w:pPr>
      <w:pStyle w:val="a4"/>
      <w:rPr>
        <w:rFonts w:ascii="黑体" w:eastAsia="黑体"/>
        <w:spacing w:val="40"/>
      </w:rPr>
    </w:pPr>
  </w:p>
  <w:p w:rsidR="006D2D30" w:rsidRPr="00A56971" w:rsidRDefault="006D2D30">
    <w:pPr>
      <w:pStyle w:val="a4"/>
      <w:rPr>
        <w:sz w:val="21"/>
        <w:szCs w:val="21"/>
      </w:rPr>
    </w:pPr>
    <w:r w:rsidRPr="00A56971">
      <w:rPr>
        <w:rFonts w:ascii="黑体" w:eastAsia="黑体"/>
        <w:spacing w:val="40"/>
        <w:sz w:val="21"/>
        <w:szCs w:val="21"/>
      </w:rPr>
      <w:t>JJ</w:t>
    </w:r>
    <w:r>
      <w:rPr>
        <w:rFonts w:ascii="黑体" w:eastAsia="黑体"/>
        <w:spacing w:val="40"/>
        <w:sz w:val="21"/>
        <w:szCs w:val="21"/>
      </w:rPr>
      <w:t>F</w:t>
    </w:r>
    <w:r w:rsidRPr="00A56971">
      <w:rPr>
        <w:rFonts w:ascii="黑体" w:eastAsia="黑体" w:hint="eastAsia"/>
        <w:spacing w:val="40"/>
        <w:sz w:val="21"/>
        <w:szCs w:val="21"/>
      </w:rPr>
      <w:t xml:space="preserve"> </w:t>
    </w:r>
    <w:r w:rsidRPr="00A56971">
      <w:rPr>
        <w:rFonts w:ascii="黑体" w:eastAsia="黑体"/>
        <w:spacing w:val="40"/>
        <w:sz w:val="21"/>
        <w:szCs w:val="21"/>
      </w:rPr>
      <w:t>XXXX</w:t>
    </w:r>
    <w:r w:rsidRPr="00A56971">
      <w:rPr>
        <w:rFonts w:ascii="黑体" w:eastAsia="黑体" w:hint="eastAsia"/>
        <w:spacing w:val="40"/>
        <w:sz w:val="21"/>
        <w:szCs w:val="21"/>
      </w:rPr>
      <w:t>－</w:t>
    </w:r>
    <w:r w:rsidRPr="00A56971">
      <w:rPr>
        <w:rFonts w:ascii="黑体" w:eastAsia="黑体"/>
        <w:spacing w:val="40"/>
        <w:sz w:val="21"/>
        <w:szCs w:val="21"/>
      </w:rPr>
      <w:t>XXXX</w:t>
    </w:r>
  </w:p>
  <w:p w:rsidR="006D2D30" w:rsidRDefault="00CA777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55pt;margin-top:11.6pt;width:437.55pt;height:.05pt;z-index:251657728" o:connectortype="straight" strokeweight="1pt"/>
      </w:pict>
    </w:r>
  </w:p>
  <w:p w:rsidR="006D2D30" w:rsidRDefault="006D2D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0" w:rsidRPr="00C0482E" w:rsidRDefault="006D2D30" w:rsidP="002E08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5AB"/>
    <w:multiLevelType w:val="hybridMultilevel"/>
    <w:tmpl w:val="D1D6C02A"/>
    <w:lvl w:ilvl="0" w:tplc="74623F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361AD1"/>
    <w:multiLevelType w:val="multilevel"/>
    <w:tmpl w:val="D90067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70D22DB"/>
    <w:multiLevelType w:val="multilevel"/>
    <w:tmpl w:val="EB325D5A"/>
    <w:lvl w:ilvl="0">
      <w:start w:val="8"/>
      <w:numFmt w:val="decimal"/>
      <w:lvlText w:val="%1"/>
      <w:lvlJc w:val="left"/>
      <w:pPr>
        <w:ind w:left="360" w:hanging="360"/>
      </w:pPr>
      <w:rPr>
        <w:rFonts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" w:hint="default"/>
      </w:rPr>
    </w:lvl>
  </w:abstractNum>
  <w:abstractNum w:abstractNumId="3">
    <w:nsid w:val="073F25B5"/>
    <w:multiLevelType w:val="multilevel"/>
    <w:tmpl w:val="A4E45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711242"/>
    <w:multiLevelType w:val="multilevel"/>
    <w:tmpl w:val="36920FEC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</w:abstractNum>
  <w:abstractNum w:abstractNumId="5">
    <w:nsid w:val="0D843764"/>
    <w:multiLevelType w:val="multilevel"/>
    <w:tmpl w:val="593A6A8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7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85"/>
        </w:tabs>
        <w:ind w:left="178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525"/>
      </w:pPr>
      <w:rPr>
        <w:rFonts w:hint="eastAsia"/>
      </w:rPr>
    </w:lvl>
  </w:abstractNum>
  <w:abstractNum w:abstractNumId="6">
    <w:nsid w:val="0EB26D3A"/>
    <w:multiLevelType w:val="multilevel"/>
    <w:tmpl w:val="530425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2774CF"/>
    <w:multiLevelType w:val="hybridMultilevel"/>
    <w:tmpl w:val="ADD0708A"/>
    <w:lvl w:ilvl="0" w:tplc="A8AEB900">
      <w:start w:val="1"/>
      <w:numFmt w:val="decimal"/>
      <w:lvlText w:val="%1）"/>
      <w:lvlJc w:val="left"/>
      <w:pPr>
        <w:ind w:left="1293" w:hanging="82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16F32F1C"/>
    <w:multiLevelType w:val="hybridMultilevel"/>
    <w:tmpl w:val="D832A114"/>
    <w:lvl w:ilvl="0" w:tplc="C9160E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5964DE"/>
    <w:multiLevelType w:val="hybridMultilevel"/>
    <w:tmpl w:val="CCFEC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B477EB"/>
    <w:multiLevelType w:val="hybridMultilevel"/>
    <w:tmpl w:val="7936B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DA7D31"/>
    <w:multiLevelType w:val="multilevel"/>
    <w:tmpl w:val="24427D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6.2.%3."/>
      <w:lvlJc w:val="left"/>
      <w:pPr>
        <w:tabs>
          <w:tab w:val="num" w:pos="420"/>
        </w:tabs>
        <w:ind w:left="420" w:hanging="420"/>
      </w:pPr>
      <w:rPr>
        <w:rFonts w:asciiTheme="minorEastAsia" w:eastAsia="宋体" w:hAnsiTheme="minorEastAsia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21160DE1"/>
    <w:multiLevelType w:val="hybridMultilevel"/>
    <w:tmpl w:val="E86AC840"/>
    <w:lvl w:ilvl="0" w:tplc="09D8096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0EF122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2C948636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2CDA1C6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41A7236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EC66BB5E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857206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BEAD776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81D66614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3">
    <w:nsid w:val="21515A94"/>
    <w:multiLevelType w:val="multilevel"/>
    <w:tmpl w:val="6E08BE7A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3">
      <w:start w:val="2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</w:abstractNum>
  <w:abstractNum w:abstractNumId="14">
    <w:nsid w:val="230A6A94"/>
    <w:multiLevelType w:val="hybridMultilevel"/>
    <w:tmpl w:val="D640F4B0"/>
    <w:lvl w:ilvl="0" w:tplc="D4CE70AC">
      <w:start w:val="3"/>
      <w:numFmt w:val="bullet"/>
      <w:lvlText w:val="—"/>
      <w:lvlJc w:val="left"/>
      <w:pPr>
        <w:ind w:left="2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15">
    <w:nsid w:val="29A3115A"/>
    <w:multiLevelType w:val="multilevel"/>
    <w:tmpl w:val="B024FC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6">
    <w:nsid w:val="2B830977"/>
    <w:multiLevelType w:val="multilevel"/>
    <w:tmpl w:val="E326C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>
    <w:nsid w:val="2E203F29"/>
    <w:multiLevelType w:val="multilevel"/>
    <w:tmpl w:val="86B09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8">
    <w:nsid w:val="2E800E68"/>
    <w:multiLevelType w:val="multilevel"/>
    <w:tmpl w:val="A9A6D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9">
    <w:nsid w:val="2F046C70"/>
    <w:multiLevelType w:val="multilevel"/>
    <w:tmpl w:val="B978E0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20">
    <w:nsid w:val="2F0B6BC2"/>
    <w:multiLevelType w:val="hybridMultilevel"/>
    <w:tmpl w:val="5C385BD6"/>
    <w:lvl w:ilvl="0" w:tplc="746CEC0E">
      <w:start w:val="7"/>
      <w:numFmt w:val="bullet"/>
      <w:lvlText w:val="—"/>
      <w:lvlJc w:val="left"/>
      <w:pPr>
        <w:ind w:left="2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1">
    <w:nsid w:val="36ED6106"/>
    <w:multiLevelType w:val="hybridMultilevel"/>
    <w:tmpl w:val="1D386E9C"/>
    <w:lvl w:ilvl="0" w:tplc="0E367EC8">
      <w:start w:val="5"/>
      <w:numFmt w:val="lowerLetter"/>
      <w:lvlText w:val="%1."/>
      <w:lvlJc w:val="left"/>
      <w:pPr>
        <w:tabs>
          <w:tab w:val="num" w:pos="945"/>
        </w:tabs>
        <w:ind w:left="945" w:hanging="46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40413E55"/>
    <w:multiLevelType w:val="multilevel"/>
    <w:tmpl w:val="26168F6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3">
    <w:nsid w:val="48E1186F"/>
    <w:multiLevelType w:val="hybridMultilevel"/>
    <w:tmpl w:val="06DA4E1A"/>
    <w:lvl w:ilvl="0" w:tplc="39D4E4D2">
      <w:start w:val="3"/>
      <w:numFmt w:val="bullet"/>
      <w:lvlText w:val="—"/>
      <w:lvlJc w:val="left"/>
      <w:pPr>
        <w:ind w:left="2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4">
    <w:nsid w:val="4A241438"/>
    <w:multiLevelType w:val="multilevel"/>
    <w:tmpl w:val="AA6207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E66209"/>
    <w:multiLevelType w:val="hybridMultilevel"/>
    <w:tmpl w:val="016E50B4"/>
    <w:lvl w:ilvl="0" w:tplc="49C2E6DC">
      <w:start w:val="1"/>
      <w:numFmt w:val="decimal"/>
      <w:lvlText w:val="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09C3854"/>
    <w:multiLevelType w:val="singleLevel"/>
    <w:tmpl w:val="6B24C6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A74F39"/>
    <w:multiLevelType w:val="multilevel"/>
    <w:tmpl w:val="165E98F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</w:abstractNum>
  <w:abstractNum w:abstractNumId="28">
    <w:nsid w:val="5B673BB4"/>
    <w:multiLevelType w:val="hybridMultilevel"/>
    <w:tmpl w:val="61764346"/>
    <w:lvl w:ilvl="0" w:tplc="5470A4F2">
      <w:start w:val="7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D525BAE"/>
    <w:multiLevelType w:val="hybridMultilevel"/>
    <w:tmpl w:val="E2ECFEB8"/>
    <w:lvl w:ilvl="0" w:tplc="D5E0A7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ED556B8"/>
    <w:multiLevelType w:val="hybridMultilevel"/>
    <w:tmpl w:val="19EE34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CF363BD"/>
    <w:multiLevelType w:val="hybridMultilevel"/>
    <w:tmpl w:val="3A0644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E77B5D"/>
    <w:multiLevelType w:val="multilevel"/>
    <w:tmpl w:val="EC4CAE20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3">
    <w:nsid w:val="719836A4"/>
    <w:multiLevelType w:val="hybridMultilevel"/>
    <w:tmpl w:val="FB161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9CA0367"/>
    <w:multiLevelType w:val="hybridMultilevel"/>
    <w:tmpl w:val="518837CC"/>
    <w:lvl w:ilvl="0" w:tplc="E8FE0C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A0A2419"/>
    <w:multiLevelType w:val="hybridMultilevel"/>
    <w:tmpl w:val="016E50B4"/>
    <w:lvl w:ilvl="0" w:tplc="49C2E6DC">
      <w:start w:val="1"/>
      <w:numFmt w:val="decimal"/>
      <w:lvlText w:val="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A4F069A"/>
    <w:multiLevelType w:val="multilevel"/>
    <w:tmpl w:val="51603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>
    <w:nsid w:val="7E5549D3"/>
    <w:multiLevelType w:val="hybridMultilevel"/>
    <w:tmpl w:val="956E18A2"/>
    <w:lvl w:ilvl="0" w:tplc="104478C4">
      <w:start w:val="7"/>
      <w:numFmt w:val="bullet"/>
      <w:lvlText w:val="—"/>
      <w:lvlJc w:val="left"/>
      <w:pPr>
        <w:ind w:left="2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38">
    <w:nsid w:val="7EAC5477"/>
    <w:multiLevelType w:val="hybridMultilevel"/>
    <w:tmpl w:val="57AA66C2"/>
    <w:lvl w:ilvl="0" w:tplc="68004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32"/>
  </w:num>
  <w:num w:numId="5">
    <w:abstractNumId w:val="4"/>
  </w:num>
  <w:num w:numId="6">
    <w:abstractNumId w:val="5"/>
  </w:num>
  <w:num w:numId="7">
    <w:abstractNumId w:val="13"/>
  </w:num>
  <w:num w:numId="8">
    <w:abstractNumId w:val="22"/>
  </w:num>
  <w:num w:numId="9">
    <w:abstractNumId w:val="17"/>
  </w:num>
  <w:num w:numId="10">
    <w:abstractNumId w:val="26"/>
  </w:num>
  <w:num w:numId="11">
    <w:abstractNumId w:val="6"/>
  </w:num>
  <w:num w:numId="12">
    <w:abstractNumId w:val="21"/>
  </w:num>
  <w:num w:numId="13">
    <w:abstractNumId w:val="0"/>
  </w:num>
  <w:num w:numId="14">
    <w:abstractNumId w:val="34"/>
  </w:num>
  <w:num w:numId="15">
    <w:abstractNumId w:val="3"/>
  </w:num>
  <w:num w:numId="16">
    <w:abstractNumId w:val="24"/>
  </w:num>
  <w:num w:numId="17">
    <w:abstractNumId w:val="29"/>
  </w:num>
  <w:num w:numId="18">
    <w:abstractNumId w:val="9"/>
  </w:num>
  <w:num w:numId="19">
    <w:abstractNumId w:val="30"/>
  </w:num>
  <w:num w:numId="20">
    <w:abstractNumId w:val="31"/>
  </w:num>
  <w:num w:numId="21">
    <w:abstractNumId w:val="8"/>
  </w:num>
  <w:num w:numId="22">
    <w:abstractNumId w:val="33"/>
  </w:num>
  <w:num w:numId="23">
    <w:abstractNumId w:val="10"/>
  </w:num>
  <w:num w:numId="24">
    <w:abstractNumId w:val="36"/>
  </w:num>
  <w:num w:numId="25">
    <w:abstractNumId w:val="1"/>
  </w:num>
  <w:num w:numId="26">
    <w:abstractNumId w:val="18"/>
  </w:num>
  <w:num w:numId="27">
    <w:abstractNumId w:val="19"/>
  </w:num>
  <w:num w:numId="28">
    <w:abstractNumId w:val="2"/>
  </w:num>
  <w:num w:numId="29">
    <w:abstractNumId w:val="16"/>
  </w:num>
  <w:num w:numId="30">
    <w:abstractNumId w:val="38"/>
  </w:num>
  <w:num w:numId="31">
    <w:abstractNumId w:val="28"/>
  </w:num>
  <w:num w:numId="32">
    <w:abstractNumId w:val="20"/>
  </w:num>
  <w:num w:numId="33">
    <w:abstractNumId w:val="14"/>
  </w:num>
  <w:num w:numId="34">
    <w:abstractNumId w:val="23"/>
  </w:num>
  <w:num w:numId="35">
    <w:abstractNumId w:val="11"/>
  </w:num>
  <w:num w:numId="36">
    <w:abstractNumId w:val="35"/>
  </w:num>
  <w:num w:numId="37">
    <w:abstractNumId w:val="25"/>
  </w:num>
  <w:num w:numId="38">
    <w:abstractNumId w:val="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  <o:shapelayout v:ext="edit">
      <o:idmap v:ext="edit" data="1"/>
      <o:rules v:ext="edit">
        <o:r id="V:Rule3" type="connector" idref="#_x0000_s1027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07A"/>
    <w:rsid w:val="000002FE"/>
    <w:rsid w:val="000020D8"/>
    <w:rsid w:val="00002931"/>
    <w:rsid w:val="0000373A"/>
    <w:rsid w:val="0000481B"/>
    <w:rsid w:val="00004C9B"/>
    <w:rsid w:val="0000512E"/>
    <w:rsid w:val="00005DE7"/>
    <w:rsid w:val="00006B99"/>
    <w:rsid w:val="00006BE8"/>
    <w:rsid w:val="00006F12"/>
    <w:rsid w:val="00006F6F"/>
    <w:rsid w:val="0000740B"/>
    <w:rsid w:val="00007FF9"/>
    <w:rsid w:val="0001002F"/>
    <w:rsid w:val="00010F73"/>
    <w:rsid w:val="00010FEA"/>
    <w:rsid w:val="00011E55"/>
    <w:rsid w:val="000127C6"/>
    <w:rsid w:val="00012FDC"/>
    <w:rsid w:val="00013822"/>
    <w:rsid w:val="00013D13"/>
    <w:rsid w:val="00014B7A"/>
    <w:rsid w:val="000153CB"/>
    <w:rsid w:val="000158E2"/>
    <w:rsid w:val="00016801"/>
    <w:rsid w:val="00016B63"/>
    <w:rsid w:val="000172C0"/>
    <w:rsid w:val="000175D9"/>
    <w:rsid w:val="00017764"/>
    <w:rsid w:val="00020929"/>
    <w:rsid w:val="00020CED"/>
    <w:rsid w:val="0002230B"/>
    <w:rsid w:val="00022B86"/>
    <w:rsid w:val="00023A2D"/>
    <w:rsid w:val="00023AF5"/>
    <w:rsid w:val="00023D69"/>
    <w:rsid w:val="00024CC9"/>
    <w:rsid w:val="00025393"/>
    <w:rsid w:val="00026866"/>
    <w:rsid w:val="00026B5D"/>
    <w:rsid w:val="00027534"/>
    <w:rsid w:val="000279B1"/>
    <w:rsid w:val="000307E1"/>
    <w:rsid w:val="0003146A"/>
    <w:rsid w:val="0003161D"/>
    <w:rsid w:val="00032084"/>
    <w:rsid w:val="000327DC"/>
    <w:rsid w:val="00032A99"/>
    <w:rsid w:val="000337B9"/>
    <w:rsid w:val="00033BC2"/>
    <w:rsid w:val="000349C3"/>
    <w:rsid w:val="000353BB"/>
    <w:rsid w:val="00035457"/>
    <w:rsid w:val="000356C2"/>
    <w:rsid w:val="0003618E"/>
    <w:rsid w:val="000361FE"/>
    <w:rsid w:val="00036C86"/>
    <w:rsid w:val="000371D2"/>
    <w:rsid w:val="00037E0F"/>
    <w:rsid w:val="00041FA9"/>
    <w:rsid w:val="00042975"/>
    <w:rsid w:val="00042E43"/>
    <w:rsid w:val="00043C33"/>
    <w:rsid w:val="00044B55"/>
    <w:rsid w:val="00046014"/>
    <w:rsid w:val="0004602A"/>
    <w:rsid w:val="00046F0D"/>
    <w:rsid w:val="00046F19"/>
    <w:rsid w:val="00047518"/>
    <w:rsid w:val="000505B7"/>
    <w:rsid w:val="00050EE9"/>
    <w:rsid w:val="000514D9"/>
    <w:rsid w:val="000516B4"/>
    <w:rsid w:val="00051C0B"/>
    <w:rsid w:val="00052332"/>
    <w:rsid w:val="0005257C"/>
    <w:rsid w:val="00052A97"/>
    <w:rsid w:val="000532ED"/>
    <w:rsid w:val="0005386D"/>
    <w:rsid w:val="00054048"/>
    <w:rsid w:val="00055506"/>
    <w:rsid w:val="000557F5"/>
    <w:rsid w:val="00055944"/>
    <w:rsid w:val="00055AF6"/>
    <w:rsid w:val="00055CC2"/>
    <w:rsid w:val="0005640E"/>
    <w:rsid w:val="0005676F"/>
    <w:rsid w:val="0005705C"/>
    <w:rsid w:val="00057406"/>
    <w:rsid w:val="00057937"/>
    <w:rsid w:val="00062153"/>
    <w:rsid w:val="0006273E"/>
    <w:rsid w:val="00063272"/>
    <w:rsid w:val="00063B07"/>
    <w:rsid w:val="00063E58"/>
    <w:rsid w:val="000644D5"/>
    <w:rsid w:val="000646C8"/>
    <w:rsid w:val="00064AAE"/>
    <w:rsid w:val="000653E2"/>
    <w:rsid w:val="000658B8"/>
    <w:rsid w:val="000660CF"/>
    <w:rsid w:val="00066517"/>
    <w:rsid w:val="0006701D"/>
    <w:rsid w:val="00067216"/>
    <w:rsid w:val="00067FBD"/>
    <w:rsid w:val="000702ED"/>
    <w:rsid w:val="00070AE8"/>
    <w:rsid w:val="00072964"/>
    <w:rsid w:val="0007312E"/>
    <w:rsid w:val="000733A2"/>
    <w:rsid w:val="00073EE3"/>
    <w:rsid w:val="00074F2F"/>
    <w:rsid w:val="0007512E"/>
    <w:rsid w:val="00076A9C"/>
    <w:rsid w:val="00077287"/>
    <w:rsid w:val="00080623"/>
    <w:rsid w:val="0008067F"/>
    <w:rsid w:val="00081171"/>
    <w:rsid w:val="00081640"/>
    <w:rsid w:val="0008227F"/>
    <w:rsid w:val="000824AB"/>
    <w:rsid w:val="00083356"/>
    <w:rsid w:val="00083580"/>
    <w:rsid w:val="000836C4"/>
    <w:rsid w:val="0008450B"/>
    <w:rsid w:val="00084772"/>
    <w:rsid w:val="00084A76"/>
    <w:rsid w:val="00084C93"/>
    <w:rsid w:val="0008520F"/>
    <w:rsid w:val="0008578D"/>
    <w:rsid w:val="00085B5D"/>
    <w:rsid w:val="00086E1A"/>
    <w:rsid w:val="00087B11"/>
    <w:rsid w:val="00087B37"/>
    <w:rsid w:val="00087D14"/>
    <w:rsid w:val="00090178"/>
    <w:rsid w:val="00090E8F"/>
    <w:rsid w:val="00090F17"/>
    <w:rsid w:val="00090FE9"/>
    <w:rsid w:val="00091E4C"/>
    <w:rsid w:val="00095534"/>
    <w:rsid w:val="00095E7B"/>
    <w:rsid w:val="0009650E"/>
    <w:rsid w:val="000965EF"/>
    <w:rsid w:val="00096CED"/>
    <w:rsid w:val="00097E16"/>
    <w:rsid w:val="000A0833"/>
    <w:rsid w:val="000A18BF"/>
    <w:rsid w:val="000A1DCB"/>
    <w:rsid w:val="000A204B"/>
    <w:rsid w:val="000A22AF"/>
    <w:rsid w:val="000A2600"/>
    <w:rsid w:val="000A26F7"/>
    <w:rsid w:val="000A369B"/>
    <w:rsid w:val="000A38CB"/>
    <w:rsid w:val="000A38DF"/>
    <w:rsid w:val="000A463C"/>
    <w:rsid w:val="000A4DE9"/>
    <w:rsid w:val="000A5BF7"/>
    <w:rsid w:val="000A66E2"/>
    <w:rsid w:val="000A6F55"/>
    <w:rsid w:val="000A79F9"/>
    <w:rsid w:val="000B04C9"/>
    <w:rsid w:val="000B0AEA"/>
    <w:rsid w:val="000B55DA"/>
    <w:rsid w:val="000B67DD"/>
    <w:rsid w:val="000B6D71"/>
    <w:rsid w:val="000B71E3"/>
    <w:rsid w:val="000B7427"/>
    <w:rsid w:val="000C054C"/>
    <w:rsid w:val="000C1314"/>
    <w:rsid w:val="000C17A3"/>
    <w:rsid w:val="000C1DCA"/>
    <w:rsid w:val="000C2026"/>
    <w:rsid w:val="000C2198"/>
    <w:rsid w:val="000C2425"/>
    <w:rsid w:val="000C3895"/>
    <w:rsid w:val="000C5351"/>
    <w:rsid w:val="000C557A"/>
    <w:rsid w:val="000C563B"/>
    <w:rsid w:val="000C5C0F"/>
    <w:rsid w:val="000C5C60"/>
    <w:rsid w:val="000C612D"/>
    <w:rsid w:val="000C64B7"/>
    <w:rsid w:val="000C6716"/>
    <w:rsid w:val="000C74C5"/>
    <w:rsid w:val="000C7697"/>
    <w:rsid w:val="000C7D46"/>
    <w:rsid w:val="000C7F87"/>
    <w:rsid w:val="000D01AE"/>
    <w:rsid w:val="000D05CD"/>
    <w:rsid w:val="000D16E3"/>
    <w:rsid w:val="000D1CDE"/>
    <w:rsid w:val="000D29DC"/>
    <w:rsid w:val="000D2F02"/>
    <w:rsid w:val="000D4037"/>
    <w:rsid w:val="000D4078"/>
    <w:rsid w:val="000D6166"/>
    <w:rsid w:val="000D6EAF"/>
    <w:rsid w:val="000D7E30"/>
    <w:rsid w:val="000E0865"/>
    <w:rsid w:val="000E09FB"/>
    <w:rsid w:val="000E1029"/>
    <w:rsid w:val="000E28CB"/>
    <w:rsid w:val="000E320A"/>
    <w:rsid w:val="000E35E9"/>
    <w:rsid w:val="000E3732"/>
    <w:rsid w:val="000E39E1"/>
    <w:rsid w:val="000E47A3"/>
    <w:rsid w:val="000E4CB2"/>
    <w:rsid w:val="000E5F94"/>
    <w:rsid w:val="000E62ED"/>
    <w:rsid w:val="000E6BEF"/>
    <w:rsid w:val="000F068A"/>
    <w:rsid w:val="000F0695"/>
    <w:rsid w:val="000F08F4"/>
    <w:rsid w:val="000F13E8"/>
    <w:rsid w:val="000F14A2"/>
    <w:rsid w:val="000F1B36"/>
    <w:rsid w:val="000F1E1C"/>
    <w:rsid w:val="000F35CC"/>
    <w:rsid w:val="000F3B3D"/>
    <w:rsid w:val="000F5C04"/>
    <w:rsid w:val="000F6331"/>
    <w:rsid w:val="000F68D7"/>
    <w:rsid w:val="000F7374"/>
    <w:rsid w:val="000F774F"/>
    <w:rsid w:val="00100349"/>
    <w:rsid w:val="00100C7F"/>
    <w:rsid w:val="00103487"/>
    <w:rsid w:val="0010387C"/>
    <w:rsid w:val="001049F4"/>
    <w:rsid w:val="00105949"/>
    <w:rsid w:val="0010689F"/>
    <w:rsid w:val="00106FB0"/>
    <w:rsid w:val="00107D08"/>
    <w:rsid w:val="00111339"/>
    <w:rsid w:val="00111449"/>
    <w:rsid w:val="00111722"/>
    <w:rsid w:val="00112752"/>
    <w:rsid w:val="001129E9"/>
    <w:rsid w:val="00112E7E"/>
    <w:rsid w:val="00112E90"/>
    <w:rsid w:val="00116869"/>
    <w:rsid w:val="00117907"/>
    <w:rsid w:val="00117D8E"/>
    <w:rsid w:val="00120231"/>
    <w:rsid w:val="0012049C"/>
    <w:rsid w:val="00121BB5"/>
    <w:rsid w:val="00122567"/>
    <w:rsid w:val="00122BD8"/>
    <w:rsid w:val="00122D93"/>
    <w:rsid w:val="00124229"/>
    <w:rsid w:val="001255CE"/>
    <w:rsid w:val="0012566F"/>
    <w:rsid w:val="00125A78"/>
    <w:rsid w:val="00127948"/>
    <w:rsid w:val="00127FED"/>
    <w:rsid w:val="00130D5D"/>
    <w:rsid w:val="001316B2"/>
    <w:rsid w:val="00132DDF"/>
    <w:rsid w:val="001333C2"/>
    <w:rsid w:val="0013402B"/>
    <w:rsid w:val="0013413B"/>
    <w:rsid w:val="00134275"/>
    <w:rsid w:val="0013620D"/>
    <w:rsid w:val="0013729D"/>
    <w:rsid w:val="00137492"/>
    <w:rsid w:val="00137B15"/>
    <w:rsid w:val="001400FA"/>
    <w:rsid w:val="001405CE"/>
    <w:rsid w:val="00141B87"/>
    <w:rsid w:val="00141C9C"/>
    <w:rsid w:val="00142D2B"/>
    <w:rsid w:val="0014412C"/>
    <w:rsid w:val="0014438E"/>
    <w:rsid w:val="0014512F"/>
    <w:rsid w:val="00145225"/>
    <w:rsid w:val="001456DB"/>
    <w:rsid w:val="001457D1"/>
    <w:rsid w:val="00145D23"/>
    <w:rsid w:val="001476E4"/>
    <w:rsid w:val="00147C44"/>
    <w:rsid w:val="0015152A"/>
    <w:rsid w:val="00151737"/>
    <w:rsid w:val="00151DE2"/>
    <w:rsid w:val="00152571"/>
    <w:rsid w:val="00153222"/>
    <w:rsid w:val="0015323B"/>
    <w:rsid w:val="00153BCF"/>
    <w:rsid w:val="0015501F"/>
    <w:rsid w:val="001555B4"/>
    <w:rsid w:val="00156016"/>
    <w:rsid w:val="0015655F"/>
    <w:rsid w:val="00160046"/>
    <w:rsid w:val="00160BE9"/>
    <w:rsid w:val="00160E73"/>
    <w:rsid w:val="00160F85"/>
    <w:rsid w:val="001621BA"/>
    <w:rsid w:val="00162485"/>
    <w:rsid w:val="001629B2"/>
    <w:rsid w:val="00162DC3"/>
    <w:rsid w:val="00163BC0"/>
    <w:rsid w:val="0016406C"/>
    <w:rsid w:val="001644E6"/>
    <w:rsid w:val="001652DC"/>
    <w:rsid w:val="001653D7"/>
    <w:rsid w:val="00165528"/>
    <w:rsid w:val="00165C3D"/>
    <w:rsid w:val="0016763F"/>
    <w:rsid w:val="0016766A"/>
    <w:rsid w:val="00167DD4"/>
    <w:rsid w:val="001715FA"/>
    <w:rsid w:val="0017162D"/>
    <w:rsid w:val="00171E70"/>
    <w:rsid w:val="00171F73"/>
    <w:rsid w:val="00172164"/>
    <w:rsid w:val="00172601"/>
    <w:rsid w:val="00173564"/>
    <w:rsid w:val="0017625C"/>
    <w:rsid w:val="001775F7"/>
    <w:rsid w:val="001800A3"/>
    <w:rsid w:val="00180A49"/>
    <w:rsid w:val="00180D59"/>
    <w:rsid w:val="00180EE3"/>
    <w:rsid w:val="00180FA8"/>
    <w:rsid w:val="00181C39"/>
    <w:rsid w:val="00181CE8"/>
    <w:rsid w:val="00181E70"/>
    <w:rsid w:val="00181F91"/>
    <w:rsid w:val="001835FD"/>
    <w:rsid w:val="001838F1"/>
    <w:rsid w:val="00184773"/>
    <w:rsid w:val="001851FE"/>
    <w:rsid w:val="00185501"/>
    <w:rsid w:val="001860BF"/>
    <w:rsid w:val="0018618A"/>
    <w:rsid w:val="0018638B"/>
    <w:rsid w:val="00190517"/>
    <w:rsid w:val="00190E34"/>
    <w:rsid w:val="001917D7"/>
    <w:rsid w:val="00191D14"/>
    <w:rsid w:val="001920BD"/>
    <w:rsid w:val="00192322"/>
    <w:rsid w:val="00192B33"/>
    <w:rsid w:val="001930DB"/>
    <w:rsid w:val="00193248"/>
    <w:rsid w:val="0019527C"/>
    <w:rsid w:val="00195F25"/>
    <w:rsid w:val="00195F64"/>
    <w:rsid w:val="00196694"/>
    <w:rsid w:val="00196A19"/>
    <w:rsid w:val="0019720D"/>
    <w:rsid w:val="001A0BB5"/>
    <w:rsid w:val="001A16DA"/>
    <w:rsid w:val="001A1D00"/>
    <w:rsid w:val="001A25C6"/>
    <w:rsid w:val="001A2A66"/>
    <w:rsid w:val="001A2B3F"/>
    <w:rsid w:val="001A3271"/>
    <w:rsid w:val="001A40C5"/>
    <w:rsid w:val="001A4D56"/>
    <w:rsid w:val="001A548C"/>
    <w:rsid w:val="001A55A7"/>
    <w:rsid w:val="001A6AB8"/>
    <w:rsid w:val="001A73A2"/>
    <w:rsid w:val="001A778B"/>
    <w:rsid w:val="001A7F9B"/>
    <w:rsid w:val="001B00FE"/>
    <w:rsid w:val="001B05F9"/>
    <w:rsid w:val="001B176B"/>
    <w:rsid w:val="001B19CE"/>
    <w:rsid w:val="001B24A2"/>
    <w:rsid w:val="001B2E6D"/>
    <w:rsid w:val="001B3457"/>
    <w:rsid w:val="001B4C61"/>
    <w:rsid w:val="001B50D2"/>
    <w:rsid w:val="001B5A0B"/>
    <w:rsid w:val="001B67B7"/>
    <w:rsid w:val="001B6A2E"/>
    <w:rsid w:val="001B7555"/>
    <w:rsid w:val="001B7B81"/>
    <w:rsid w:val="001C0BB7"/>
    <w:rsid w:val="001C1586"/>
    <w:rsid w:val="001C1F18"/>
    <w:rsid w:val="001C29BD"/>
    <w:rsid w:val="001C3744"/>
    <w:rsid w:val="001C3DA8"/>
    <w:rsid w:val="001C4520"/>
    <w:rsid w:val="001C5518"/>
    <w:rsid w:val="001C7A7A"/>
    <w:rsid w:val="001D00EA"/>
    <w:rsid w:val="001D2EA6"/>
    <w:rsid w:val="001D3FB4"/>
    <w:rsid w:val="001D47C3"/>
    <w:rsid w:val="001D5D89"/>
    <w:rsid w:val="001D66B0"/>
    <w:rsid w:val="001D6C3C"/>
    <w:rsid w:val="001D724E"/>
    <w:rsid w:val="001E0D36"/>
    <w:rsid w:val="001E0F2D"/>
    <w:rsid w:val="001E1584"/>
    <w:rsid w:val="001E1A99"/>
    <w:rsid w:val="001E3120"/>
    <w:rsid w:val="001E33A3"/>
    <w:rsid w:val="001E4EC5"/>
    <w:rsid w:val="001E5552"/>
    <w:rsid w:val="001E581B"/>
    <w:rsid w:val="001E6B75"/>
    <w:rsid w:val="001E73BA"/>
    <w:rsid w:val="001E73C4"/>
    <w:rsid w:val="001E7B35"/>
    <w:rsid w:val="001F0C66"/>
    <w:rsid w:val="001F18D0"/>
    <w:rsid w:val="001F192B"/>
    <w:rsid w:val="001F228A"/>
    <w:rsid w:val="001F24FD"/>
    <w:rsid w:val="001F4F41"/>
    <w:rsid w:val="001F507A"/>
    <w:rsid w:val="001F5F93"/>
    <w:rsid w:val="001F62DC"/>
    <w:rsid w:val="001F636C"/>
    <w:rsid w:val="001F65BF"/>
    <w:rsid w:val="001F681C"/>
    <w:rsid w:val="001F6E0F"/>
    <w:rsid w:val="00200A71"/>
    <w:rsid w:val="0020186F"/>
    <w:rsid w:val="002018B5"/>
    <w:rsid w:val="0020301B"/>
    <w:rsid w:val="00203888"/>
    <w:rsid w:val="00204A2F"/>
    <w:rsid w:val="00204FC7"/>
    <w:rsid w:val="00205AEB"/>
    <w:rsid w:val="00206AA9"/>
    <w:rsid w:val="002115E6"/>
    <w:rsid w:val="00211C31"/>
    <w:rsid w:val="00211CFF"/>
    <w:rsid w:val="002129FD"/>
    <w:rsid w:val="002139FC"/>
    <w:rsid w:val="00214123"/>
    <w:rsid w:val="0021414D"/>
    <w:rsid w:val="00220316"/>
    <w:rsid w:val="0022205A"/>
    <w:rsid w:val="002243DF"/>
    <w:rsid w:val="002256D9"/>
    <w:rsid w:val="0022615E"/>
    <w:rsid w:val="00226569"/>
    <w:rsid w:val="00226744"/>
    <w:rsid w:val="0022704A"/>
    <w:rsid w:val="0022766B"/>
    <w:rsid w:val="002318B2"/>
    <w:rsid w:val="00231A2A"/>
    <w:rsid w:val="00233387"/>
    <w:rsid w:val="00233922"/>
    <w:rsid w:val="002343D8"/>
    <w:rsid w:val="00234C73"/>
    <w:rsid w:val="00236945"/>
    <w:rsid w:val="0023788C"/>
    <w:rsid w:val="00240111"/>
    <w:rsid w:val="00240E0D"/>
    <w:rsid w:val="00241985"/>
    <w:rsid w:val="00241A7F"/>
    <w:rsid w:val="00241C2D"/>
    <w:rsid w:val="00242C96"/>
    <w:rsid w:val="00243137"/>
    <w:rsid w:val="00244E7A"/>
    <w:rsid w:val="00246260"/>
    <w:rsid w:val="002479D8"/>
    <w:rsid w:val="00250821"/>
    <w:rsid w:val="00250B88"/>
    <w:rsid w:val="00251437"/>
    <w:rsid w:val="00251A52"/>
    <w:rsid w:val="00251B24"/>
    <w:rsid w:val="00252214"/>
    <w:rsid w:val="002530E9"/>
    <w:rsid w:val="00253686"/>
    <w:rsid w:val="0025422E"/>
    <w:rsid w:val="0025560D"/>
    <w:rsid w:val="002566AA"/>
    <w:rsid w:val="0025703E"/>
    <w:rsid w:val="00257450"/>
    <w:rsid w:val="00260BA7"/>
    <w:rsid w:val="00262535"/>
    <w:rsid w:val="00262977"/>
    <w:rsid w:val="002636DB"/>
    <w:rsid w:val="0026376A"/>
    <w:rsid w:val="00263D7F"/>
    <w:rsid w:val="00264065"/>
    <w:rsid w:val="002643F6"/>
    <w:rsid w:val="00264930"/>
    <w:rsid w:val="002650C1"/>
    <w:rsid w:val="00265A45"/>
    <w:rsid w:val="00265C50"/>
    <w:rsid w:val="00265F74"/>
    <w:rsid w:val="0026747B"/>
    <w:rsid w:val="00267533"/>
    <w:rsid w:val="002677E4"/>
    <w:rsid w:val="002679EB"/>
    <w:rsid w:val="00267C94"/>
    <w:rsid w:val="00267E36"/>
    <w:rsid w:val="00270561"/>
    <w:rsid w:val="0027115F"/>
    <w:rsid w:val="00273AB6"/>
    <w:rsid w:val="00273D22"/>
    <w:rsid w:val="002776ED"/>
    <w:rsid w:val="00277A7D"/>
    <w:rsid w:val="00281209"/>
    <w:rsid w:val="00281237"/>
    <w:rsid w:val="002818A9"/>
    <w:rsid w:val="00282F42"/>
    <w:rsid w:val="00283170"/>
    <w:rsid w:val="0028317B"/>
    <w:rsid w:val="00283279"/>
    <w:rsid w:val="00283B8B"/>
    <w:rsid w:val="0028403B"/>
    <w:rsid w:val="0028415B"/>
    <w:rsid w:val="0028615A"/>
    <w:rsid w:val="00286414"/>
    <w:rsid w:val="0028678C"/>
    <w:rsid w:val="0029025D"/>
    <w:rsid w:val="002902E1"/>
    <w:rsid w:val="002904D0"/>
    <w:rsid w:val="00290742"/>
    <w:rsid w:val="00290890"/>
    <w:rsid w:val="00291D46"/>
    <w:rsid w:val="00293F27"/>
    <w:rsid w:val="002951F8"/>
    <w:rsid w:val="00296433"/>
    <w:rsid w:val="00296C0B"/>
    <w:rsid w:val="002A20ED"/>
    <w:rsid w:val="002A28CA"/>
    <w:rsid w:val="002A2DD8"/>
    <w:rsid w:val="002A2E9D"/>
    <w:rsid w:val="002A2EBC"/>
    <w:rsid w:val="002A3054"/>
    <w:rsid w:val="002A37F0"/>
    <w:rsid w:val="002A3DAA"/>
    <w:rsid w:val="002A4513"/>
    <w:rsid w:val="002A4BF5"/>
    <w:rsid w:val="002A5F86"/>
    <w:rsid w:val="002A6E81"/>
    <w:rsid w:val="002A73E7"/>
    <w:rsid w:val="002A765F"/>
    <w:rsid w:val="002A78C0"/>
    <w:rsid w:val="002A79CB"/>
    <w:rsid w:val="002B2614"/>
    <w:rsid w:val="002B2807"/>
    <w:rsid w:val="002B2A2D"/>
    <w:rsid w:val="002B37B9"/>
    <w:rsid w:val="002B4148"/>
    <w:rsid w:val="002B5E8E"/>
    <w:rsid w:val="002B600F"/>
    <w:rsid w:val="002B625F"/>
    <w:rsid w:val="002B70B0"/>
    <w:rsid w:val="002B7CA2"/>
    <w:rsid w:val="002B7FCB"/>
    <w:rsid w:val="002C0AEA"/>
    <w:rsid w:val="002C122D"/>
    <w:rsid w:val="002C1903"/>
    <w:rsid w:val="002C19C3"/>
    <w:rsid w:val="002C1D29"/>
    <w:rsid w:val="002C1FDE"/>
    <w:rsid w:val="002C29AA"/>
    <w:rsid w:val="002C2AD2"/>
    <w:rsid w:val="002C4145"/>
    <w:rsid w:val="002C43C3"/>
    <w:rsid w:val="002C51DD"/>
    <w:rsid w:val="002C5264"/>
    <w:rsid w:val="002C64A1"/>
    <w:rsid w:val="002C6F78"/>
    <w:rsid w:val="002C73AA"/>
    <w:rsid w:val="002C7C8F"/>
    <w:rsid w:val="002D0412"/>
    <w:rsid w:val="002D1000"/>
    <w:rsid w:val="002D23B1"/>
    <w:rsid w:val="002D3063"/>
    <w:rsid w:val="002D44C4"/>
    <w:rsid w:val="002D667C"/>
    <w:rsid w:val="002D732B"/>
    <w:rsid w:val="002D7F00"/>
    <w:rsid w:val="002E0319"/>
    <w:rsid w:val="002E0804"/>
    <w:rsid w:val="002E0B08"/>
    <w:rsid w:val="002E0C8B"/>
    <w:rsid w:val="002E1ABA"/>
    <w:rsid w:val="002E1BA7"/>
    <w:rsid w:val="002E3227"/>
    <w:rsid w:val="002E39C8"/>
    <w:rsid w:val="002E4CF2"/>
    <w:rsid w:val="002E58D9"/>
    <w:rsid w:val="002E5BBE"/>
    <w:rsid w:val="002E6357"/>
    <w:rsid w:val="002E7B60"/>
    <w:rsid w:val="002F0CA7"/>
    <w:rsid w:val="002F0F27"/>
    <w:rsid w:val="002F2609"/>
    <w:rsid w:val="002F2DBE"/>
    <w:rsid w:val="002F2E82"/>
    <w:rsid w:val="002F3399"/>
    <w:rsid w:val="002F4046"/>
    <w:rsid w:val="002F415A"/>
    <w:rsid w:val="002F4485"/>
    <w:rsid w:val="002F5059"/>
    <w:rsid w:val="002F6551"/>
    <w:rsid w:val="002F6BBA"/>
    <w:rsid w:val="002F7A0D"/>
    <w:rsid w:val="002F7A9D"/>
    <w:rsid w:val="0030015F"/>
    <w:rsid w:val="00300C13"/>
    <w:rsid w:val="0030246B"/>
    <w:rsid w:val="0030379F"/>
    <w:rsid w:val="0030389A"/>
    <w:rsid w:val="00304100"/>
    <w:rsid w:val="00304E8F"/>
    <w:rsid w:val="003050BA"/>
    <w:rsid w:val="00305309"/>
    <w:rsid w:val="00310285"/>
    <w:rsid w:val="0031028E"/>
    <w:rsid w:val="00310338"/>
    <w:rsid w:val="003104E2"/>
    <w:rsid w:val="003113E7"/>
    <w:rsid w:val="003127AE"/>
    <w:rsid w:val="00312BF3"/>
    <w:rsid w:val="00312CF8"/>
    <w:rsid w:val="00314999"/>
    <w:rsid w:val="00315A67"/>
    <w:rsid w:val="00316009"/>
    <w:rsid w:val="00316BDB"/>
    <w:rsid w:val="0031700E"/>
    <w:rsid w:val="00317589"/>
    <w:rsid w:val="003175B6"/>
    <w:rsid w:val="0032079A"/>
    <w:rsid w:val="003220E4"/>
    <w:rsid w:val="00322478"/>
    <w:rsid w:val="003225EC"/>
    <w:rsid w:val="0032331E"/>
    <w:rsid w:val="00323B28"/>
    <w:rsid w:val="00324FAB"/>
    <w:rsid w:val="003253B0"/>
    <w:rsid w:val="003258EA"/>
    <w:rsid w:val="00325A9B"/>
    <w:rsid w:val="00325AB8"/>
    <w:rsid w:val="00325F68"/>
    <w:rsid w:val="00326DE8"/>
    <w:rsid w:val="00327E3C"/>
    <w:rsid w:val="00330AED"/>
    <w:rsid w:val="003314ED"/>
    <w:rsid w:val="00331A1E"/>
    <w:rsid w:val="00332736"/>
    <w:rsid w:val="0033652E"/>
    <w:rsid w:val="00336C3B"/>
    <w:rsid w:val="00336E27"/>
    <w:rsid w:val="00337484"/>
    <w:rsid w:val="003378A7"/>
    <w:rsid w:val="003408FE"/>
    <w:rsid w:val="00341B02"/>
    <w:rsid w:val="00342485"/>
    <w:rsid w:val="00344C37"/>
    <w:rsid w:val="00345279"/>
    <w:rsid w:val="00345D6A"/>
    <w:rsid w:val="0034649F"/>
    <w:rsid w:val="00346A0D"/>
    <w:rsid w:val="00347363"/>
    <w:rsid w:val="0035060E"/>
    <w:rsid w:val="00350CCA"/>
    <w:rsid w:val="003510D5"/>
    <w:rsid w:val="0035113B"/>
    <w:rsid w:val="0035152D"/>
    <w:rsid w:val="0035164B"/>
    <w:rsid w:val="00351A37"/>
    <w:rsid w:val="00352290"/>
    <w:rsid w:val="00352419"/>
    <w:rsid w:val="00353444"/>
    <w:rsid w:val="003548DC"/>
    <w:rsid w:val="00354BFB"/>
    <w:rsid w:val="00355C7F"/>
    <w:rsid w:val="00355F33"/>
    <w:rsid w:val="00356342"/>
    <w:rsid w:val="003566BA"/>
    <w:rsid w:val="0035694A"/>
    <w:rsid w:val="00356B06"/>
    <w:rsid w:val="00357134"/>
    <w:rsid w:val="0036151A"/>
    <w:rsid w:val="003619FC"/>
    <w:rsid w:val="00361D13"/>
    <w:rsid w:val="00362A79"/>
    <w:rsid w:val="0036331A"/>
    <w:rsid w:val="00364BA9"/>
    <w:rsid w:val="003654FB"/>
    <w:rsid w:val="0036556B"/>
    <w:rsid w:val="00366528"/>
    <w:rsid w:val="003672EB"/>
    <w:rsid w:val="00367D0C"/>
    <w:rsid w:val="00367E58"/>
    <w:rsid w:val="00371E63"/>
    <w:rsid w:val="003724E1"/>
    <w:rsid w:val="00373067"/>
    <w:rsid w:val="00373757"/>
    <w:rsid w:val="00374BFA"/>
    <w:rsid w:val="00375ABD"/>
    <w:rsid w:val="00375C00"/>
    <w:rsid w:val="003760AB"/>
    <w:rsid w:val="00380653"/>
    <w:rsid w:val="0038270F"/>
    <w:rsid w:val="00382869"/>
    <w:rsid w:val="00385C0D"/>
    <w:rsid w:val="00386898"/>
    <w:rsid w:val="003868CD"/>
    <w:rsid w:val="00386F45"/>
    <w:rsid w:val="00387F3C"/>
    <w:rsid w:val="0039133B"/>
    <w:rsid w:val="00391D35"/>
    <w:rsid w:val="00392AE6"/>
    <w:rsid w:val="00393C72"/>
    <w:rsid w:val="00394149"/>
    <w:rsid w:val="00395439"/>
    <w:rsid w:val="00396581"/>
    <w:rsid w:val="00396F4E"/>
    <w:rsid w:val="00396F65"/>
    <w:rsid w:val="003974C6"/>
    <w:rsid w:val="003A0607"/>
    <w:rsid w:val="003A072E"/>
    <w:rsid w:val="003A0880"/>
    <w:rsid w:val="003A0BE3"/>
    <w:rsid w:val="003A0E7F"/>
    <w:rsid w:val="003A1798"/>
    <w:rsid w:val="003A1F13"/>
    <w:rsid w:val="003A3437"/>
    <w:rsid w:val="003A34D3"/>
    <w:rsid w:val="003A38D6"/>
    <w:rsid w:val="003A7A45"/>
    <w:rsid w:val="003B0007"/>
    <w:rsid w:val="003B0D4B"/>
    <w:rsid w:val="003B1B1A"/>
    <w:rsid w:val="003B1B21"/>
    <w:rsid w:val="003B2623"/>
    <w:rsid w:val="003B4E2F"/>
    <w:rsid w:val="003B51AB"/>
    <w:rsid w:val="003B6689"/>
    <w:rsid w:val="003B72F1"/>
    <w:rsid w:val="003C106A"/>
    <w:rsid w:val="003C1449"/>
    <w:rsid w:val="003C3E91"/>
    <w:rsid w:val="003C47B8"/>
    <w:rsid w:val="003C4A80"/>
    <w:rsid w:val="003C4ED8"/>
    <w:rsid w:val="003C506D"/>
    <w:rsid w:val="003C6A56"/>
    <w:rsid w:val="003C71F8"/>
    <w:rsid w:val="003D0975"/>
    <w:rsid w:val="003D0B44"/>
    <w:rsid w:val="003D1BD8"/>
    <w:rsid w:val="003D2165"/>
    <w:rsid w:val="003D27E6"/>
    <w:rsid w:val="003D3356"/>
    <w:rsid w:val="003D3CB7"/>
    <w:rsid w:val="003D549E"/>
    <w:rsid w:val="003D5D83"/>
    <w:rsid w:val="003D6DEE"/>
    <w:rsid w:val="003D7E6F"/>
    <w:rsid w:val="003E076E"/>
    <w:rsid w:val="003E07D2"/>
    <w:rsid w:val="003E0AC2"/>
    <w:rsid w:val="003E180E"/>
    <w:rsid w:val="003E31D0"/>
    <w:rsid w:val="003E3442"/>
    <w:rsid w:val="003E4C3C"/>
    <w:rsid w:val="003F18B5"/>
    <w:rsid w:val="003F28BD"/>
    <w:rsid w:val="003F2DA6"/>
    <w:rsid w:val="003F39D8"/>
    <w:rsid w:val="003F3CCA"/>
    <w:rsid w:val="003F3E29"/>
    <w:rsid w:val="003F574D"/>
    <w:rsid w:val="003F57BB"/>
    <w:rsid w:val="003F59DD"/>
    <w:rsid w:val="003F65E1"/>
    <w:rsid w:val="003F67D0"/>
    <w:rsid w:val="003F6E98"/>
    <w:rsid w:val="00401A5A"/>
    <w:rsid w:val="00402604"/>
    <w:rsid w:val="00402719"/>
    <w:rsid w:val="00402827"/>
    <w:rsid w:val="00403388"/>
    <w:rsid w:val="004045A0"/>
    <w:rsid w:val="00404E17"/>
    <w:rsid w:val="004072E1"/>
    <w:rsid w:val="0040740E"/>
    <w:rsid w:val="00407730"/>
    <w:rsid w:val="0040795F"/>
    <w:rsid w:val="00410820"/>
    <w:rsid w:val="00410F4E"/>
    <w:rsid w:val="00411EDE"/>
    <w:rsid w:val="00412125"/>
    <w:rsid w:val="00412401"/>
    <w:rsid w:val="004133F5"/>
    <w:rsid w:val="00413A9A"/>
    <w:rsid w:val="00413C5D"/>
    <w:rsid w:val="00413FEC"/>
    <w:rsid w:val="00414A58"/>
    <w:rsid w:val="0041536F"/>
    <w:rsid w:val="00415D9C"/>
    <w:rsid w:val="00415F2F"/>
    <w:rsid w:val="00416F1A"/>
    <w:rsid w:val="004200F9"/>
    <w:rsid w:val="00422F49"/>
    <w:rsid w:val="00423771"/>
    <w:rsid w:val="004266F3"/>
    <w:rsid w:val="00426DAD"/>
    <w:rsid w:val="00430A5C"/>
    <w:rsid w:val="00431326"/>
    <w:rsid w:val="00431590"/>
    <w:rsid w:val="0043171C"/>
    <w:rsid w:val="00431ADC"/>
    <w:rsid w:val="0043284F"/>
    <w:rsid w:val="00433163"/>
    <w:rsid w:val="00433E18"/>
    <w:rsid w:val="00434CD7"/>
    <w:rsid w:val="0043502C"/>
    <w:rsid w:val="0043533D"/>
    <w:rsid w:val="0043534C"/>
    <w:rsid w:val="0043546B"/>
    <w:rsid w:val="00441BBB"/>
    <w:rsid w:val="00442BDA"/>
    <w:rsid w:val="00442DF9"/>
    <w:rsid w:val="00444503"/>
    <w:rsid w:val="00445779"/>
    <w:rsid w:val="00445A79"/>
    <w:rsid w:val="00445EBE"/>
    <w:rsid w:val="004464A3"/>
    <w:rsid w:val="00446C15"/>
    <w:rsid w:val="00446DFA"/>
    <w:rsid w:val="00447A33"/>
    <w:rsid w:val="00447BF8"/>
    <w:rsid w:val="00450560"/>
    <w:rsid w:val="00451242"/>
    <w:rsid w:val="0045198D"/>
    <w:rsid w:val="004519A9"/>
    <w:rsid w:val="0045328C"/>
    <w:rsid w:val="0045395C"/>
    <w:rsid w:val="00454B6E"/>
    <w:rsid w:val="0045535E"/>
    <w:rsid w:val="004558FC"/>
    <w:rsid w:val="00455AEB"/>
    <w:rsid w:val="00455D17"/>
    <w:rsid w:val="0045606F"/>
    <w:rsid w:val="004567F6"/>
    <w:rsid w:val="00456B8D"/>
    <w:rsid w:val="00457D47"/>
    <w:rsid w:val="00460EA8"/>
    <w:rsid w:val="00460EC3"/>
    <w:rsid w:val="00461589"/>
    <w:rsid w:val="00462492"/>
    <w:rsid w:val="00464252"/>
    <w:rsid w:val="00464523"/>
    <w:rsid w:val="0046458C"/>
    <w:rsid w:val="00466024"/>
    <w:rsid w:val="004662C8"/>
    <w:rsid w:val="004668F9"/>
    <w:rsid w:val="00466BF1"/>
    <w:rsid w:val="00467D24"/>
    <w:rsid w:val="0047020C"/>
    <w:rsid w:val="00470967"/>
    <w:rsid w:val="00471A15"/>
    <w:rsid w:val="004720F9"/>
    <w:rsid w:val="00472489"/>
    <w:rsid w:val="00473847"/>
    <w:rsid w:val="004752C2"/>
    <w:rsid w:val="004757D1"/>
    <w:rsid w:val="00477CFE"/>
    <w:rsid w:val="00477EF4"/>
    <w:rsid w:val="00480D44"/>
    <w:rsid w:val="004810E6"/>
    <w:rsid w:val="00481949"/>
    <w:rsid w:val="00481A40"/>
    <w:rsid w:val="00481D75"/>
    <w:rsid w:val="00482793"/>
    <w:rsid w:val="00485325"/>
    <w:rsid w:val="00485D15"/>
    <w:rsid w:val="00485DB5"/>
    <w:rsid w:val="00485FFE"/>
    <w:rsid w:val="00486BE5"/>
    <w:rsid w:val="004873B7"/>
    <w:rsid w:val="00490300"/>
    <w:rsid w:val="004906D7"/>
    <w:rsid w:val="004909D4"/>
    <w:rsid w:val="00490E3E"/>
    <w:rsid w:val="00491449"/>
    <w:rsid w:val="00491C8D"/>
    <w:rsid w:val="00492D38"/>
    <w:rsid w:val="004937BD"/>
    <w:rsid w:val="00494217"/>
    <w:rsid w:val="0049429A"/>
    <w:rsid w:val="0049444A"/>
    <w:rsid w:val="00494999"/>
    <w:rsid w:val="00494C27"/>
    <w:rsid w:val="00495798"/>
    <w:rsid w:val="00495A09"/>
    <w:rsid w:val="00495D08"/>
    <w:rsid w:val="00495F8E"/>
    <w:rsid w:val="00496119"/>
    <w:rsid w:val="00497B62"/>
    <w:rsid w:val="00497FE1"/>
    <w:rsid w:val="004A0CDD"/>
    <w:rsid w:val="004A1F35"/>
    <w:rsid w:val="004A2211"/>
    <w:rsid w:val="004A2B0E"/>
    <w:rsid w:val="004A2D88"/>
    <w:rsid w:val="004A2DF1"/>
    <w:rsid w:val="004A3406"/>
    <w:rsid w:val="004A398C"/>
    <w:rsid w:val="004A3FD7"/>
    <w:rsid w:val="004A458F"/>
    <w:rsid w:val="004A5366"/>
    <w:rsid w:val="004A60DF"/>
    <w:rsid w:val="004A6281"/>
    <w:rsid w:val="004A63F8"/>
    <w:rsid w:val="004A7005"/>
    <w:rsid w:val="004A7FB3"/>
    <w:rsid w:val="004B13BA"/>
    <w:rsid w:val="004B1827"/>
    <w:rsid w:val="004B1DBE"/>
    <w:rsid w:val="004B1E23"/>
    <w:rsid w:val="004B40D2"/>
    <w:rsid w:val="004B5BD0"/>
    <w:rsid w:val="004B6518"/>
    <w:rsid w:val="004B6EB8"/>
    <w:rsid w:val="004C0B53"/>
    <w:rsid w:val="004C0FF7"/>
    <w:rsid w:val="004C13C5"/>
    <w:rsid w:val="004C15F5"/>
    <w:rsid w:val="004C295E"/>
    <w:rsid w:val="004C4399"/>
    <w:rsid w:val="004C7052"/>
    <w:rsid w:val="004C70FD"/>
    <w:rsid w:val="004D113B"/>
    <w:rsid w:val="004D1D50"/>
    <w:rsid w:val="004D23E3"/>
    <w:rsid w:val="004D323F"/>
    <w:rsid w:val="004D333E"/>
    <w:rsid w:val="004D4672"/>
    <w:rsid w:val="004D51B6"/>
    <w:rsid w:val="004D732D"/>
    <w:rsid w:val="004D75DD"/>
    <w:rsid w:val="004D7D53"/>
    <w:rsid w:val="004D7F0A"/>
    <w:rsid w:val="004E0122"/>
    <w:rsid w:val="004E116E"/>
    <w:rsid w:val="004E24AD"/>
    <w:rsid w:val="004E274C"/>
    <w:rsid w:val="004E33B2"/>
    <w:rsid w:val="004E34DB"/>
    <w:rsid w:val="004E357F"/>
    <w:rsid w:val="004E35D5"/>
    <w:rsid w:val="004E3685"/>
    <w:rsid w:val="004E4A27"/>
    <w:rsid w:val="004E5078"/>
    <w:rsid w:val="004E572A"/>
    <w:rsid w:val="004E5F38"/>
    <w:rsid w:val="004E66D8"/>
    <w:rsid w:val="004E69DF"/>
    <w:rsid w:val="004E73AF"/>
    <w:rsid w:val="004E764E"/>
    <w:rsid w:val="004F096A"/>
    <w:rsid w:val="004F2026"/>
    <w:rsid w:val="004F24EC"/>
    <w:rsid w:val="004F2C72"/>
    <w:rsid w:val="004F3B90"/>
    <w:rsid w:val="004F4210"/>
    <w:rsid w:val="004F466E"/>
    <w:rsid w:val="004F5CC3"/>
    <w:rsid w:val="004F6266"/>
    <w:rsid w:val="004F70D6"/>
    <w:rsid w:val="00500C67"/>
    <w:rsid w:val="00501457"/>
    <w:rsid w:val="0050375A"/>
    <w:rsid w:val="00505B8D"/>
    <w:rsid w:val="00505ED7"/>
    <w:rsid w:val="005064DE"/>
    <w:rsid w:val="005064F9"/>
    <w:rsid w:val="00507887"/>
    <w:rsid w:val="00511C76"/>
    <w:rsid w:val="00511E87"/>
    <w:rsid w:val="00512B37"/>
    <w:rsid w:val="005133A8"/>
    <w:rsid w:val="005142DF"/>
    <w:rsid w:val="005147E6"/>
    <w:rsid w:val="005147F2"/>
    <w:rsid w:val="00515728"/>
    <w:rsid w:val="00515A70"/>
    <w:rsid w:val="0051675F"/>
    <w:rsid w:val="00516B6B"/>
    <w:rsid w:val="005179DB"/>
    <w:rsid w:val="00517BCE"/>
    <w:rsid w:val="00517D16"/>
    <w:rsid w:val="0052155F"/>
    <w:rsid w:val="00521655"/>
    <w:rsid w:val="005218A2"/>
    <w:rsid w:val="00521CCF"/>
    <w:rsid w:val="00523366"/>
    <w:rsid w:val="00523982"/>
    <w:rsid w:val="00523AFC"/>
    <w:rsid w:val="005253AF"/>
    <w:rsid w:val="0052560D"/>
    <w:rsid w:val="00525C5B"/>
    <w:rsid w:val="00525C66"/>
    <w:rsid w:val="005267DE"/>
    <w:rsid w:val="00526E48"/>
    <w:rsid w:val="00527542"/>
    <w:rsid w:val="00530CDA"/>
    <w:rsid w:val="00531594"/>
    <w:rsid w:val="00531719"/>
    <w:rsid w:val="00531BFF"/>
    <w:rsid w:val="00533125"/>
    <w:rsid w:val="00533342"/>
    <w:rsid w:val="00533DCE"/>
    <w:rsid w:val="0053408C"/>
    <w:rsid w:val="00535484"/>
    <w:rsid w:val="005364FB"/>
    <w:rsid w:val="0053718C"/>
    <w:rsid w:val="00540662"/>
    <w:rsid w:val="00540CF7"/>
    <w:rsid w:val="005411EF"/>
    <w:rsid w:val="00542BC5"/>
    <w:rsid w:val="00543052"/>
    <w:rsid w:val="00543285"/>
    <w:rsid w:val="00543D82"/>
    <w:rsid w:val="00543F5E"/>
    <w:rsid w:val="005463D7"/>
    <w:rsid w:val="005467EC"/>
    <w:rsid w:val="00546B0A"/>
    <w:rsid w:val="00547144"/>
    <w:rsid w:val="00547314"/>
    <w:rsid w:val="005510E4"/>
    <w:rsid w:val="00551CCC"/>
    <w:rsid w:val="00551EC0"/>
    <w:rsid w:val="00552296"/>
    <w:rsid w:val="00552EAA"/>
    <w:rsid w:val="00552F48"/>
    <w:rsid w:val="00552FAB"/>
    <w:rsid w:val="00553508"/>
    <w:rsid w:val="00553D3B"/>
    <w:rsid w:val="00553E28"/>
    <w:rsid w:val="00554272"/>
    <w:rsid w:val="00554A61"/>
    <w:rsid w:val="00554C7D"/>
    <w:rsid w:val="0055586E"/>
    <w:rsid w:val="00557B5D"/>
    <w:rsid w:val="00560650"/>
    <w:rsid w:val="00560FA5"/>
    <w:rsid w:val="0056176D"/>
    <w:rsid w:val="00563A9E"/>
    <w:rsid w:val="00564B44"/>
    <w:rsid w:val="00565656"/>
    <w:rsid w:val="005656FD"/>
    <w:rsid w:val="00567384"/>
    <w:rsid w:val="005705BF"/>
    <w:rsid w:val="00570BBA"/>
    <w:rsid w:val="00571373"/>
    <w:rsid w:val="00573718"/>
    <w:rsid w:val="005743ED"/>
    <w:rsid w:val="0057516C"/>
    <w:rsid w:val="00575A96"/>
    <w:rsid w:val="0057752D"/>
    <w:rsid w:val="00580C4E"/>
    <w:rsid w:val="00581AE5"/>
    <w:rsid w:val="00581E01"/>
    <w:rsid w:val="00582750"/>
    <w:rsid w:val="005828AF"/>
    <w:rsid w:val="0058296C"/>
    <w:rsid w:val="00583761"/>
    <w:rsid w:val="00583984"/>
    <w:rsid w:val="005841C5"/>
    <w:rsid w:val="00586760"/>
    <w:rsid w:val="00586A73"/>
    <w:rsid w:val="00587E17"/>
    <w:rsid w:val="00587EAD"/>
    <w:rsid w:val="00587FF3"/>
    <w:rsid w:val="0059095B"/>
    <w:rsid w:val="00591EC2"/>
    <w:rsid w:val="00592512"/>
    <w:rsid w:val="005937C4"/>
    <w:rsid w:val="00593BD7"/>
    <w:rsid w:val="005945B6"/>
    <w:rsid w:val="0059478C"/>
    <w:rsid w:val="00594AFA"/>
    <w:rsid w:val="00594D9A"/>
    <w:rsid w:val="00594FA2"/>
    <w:rsid w:val="0059624F"/>
    <w:rsid w:val="00596878"/>
    <w:rsid w:val="0059776F"/>
    <w:rsid w:val="00597AA8"/>
    <w:rsid w:val="005A1212"/>
    <w:rsid w:val="005A2889"/>
    <w:rsid w:val="005A410F"/>
    <w:rsid w:val="005A41EB"/>
    <w:rsid w:val="005A4389"/>
    <w:rsid w:val="005A5663"/>
    <w:rsid w:val="005A58C0"/>
    <w:rsid w:val="005A6514"/>
    <w:rsid w:val="005B0FC0"/>
    <w:rsid w:val="005B105F"/>
    <w:rsid w:val="005B1A16"/>
    <w:rsid w:val="005B1AB7"/>
    <w:rsid w:val="005B2071"/>
    <w:rsid w:val="005B294F"/>
    <w:rsid w:val="005B3421"/>
    <w:rsid w:val="005B5652"/>
    <w:rsid w:val="005B5710"/>
    <w:rsid w:val="005B642C"/>
    <w:rsid w:val="005B6BA8"/>
    <w:rsid w:val="005B7337"/>
    <w:rsid w:val="005B797F"/>
    <w:rsid w:val="005B7A74"/>
    <w:rsid w:val="005B7C2D"/>
    <w:rsid w:val="005B7EFE"/>
    <w:rsid w:val="005B7F8B"/>
    <w:rsid w:val="005C0AEA"/>
    <w:rsid w:val="005C182C"/>
    <w:rsid w:val="005C2280"/>
    <w:rsid w:val="005C330C"/>
    <w:rsid w:val="005C3B76"/>
    <w:rsid w:val="005C3C5F"/>
    <w:rsid w:val="005C3DE3"/>
    <w:rsid w:val="005C3F4D"/>
    <w:rsid w:val="005C4AFA"/>
    <w:rsid w:val="005C4CCC"/>
    <w:rsid w:val="005C56E6"/>
    <w:rsid w:val="005C706F"/>
    <w:rsid w:val="005C709D"/>
    <w:rsid w:val="005C73B7"/>
    <w:rsid w:val="005C7837"/>
    <w:rsid w:val="005C7D8F"/>
    <w:rsid w:val="005D137F"/>
    <w:rsid w:val="005D1389"/>
    <w:rsid w:val="005D2BFC"/>
    <w:rsid w:val="005D3A72"/>
    <w:rsid w:val="005D3F3E"/>
    <w:rsid w:val="005D636E"/>
    <w:rsid w:val="005D64C8"/>
    <w:rsid w:val="005D6863"/>
    <w:rsid w:val="005D7035"/>
    <w:rsid w:val="005E0EA2"/>
    <w:rsid w:val="005E199D"/>
    <w:rsid w:val="005E3A6B"/>
    <w:rsid w:val="005E4633"/>
    <w:rsid w:val="005E6607"/>
    <w:rsid w:val="005E6808"/>
    <w:rsid w:val="005E78FB"/>
    <w:rsid w:val="005E79EE"/>
    <w:rsid w:val="005E7EA8"/>
    <w:rsid w:val="005E7F42"/>
    <w:rsid w:val="005F0307"/>
    <w:rsid w:val="005F2F75"/>
    <w:rsid w:val="005F4822"/>
    <w:rsid w:val="005F4E6B"/>
    <w:rsid w:val="005F5783"/>
    <w:rsid w:val="005F62CD"/>
    <w:rsid w:val="00600D57"/>
    <w:rsid w:val="006010A5"/>
    <w:rsid w:val="006012C8"/>
    <w:rsid w:val="006017AC"/>
    <w:rsid w:val="006017C5"/>
    <w:rsid w:val="00601C49"/>
    <w:rsid w:val="00601E36"/>
    <w:rsid w:val="00602622"/>
    <w:rsid w:val="00604DEF"/>
    <w:rsid w:val="00605953"/>
    <w:rsid w:val="0060601D"/>
    <w:rsid w:val="00606936"/>
    <w:rsid w:val="00607012"/>
    <w:rsid w:val="00607F47"/>
    <w:rsid w:val="00610863"/>
    <w:rsid w:val="00611A14"/>
    <w:rsid w:val="0061244C"/>
    <w:rsid w:val="006130FA"/>
    <w:rsid w:val="00613D4A"/>
    <w:rsid w:val="00613DA6"/>
    <w:rsid w:val="00614A87"/>
    <w:rsid w:val="00614C1C"/>
    <w:rsid w:val="0061540B"/>
    <w:rsid w:val="006168BF"/>
    <w:rsid w:val="00617AD0"/>
    <w:rsid w:val="00617E84"/>
    <w:rsid w:val="00620849"/>
    <w:rsid w:val="00621ED8"/>
    <w:rsid w:val="00621F62"/>
    <w:rsid w:val="00621F9C"/>
    <w:rsid w:val="00622D22"/>
    <w:rsid w:val="00622F22"/>
    <w:rsid w:val="00626307"/>
    <w:rsid w:val="00626F28"/>
    <w:rsid w:val="0062704D"/>
    <w:rsid w:val="006301F8"/>
    <w:rsid w:val="0063106D"/>
    <w:rsid w:val="006317E5"/>
    <w:rsid w:val="006333A4"/>
    <w:rsid w:val="00633C7D"/>
    <w:rsid w:val="00633F42"/>
    <w:rsid w:val="00635ED4"/>
    <w:rsid w:val="006368F8"/>
    <w:rsid w:val="006416E9"/>
    <w:rsid w:val="0064174B"/>
    <w:rsid w:val="0064175F"/>
    <w:rsid w:val="00641FC4"/>
    <w:rsid w:val="0064269E"/>
    <w:rsid w:val="006428E4"/>
    <w:rsid w:val="006431DF"/>
    <w:rsid w:val="00643DBB"/>
    <w:rsid w:val="00643EE8"/>
    <w:rsid w:val="00644333"/>
    <w:rsid w:val="00644C01"/>
    <w:rsid w:val="00644DA7"/>
    <w:rsid w:val="006452D1"/>
    <w:rsid w:val="00645AA6"/>
    <w:rsid w:val="00645CB2"/>
    <w:rsid w:val="00647456"/>
    <w:rsid w:val="0065148D"/>
    <w:rsid w:val="00654570"/>
    <w:rsid w:val="00654872"/>
    <w:rsid w:val="00654FFE"/>
    <w:rsid w:val="0065581D"/>
    <w:rsid w:val="006562C1"/>
    <w:rsid w:val="00656653"/>
    <w:rsid w:val="00656A22"/>
    <w:rsid w:val="00656BA3"/>
    <w:rsid w:val="00657011"/>
    <w:rsid w:val="00660D9C"/>
    <w:rsid w:val="00660FE0"/>
    <w:rsid w:val="006613E9"/>
    <w:rsid w:val="00661EB8"/>
    <w:rsid w:val="00661F35"/>
    <w:rsid w:val="00663394"/>
    <w:rsid w:val="0066368F"/>
    <w:rsid w:val="0066588C"/>
    <w:rsid w:val="00665BA2"/>
    <w:rsid w:val="00667718"/>
    <w:rsid w:val="00667FC4"/>
    <w:rsid w:val="00670385"/>
    <w:rsid w:val="006707D0"/>
    <w:rsid w:val="00670AEA"/>
    <w:rsid w:val="00670D7D"/>
    <w:rsid w:val="0067150A"/>
    <w:rsid w:val="006716D1"/>
    <w:rsid w:val="00671B25"/>
    <w:rsid w:val="00672495"/>
    <w:rsid w:val="0067293B"/>
    <w:rsid w:val="00672E7C"/>
    <w:rsid w:val="00672EE3"/>
    <w:rsid w:val="00673D10"/>
    <w:rsid w:val="00673EE9"/>
    <w:rsid w:val="006742D2"/>
    <w:rsid w:val="0067446B"/>
    <w:rsid w:val="00675CA8"/>
    <w:rsid w:val="006774ED"/>
    <w:rsid w:val="00681CCC"/>
    <w:rsid w:val="00681EC9"/>
    <w:rsid w:val="006836D0"/>
    <w:rsid w:val="006838F6"/>
    <w:rsid w:val="0068440C"/>
    <w:rsid w:val="006846F4"/>
    <w:rsid w:val="006868BC"/>
    <w:rsid w:val="00686FE5"/>
    <w:rsid w:val="00687101"/>
    <w:rsid w:val="0068769F"/>
    <w:rsid w:val="00690218"/>
    <w:rsid w:val="00690405"/>
    <w:rsid w:val="00691520"/>
    <w:rsid w:val="006915D3"/>
    <w:rsid w:val="00692799"/>
    <w:rsid w:val="0069359A"/>
    <w:rsid w:val="006937EF"/>
    <w:rsid w:val="00693EC3"/>
    <w:rsid w:val="00693F2F"/>
    <w:rsid w:val="00694730"/>
    <w:rsid w:val="0069501A"/>
    <w:rsid w:val="0069602F"/>
    <w:rsid w:val="00696FD6"/>
    <w:rsid w:val="006973DB"/>
    <w:rsid w:val="006A0065"/>
    <w:rsid w:val="006A1098"/>
    <w:rsid w:val="006A136B"/>
    <w:rsid w:val="006A1EF5"/>
    <w:rsid w:val="006A2635"/>
    <w:rsid w:val="006A2F29"/>
    <w:rsid w:val="006A407E"/>
    <w:rsid w:val="006A45C4"/>
    <w:rsid w:val="006A4A1A"/>
    <w:rsid w:val="006A56C3"/>
    <w:rsid w:val="006A6E65"/>
    <w:rsid w:val="006A77DF"/>
    <w:rsid w:val="006A79EF"/>
    <w:rsid w:val="006B02C3"/>
    <w:rsid w:val="006B194B"/>
    <w:rsid w:val="006B1C34"/>
    <w:rsid w:val="006B20CF"/>
    <w:rsid w:val="006B2A80"/>
    <w:rsid w:val="006B2D91"/>
    <w:rsid w:val="006B2E52"/>
    <w:rsid w:val="006B324D"/>
    <w:rsid w:val="006B329D"/>
    <w:rsid w:val="006B4A1A"/>
    <w:rsid w:val="006B5AC7"/>
    <w:rsid w:val="006B61B1"/>
    <w:rsid w:val="006B6D7F"/>
    <w:rsid w:val="006B6EC9"/>
    <w:rsid w:val="006B75F9"/>
    <w:rsid w:val="006B7868"/>
    <w:rsid w:val="006B7AA4"/>
    <w:rsid w:val="006C0189"/>
    <w:rsid w:val="006C1AF8"/>
    <w:rsid w:val="006C1BFC"/>
    <w:rsid w:val="006C387B"/>
    <w:rsid w:val="006C4308"/>
    <w:rsid w:val="006C4401"/>
    <w:rsid w:val="006C4504"/>
    <w:rsid w:val="006C5E79"/>
    <w:rsid w:val="006C6639"/>
    <w:rsid w:val="006C6B1B"/>
    <w:rsid w:val="006C71C0"/>
    <w:rsid w:val="006D0476"/>
    <w:rsid w:val="006D253B"/>
    <w:rsid w:val="006D2D30"/>
    <w:rsid w:val="006D47F0"/>
    <w:rsid w:val="006D4875"/>
    <w:rsid w:val="006D4ABD"/>
    <w:rsid w:val="006D5358"/>
    <w:rsid w:val="006D5672"/>
    <w:rsid w:val="006D5D32"/>
    <w:rsid w:val="006D631A"/>
    <w:rsid w:val="006D6E50"/>
    <w:rsid w:val="006D7964"/>
    <w:rsid w:val="006D7E82"/>
    <w:rsid w:val="006E072A"/>
    <w:rsid w:val="006E1C9B"/>
    <w:rsid w:val="006E2504"/>
    <w:rsid w:val="006E2B34"/>
    <w:rsid w:val="006E2DD1"/>
    <w:rsid w:val="006E37CD"/>
    <w:rsid w:val="006E445F"/>
    <w:rsid w:val="006E6B30"/>
    <w:rsid w:val="006E6F17"/>
    <w:rsid w:val="006F1537"/>
    <w:rsid w:val="006F15A5"/>
    <w:rsid w:val="006F2376"/>
    <w:rsid w:val="006F3418"/>
    <w:rsid w:val="006F3D48"/>
    <w:rsid w:val="006F4056"/>
    <w:rsid w:val="006F4DED"/>
    <w:rsid w:val="006F5FD7"/>
    <w:rsid w:val="006F6766"/>
    <w:rsid w:val="006F7096"/>
    <w:rsid w:val="006F75E7"/>
    <w:rsid w:val="0070067C"/>
    <w:rsid w:val="007015A0"/>
    <w:rsid w:val="00701686"/>
    <w:rsid w:val="0070302F"/>
    <w:rsid w:val="00703723"/>
    <w:rsid w:val="007038A4"/>
    <w:rsid w:val="00703D58"/>
    <w:rsid w:val="00705762"/>
    <w:rsid w:val="00705AF0"/>
    <w:rsid w:val="007071D1"/>
    <w:rsid w:val="007079ED"/>
    <w:rsid w:val="0071070E"/>
    <w:rsid w:val="00710841"/>
    <w:rsid w:val="00710A7E"/>
    <w:rsid w:val="00711F76"/>
    <w:rsid w:val="00713BF5"/>
    <w:rsid w:val="00713CD8"/>
    <w:rsid w:val="00714348"/>
    <w:rsid w:val="00715833"/>
    <w:rsid w:val="00715B40"/>
    <w:rsid w:val="00716135"/>
    <w:rsid w:val="0071620A"/>
    <w:rsid w:val="007162B2"/>
    <w:rsid w:val="00716519"/>
    <w:rsid w:val="00716B89"/>
    <w:rsid w:val="007174C6"/>
    <w:rsid w:val="00717A00"/>
    <w:rsid w:val="00721016"/>
    <w:rsid w:val="00721C09"/>
    <w:rsid w:val="007223F0"/>
    <w:rsid w:val="00722563"/>
    <w:rsid w:val="0072283C"/>
    <w:rsid w:val="0072283D"/>
    <w:rsid w:val="00723660"/>
    <w:rsid w:val="00725AB9"/>
    <w:rsid w:val="0072671F"/>
    <w:rsid w:val="00726986"/>
    <w:rsid w:val="00726F58"/>
    <w:rsid w:val="00727EEB"/>
    <w:rsid w:val="00730133"/>
    <w:rsid w:val="00730869"/>
    <w:rsid w:val="00730C6F"/>
    <w:rsid w:val="007310EE"/>
    <w:rsid w:val="007328F9"/>
    <w:rsid w:val="00732987"/>
    <w:rsid w:val="0073369D"/>
    <w:rsid w:val="00734043"/>
    <w:rsid w:val="007346F7"/>
    <w:rsid w:val="007347E0"/>
    <w:rsid w:val="0073625B"/>
    <w:rsid w:val="00736723"/>
    <w:rsid w:val="0073752F"/>
    <w:rsid w:val="00737960"/>
    <w:rsid w:val="0073797C"/>
    <w:rsid w:val="00737D42"/>
    <w:rsid w:val="00740803"/>
    <w:rsid w:val="00741988"/>
    <w:rsid w:val="00742553"/>
    <w:rsid w:val="0074361E"/>
    <w:rsid w:val="007441D1"/>
    <w:rsid w:val="007446BD"/>
    <w:rsid w:val="00745D5A"/>
    <w:rsid w:val="0074698E"/>
    <w:rsid w:val="007474E5"/>
    <w:rsid w:val="00747B6E"/>
    <w:rsid w:val="007500AB"/>
    <w:rsid w:val="007501B7"/>
    <w:rsid w:val="007505FA"/>
    <w:rsid w:val="00751162"/>
    <w:rsid w:val="0075128B"/>
    <w:rsid w:val="00751297"/>
    <w:rsid w:val="0075140F"/>
    <w:rsid w:val="00751EE2"/>
    <w:rsid w:val="00752B6A"/>
    <w:rsid w:val="00753C90"/>
    <w:rsid w:val="00754301"/>
    <w:rsid w:val="007556E7"/>
    <w:rsid w:val="00756037"/>
    <w:rsid w:val="007563B0"/>
    <w:rsid w:val="00757186"/>
    <w:rsid w:val="0075737F"/>
    <w:rsid w:val="00757C6B"/>
    <w:rsid w:val="00760101"/>
    <w:rsid w:val="0076125E"/>
    <w:rsid w:val="0076165A"/>
    <w:rsid w:val="00762731"/>
    <w:rsid w:val="00762A99"/>
    <w:rsid w:val="0076303A"/>
    <w:rsid w:val="00763807"/>
    <w:rsid w:val="00763AEA"/>
    <w:rsid w:val="00763E8C"/>
    <w:rsid w:val="0076444F"/>
    <w:rsid w:val="0076524D"/>
    <w:rsid w:val="0076528E"/>
    <w:rsid w:val="00766F05"/>
    <w:rsid w:val="00767F1C"/>
    <w:rsid w:val="00770226"/>
    <w:rsid w:val="00770373"/>
    <w:rsid w:val="00770FBF"/>
    <w:rsid w:val="00771E5C"/>
    <w:rsid w:val="0077281E"/>
    <w:rsid w:val="007732D4"/>
    <w:rsid w:val="0077336C"/>
    <w:rsid w:val="007733F0"/>
    <w:rsid w:val="00773EF9"/>
    <w:rsid w:val="0077501A"/>
    <w:rsid w:val="00775CBE"/>
    <w:rsid w:val="00776707"/>
    <w:rsid w:val="00777C97"/>
    <w:rsid w:val="00777C9F"/>
    <w:rsid w:val="0078027A"/>
    <w:rsid w:val="007812CA"/>
    <w:rsid w:val="0078252D"/>
    <w:rsid w:val="007837AB"/>
    <w:rsid w:val="00783931"/>
    <w:rsid w:val="00783E50"/>
    <w:rsid w:val="00785AAC"/>
    <w:rsid w:val="00785B4F"/>
    <w:rsid w:val="00785DF2"/>
    <w:rsid w:val="0078628A"/>
    <w:rsid w:val="00787CF4"/>
    <w:rsid w:val="00787FA6"/>
    <w:rsid w:val="0079073E"/>
    <w:rsid w:val="00790A41"/>
    <w:rsid w:val="007912A1"/>
    <w:rsid w:val="007916DA"/>
    <w:rsid w:val="0079179C"/>
    <w:rsid w:val="007919F8"/>
    <w:rsid w:val="00791C04"/>
    <w:rsid w:val="007927C9"/>
    <w:rsid w:val="0079305B"/>
    <w:rsid w:val="00793590"/>
    <w:rsid w:val="00793DE5"/>
    <w:rsid w:val="00794098"/>
    <w:rsid w:val="0079487C"/>
    <w:rsid w:val="00795894"/>
    <w:rsid w:val="00796642"/>
    <w:rsid w:val="007A0370"/>
    <w:rsid w:val="007A0E22"/>
    <w:rsid w:val="007A1266"/>
    <w:rsid w:val="007A1A5D"/>
    <w:rsid w:val="007A3B4A"/>
    <w:rsid w:val="007A3F0B"/>
    <w:rsid w:val="007A46C0"/>
    <w:rsid w:val="007A518A"/>
    <w:rsid w:val="007A528C"/>
    <w:rsid w:val="007A5706"/>
    <w:rsid w:val="007A5B73"/>
    <w:rsid w:val="007A5F62"/>
    <w:rsid w:val="007A6E0D"/>
    <w:rsid w:val="007A7F81"/>
    <w:rsid w:val="007B01FA"/>
    <w:rsid w:val="007B09DF"/>
    <w:rsid w:val="007B0E6D"/>
    <w:rsid w:val="007B148E"/>
    <w:rsid w:val="007B17F4"/>
    <w:rsid w:val="007B189E"/>
    <w:rsid w:val="007B292B"/>
    <w:rsid w:val="007B3DDE"/>
    <w:rsid w:val="007B484B"/>
    <w:rsid w:val="007B4AFA"/>
    <w:rsid w:val="007B4CA2"/>
    <w:rsid w:val="007B5003"/>
    <w:rsid w:val="007B50A6"/>
    <w:rsid w:val="007B53C1"/>
    <w:rsid w:val="007B53F9"/>
    <w:rsid w:val="007B5906"/>
    <w:rsid w:val="007B59EB"/>
    <w:rsid w:val="007B7304"/>
    <w:rsid w:val="007B761B"/>
    <w:rsid w:val="007C183C"/>
    <w:rsid w:val="007C18B8"/>
    <w:rsid w:val="007C1F21"/>
    <w:rsid w:val="007C21ED"/>
    <w:rsid w:val="007C22BB"/>
    <w:rsid w:val="007C25FF"/>
    <w:rsid w:val="007C3C2D"/>
    <w:rsid w:val="007C3F0B"/>
    <w:rsid w:val="007C51C6"/>
    <w:rsid w:val="007C5C8F"/>
    <w:rsid w:val="007C77A7"/>
    <w:rsid w:val="007D0376"/>
    <w:rsid w:val="007D03B4"/>
    <w:rsid w:val="007D0A53"/>
    <w:rsid w:val="007D0B2D"/>
    <w:rsid w:val="007D1A1F"/>
    <w:rsid w:val="007D2072"/>
    <w:rsid w:val="007D21A1"/>
    <w:rsid w:val="007D2F0A"/>
    <w:rsid w:val="007D3DAD"/>
    <w:rsid w:val="007D540D"/>
    <w:rsid w:val="007D550D"/>
    <w:rsid w:val="007D578C"/>
    <w:rsid w:val="007E0A0D"/>
    <w:rsid w:val="007E0A23"/>
    <w:rsid w:val="007E134A"/>
    <w:rsid w:val="007E205B"/>
    <w:rsid w:val="007E4C70"/>
    <w:rsid w:val="007E5213"/>
    <w:rsid w:val="007E523D"/>
    <w:rsid w:val="007E53AD"/>
    <w:rsid w:val="007E5713"/>
    <w:rsid w:val="007F111A"/>
    <w:rsid w:val="007F49AE"/>
    <w:rsid w:val="007F5230"/>
    <w:rsid w:val="007F5AF5"/>
    <w:rsid w:val="007F5D5D"/>
    <w:rsid w:val="007F5DD9"/>
    <w:rsid w:val="007F7FFD"/>
    <w:rsid w:val="008003F4"/>
    <w:rsid w:val="008008C9"/>
    <w:rsid w:val="008011DE"/>
    <w:rsid w:val="00801D2E"/>
    <w:rsid w:val="0080276C"/>
    <w:rsid w:val="00803357"/>
    <w:rsid w:val="0080336B"/>
    <w:rsid w:val="0080365C"/>
    <w:rsid w:val="00803DEE"/>
    <w:rsid w:val="0080405E"/>
    <w:rsid w:val="0080419C"/>
    <w:rsid w:val="0080438D"/>
    <w:rsid w:val="00804561"/>
    <w:rsid w:val="00804E5F"/>
    <w:rsid w:val="00805AF6"/>
    <w:rsid w:val="00806013"/>
    <w:rsid w:val="00806322"/>
    <w:rsid w:val="00806495"/>
    <w:rsid w:val="0080798F"/>
    <w:rsid w:val="00807B69"/>
    <w:rsid w:val="00810283"/>
    <w:rsid w:val="0081058B"/>
    <w:rsid w:val="0081082E"/>
    <w:rsid w:val="00810CC3"/>
    <w:rsid w:val="00812486"/>
    <w:rsid w:val="00812D88"/>
    <w:rsid w:val="00812EF9"/>
    <w:rsid w:val="008131F4"/>
    <w:rsid w:val="00815115"/>
    <w:rsid w:val="00816053"/>
    <w:rsid w:val="00820E63"/>
    <w:rsid w:val="0082305E"/>
    <w:rsid w:val="00823D2D"/>
    <w:rsid w:val="00823F40"/>
    <w:rsid w:val="00824C4F"/>
    <w:rsid w:val="00825054"/>
    <w:rsid w:val="00825156"/>
    <w:rsid w:val="00825476"/>
    <w:rsid w:val="0082635B"/>
    <w:rsid w:val="0082693D"/>
    <w:rsid w:val="0083011A"/>
    <w:rsid w:val="00831D46"/>
    <w:rsid w:val="0083246B"/>
    <w:rsid w:val="00832FCF"/>
    <w:rsid w:val="00834047"/>
    <w:rsid w:val="008340A4"/>
    <w:rsid w:val="00834461"/>
    <w:rsid w:val="00835616"/>
    <w:rsid w:val="00835BBF"/>
    <w:rsid w:val="008369CB"/>
    <w:rsid w:val="00837548"/>
    <w:rsid w:val="00837FB6"/>
    <w:rsid w:val="008404CB"/>
    <w:rsid w:val="008409B8"/>
    <w:rsid w:val="008425A6"/>
    <w:rsid w:val="00842958"/>
    <w:rsid w:val="00842F8B"/>
    <w:rsid w:val="00843459"/>
    <w:rsid w:val="00843F26"/>
    <w:rsid w:val="00844FC8"/>
    <w:rsid w:val="00846F5A"/>
    <w:rsid w:val="00847143"/>
    <w:rsid w:val="008474C9"/>
    <w:rsid w:val="00850107"/>
    <w:rsid w:val="00850A03"/>
    <w:rsid w:val="008514FE"/>
    <w:rsid w:val="008524F8"/>
    <w:rsid w:val="0085296F"/>
    <w:rsid w:val="00852D3D"/>
    <w:rsid w:val="00854EA8"/>
    <w:rsid w:val="00855D8B"/>
    <w:rsid w:val="008567AC"/>
    <w:rsid w:val="00857372"/>
    <w:rsid w:val="0085738C"/>
    <w:rsid w:val="00857A40"/>
    <w:rsid w:val="00860A68"/>
    <w:rsid w:val="00861169"/>
    <w:rsid w:val="00861FEE"/>
    <w:rsid w:val="00863BFC"/>
    <w:rsid w:val="00864A86"/>
    <w:rsid w:val="00864AE1"/>
    <w:rsid w:val="00865968"/>
    <w:rsid w:val="00865D2C"/>
    <w:rsid w:val="00866DAF"/>
    <w:rsid w:val="0086740B"/>
    <w:rsid w:val="00867464"/>
    <w:rsid w:val="00867DC5"/>
    <w:rsid w:val="008701E1"/>
    <w:rsid w:val="00870236"/>
    <w:rsid w:val="00870F2A"/>
    <w:rsid w:val="00872117"/>
    <w:rsid w:val="00872366"/>
    <w:rsid w:val="00873023"/>
    <w:rsid w:val="00873A5D"/>
    <w:rsid w:val="00874423"/>
    <w:rsid w:val="008745C5"/>
    <w:rsid w:val="008748CD"/>
    <w:rsid w:val="0087602D"/>
    <w:rsid w:val="00876E56"/>
    <w:rsid w:val="008771EC"/>
    <w:rsid w:val="00877D21"/>
    <w:rsid w:val="00877E29"/>
    <w:rsid w:val="00882330"/>
    <w:rsid w:val="00882699"/>
    <w:rsid w:val="008841D1"/>
    <w:rsid w:val="00885305"/>
    <w:rsid w:val="00887D88"/>
    <w:rsid w:val="00887D92"/>
    <w:rsid w:val="00890058"/>
    <w:rsid w:val="00891D08"/>
    <w:rsid w:val="00892C45"/>
    <w:rsid w:val="00892E0F"/>
    <w:rsid w:val="008975E4"/>
    <w:rsid w:val="008A01E1"/>
    <w:rsid w:val="008A19AE"/>
    <w:rsid w:val="008A20B5"/>
    <w:rsid w:val="008A2E44"/>
    <w:rsid w:val="008A355F"/>
    <w:rsid w:val="008A36B6"/>
    <w:rsid w:val="008A3908"/>
    <w:rsid w:val="008A43AE"/>
    <w:rsid w:val="008A4C10"/>
    <w:rsid w:val="008A5AF9"/>
    <w:rsid w:val="008A6BF5"/>
    <w:rsid w:val="008A6D6B"/>
    <w:rsid w:val="008A7304"/>
    <w:rsid w:val="008B06CA"/>
    <w:rsid w:val="008B104E"/>
    <w:rsid w:val="008B11D2"/>
    <w:rsid w:val="008B13B6"/>
    <w:rsid w:val="008B1511"/>
    <w:rsid w:val="008B176D"/>
    <w:rsid w:val="008B1804"/>
    <w:rsid w:val="008B196E"/>
    <w:rsid w:val="008B1F06"/>
    <w:rsid w:val="008B2716"/>
    <w:rsid w:val="008B35A6"/>
    <w:rsid w:val="008B3F9F"/>
    <w:rsid w:val="008B4CAB"/>
    <w:rsid w:val="008B4D89"/>
    <w:rsid w:val="008B5B33"/>
    <w:rsid w:val="008B746E"/>
    <w:rsid w:val="008B7A70"/>
    <w:rsid w:val="008C0093"/>
    <w:rsid w:val="008C042E"/>
    <w:rsid w:val="008C0D0C"/>
    <w:rsid w:val="008C17B9"/>
    <w:rsid w:val="008C18BC"/>
    <w:rsid w:val="008C1DF9"/>
    <w:rsid w:val="008C265B"/>
    <w:rsid w:val="008C2742"/>
    <w:rsid w:val="008C279B"/>
    <w:rsid w:val="008C3FA1"/>
    <w:rsid w:val="008C4A4E"/>
    <w:rsid w:val="008C650B"/>
    <w:rsid w:val="008C6A79"/>
    <w:rsid w:val="008C6ECE"/>
    <w:rsid w:val="008C6EE0"/>
    <w:rsid w:val="008C7ABF"/>
    <w:rsid w:val="008D13CF"/>
    <w:rsid w:val="008D2225"/>
    <w:rsid w:val="008D2806"/>
    <w:rsid w:val="008D2AAA"/>
    <w:rsid w:val="008D2E49"/>
    <w:rsid w:val="008D2F19"/>
    <w:rsid w:val="008D31DF"/>
    <w:rsid w:val="008D3572"/>
    <w:rsid w:val="008D4983"/>
    <w:rsid w:val="008D5EFD"/>
    <w:rsid w:val="008D7244"/>
    <w:rsid w:val="008D7CB2"/>
    <w:rsid w:val="008D7F7B"/>
    <w:rsid w:val="008E0438"/>
    <w:rsid w:val="008E0498"/>
    <w:rsid w:val="008E065E"/>
    <w:rsid w:val="008E0FD6"/>
    <w:rsid w:val="008E127C"/>
    <w:rsid w:val="008E2DDD"/>
    <w:rsid w:val="008E32EB"/>
    <w:rsid w:val="008E3326"/>
    <w:rsid w:val="008E3FB8"/>
    <w:rsid w:val="008E42C9"/>
    <w:rsid w:val="008E469E"/>
    <w:rsid w:val="008E49CA"/>
    <w:rsid w:val="008E5110"/>
    <w:rsid w:val="008E6772"/>
    <w:rsid w:val="008F0AF6"/>
    <w:rsid w:val="008F0C38"/>
    <w:rsid w:val="008F2285"/>
    <w:rsid w:val="008F2D73"/>
    <w:rsid w:val="008F4B43"/>
    <w:rsid w:val="008F519D"/>
    <w:rsid w:val="008F54D0"/>
    <w:rsid w:val="008F6C0B"/>
    <w:rsid w:val="008F74B8"/>
    <w:rsid w:val="008F7F04"/>
    <w:rsid w:val="009007BD"/>
    <w:rsid w:val="00900A19"/>
    <w:rsid w:val="0090152B"/>
    <w:rsid w:val="009026EE"/>
    <w:rsid w:val="00903C7E"/>
    <w:rsid w:val="009058C3"/>
    <w:rsid w:val="00905D16"/>
    <w:rsid w:val="00906B2D"/>
    <w:rsid w:val="00906DFF"/>
    <w:rsid w:val="00907218"/>
    <w:rsid w:val="0091038A"/>
    <w:rsid w:val="009111E9"/>
    <w:rsid w:val="009120FF"/>
    <w:rsid w:val="00912E91"/>
    <w:rsid w:val="0091357A"/>
    <w:rsid w:val="00914744"/>
    <w:rsid w:val="00914765"/>
    <w:rsid w:val="00914A3C"/>
    <w:rsid w:val="009154D0"/>
    <w:rsid w:val="00915CEA"/>
    <w:rsid w:val="00915D63"/>
    <w:rsid w:val="009161A8"/>
    <w:rsid w:val="009170B5"/>
    <w:rsid w:val="0091768B"/>
    <w:rsid w:val="00917994"/>
    <w:rsid w:val="0092022D"/>
    <w:rsid w:val="009206DC"/>
    <w:rsid w:val="00920D60"/>
    <w:rsid w:val="009229C4"/>
    <w:rsid w:val="00922EBE"/>
    <w:rsid w:val="0092369C"/>
    <w:rsid w:val="00923A23"/>
    <w:rsid w:val="00923DDB"/>
    <w:rsid w:val="00924263"/>
    <w:rsid w:val="00924580"/>
    <w:rsid w:val="009246F6"/>
    <w:rsid w:val="00924E06"/>
    <w:rsid w:val="00925D63"/>
    <w:rsid w:val="009269CB"/>
    <w:rsid w:val="009307F1"/>
    <w:rsid w:val="00930A14"/>
    <w:rsid w:val="00933844"/>
    <w:rsid w:val="00934CC9"/>
    <w:rsid w:val="0093607C"/>
    <w:rsid w:val="00936267"/>
    <w:rsid w:val="0093710B"/>
    <w:rsid w:val="0093718A"/>
    <w:rsid w:val="009371BE"/>
    <w:rsid w:val="009375DB"/>
    <w:rsid w:val="0093773A"/>
    <w:rsid w:val="009379D3"/>
    <w:rsid w:val="00941543"/>
    <w:rsid w:val="0094168D"/>
    <w:rsid w:val="00941E2E"/>
    <w:rsid w:val="009434AF"/>
    <w:rsid w:val="00943C8E"/>
    <w:rsid w:val="0094585B"/>
    <w:rsid w:val="00946E04"/>
    <w:rsid w:val="00947669"/>
    <w:rsid w:val="00947B82"/>
    <w:rsid w:val="00950B22"/>
    <w:rsid w:val="00951E49"/>
    <w:rsid w:val="009527ED"/>
    <w:rsid w:val="00952CA2"/>
    <w:rsid w:val="00953075"/>
    <w:rsid w:val="00953CC9"/>
    <w:rsid w:val="00954489"/>
    <w:rsid w:val="00954579"/>
    <w:rsid w:val="0095566D"/>
    <w:rsid w:val="00955840"/>
    <w:rsid w:val="00956026"/>
    <w:rsid w:val="00956EA5"/>
    <w:rsid w:val="00957287"/>
    <w:rsid w:val="00962367"/>
    <w:rsid w:val="00962D64"/>
    <w:rsid w:val="00963B7B"/>
    <w:rsid w:val="00963FA0"/>
    <w:rsid w:val="00964314"/>
    <w:rsid w:val="0096465B"/>
    <w:rsid w:val="00966F1A"/>
    <w:rsid w:val="00967080"/>
    <w:rsid w:val="0096754B"/>
    <w:rsid w:val="009675AE"/>
    <w:rsid w:val="00967A8D"/>
    <w:rsid w:val="00970BC5"/>
    <w:rsid w:val="00971454"/>
    <w:rsid w:val="00971D2A"/>
    <w:rsid w:val="00972318"/>
    <w:rsid w:val="009724ED"/>
    <w:rsid w:val="00972A17"/>
    <w:rsid w:val="00973744"/>
    <w:rsid w:val="00973B60"/>
    <w:rsid w:val="00974136"/>
    <w:rsid w:val="00975FCA"/>
    <w:rsid w:val="009770EB"/>
    <w:rsid w:val="00981557"/>
    <w:rsid w:val="00981619"/>
    <w:rsid w:val="00981BC5"/>
    <w:rsid w:val="00981F98"/>
    <w:rsid w:val="0098283E"/>
    <w:rsid w:val="00983A91"/>
    <w:rsid w:val="009841AC"/>
    <w:rsid w:val="00984E86"/>
    <w:rsid w:val="009853C1"/>
    <w:rsid w:val="0098616A"/>
    <w:rsid w:val="009865E2"/>
    <w:rsid w:val="00986A35"/>
    <w:rsid w:val="00987423"/>
    <w:rsid w:val="00987A0B"/>
    <w:rsid w:val="00987F44"/>
    <w:rsid w:val="009902E7"/>
    <w:rsid w:val="00990AAA"/>
    <w:rsid w:val="00991192"/>
    <w:rsid w:val="0099140F"/>
    <w:rsid w:val="00992F01"/>
    <w:rsid w:val="00993145"/>
    <w:rsid w:val="0099366D"/>
    <w:rsid w:val="0099408F"/>
    <w:rsid w:val="00994A7B"/>
    <w:rsid w:val="0099590C"/>
    <w:rsid w:val="0099623F"/>
    <w:rsid w:val="009968B0"/>
    <w:rsid w:val="00996931"/>
    <w:rsid w:val="0099772D"/>
    <w:rsid w:val="00997C83"/>
    <w:rsid w:val="009A1964"/>
    <w:rsid w:val="009A294A"/>
    <w:rsid w:val="009A2CEA"/>
    <w:rsid w:val="009A2F35"/>
    <w:rsid w:val="009A4123"/>
    <w:rsid w:val="009A53DD"/>
    <w:rsid w:val="009B0005"/>
    <w:rsid w:val="009B015A"/>
    <w:rsid w:val="009B0966"/>
    <w:rsid w:val="009B221D"/>
    <w:rsid w:val="009B2A5A"/>
    <w:rsid w:val="009B2A96"/>
    <w:rsid w:val="009B3286"/>
    <w:rsid w:val="009B46D1"/>
    <w:rsid w:val="009B492A"/>
    <w:rsid w:val="009B4A4B"/>
    <w:rsid w:val="009B5B41"/>
    <w:rsid w:val="009B6489"/>
    <w:rsid w:val="009B6A07"/>
    <w:rsid w:val="009B7045"/>
    <w:rsid w:val="009C07A9"/>
    <w:rsid w:val="009C30AB"/>
    <w:rsid w:val="009C3B37"/>
    <w:rsid w:val="009C5FD2"/>
    <w:rsid w:val="009C6849"/>
    <w:rsid w:val="009C77E2"/>
    <w:rsid w:val="009C7DBC"/>
    <w:rsid w:val="009D0C78"/>
    <w:rsid w:val="009D1050"/>
    <w:rsid w:val="009D26DB"/>
    <w:rsid w:val="009D2B57"/>
    <w:rsid w:val="009D40BA"/>
    <w:rsid w:val="009D4743"/>
    <w:rsid w:val="009D6B82"/>
    <w:rsid w:val="009D72C0"/>
    <w:rsid w:val="009D76D5"/>
    <w:rsid w:val="009E09D4"/>
    <w:rsid w:val="009E0D55"/>
    <w:rsid w:val="009E0FAB"/>
    <w:rsid w:val="009E15A6"/>
    <w:rsid w:val="009E1686"/>
    <w:rsid w:val="009E1892"/>
    <w:rsid w:val="009E1947"/>
    <w:rsid w:val="009E2C3D"/>
    <w:rsid w:val="009E3015"/>
    <w:rsid w:val="009E4AF1"/>
    <w:rsid w:val="009E6F03"/>
    <w:rsid w:val="009F00D0"/>
    <w:rsid w:val="009F1850"/>
    <w:rsid w:val="009F241B"/>
    <w:rsid w:val="009F2BB6"/>
    <w:rsid w:val="009F3A00"/>
    <w:rsid w:val="009F3E1F"/>
    <w:rsid w:val="009F54B7"/>
    <w:rsid w:val="009F5E08"/>
    <w:rsid w:val="009F615A"/>
    <w:rsid w:val="009F7E41"/>
    <w:rsid w:val="009F7E7A"/>
    <w:rsid w:val="009F7FA3"/>
    <w:rsid w:val="00A00E0F"/>
    <w:rsid w:val="00A0142A"/>
    <w:rsid w:val="00A01602"/>
    <w:rsid w:val="00A01E10"/>
    <w:rsid w:val="00A020C3"/>
    <w:rsid w:val="00A024BB"/>
    <w:rsid w:val="00A02EF4"/>
    <w:rsid w:val="00A04649"/>
    <w:rsid w:val="00A04DEE"/>
    <w:rsid w:val="00A051FB"/>
    <w:rsid w:val="00A054F3"/>
    <w:rsid w:val="00A05E8C"/>
    <w:rsid w:val="00A06A18"/>
    <w:rsid w:val="00A07F5D"/>
    <w:rsid w:val="00A120AA"/>
    <w:rsid w:val="00A13CB3"/>
    <w:rsid w:val="00A141FE"/>
    <w:rsid w:val="00A14970"/>
    <w:rsid w:val="00A14D8D"/>
    <w:rsid w:val="00A15A21"/>
    <w:rsid w:val="00A15AF0"/>
    <w:rsid w:val="00A17C78"/>
    <w:rsid w:val="00A17DF0"/>
    <w:rsid w:val="00A2075C"/>
    <w:rsid w:val="00A20E1D"/>
    <w:rsid w:val="00A218EE"/>
    <w:rsid w:val="00A21F4F"/>
    <w:rsid w:val="00A22260"/>
    <w:rsid w:val="00A22E80"/>
    <w:rsid w:val="00A23EF0"/>
    <w:rsid w:val="00A24957"/>
    <w:rsid w:val="00A24970"/>
    <w:rsid w:val="00A24F8E"/>
    <w:rsid w:val="00A24F8F"/>
    <w:rsid w:val="00A25486"/>
    <w:rsid w:val="00A259F1"/>
    <w:rsid w:val="00A25ED2"/>
    <w:rsid w:val="00A27D35"/>
    <w:rsid w:val="00A27EF6"/>
    <w:rsid w:val="00A27F26"/>
    <w:rsid w:val="00A30DD6"/>
    <w:rsid w:val="00A31824"/>
    <w:rsid w:val="00A32FDD"/>
    <w:rsid w:val="00A34E76"/>
    <w:rsid w:val="00A34F65"/>
    <w:rsid w:val="00A3508E"/>
    <w:rsid w:val="00A4083C"/>
    <w:rsid w:val="00A4117D"/>
    <w:rsid w:val="00A41B8C"/>
    <w:rsid w:val="00A42143"/>
    <w:rsid w:val="00A4326C"/>
    <w:rsid w:val="00A43CF4"/>
    <w:rsid w:val="00A44156"/>
    <w:rsid w:val="00A44277"/>
    <w:rsid w:val="00A45EF0"/>
    <w:rsid w:val="00A46175"/>
    <w:rsid w:val="00A46B3A"/>
    <w:rsid w:val="00A46D91"/>
    <w:rsid w:val="00A47F53"/>
    <w:rsid w:val="00A52425"/>
    <w:rsid w:val="00A5309A"/>
    <w:rsid w:val="00A530B2"/>
    <w:rsid w:val="00A533CF"/>
    <w:rsid w:val="00A53BAF"/>
    <w:rsid w:val="00A560CA"/>
    <w:rsid w:val="00A5636E"/>
    <w:rsid w:val="00A56876"/>
    <w:rsid w:val="00A56B93"/>
    <w:rsid w:val="00A604F2"/>
    <w:rsid w:val="00A60F82"/>
    <w:rsid w:val="00A61A0F"/>
    <w:rsid w:val="00A629A3"/>
    <w:rsid w:val="00A64E54"/>
    <w:rsid w:val="00A656E1"/>
    <w:rsid w:val="00A6581F"/>
    <w:rsid w:val="00A66349"/>
    <w:rsid w:val="00A66639"/>
    <w:rsid w:val="00A70189"/>
    <w:rsid w:val="00A71192"/>
    <w:rsid w:val="00A712B2"/>
    <w:rsid w:val="00A7139A"/>
    <w:rsid w:val="00A72B1C"/>
    <w:rsid w:val="00A72E76"/>
    <w:rsid w:val="00A72F2E"/>
    <w:rsid w:val="00A737C5"/>
    <w:rsid w:val="00A74524"/>
    <w:rsid w:val="00A75515"/>
    <w:rsid w:val="00A7585A"/>
    <w:rsid w:val="00A75B31"/>
    <w:rsid w:val="00A75CD8"/>
    <w:rsid w:val="00A7715D"/>
    <w:rsid w:val="00A77536"/>
    <w:rsid w:val="00A77CF5"/>
    <w:rsid w:val="00A77E1F"/>
    <w:rsid w:val="00A8127C"/>
    <w:rsid w:val="00A81B2E"/>
    <w:rsid w:val="00A82BA9"/>
    <w:rsid w:val="00A8360E"/>
    <w:rsid w:val="00A84860"/>
    <w:rsid w:val="00A854D4"/>
    <w:rsid w:val="00A90590"/>
    <w:rsid w:val="00A90CD0"/>
    <w:rsid w:val="00A9127B"/>
    <w:rsid w:val="00A91536"/>
    <w:rsid w:val="00A91C64"/>
    <w:rsid w:val="00A927BF"/>
    <w:rsid w:val="00A93B8E"/>
    <w:rsid w:val="00A93C24"/>
    <w:rsid w:val="00A94DC2"/>
    <w:rsid w:val="00A95188"/>
    <w:rsid w:val="00A96E31"/>
    <w:rsid w:val="00A97444"/>
    <w:rsid w:val="00A97CDA"/>
    <w:rsid w:val="00AA17DA"/>
    <w:rsid w:val="00AA17F5"/>
    <w:rsid w:val="00AA21CA"/>
    <w:rsid w:val="00AA25EF"/>
    <w:rsid w:val="00AA308E"/>
    <w:rsid w:val="00AA3557"/>
    <w:rsid w:val="00AA42BB"/>
    <w:rsid w:val="00AA44A2"/>
    <w:rsid w:val="00AA4787"/>
    <w:rsid w:val="00AA4905"/>
    <w:rsid w:val="00AA4B9E"/>
    <w:rsid w:val="00AA4EF1"/>
    <w:rsid w:val="00AA5C03"/>
    <w:rsid w:val="00AA736A"/>
    <w:rsid w:val="00AA76BF"/>
    <w:rsid w:val="00AA7EB2"/>
    <w:rsid w:val="00AB006B"/>
    <w:rsid w:val="00AB0AC8"/>
    <w:rsid w:val="00AB0F5C"/>
    <w:rsid w:val="00AB103B"/>
    <w:rsid w:val="00AB1877"/>
    <w:rsid w:val="00AB2B12"/>
    <w:rsid w:val="00AB3B0E"/>
    <w:rsid w:val="00AB43F7"/>
    <w:rsid w:val="00AB72C3"/>
    <w:rsid w:val="00AB7C0D"/>
    <w:rsid w:val="00AC1EF9"/>
    <w:rsid w:val="00AC2069"/>
    <w:rsid w:val="00AC2E09"/>
    <w:rsid w:val="00AC2F97"/>
    <w:rsid w:val="00AC34A2"/>
    <w:rsid w:val="00AC404F"/>
    <w:rsid w:val="00AC445B"/>
    <w:rsid w:val="00AC469F"/>
    <w:rsid w:val="00AC4AB5"/>
    <w:rsid w:val="00AC54E0"/>
    <w:rsid w:val="00AC5C47"/>
    <w:rsid w:val="00AC5E1D"/>
    <w:rsid w:val="00AC626A"/>
    <w:rsid w:val="00AC638F"/>
    <w:rsid w:val="00AC6EEE"/>
    <w:rsid w:val="00AC75AA"/>
    <w:rsid w:val="00AC7EC7"/>
    <w:rsid w:val="00AD0DC5"/>
    <w:rsid w:val="00AD1482"/>
    <w:rsid w:val="00AD2302"/>
    <w:rsid w:val="00AD246F"/>
    <w:rsid w:val="00AD263C"/>
    <w:rsid w:val="00AD3E98"/>
    <w:rsid w:val="00AD5E9E"/>
    <w:rsid w:val="00AD6EEF"/>
    <w:rsid w:val="00AD7191"/>
    <w:rsid w:val="00AD7C02"/>
    <w:rsid w:val="00AE1476"/>
    <w:rsid w:val="00AE1D13"/>
    <w:rsid w:val="00AE1D22"/>
    <w:rsid w:val="00AE225A"/>
    <w:rsid w:val="00AE25CD"/>
    <w:rsid w:val="00AE3044"/>
    <w:rsid w:val="00AE3382"/>
    <w:rsid w:val="00AE37EA"/>
    <w:rsid w:val="00AE5D80"/>
    <w:rsid w:val="00AE75C4"/>
    <w:rsid w:val="00AE7D40"/>
    <w:rsid w:val="00AF053E"/>
    <w:rsid w:val="00AF07E9"/>
    <w:rsid w:val="00AF1F1B"/>
    <w:rsid w:val="00AF30DC"/>
    <w:rsid w:val="00AF4882"/>
    <w:rsid w:val="00AF5011"/>
    <w:rsid w:val="00AF5181"/>
    <w:rsid w:val="00AF586D"/>
    <w:rsid w:val="00AF651F"/>
    <w:rsid w:val="00AF6A76"/>
    <w:rsid w:val="00AF6E86"/>
    <w:rsid w:val="00AF712E"/>
    <w:rsid w:val="00AF718A"/>
    <w:rsid w:val="00AF72E7"/>
    <w:rsid w:val="00AF770D"/>
    <w:rsid w:val="00AF7EC2"/>
    <w:rsid w:val="00B0065D"/>
    <w:rsid w:val="00B01A93"/>
    <w:rsid w:val="00B02274"/>
    <w:rsid w:val="00B022E8"/>
    <w:rsid w:val="00B0319F"/>
    <w:rsid w:val="00B03B6D"/>
    <w:rsid w:val="00B04D1F"/>
    <w:rsid w:val="00B05758"/>
    <w:rsid w:val="00B05D8A"/>
    <w:rsid w:val="00B0677F"/>
    <w:rsid w:val="00B067B1"/>
    <w:rsid w:val="00B068B8"/>
    <w:rsid w:val="00B069D4"/>
    <w:rsid w:val="00B06C61"/>
    <w:rsid w:val="00B06D07"/>
    <w:rsid w:val="00B1177B"/>
    <w:rsid w:val="00B11D94"/>
    <w:rsid w:val="00B124F9"/>
    <w:rsid w:val="00B12E6C"/>
    <w:rsid w:val="00B13936"/>
    <w:rsid w:val="00B13B9A"/>
    <w:rsid w:val="00B13FD6"/>
    <w:rsid w:val="00B144D1"/>
    <w:rsid w:val="00B14B42"/>
    <w:rsid w:val="00B1585D"/>
    <w:rsid w:val="00B16A77"/>
    <w:rsid w:val="00B17607"/>
    <w:rsid w:val="00B205D9"/>
    <w:rsid w:val="00B21622"/>
    <w:rsid w:val="00B21846"/>
    <w:rsid w:val="00B24750"/>
    <w:rsid w:val="00B247F8"/>
    <w:rsid w:val="00B25763"/>
    <w:rsid w:val="00B25E6D"/>
    <w:rsid w:val="00B2641E"/>
    <w:rsid w:val="00B269D1"/>
    <w:rsid w:val="00B26CCB"/>
    <w:rsid w:val="00B26DA3"/>
    <w:rsid w:val="00B26E37"/>
    <w:rsid w:val="00B27311"/>
    <w:rsid w:val="00B309FB"/>
    <w:rsid w:val="00B31331"/>
    <w:rsid w:val="00B32FEB"/>
    <w:rsid w:val="00B3330E"/>
    <w:rsid w:val="00B343C0"/>
    <w:rsid w:val="00B37FCF"/>
    <w:rsid w:val="00B4063B"/>
    <w:rsid w:val="00B406FC"/>
    <w:rsid w:val="00B411FB"/>
    <w:rsid w:val="00B4149C"/>
    <w:rsid w:val="00B41824"/>
    <w:rsid w:val="00B420C4"/>
    <w:rsid w:val="00B42119"/>
    <w:rsid w:val="00B43079"/>
    <w:rsid w:val="00B43172"/>
    <w:rsid w:val="00B433F8"/>
    <w:rsid w:val="00B44ED2"/>
    <w:rsid w:val="00B45AD8"/>
    <w:rsid w:val="00B45DBE"/>
    <w:rsid w:val="00B46A57"/>
    <w:rsid w:val="00B4749F"/>
    <w:rsid w:val="00B50ADF"/>
    <w:rsid w:val="00B51708"/>
    <w:rsid w:val="00B52656"/>
    <w:rsid w:val="00B5299C"/>
    <w:rsid w:val="00B52E7F"/>
    <w:rsid w:val="00B55B8E"/>
    <w:rsid w:val="00B563C0"/>
    <w:rsid w:val="00B57089"/>
    <w:rsid w:val="00B5731A"/>
    <w:rsid w:val="00B57582"/>
    <w:rsid w:val="00B57BEF"/>
    <w:rsid w:val="00B60007"/>
    <w:rsid w:val="00B60142"/>
    <w:rsid w:val="00B60981"/>
    <w:rsid w:val="00B616DE"/>
    <w:rsid w:val="00B636BE"/>
    <w:rsid w:val="00B63F13"/>
    <w:rsid w:val="00B64DD0"/>
    <w:rsid w:val="00B658C0"/>
    <w:rsid w:val="00B65A62"/>
    <w:rsid w:val="00B65EEE"/>
    <w:rsid w:val="00B6788D"/>
    <w:rsid w:val="00B67B03"/>
    <w:rsid w:val="00B71743"/>
    <w:rsid w:val="00B71AF8"/>
    <w:rsid w:val="00B71E7E"/>
    <w:rsid w:val="00B736B1"/>
    <w:rsid w:val="00B7417F"/>
    <w:rsid w:val="00B74994"/>
    <w:rsid w:val="00B7520D"/>
    <w:rsid w:val="00B7573D"/>
    <w:rsid w:val="00B7632F"/>
    <w:rsid w:val="00B76568"/>
    <w:rsid w:val="00B809AB"/>
    <w:rsid w:val="00B80E28"/>
    <w:rsid w:val="00B81744"/>
    <w:rsid w:val="00B8201D"/>
    <w:rsid w:val="00B8340B"/>
    <w:rsid w:val="00B83DDD"/>
    <w:rsid w:val="00B8438A"/>
    <w:rsid w:val="00B85CF1"/>
    <w:rsid w:val="00B86BCF"/>
    <w:rsid w:val="00B86F84"/>
    <w:rsid w:val="00B90787"/>
    <w:rsid w:val="00B90F56"/>
    <w:rsid w:val="00B926B0"/>
    <w:rsid w:val="00B93C9D"/>
    <w:rsid w:val="00B945A8"/>
    <w:rsid w:val="00B95051"/>
    <w:rsid w:val="00B953DB"/>
    <w:rsid w:val="00B95483"/>
    <w:rsid w:val="00B955F1"/>
    <w:rsid w:val="00B97AE3"/>
    <w:rsid w:val="00B97EBE"/>
    <w:rsid w:val="00BA09F9"/>
    <w:rsid w:val="00BA0B33"/>
    <w:rsid w:val="00BA0CA8"/>
    <w:rsid w:val="00BA1230"/>
    <w:rsid w:val="00BA1703"/>
    <w:rsid w:val="00BA1970"/>
    <w:rsid w:val="00BA22BE"/>
    <w:rsid w:val="00BA2419"/>
    <w:rsid w:val="00BA2686"/>
    <w:rsid w:val="00BA498F"/>
    <w:rsid w:val="00BA4E63"/>
    <w:rsid w:val="00BA6C2E"/>
    <w:rsid w:val="00BB0DEB"/>
    <w:rsid w:val="00BB172A"/>
    <w:rsid w:val="00BB1E14"/>
    <w:rsid w:val="00BB29E2"/>
    <w:rsid w:val="00BB29F4"/>
    <w:rsid w:val="00BB3E28"/>
    <w:rsid w:val="00BB4749"/>
    <w:rsid w:val="00BB49B6"/>
    <w:rsid w:val="00BB4C62"/>
    <w:rsid w:val="00BB5556"/>
    <w:rsid w:val="00BB5B03"/>
    <w:rsid w:val="00BB5DBC"/>
    <w:rsid w:val="00BB65B1"/>
    <w:rsid w:val="00BB76B2"/>
    <w:rsid w:val="00BB79C9"/>
    <w:rsid w:val="00BC028A"/>
    <w:rsid w:val="00BC1234"/>
    <w:rsid w:val="00BC2077"/>
    <w:rsid w:val="00BC23C1"/>
    <w:rsid w:val="00BC298D"/>
    <w:rsid w:val="00BC3D27"/>
    <w:rsid w:val="00BC4104"/>
    <w:rsid w:val="00BC4257"/>
    <w:rsid w:val="00BC4E6F"/>
    <w:rsid w:val="00BC5200"/>
    <w:rsid w:val="00BC5AEC"/>
    <w:rsid w:val="00BD1299"/>
    <w:rsid w:val="00BD2282"/>
    <w:rsid w:val="00BD27DF"/>
    <w:rsid w:val="00BD28F7"/>
    <w:rsid w:val="00BD29C8"/>
    <w:rsid w:val="00BD2CC1"/>
    <w:rsid w:val="00BD3794"/>
    <w:rsid w:val="00BD47C6"/>
    <w:rsid w:val="00BD4954"/>
    <w:rsid w:val="00BD5BDC"/>
    <w:rsid w:val="00BD5E3F"/>
    <w:rsid w:val="00BD61B7"/>
    <w:rsid w:val="00BD6749"/>
    <w:rsid w:val="00BE2714"/>
    <w:rsid w:val="00BE3149"/>
    <w:rsid w:val="00BE54AA"/>
    <w:rsid w:val="00BE5780"/>
    <w:rsid w:val="00BE5DBA"/>
    <w:rsid w:val="00BE683E"/>
    <w:rsid w:val="00BE7B92"/>
    <w:rsid w:val="00BF06DD"/>
    <w:rsid w:val="00BF0703"/>
    <w:rsid w:val="00BF085C"/>
    <w:rsid w:val="00BF1490"/>
    <w:rsid w:val="00BF3378"/>
    <w:rsid w:val="00BF3622"/>
    <w:rsid w:val="00BF3781"/>
    <w:rsid w:val="00BF5133"/>
    <w:rsid w:val="00BF571D"/>
    <w:rsid w:val="00BF6186"/>
    <w:rsid w:val="00BF78B1"/>
    <w:rsid w:val="00C007E6"/>
    <w:rsid w:val="00C01282"/>
    <w:rsid w:val="00C01308"/>
    <w:rsid w:val="00C01ACC"/>
    <w:rsid w:val="00C020C3"/>
    <w:rsid w:val="00C02B7C"/>
    <w:rsid w:val="00C02C21"/>
    <w:rsid w:val="00C02C57"/>
    <w:rsid w:val="00C03653"/>
    <w:rsid w:val="00C03700"/>
    <w:rsid w:val="00C04AC6"/>
    <w:rsid w:val="00C0506D"/>
    <w:rsid w:val="00C06140"/>
    <w:rsid w:val="00C067CB"/>
    <w:rsid w:val="00C06A43"/>
    <w:rsid w:val="00C07E50"/>
    <w:rsid w:val="00C1035F"/>
    <w:rsid w:val="00C11145"/>
    <w:rsid w:val="00C11303"/>
    <w:rsid w:val="00C12483"/>
    <w:rsid w:val="00C12E85"/>
    <w:rsid w:val="00C12F99"/>
    <w:rsid w:val="00C139A8"/>
    <w:rsid w:val="00C1406E"/>
    <w:rsid w:val="00C147FC"/>
    <w:rsid w:val="00C148B1"/>
    <w:rsid w:val="00C14E5A"/>
    <w:rsid w:val="00C15CC2"/>
    <w:rsid w:val="00C15F24"/>
    <w:rsid w:val="00C169D2"/>
    <w:rsid w:val="00C20452"/>
    <w:rsid w:val="00C2057D"/>
    <w:rsid w:val="00C20780"/>
    <w:rsid w:val="00C2169D"/>
    <w:rsid w:val="00C237AC"/>
    <w:rsid w:val="00C24C6C"/>
    <w:rsid w:val="00C24E14"/>
    <w:rsid w:val="00C25117"/>
    <w:rsid w:val="00C257AC"/>
    <w:rsid w:val="00C264F5"/>
    <w:rsid w:val="00C269E7"/>
    <w:rsid w:val="00C26E13"/>
    <w:rsid w:val="00C26EBB"/>
    <w:rsid w:val="00C27600"/>
    <w:rsid w:val="00C30743"/>
    <w:rsid w:val="00C318FA"/>
    <w:rsid w:val="00C322C3"/>
    <w:rsid w:val="00C3272C"/>
    <w:rsid w:val="00C32878"/>
    <w:rsid w:val="00C33AA4"/>
    <w:rsid w:val="00C34700"/>
    <w:rsid w:val="00C3495D"/>
    <w:rsid w:val="00C360C2"/>
    <w:rsid w:val="00C36C62"/>
    <w:rsid w:val="00C375BF"/>
    <w:rsid w:val="00C37C8B"/>
    <w:rsid w:val="00C4031D"/>
    <w:rsid w:val="00C4031F"/>
    <w:rsid w:val="00C41664"/>
    <w:rsid w:val="00C42563"/>
    <w:rsid w:val="00C429CE"/>
    <w:rsid w:val="00C42B88"/>
    <w:rsid w:val="00C43746"/>
    <w:rsid w:val="00C43783"/>
    <w:rsid w:val="00C43A11"/>
    <w:rsid w:val="00C44245"/>
    <w:rsid w:val="00C476FD"/>
    <w:rsid w:val="00C4791C"/>
    <w:rsid w:val="00C47C01"/>
    <w:rsid w:val="00C505CB"/>
    <w:rsid w:val="00C5163D"/>
    <w:rsid w:val="00C52587"/>
    <w:rsid w:val="00C526DF"/>
    <w:rsid w:val="00C537C7"/>
    <w:rsid w:val="00C53987"/>
    <w:rsid w:val="00C53A59"/>
    <w:rsid w:val="00C53F22"/>
    <w:rsid w:val="00C548CF"/>
    <w:rsid w:val="00C54ED4"/>
    <w:rsid w:val="00C5589D"/>
    <w:rsid w:val="00C55BE4"/>
    <w:rsid w:val="00C55C4A"/>
    <w:rsid w:val="00C5643A"/>
    <w:rsid w:val="00C5680C"/>
    <w:rsid w:val="00C5697D"/>
    <w:rsid w:val="00C570F8"/>
    <w:rsid w:val="00C57197"/>
    <w:rsid w:val="00C57FE5"/>
    <w:rsid w:val="00C60241"/>
    <w:rsid w:val="00C60D54"/>
    <w:rsid w:val="00C610A4"/>
    <w:rsid w:val="00C61161"/>
    <w:rsid w:val="00C61AA3"/>
    <w:rsid w:val="00C62C06"/>
    <w:rsid w:val="00C6521E"/>
    <w:rsid w:val="00C659AE"/>
    <w:rsid w:val="00C65D4E"/>
    <w:rsid w:val="00C67638"/>
    <w:rsid w:val="00C70687"/>
    <w:rsid w:val="00C70A98"/>
    <w:rsid w:val="00C70D78"/>
    <w:rsid w:val="00C70F4F"/>
    <w:rsid w:val="00C718C4"/>
    <w:rsid w:val="00C71A3A"/>
    <w:rsid w:val="00C72E1B"/>
    <w:rsid w:val="00C73165"/>
    <w:rsid w:val="00C731EC"/>
    <w:rsid w:val="00C7353C"/>
    <w:rsid w:val="00C74378"/>
    <w:rsid w:val="00C7544F"/>
    <w:rsid w:val="00C75D71"/>
    <w:rsid w:val="00C764BD"/>
    <w:rsid w:val="00C76607"/>
    <w:rsid w:val="00C76AE3"/>
    <w:rsid w:val="00C77033"/>
    <w:rsid w:val="00C77740"/>
    <w:rsid w:val="00C77957"/>
    <w:rsid w:val="00C80658"/>
    <w:rsid w:val="00C81057"/>
    <w:rsid w:val="00C81D53"/>
    <w:rsid w:val="00C8349E"/>
    <w:rsid w:val="00C853DF"/>
    <w:rsid w:val="00C8668A"/>
    <w:rsid w:val="00C86E3B"/>
    <w:rsid w:val="00C87561"/>
    <w:rsid w:val="00C875D9"/>
    <w:rsid w:val="00C91B4A"/>
    <w:rsid w:val="00C924B2"/>
    <w:rsid w:val="00C925FD"/>
    <w:rsid w:val="00C92733"/>
    <w:rsid w:val="00C92BFF"/>
    <w:rsid w:val="00C94887"/>
    <w:rsid w:val="00C95B16"/>
    <w:rsid w:val="00C96BC6"/>
    <w:rsid w:val="00C96EDB"/>
    <w:rsid w:val="00C971B9"/>
    <w:rsid w:val="00C97637"/>
    <w:rsid w:val="00C97E88"/>
    <w:rsid w:val="00CA09ED"/>
    <w:rsid w:val="00CA3012"/>
    <w:rsid w:val="00CA38C6"/>
    <w:rsid w:val="00CA3E91"/>
    <w:rsid w:val="00CA73FC"/>
    <w:rsid w:val="00CA74CA"/>
    <w:rsid w:val="00CA7770"/>
    <w:rsid w:val="00CA7834"/>
    <w:rsid w:val="00CA7F86"/>
    <w:rsid w:val="00CB00DC"/>
    <w:rsid w:val="00CB0967"/>
    <w:rsid w:val="00CB12F6"/>
    <w:rsid w:val="00CB2D97"/>
    <w:rsid w:val="00CB2DA2"/>
    <w:rsid w:val="00CB3D8D"/>
    <w:rsid w:val="00CB59C4"/>
    <w:rsid w:val="00CB5C65"/>
    <w:rsid w:val="00CB6846"/>
    <w:rsid w:val="00CB7A40"/>
    <w:rsid w:val="00CC06A2"/>
    <w:rsid w:val="00CC14B7"/>
    <w:rsid w:val="00CC34D0"/>
    <w:rsid w:val="00CC3A99"/>
    <w:rsid w:val="00CC5825"/>
    <w:rsid w:val="00CC7210"/>
    <w:rsid w:val="00CC7C54"/>
    <w:rsid w:val="00CC7F20"/>
    <w:rsid w:val="00CD0A1B"/>
    <w:rsid w:val="00CD0E28"/>
    <w:rsid w:val="00CD0FFA"/>
    <w:rsid w:val="00CD114A"/>
    <w:rsid w:val="00CD11B8"/>
    <w:rsid w:val="00CD17F2"/>
    <w:rsid w:val="00CD205D"/>
    <w:rsid w:val="00CD2109"/>
    <w:rsid w:val="00CD235F"/>
    <w:rsid w:val="00CD2533"/>
    <w:rsid w:val="00CD348E"/>
    <w:rsid w:val="00CD359A"/>
    <w:rsid w:val="00CD3AE5"/>
    <w:rsid w:val="00CD3FA1"/>
    <w:rsid w:val="00CD4458"/>
    <w:rsid w:val="00CD5892"/>
    <w:rsid w:val="00CD5E5E"/>
    <w:rsid w:val="00CD7738"/>
    <w:rsid w:val="00CE19E7"/>
    <w:rsid w:val="00CE1E7A"/>
    <w:rsid w:val="00CE292A"/>
    <w:rsid w:val="00CE2A43"/>
    <w:rsid w:val="00CE34F7"/>
    <w:rsid w:val="00CE36A5"/>
    <w:rsid w:val="00CE4BFC"/>
    <w:rsid w:val="00CE7B07"/>
    <w:rsid w:val="00CE7C8E"/>
    <w:rsid w:val="00CF0515"/>
    <w:rsid w:val="00CF0E78"/>
    <w:rsid w:val="00CF0F67"/>
    <w:rsid w:val="00CF1303"/>
    <w:rsid w:val="00CF3928"/>
    <w:rsid w:val="00CF446B"/>
    <w:rsid w:val="00CF4DF3"/>
    <w:rsid w:val="00CF517E"/>
    <w:rsid w:val="00CF60AB"/>
    <w:rsid w:val="00CF60D3"/>
    <w:rsid w:val="00CF6D99"/>
    <w:rsid w:val="00CF7222"/>
    <w:rsid w:val="00CF723D"/>
    <w:rsid w:val="00CF7BE6"/>
    <w:rsid w:val="00D00686"/>
    <w:rsid w:val="00D0189F"/>
    <w:rsid w:val="00D02307"/>
    <w:rsid w:val="00D02481"/>
    <w:rsid w:val="00D026CD"/>
    <w:rsid w:val="00D02812"/>
    <w:rsid w:val="00D02A75"/>
    <w:rsid w:val="00D04E28"/>
    <w:rsid w:val="00D04EAB"/>
    <w:rsid w:val="00D065D2"/>
    <w:rsid w:val="00D06A73"/>
    <w:rsid w:val="00D076E4"/>
    <w:rsid w:val="00D103B2"/>
    <w:rsid w:val="00D10816"/>
    <w:rsid w:val="00D110EB"/>
    <w:rsid w:val="00D127D6"/>
    <w:rsid w:val="00D131B1"/>
    <w:rsid w:val="00D16A11"/>
    <w:rsid w:val="00D17F27"/>
    <w:rsid w:val="00D2074E"/>
    <w:rsid w:val="00D222C5"/>
    <w:rsid w:val="00D225B1"/>
    <w:rsid w:val="00D24417"/>
    <w:rsid w:val="00D265EC"/>
    <w:rsid w:val="00D2668B"/>
    <w:rsid w:val="00D26C4A"/>
    <w:rsid w:val="00D27AA6"/>
    <w:rsid w:val="00D3017C"/>
    <w:rsid w:val="00D31203"/>
    <w:rsid w:val="00D31458"/>
    <w:rsid w:val="00D31E41"/>
    <w:rsid w:val="00D331FD"/>
    <w:rsid w:val="00D33220"/>
    <w:rsid w:val="00D334AA"/>
    <w:rsid w:val="00D33F04"/>
    <w:rsid w:val="00D34A23"/>
    <w:rsid w:val="00D34B3F"/>
    <w:rsid w:val="00D34FF2"/>
    <w:rsid w:val="00D36417"/>
    <w:rsid w:val="00D36453"/>
    <w:rsid w:val="00D36D15"/>
    <w:rsid w:val="00D371C2"/>
    <w:rsid w:val="00D376D3"/>
    <w:rsid w:val="00D37A28"/>
    <w:rsid w:val="00D431CD"/>
    <w:rsid w:val="00D43D3F"/>
    <w:rsid w:val="00D45118"/>
    <w:rsid w:val="00D45C7E"/>
    <w:rsid w:val="00D4790E"/>
    <w:rsid w:val="00D4792E"/>
    <w:rsid w:val="00D50385"/>
    <w:rsid w:val="00D517AA"/>
    <w:rsid w:val="00D517D8"/>
    <w:rsid w:val="00D52D07"/>
    <w:rsid w:val="00D538AD"/>
    <w:rsid w:val="00D53B7C"/>
    <w:rsid w:val="00D548FF"/>
    <w:rsid w:val="00D5609D"/>
    <w:rsid w:val="00D56107"/>
    <w:rsid w:val="00D564FE"/>
    <w:rsid w:val="00D5697E"/>
    <w:rsid w:val="00D57F22"/>
    <w:rsid w:val="00D609D0"/>
    <w:rsid w:val="00D60A82"/>
    <w:rsid w:val="00D60C4D"/>
    <w:rsid w:val="00D61BFA"/>
    <w:rsid w:val="00D645A1"/>
    <w:rsid w:val="00D64FC0"/>
    <w:rsid w:val="00D65CCE"/>
    <w:rsid w:val="00D66906"/>
    <w:rsid w:val="00D67EBC"/>
    <w:rsid w:val="00D70273"/>
    <w:rsid w:val="00D703C1"/>
    <w:rsid w:val="00D711EA"/>
    <w:rsid w:val="00D73E7A"/>
    <w:rsid w:val="00D73E8A"/>
    <w:rsid w:val="00D74560"/>
    <w:rsid w:val="00D746CD"/>
    <w:rsid w:val="00D7577F"/>
    <w:rsid w:val="00D7605C"/>
    <w:rsid w:val="00D761C5"/>
    <w:rsid w:val="00D76243"/>
    <w:rsid w:val="00D776E4"/>
    <w:rsid w:val="00D777D5"/>
    <w:rsid w:val="00D7797F"/>
    <w:rsid w:val="00D808EF"/>
    <w:rsid w:val="00D8428A"/>
    <w:rsid w:val="00D85081"/>
    <w:rsid w:val="00D861CE"/>
    <w:rsid w:val="00D865EF"/>
    <w:rsid w:val="00D91F93"/>
    <w:rsid w:val="00D923E2"/>
    <w:rsid w:val="00D933DF"/>
    <w:rsid w:val="00D94002"/>
    <w:rsid w:val="00D948F6"/>
    <w:rsid w:val="00D95902"/>
    <w:rsid w:val="00D95969"/>
    <w:rsid w:val="00D9599D"/>
    <w:rsid w:val="00D95B62"/>
    <w:rsid w:val="00D9603C"/>
    <w:rsid w:val="00D963CD"/>
    <w:rsid w:val="00D964FC"/>
    <w:rsid w:val="00D973EF"/>
    <w:rsid w:val="00DA1A21"/>
    <w:rsid w:val="00DA3564"/>
    <w:rsid w:val="00DA3818"/>
    <w:rsid w:val="00DA478C"/>
    <w:rsid w:val="00DA4C75"/>
    <w:rsid w:val="00DA5DF9"/>
    <w:rsid w:val="00DA665E"/>
    <w:rsid w:val="00DA6E03"/>
    <w:rsid w:val="00DB064B"/>
    <w:rsid w:val="00DB2577"/>
    <w:rsid w:val="00DB4353"/>
    <w:rsid w:val="00DB4531"/>
    <w:rsid w:val="00DB46A7"/>
    <w:rsid w:val="00DB47B1"/>
    <w:rsid w:val="00DB5FA2"/>
    <w:rsid w:val="00DB7578"/>
    <w:rsid w:val="00DB774B"/>
    <w:rsid w:val="00DB7FD1"/>
    <w:rsid w:val="00DC129D"/>
    <w:rsid w:val="00DC25A1"/>
    <w:rsid w:val="00DC40C4"/>
    <w:rsid w:val="00DC5D15"/>
    <w:rsid w:val="00DC5D1F"/>
    <w:rsid w:val="00DC5D60"/>
    <w:rsid w:val="00DC6FDF"/>
    <w:rsid w:val="00DD110E"/>
    <w:rsid w:val="00DD168F"/>
    <w:rsid w:val="00DD2527"/>
    <w:rsid w:val="00DD258C"/>
    <w:rsid w:val="00DD2DB8"/>
    <w:rsid w:val="00DD2E26"/>
    <w:rsid w:val="00DD309F"/>
    <w:rsid w:val="00DD3E23"/>
    <w:rsid w:val="00DD4359"/>
    <w:rsid w:val="00DD4EB9"/>
    <w:rsid w:val="00DD5021"/>
    <w:rsid w:val="00DD645B"/>
    <w:rsid w:val="00DD6C27"/>
    <w:rsid w:val="00DD6E64"/>
    <w:rsid w:val="00DD6E96"/>
    <w:rsid w:val="00DE1B45"/>
    <w:rsid w:val="00DE3979"/>
    <w:rsid w:val="00DE41A6"/>
    <w:rsid w:val="00DE43B9"/>
    <w:rsid w:val="00DE4DAF"/>
    <w:rsid w:val="00DE4E2D"/>
    <w:rsid w:val="00DE5994"/>
    <w:rsid w:val="00DE655F"/>
    <w:rsid w:val="00DE74D6"/>
    <w:rsid w:val="00DE7824"/>
    <w:rsid w:val="00DF00CF"/>
    <w:rsid w:val="00DF2BAC"/>
    <w:rsid w:val="00DF379F"/>
    <w:rsid w:val="00DF40AD"/>
    <w:rsid w:val="00DF570F"/>
    <w:rsid w:val="00DF728E"/>
    <w:rsid w:val="00DF7917"/>
    <w:rsid w:val="00DF7F65"/>
    <w:rsid w:val="00E00164"/>
    <w:rsid w:val="00E001A1"/>
    <w:rsid w:val="00E00643"/>
    <w:rsid w:val="00E0064D"/>
    <w:rsid w:val="00E01544"/>
    <w:rsid w:val="00E02D89"/>
    <w:rsid w:val="00E03ECD"/>
    <w:rsid w:val="00E04193"/>
    <w:rsid w:val="00E05099"/>
    <w:rsid w:val="00E0529A"/>
    <w:rsid w:val="00E05CA6"/>
    <w:rsid w:val="00E0705C"/>
    <w:rsid w:val="00E07C6E"/>
    <w:rsid w:val="00E100C0"/>
    <w:rsid w:val="00E10112"/>
    <w:rsid w:val="00E108F6"/>
    <w:rsid w:val="00E10FC5"/>
    <w:rsid w:val="00E118D4"/>
    <w:rsid w:val="00E127AB"/>
    <w:rsid w:val="00E13C26"/>
    <w:rsid w:val="00E13F6C"/>
    <w:rsid w:val="00E145E4"/>
    <w:rsid w:val="00E151AD"/>
    <w:rsid w:val="00E1530E"/>
    <w:rsid w:val="00E15610"/>
    <w:rsid w:val="00E15761"/>
    <w:rsid w:val="00E15EFB"/>
    <w:rsid w:val="00E1634C"/>
    <w:rsid w:val="00E16AFC"/>
    <w:rsid w:val="00E20ACE"/>
    <w:rsid w:val="00E22F7A"/>
    <w:rsid w:val="00E24A68"/>
    <w:rsid w:val="00E24D2D"/>
    <w:rsid w:val="00E26548"/>
    <w:rsid w:val="00E26CD2"/>
    <w:rsid w:val="00E26D39"/>
    <w:rsid w:val="00E3024D"/>
    <w:rsid w:val="00E30EB1"/>
    <w:rsid w:val="00E31702"/>
    <w:rsid w:val="00E31EA9"/>
    <w:rsid w:val="00E32032"/>
    <w:rsid w:val="00E3218D"/>
    <w:rsid w:val="00E327D6"/>
    <w:rsid w:val="00E3294C"/>
    <w:rsid w:val="00E32BA8"/>
    <w:rsid w:val="00E331C1"/>
    <w:rsid w:val="00E33A45"/>
    <w:rsid w:val="00E33D9D"/>
    <w:rsid w:val="00E34A03"/>
    <w:rsid w:val="00E35D68"/>
    <w:rsid w:val="00E36894"/>
    <w:rsid w:val="00E37338"/>
    <w:rsid w:val="00E410FD"/>
    <w:rsid w:val="00E419BA"/>
    <w:rsid w:val="00E41E9D"/>
    <w:rsid w:val="00E42545"/>
    <w:rsid w:val="00E43E68"/>
    <w:rsid w:val="00E43E69"/>
    <w:rsid w:val="00E443A2"/>
    <w:rsid w:val="00E44934"/>
    <w:rsid w:val="00E44951"/>
    <w:rsid w:val="00E45420"/>
    <w:rsid w:val="00E4558F"/>
    <w:rsid w:val="00E45E22"/>
    <w:rsid w:val="00E46F42"/>
    <w:rsid w:val="00E475AB"/>
    <w:rsid w:val="00E54309"/>
    <w:rsid w:val="00E574DB"/>
    <w:rsid w:val="00E57955"/>
    <w:rsid w:val="00E607AB"/>
    <w:rsid w:val="00E60CE7"/>
    <w:rsid w:val="00E60F39"/>
    <w:rsid w:val="00E618E7"/>
    <w:rsid w:val="00E62B90"/>
    <w:rsid w:val="00E634FA"/>
    <w:rsid w:val="00E63E83"/>
    <w:rsid w:val="00E648B1"/>
    <w:rsid w:val="00E65E27"/>
    <w:rsid w:val="00E66333"/>
    <w:rsid w:val="00E667C4"/>
    <w:rsid w:val="00E66A4F"/>
    <w:rsid w:val="00E70711"/>
    <w:rsid w:val="00E707DC"/>
    <w:rsid w:val="00E7096B"/>
    <w:rsid w:val="00E714C9"/>
    <w:rsid w:val="00E71652"/>
    <w:rsid w:val="00E716C7"/>
    <w:rsid w:val="00E71EDF"/>
    <w:rsid w:val="00E723A6"/>
    <w:rsid w:val="00E72DE4"/>
    <w:rsid w:val="00E72DF8"/>
    <w:rsid w:val="00E73105"/>
    <w:rsid w:val="00E7323D"/>
    <w:rsid w:val="00E73772"/>
    <w:rsid w:val="00E74AA5"/>
    <w:rsid w:val="00E76BE2"/>
    <w:rsid w:val="00E771F6"/>
    <w:rsid w:val="00E77642"/>
    <w:rsid w:val="00E80693"/>
    <w:rsid w:val="00E819D1"/>
    <w:rsid w:val="00E8216C"/>
    <w:rsid w:val="00E82F65"/>
    <w:rsid w:val="00E830C9"/>
    <w:rsid w:val="00E85F3F"/>
    <w:rsid w:val="00E86B67"/>
    <w:rsid w:val="00E86F5E"/>
    <w:rsid w:val="00E9064D"/>
    <w:rsid w:val="00E9153A"/>
    <w:rsid w:val="00E91BAC"/>
    <w:rsid w:val="00E92228"/>
    <w:rsid w:val="00E925F9"/>
    <w:rsid w:val="00E927E4"/>
    <w:rsid w:val="00E93050"/>
    <w:rsid w:val="00E931C1"/>
    <w:rsid w:val="00E94D6F"/>
    <w:rsid w:val="00E955A1"/>
    <w:rsid w:val="00E95CDD"/>
    <w:rsid w:val="00E96A9F"/>
    <w:rsid w:val="00E96F02"/>
    <w:rsid w:val="00E9718A"/>
    <w:rsid w:val="00E9773D"/>
    <w:rsid w:val="00EA051B"/>
    <w:rsid w:val="00EA0843"/>
    <w:rsid w:val="00EA1061"/>
    <w:rsid w:val="00EA19BF"/>
    <w:rsid w:val="00EA1B43"/>
    <w:rsid w:val="00EA1E3C"/>
    <w:rsid w:val="00EA2B6A"/>
    <w:rsid w:val="00EA2D3E"/>
    <w:rsid w:val="00EA36FC"/>
    <w:rsid w:val="00EA40E4"/>
    <w:rsid w:val="00EA4637"/>
    <w:rsid w:val="00EA4B4F"/>
    <w:rsid w:val="00EA4F23"/>
    <w:rsid w:val="00EA65C0"/>
    <w:rsid w:val="00EA6F1A"/>
    <w:rsid w:val="00EA72E9"/>
    <w:rsid w:val="00EA7519"/>
    <w:rsid w:val="00EB0084"/>
    <w:rsid w:val="00EB0606"/>
    <w:rsid w:val="00EB0A94"/>
    <w:rsid w:val="00EB212F"/>
    <w:rsid w:val="00EB26E0"/>
    <w:rsid w:val="00EB2C4F"/>
    <w:rsid w:val="00EB2DD6"/>
    <w:rsid w:val="00EB3474"/>
    <w:rsid w:val="00EB47D7"/>
    <w:rsid w:val="00EB4A5A"/>
    <w:rsid w:val="00EB4EE4"/>
    <w:rsid w:val="00EB5E8D"/>
    <w:rsid w:val="00EB65B4"/>
    <w:rsid w:val="00EB7F3F"/>
    <w:rsid w:val="00EC0353"/>
    <w:rsid w:val="00EC03B4"/>
    <w:rsid w:val="00EC0430"/>
    <w:rsid w:val="00EC0DD8"/>
    <w:rsid w:val="00EC12BE"/>
    <w:rsid w:val="00EC148E"/>
    <w:rsid w:val="00EC15D3"/>
    <w:rsid w:val="00EC15F7"/>
    <w:rsid w:val="00EC1604"/>
    <w:rsid w:val="00EC2EC4"/>
    <w:rsid w:val="00EC3684"/>
    <w:rsid w:val="00EC45CE"/>
    <w:rsid w:val="00EC5749"/>
    <w:rsid w:val="00EC592A"/>
    <w:rsid w:val="00EC6940"/>
    <w:rsid w:val="00EC6D6D"/>
    <w:rsid w:val="00EC73A4"/>
    <w:rsid w:val="00EC7723"/>
    <w:rsid w:val="00EC796D"/>
    <w:rsid w:val="00EC7D65"/>
    <w:rsid w:val="00ED03EA"/>
    <w:rsid w:val="00ED0D04"/>
    <w:rsid w:val="00ED17C1"/>
    <w:rsid w:val="00ED1A9A"/>
    <w:rsid w:val="00ED1BDA"/>
    <w:rsid w:val="00ED1CB8"/>
    <w:rsid w:val="00ED2ED6"/>
    <w:rsid w:val="00ED317B"/>
    <w:rsid w:val="00ED3BCB"/>
    <w:rsid w:val="00ED40B8"/>
    <w:rsid w:val="00ED4DC9"/>
    <w:rsid w:val="00ED547C"/>
    <w:rsid w:val="00ED60F9"/>
    <w:rsid w:val="00ED6531"/>
    <w:rsid w:val="00ED66D3"/>
    <w:rsid w:val="00ED7129"/>
    <w:rsid w:val="00ED75FE"/>
    <w:rsid w:val="00EE06EF"/>
    <w:rsid w:val="00EE1F43"/>
    <w:rsid w:val="00EE2241"/>
    <w:rsid w:val="00EE265B"/>
    <w:rsid w:val="00EE3D87"/>
    <w:rsid w:val="00EE4385"/>
    <w:rsid w:val="00EE4773"/>
    <w:rsid w:val="00EE4DED"/>
    <w:rsid w:val="00EE4F2D"/>
    <w:rsid w:val="00EE5CB3"/>
    <w:rsid w:val="00EE5E59"/>
    <w:rsid w:val="00EE6D7B"/>
    <w:rsid w:val="00EE7534"/>
    <w:rsid w:val="00EE793D"/>
    <w:rsid w:val="00EE794C"/>
    <w:rsid w:val="00EF0191"/>
    <w:rsid w:val="00EF14BB"/>
    <w:rsid w:val="00EF38B5"/>
    <w:rsid w:val="00EF45D8"/>
    <w:rsid w:val="00EF61EB"/>
    <w:rsid w:val="00EF6C1E"/>
    <w:rsid w:val="00F00CEA"/>
    <w:rsid w:val="00F01CC1"/>
    <w:rsid w:val="00F0298A"/>
    <w:rsid w:val="00F03F75"/>
    <w:rsid w:val="00F04C59"/>
    <w:rsid w:val="00F04D7D"/>
    <w:rsid w:val="00F04FBB"/>
    <w:rsid w:val="00F054A3"/>
    <w:rsid w:val="00F05961"/>
    <w:rsid w:val="00F05F64"/>
    <w:rsid w:val="00F0647F"/>
    <w:rsid w:val="00F0707B"/>
    <w:rsid w:val="00F07ABC"/>
    <w:rsid w:val="00F07B17"/>
    <w:rsid w:val="00F07CFB"/>
    <w:rsid w:val="00F10AC7"/>
    <w:rsid w:val="00F10C34"/>
    <w:rsid w:val="00F116FB"/>
    <w:rsid w:val="00F1176C"/>
    <w:rsid w:val="00F12149"/>
    <w:rsid w:val="00F12F4C"/>
    <w:rsid w:val="00F137BD"/>
    <w:rsid w:val="00F13B9C"/>
    <w:rsid w:val="00F13D61"/>
    <w:rsid w:val="00F13F14"/>
    <w:rsid w:val="00F14454"/>
    <w:rsid w:val="00F1513B"/>
    <w:rsid w:val="00F17634"/>
    <w:rsid w:val="00F17A8E"/>
    <w:rsid w:val="00F20061"/>
    <w:rsid w:val="00F20FCC"/>
    <w:rsid w:val="00F21E40"/>
    <w:rsid w:val="00F23B96"/>
    <w:rsid w:val="00F24186"/>
    <w:rsid w:val="00F2498F"/>
    <w:rsid w:val="00F266BD"/>
    <w:rsid w:val="00F267E0"/>
    <w:rsid w:val="00F26C42"/>
    <w:rsid w:val="00F26FEF"/>
    <w:rsid w:val="00F27E95"/>
    <w:rsid w:val="00F30274"/>
    <w:rsid w:val="00F3085F"/>
    <w:rsid w:val="00F30DB8"/>
    <w:rsid w:val="00F33239"/>
    <w:rsid w:val="00F33793"/>
    <w:rsid w:val="00F33E1E"/>
    <w:rsid w:val="00F35BAA"/>
    <w:rsid w:val="00F367DF"/>
    <w:rsid w:val="00F36D2D"/>
    <w:rsid w:val="00F3767C"/>
    <w:rsid w:val="00F37CF8"/>
    <w:rsid w:val="00F37F49"/>
    <w:rsid w:val="00F4051E"/>
    <w:rsid w:val="00F409DF"/>
    <w:rsid w:val="00F4113B"/>
    <w:rsid w:val="00F4263A"/>
    <w:rsid w:val="00F44329"/>
    <w:rsid w:val="00F4490F"/>
    <w:rsid w:val="00F44DAD"/>
    <w:rsid w:val="00F4519B"/>
    <w:rsid w:val="00F46A43"/>
    <w:rsid w:val="00F46C83"/>
    <w:rsid w:val="00F46D35"/>
    <w:rsid w:val="00F47053"/>
    <w:rsid w:val="00F47337"/>
    <w:rsid w:val="00F479B2"/>
    <w:rsid w:val="00F50661"/>
    <w:rsid w:val="00F508EE"/>
    <w:rsid w:val="00F50B80"/>
    <w:rsid w:val="00F517DC"/>
    <w:rsid w:val="00F51A27"/>
    <w:rsid w:val="00F51AB3"/>
    <w:rsid w:val="00F52D21"/>
    <w:rsid w:val="00F54265"/>
    <w:rsid w:val="00F54500"/>
    <w:rsid w:val="00F545F6"/>
    <w:rsid w:val="00F54D4B"/>
    <w:rsid w:val="00F554C3"/>
    <w:rsid w:val="00F55A4D"/>
    <w:rsid w:val="00F55B02"/>
    <w:rsid w:val="00F560A1"/>
    <w:rsid w:val="00F569AF"/>
    <w:rsid w:val="00F56B6D"/>
    <w:rsid w:val="00F57E30"/>
    <w:rsid w:val="00F600F0"/>
    <w:rsid w:val="00F6060C"/>
    <w:rsid w:val="00F62378"/>
    <w:rsid w:val="00F6361A"/>
    <w:rsid w:val="00F63ACF"/>
    <w:rsid w:val="00F64ACD"/>
    <w:rsid w:val="00F65D40"/>
    <w:rsid w:val="00F65D6A"/>
    <w:rsid w:val="00F66878"/>
    <w:rsid w:val="00F67C84"/>
    <w:rsid w:val="00F7007A"/>
    <w:rsid w:val="00F70560"/>
    <w:rsid w:val="00F70A3A"/>
    <w:rsid w:val="00F718F1"/>
    <w:rsid w:val="00F71C95"/>
    <w:rsid w:val="00F722E6"/>
    <w:rsid w:val="00F73349"/>
    <w:rsid w:val="00F74A3B"/>
    <w:rsid w:val="00F74A42"/>
    <w:rsid w:val="00F759A4"/>
    <w:rsid w:val="00F766DC"/>
    <w:rsid w:val="00F7699D"/>
    <w:rsid w:val="00F8160F"/>
    <w:rsid w:val="00F87597"/>
    <w:rsid w:val="00F87F83"/>
    <w:rsid w:val="00F90965"/>
    <w:rsid w:val="00F90B8E"/>
    <w:rsid w:val="00F916B2"/>
    <w:rsid w:val="00F92832"/>
    <w:rsid w:val="00F92A67"/>
    <w:rsid w:val="00F9361A"/>
    <w:rsid w:val="00F93C14"/>
    <w:rsid w:val="00F93F4A"/>
    <w:rsid w:val="00F94371"/>
    <w:rsid w:val="00F95009"/>
    <w:rsid w:val="00F961F1"/>
    <w:rsid w:val="00F964BA"/>
    <w:rsid w:val="00F9725A"/>
    <w:rsid w:val="00F97F08"/>
    <w:rsid w:val="00FA0A4C"/>
    <w:rsid w:val="00FA1483"/>
    <w:rsid w:val="00FA17C7"/>
    <w:rsid w:val="00FA1AEE"/>
    <w:rsid w:val="00FA1E90"/>
    <w:rsid w:val="00FA20E2"/>
    <w:rsid w:val="00FA2548"/>
    <w:rsid w:val="00FA2BFB"/>
    <w:rsid w:val="00FA3049"/>
    <w:rsid w:val="00FA488E"/>
    <w:rsid w:val="00FA4986"/>
    <w:rsid w:val="00FA4F81"/>
    <w:rsid w:val="00FA553D"/>
    <w:rsid w:val="00FA5C6C"/>
    <w:rsid w:val="00FA748C"/>
    <w:rsid w:val="00FA75D6"/>
    <w:rsid w:val="00FA7F74"/>
    <w:rsid w:val="00FA7F7A"/>
    <w:rsid w:val="00FB0018"/>
    <w:rsid w:val="00FB02E8"/>
    <w:rsid w:val="00FB107D"/>
    <w:rsid w:val="00FB18ED"/>
    <w:rsid w:val="00FB2463"/>
    <w:rsid w:val="00FB2580"/>
    <w:rsid w:val="00FB30FD"/>
    <w:rsid w:val="00FB3679"/>
    <w:rsid w:val="00FB3DD5"/>
    <w:rsid w:val="00FB5538"/>
    <w:rsid w:val="00FB55B9"/>
    <w:rsid w:val="00FB591B"/>
    <w:rsid w:val="00FB5C3B"/>
    <w:rsid w:val="00FB5DD6"/>
    <w:rsid w:val="00FB5F3E"/>
    <w:rsid w:val="00FB6B94"/>
    <w:rsid w:val="00FB6BB6"/>
    <w:rsid w:val="00FB7A72"/>
    <w:rsid w:val="00FC0212"/>
    <w:rsid w:val="00FC103C"/>
    <w:rsid w:val="00FC1B78"/>
    <w:rsid w:val="00FC209E"/>
    <w:rsid w:val="00FC2197"/>
    <w:rsid w:val="00FC3828"/>
    <w:rsid w:val="00FC4938"/>
    <w:rsid w:val="00FC5051"/>
    <w:rsid w:val="00FC5BC8"/>
    <w:rsid w:val="00FC5FA9"/>
    <w:rsid w:val="00FC6876"/>
    <w:rsid w:val="00FC6FBE"/>
    <w:rsid w:val="00FC7B06"/>
    <w:rsid w:val="00FD0571"/>
    <w:rsid w:val="00FD0961"/>
    <w:rsid w:val="00FD0AE8"/>
    <w:rsid w:val="00FD0F37"/>
    <w:rsid w:val="00FD11ED"/>
    <w:rsid w:val="00FD1B47"/>
    <w:rsid w:val="00FD254F"/>
    <w:rsid w:val="00FD25EF"/>
    <w:rsid w:val="00FD2F1B"/>
    <w:rsid w:val="00FD3575"/>
    <w:rsid w:val="00FD3688"/>
    <w:rsid w:val="00FD440C"/>
    <w:rsid w:val="00FD4CD1"/>
    <w:rsid w:val="00FD4CF4"/>
    <w:rsid w:val="00FD58BA"/>
    <w:rsid w:val="00FD6617"/>
    <w:rsid w:val="00FD668C"/>
    <w:rsid w:val="00FD7095"/>
    <w:rsid w:val="00FD7139"/>
    <w:rsid w:val="00FD7721"/>
    <w:rsid w:val="00FD788B"/>
    <w:rsid w:val="00FE0543"/>
    <w:rsid w:val="00FE097D"/>
    <w:rsid w:val="00FE1EAC"/>
    <w:rsid w:val="00FE287E"/>
    <w:rsid w:val="00FE3917"/>
    <w:rsid w:val="00FE398F"/>
    <w:rsid w:val="00FE3ED1"/>
    <w:rsid w:val="00FE41A1"/>
    <w:rsid w:val="00FE5A11"/>
    <w:rsid w:val="00FE7BCE"/>
    <w:rsid w:val="00FF07BF"/>
    <w:rsid w:val="00FF0816"/>
    <w:rsid w:val="00FF1804"/>
    <w:rsid w:val="00FF1881"/>
    <w:rsid w:val="00FF1E86"/>
    <w:rsid w:val="00FF22C0"/>
    <w:rsid w:val="00FF26AE"/>
    <w:rsid w:val="00FF2719"/>
    <w:rsid w:val="00FF2F86"/>
    <w:rsid w:val="00FF48C1"/>
    <w:rsid w:val="00FF4A8C"/>
    <w:rsid w:val="00FF4F70"/>
    <w:rsid w:val="00FF5C3E"/>
    <w:rsid w:val="00FF661D"/>
    <w:rsid w:val="00FF6D3F"/>
    <w:rsid w:val="00FF7440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  <o:rules v:ext="edit">
        <o:r id="V:Rule5" type="connector" idref="#_x0000_s2051"/>
        <o:r id="V:Rule6" type="connector" idref="#_x0000_s2052"/>
        <o:r id="V:Rule7" type="connector" idref="#_x0000_s2072"/>
        <o:r id="V:Rule8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7007A"/>
    <w:pPr>
      <w:keepNext/>
      <w:ind w:firstLine="5880"/>
      <w:jc w:val="center"/>
      <w:outlineLvl w:val="0"/>
    </w:pPr>
    <w:rPr>
      <w:rFonts w:ascii="Arial Black" w:eastAsia="黑体" w:hAnsi="Arial Black"/>
      <w:shadow/>
      <w:sz w:val="52"/>
    </w:rPr>
  </w:style>
  <w:style w:type="paragraph" w:styleId="2">
    <w:name w:val="heading 2"/>
    <w:basedOn w:val="a"/>
    <w:next w:val="a0"/>
    <w:link w:val="2Char"/>
    <w:autoRedefine/>
    <w:qFormat/>
    <w:rsid w:val="00304E8F"/>
    <w:pPr>
      <w:keepNext/>
      <w:adjustRightInd w:val="0"/>
      <w:snapToGrid w:val="0"/>
      <w:spacing w:line="360" w:lineRule="auto"/>
      <w:jc w:val="left"/>
      <w:outlineLvl w:val="1"/>
    </w:pPr>
    <w:rPr>
      <w:rFonts w:eastAsia="黑体"/>
      <w:noProof/>
      <w:sz w:val="28"/>
      <w:szCs w:val="28"/>
      <w:shd w:val="clear" w:color="auto" w:fill="FFFFFF"/>
    </w:rPr>
  </w:style>
  <w:style w:type="paragraph" w:styleId="3">
    <w:name w:val="heading 3"/>
    <w:basedOn w:val="a"/>
    <w:next w:val="a0"/>
    <w:link w:val="3Char"/>
    <w:qFormat/>
    <w:rsid w:val="00F7007A"/>
    <w:pPr>
      <w:keepNext/>
      <w:jc w:val="center"/>
      <w:outlineLvl w:val="2"/>
    </w:pPr>
    <w:rPr>
      <w:rFonts w:ascii="黑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7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0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0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007A"/>
    <w:rPr>
      <w:sz w:val="18"/>
      <w:szCs w:val="18"/>
    </w:rPr>
  </w:style>
  <w:style w:type="character" w:customStyle="1" w:styleId="1Char">
    <w:name w:val="标题 1 Char"/>
    <w:basedOn w:val="a1"/>
    <w:link w:val="1"/>
    <w:rsid w:val="00F7007A"/>
    <w:rPr>
      <w:rFonts w:ascii="Arial Black" w:eastAsia="黑体" w:hAnsi="Arial Black" w:cs="Times New Roman"/>
      <w:shadow/>
      <w:sz w:val="52"/>
      <w:szCs w:val="20"/>
    </w:rPr>
  </w:style>
  <w:style w:type="character" w:customStyle="1" w:styleId="2Char">
    <w:name w:val="标题 2 Char"/>
    <w:basedOn w:val="a1"/>
    <w:link w:val="2"/>
    <w:rsid w:val="00304E8F"/>
    <w:rPr>
      <w:rFonts w:ascii="Times New Roman" w:eastAsia="黑体" w:hAnsi="Times New Roman" w:cs="Times New Roman"/>
      <w:noProof/>
      <w:sz w:val="28"/>
      <w:szCs w:val="28"/>
    </w:rPr>
  </w:style>
  <w:style w:type="character" w:customStyle="1" w:styleId="3Char">
    <w:name w:val="标题 3 Char"/>
    <w:basedOn w:val="a1"/>
    <w:link w:val="3"/>
    <w:rsid w:val="00F7007A"/>
    <w:rPr>
      <w:rFonts w:ascii="黑体" w:eastAsia="宋体" w:hAnsi="Times New Roman" w:cs="Times New Roman"/>
      <w:sz w:val="32"/>
      <w:szCs w:val="20"/>
    </w:rPr>
  </w:style>
  <w:style w:type="paragraph" w:styleId="a6">
    <w:name w:val="Plain Text"/>
    <w:basedOn w:val="a"/>
    <w:link w:val="Char1"/>
    <w:rsid w:val="00F7007A"/>
    <w:rPr>
      <w:rFonts w:ascii="宋体" w:hAnsi="Courier New"/>
    </w:rPr>
  </w:style>
  <w:style w:type="character" w:customStyle="1" w:styleId="Char1">
    <w:name w:val="纯文本 Char"/>
    <w:basedOn w:val="a1"/>
    <w:link w:val="a6"/>
    <w:rsid w:val="00F7007A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2"/>
    <w:rsid w:val="00F7007A"/>
    <w:pPr>
      <w:spacing w:line="480" w:lineRule="exact"/>
      <w:jc w:val="center"/>
    </w:pPr>
    <w:rPr>
      <w:sz w:val="32"/>
    </w:rPr>
  </w:style>
  <w:style w:type="character" w:customStyle="1" w:styleId="Char2">
    <w:name w:val="正文文本 Char"/>
    <w:basedOn w:val="a1"/>
    <w:link w:val="a7"/>
    <w:rsid w:val="00F7007A"/>
    <w:rPr>
      <w:rFonts w:ascii="Times New Roman" w:eastAsia="宋体" w:hAnsi="Times New Roman" w:cs="Times New Roman"/>
      <w:sz w:val="32"/>
      <w:szCs w:val="20"/>
    </w:rPr>
  </w:style>
  <w:style w:type="paragraph" w:styleId="a8">
    <w:name w:val="Date"/>
    <w:basedOn w:val="a"/>
    <w:next w:val="a"/>
    <w:link w:val="Char3"/>
    <w:rsid w:val="00F7007A"/>
    <w:pPr>
      <w:ind w:leftChars="2500" w:left="100"/>
    </w:pPr>
    <w:rPr>
      <w:rFonts w:ascii="宋体" w:hAnsi="Courier New"/>
      <w:sz w:val="24"/>
    </w:rPr>
  </w:style>
  <w:style w:type="character" w:customStyle="1" w:styleId="Char3">
    <w:name w:val="日期 Char"/>
    <w:basedOn w:val="a1"/>
    <w:link w:val="a8"/>
    <w:rsid w:val="00F7007A"/>
    <w:rPr>
      <w:rFonts w:ascii="宋体" w:eastAsia="宋体" w:hAnsi="Courier New" w:cs="Times New Roman"/>
      <w:sz w:val="24"/>
      <w:szCs w:val="20"/>
    </w:rPr>
  </w:style>
  <w:style w:type="paragraph" w:styleId="a0">
    <w:name w:val="Normal Indent"/>
    <w:basedOn w:val="a"/>
    <w:rsid w:val="00F7007A"/>
    <w:pPr>
      <w:ind w:firstLine="420"/>
    </w:pPr>
  </w:style>
  <w:style w:type="paragraph" w:styleId="a9">
    <w:name w:val="Document Map"/>
    <w:basedOn w:val="a"/>
    <w:link w:val="Char4"/>
    <w:semiHidden/>
    <w:rsid w:val="00F7007A"/>
    <w:pPr>
      <w:shd w:val="clear" w:color="auto" w:fill="000080"/>
    </w:pPr>
  </w:style>
  <w:style w:type="character" w:customStyle="1" w:styleId="Char4">
    <w:name w:val="文档结构图 Char"/>
    <w:basedOn w:val="a1"/>
    <w:link w:val="a9"/>
    <w:semiHidden/>
    <w:rsid w:val="00F7007A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a">
    <w:name w:val="Balloon Text"/>
    <w:basedOn w:val="a"/>
    <w:link w:val="Char5"/>
    <w:semiHidden/>
    <w:rsid w:val="00F7007A"/>
    <w:rPr>
      <w:sz w:val="18"/>
      <w:szCs w:val="18"/>
    </w:rPr>
  </w:style>
  <w:style w:type="character" w:customStyle="1" w:styleId="Char5">
    <w:name w:val="批注框文本 Char"/>
    <w:basedOn w:val="a1"/>
    <w:link w:val="aa"/>
    <w:semiHidden/>
    <w:rsid w:val="00F7007A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6"/>
    <w:rsid w:val="00F7007A"/>
    <w:pPr>
      <w:spacing w:after="120"/>
      <w:ind w:leftChars="200" w:left="420"/>
    </w:pPr>
  </w:style>
  <w:style w:type="character" w:customStyle="1" w:styleId="Char6">
    <w:name w:val="正文文本缩进 Char"/>
    <w:basedOn w:val="a1"/>
    <w:link w:val="ab"/>
    <w:rsid w:val="00F7007A"/>
    <w:rPr>
      <w:rFonts w:ascii="Times New Roman" w:eastAsia="宋体" w:hAnsi="Times New Roman" w:cs="Times New Roman"/>
      <w:szCs w:val="20"/>
    </w:rPr>
  </w:style>
  <w:style w:type="table" w:styleId="ac">
    <w:name w:val="Table Grid"/>
    <w:basedOn w:val="a2"/>
    <w:rsid w:val="00F700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qFormat/>
    <w:rsid w:val="00587EAD"/>
    <w:pPr>
      <w:tabs>
        <w:tab w:val="right" w:leader="dot" w:pos="8392"/>
      </w:tabs>
      <w:spacing w:line="360" w:lineRule="auto"/>
      <w:ind w:firstLineChars="59" w:firstLine="142"/>
    </w:pPr>
    <w:rPr>
      <w:rFonts w:ascii="宋体" w:hAnsi="宋体"/>
      <w:bCs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qFormat/>
    <w:rsid w:val="00F7007A"/>
    <w:pPr>
      <w:tabs>
        <w:tab w:val="right" w:leader="dot" w:pos="8392"/>
      </w:tabs>
      <w:adjustRightInd w:val="0"/>
      <w:snapToGrid w:val="0"/>
      <w:spacing w:line="360" w:lineRule="auto"/>
      <w:ind w:rightChars="18" w:right="38" w:firstLineChars="59" w:firstLine="142"/>
    </w:pPr>
    <w:rPr>
      <w:rFonts w:ascii="宋体" w:hAnsi="宋体"/>
      <w:noProof/>
      <w:sz w:val="24"/>
      <w:szCs w:val="24"/>
    </w:rPr>
  </w:style>
  <w:style w:type="character" w:styleId="ad">
    <w:name w:val="Hyperlink"/>
    <w:uiPriority w:val="99"/>
    <w:rsid w:val="00F7007A"/>
    <w:rPr>
      <w:color w:val="0000FF"/>
      <w:u w:val="single"/>
    </w:rPr>
  </w:style>
  <w:style w:type="paragraph" w:styleId="ae">
    <w:name w:val="Normal (Web)"/>
    <w:basedOn w:val="a"/>
    <w:rsid w:val="00F7007A"/>
    <w:pPr>
      <w:snapToGrid w:val="0"/>
    </w:pPr>
    <w:rPr>
      <w:rFonts w:eastAsia="楷体_GB2312"/>
      <w:kern w:val="0"/>
      <w:sz w:val="24"/>
      <w:szCs w:val="24"/>
    </w:rPr>
  </w:style>
  <w:style w:type="character" w:styleId="af">
    <w:name w:val="annotation reference"/>
    <w:semiHidden/>
    <w:rsid w:val="00F7007A"/>
    <w:rPr>
      <w:sz w:val="21"/>
      <w:szCs w:val="21"/>
    </w:rPr>
  </w:style>
  <w:style w:type="paragraph" w:styleId="af0">
    <w:name w:val="annotation text"/>
    <w:basedOn w:val="a"/>
    <w:link w:val="Char7"/>
    <w:semiHidden/>
    <w:rsid w:val="00F7007A"/>
    <w:pPr>
      <w:jc w:val="left"/>
    </w:pPr>
  </w:style>
  <w:style w:type="character" w:customStyle="1" w:styleId="Char7">
    <w:name w:val="批注文字 Char"/>
    <w:basedOn w:val="a1"/>
    <w:link w:val="af0"/>
    <w:semiHidden/>
    <w:rsid w:val="00F7007A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8"/>
    <w:semiHidden/>
    <w:rsid w:val="00F7007A"/>
    <w:rPr>
      <w:b/>
      <w:bCs/>
    </w:rPr>
  </w:style>
  <w:style w:type="character" w:customStyle="1" w:styleId="Char8">
    <w:name w:val="批注主题 Char"/>
    <w:basedOn w:val="Char7"/>
    <w:link w:val="af1"/>
    <w:semiHidden/>
    <w:rsid w:val="00F7007A"/>
    <w:rPr>
      <w:b/>
      <w:bCs/>
    </w:rPr>
  </w:style>
  <w:style w:type="character" w:styleId="af2">
    <w:name w:val="FollowedHyperlink"/>
    <w:rsid w:val="00F7007A"/>
    <w:rPr>
      <w:color w:val="800080"/>
      <w:u w:val="single"/>
    </w:rPr>
  </w:style>
  <w:style w:type="paragraph" w:styleId="TOC">
    <w:name w:val="TOC Heading"/>
    <w:basedOn w:val="1"/>
    <w:next w:val="a"/>
    <w:uiPriority w:val="39"/>
    <w:qFormat/>
    <w:rsid w:val="00F7007A"/>
    <w:pPr>
      <w:keepLines/>
      <w:widowControl/>
      <w:spacing w:before="480" w:line="276" w:lineRule="auto"/>
      <w:ind w:firstLine="0"/>
      <w:jc w:val="left"/>
      <w:outlineLvl w:val="9"/>
    </w:pPr>
    <w:rPr>
      <w:rFonts w:ascii="Calibri Light" w:eastAsia="宋体" w:hAnsi="Calibri Light"/>
      <w:b/>
      <w:bCs/>
      <w:shadow w:val="0"/>
      <w:color w:val="2E74B5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F7007A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3">
    <w:name w:val="Title"/>
    <w:basedOn w:val="a"/>
    <w:next w:val="a"/>
    <w:link w:val="Char9"/>
    <w:qFormat/>
    <w:rsid w:val="00F7007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9">
    <w:name w:val="标题 Char"/>
    <w:basedOn w:val="a1"/>
    <w:link w:val="af3"/>
    <w:rsid w:val="00F7007A"/>
    <w:rPr>
      <w:rFonts w:ascii="Calibri Light" w:eastAsia="宋体" w:hAnsi="Calibri Light" w:cs="Times New Roman"/>
      <w:b/>
      <w:bCs/>
      <w:sz w:val="32"/>
      <w:szCs w:val="32"/>
    </w:rPr>
  </w:style>
  <w:style w:type="paragraph" w:styleId="6">
    <w:name w:val="toc 6"/>
    <w:basedOn w:val="a"/>
    <w:next w:val="a"/>
    <w:autoRedefine/>
    <w:rsid w:val="00F7007A"/>
    <w:pPr>
      <w:ind w:leftChars="1000" w:left="2100"/>
    </w:pPr>
  </w:style>
  <w:style w:type="character" w:customStyle="1" w:styleId="apple-converted-space">
    <w:name w:val="apple-converted-space"/>
    <w:rsid w:val="00F7007A"/>
  </w:style>
  <w:style w:type="paragraph" w:customStyle="1" w:styleId="af4">
    <w:name w:val="终结线"/>
    <w:basedOn w:val="a"/>
    <w:rsid w:val="00F7007A"/>
    <w:pPr>
      <w:framePr w:hSpace="181" w:vSpace="181" w:wrap="around" w:vAnchor="text" w:hAnchor="margin" w:xAlign="center" w:y="285"/>
    </w:pPr>
    <w:rPr>
      <w:szCs w:val="24"/>
    </w:rPr>
  </w:style>
  <w:style w:type="paragraph" w:customStyle="1" w:styleId="Char2CharCharChar">
    <w:name w:val="Char2 Char Char Char"/>
    <w:basedOn w:val="a9"/>
    <w:autoRedefine/>
    <w:rsid w:val="00F7007A"/>
    <w:rPr>
      <w:rFonts w:ascii="Tahoma" w:hAnsi="Tahoma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2B5E8E"/>
    <w:rPr>
      <w:rFonts w:asciiTheme="majorHAnsi" w:eastAsia="黑体" w:hAnsiTheme="majorHAnsi" w:cstheme="majorBidi"/>
      <w:sz w:val="20"/>
    </w:rPr>
  </w:style>
  <w:style w:type="paragraph" w:styleId="af6">
    <w:name w:val="List Paragraph"/>
    <w:basedOn w:val="a"/>
    <w:uiPriority w:val="34"/>
    <w:qFormat/>
    <w:rsid w:val="004E35D5"/>
    <w:pPr>
      <w:ind w:firstLineChars="200" w:firstLine="420"/>
    </w:pPr>
  </w:style>
  <w:style w:type="character" w:styleId="af7">
    <w:name w:val="Placeholder Text"/>
    <w:basedOn w:val="a1"/>
    <w:uiPriority w:val="99"/>
    <w:semiHidden/>
    <w:rsid w:val="00BD22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footer" Target="footer2.xml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png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20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赵超</cp:lastModifiedBy>
  <cp:revision>194</cp:revision>
  <dcterms:created xsi:type="dcterms:W3CDTF">2024-07-15T04:44:00Z</dcterms:created>
  <dcterms:modified xsi:type="dcterms:W3CDTF">2024-07-16T01:40:00Z</dcterms:modified>
</cp:coreProperties>
</file>