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E6" w:rsidRPr="00DD1151" w:rsidRDefault="00722AA5" w:rsidP="00DB2A21">
      <w:pPr>
        <w:jc w:val="center"/>
        <w:rPr>
          <w:rFonts w:ascii="仿宋_GB2312" w:eastAsia="仿宋_GB2312"/>
          <w:b/>
          <w:bCs/>
          <w:sz w:val="44"/>
          <w:szCs w:val="44"/>
        </w:rPr>
      </w:pPr>
      <w:r w:rsidRPr="00DD1151">
        <w:rPr>
          <w:rFonts w:ascii="仿宋_GB2312" w:eastAsia="仿宋_GB2312" w:hint="eastAsia"/>
          <w:b/>
          <w:bCs/>
          <w:sz w:val="44"/>
          <w:szCs w:val="44"/>
        </w:rPr>
        <w:t>《</w:t>
      </w:r>
      <w:r w:rsidR="001E66BB" w:rsidRPr="00DD1151">
        <w:rPr>
          <w:rFonts w:ascii="仿宋_GB2312" w:eastAsia="仿宋_GB2312" w:hint="eastAsia"/>
          <w:b/>
          <w:bCs/>
          <w:sz w:val="44"/>
          <w:szCs w:val="44"/>
        </w:rPr>
        <w:t>用水产品水效标识计量专项监督检查工作规范</w:t>
      </w:r>
      <w:r w:rsidR="00DD1151" w:rsidRPr="00DD1151">
        <w:rPr>
          <w:rFonts w:ascii="仿宋_GB2312" w:eastAsia="仿宋_GB2312" w:hint="eastAsia"/>
          <w:b/>
          <w:bCs/>
          <w:sz w:val="44"/>
          <w:szCs w:val="44"/>
        </w:rPr>
        <w:t xml:space="preserve"> </w:t>
      </w:r>
      <w:r w:rsidR="00E401A9">
        <w:rPr>
          <w:rFonts w:ascii="仿宋_GB2312" w:eastAsia="仿宋_GB2312" w:hint="eastAsia"/>
          <w:b/>
          <w:bCs/>
          <w:sz w:val="44"/>
          <w:szCs w:val="44"/>
        </w:rPr>
        <w:t>净水机</w:t>
      </w:r>
      <w:r w:rsidRPr="00DD1151">
        <w:rPr>
          <w:rFonts w:ascii="仿宋_GB2312" w:eastAsia="仿宋_GB2312" w:hint="eastAsia"/>
          <w:b/>
          <w:bCs/>
          <w:sz w:val="44"/>
          <w:szCs w:val="44"/>
        </w:rPr>
        <w:t>》编制说明</w:t>
      </w:r>
    </w:p>
    <w:p w:rsidR="008E19E6" w:rsidRPr="00DB2A21" w:rsidRDefault="0032722A" w:rsidP="00722D4B">
      <w:pPr>
        <w:spacing w:beforeLines="50" w:line="360" w:lineRule="auto"/>
        <w:ind w:firstLineChars="200" w:firstLine="643"/>
        <w:rPr>
          <w:rFonts w:ascii="仿宋_GB2312" w:eastAsia="仿宋_GB2312" w:cs="仿宋"/>
          <w:b/>
          <w:color w:val="000000"/>
          <w:kern w:val="0"/>
          <w:sz w:val="32"/>
          <w:szCs w:val="32"/>
        </w:rPr>
      </w:pPr>
      <w:r>
        <w:rPr>
          <w:rFonts w:ascii="仿宋_GB2312" w:eastAsia="仿宋_GB2312" w:cs="仿宋" w:hint="eastAsia"/>
          <w:b/>
          <w:color w:val="000000"/>
          <w:kern w:val="0"/>
          <w:sz w:val="32"/>
          <w:szCs w:val="32"/>
        </w:rPr>
        <w:t>一、</w:t>
      </w:r>
      <w:r w:rsidR="00722AA5" w:rsidRPr="00DB2A21">
        <w:rPr>
          <w:rFonts w:ascii="仿宋_GB2312" w:eastAsia="仿宋_GB2312" w:cs="仿宋" w:hint="eastAsia"/>
          <w:b/>
          <w:color w:val="000000"/>
          <w:kern w:val="0"/>
          <w:sz w:val="32"/>
          <w:szCs w:val="32"/>
        </w:rPr>
        <w:t>任务来源</w:t>
      </w:r>
    </w:p>
    <w:p w:rsidR="007E5E98" w:rsidRPr="007E5E98" w:rsidRDefault="007E5E98" w:rsidP="007E5E98">
      <w:pPr>
        <w:adjustRightInd w:val="0"/>
        <w:snapToGrid w:val="0"/>
        <w:spacing w:line="360" w:lineRule="auto"/>
        <w:ind w:firstLine="480"/>
        <w:rPr>
          <w:rFonts w:ascii="仿宋_GB2312" w:eastAsia="仿宋_GB2312"/>
          <w:sz w:val="32"/>
          <w:szCs w:val="32"/>
        </w:rPr>
      </w:pPr>
      <w:r>
        <w:rPr>
          <w:rFonts w:ascii="仿宋_GB2312" w:eastAsia="仿宋_GB2312" w:hint="eastAsia"/>
          <w:sz w:val="32"/>
          <w:szCs w:val="32"/>
        </w:rPr>
        <w:t>根据</w:t>
      </w:r>
      <w:r w:rsidR="00722AA5" w:rsidRPr="00DB2A21">
        <w:rPr>
          <w:rFonts w:ascii="仿宋_GB2312" w:eastAsia="仿宋_GB2312" w:hint="eastAsia"/>
          <w:sz w:val="32"/>
          <w:szCs w:val="32"/>
        </w:rPr>
        <w:t>“</w:t>
      </w:r>
      <w:r w:rsidR="00DB2A21" w:rsidRPr="00DB2A21">
        <w:rPr>
          <w:rFonts w:ascii="方正小标宋简体" w:eastAsia="方正小标宋简体" w:cs="方正小标宋简体"/>
        </w:rPr>
        <w:t xml:space="preserve"> </w:t>
      </w:r>
      <w:r w:rsidR="00DB2A21" w:rsidRPr="00DB2A21">
        <w:rPr>
          <w:rFonts w:ascii="仿宋_GB2312" w:eastAsia="仿宋_GB2312" w:hint="eastAsia"/>
          <w:sz w:val="32"/>
          <w:szCs w:val="32"/>
        </w:rPr>
        <w:t>市场监管总局办公厅关于</w:t>
      </w:r>
      <w:r w:rsidR="00E401A9">
        <w:rPr>
          <w:rFonts w:ascii="仿宋_GB2312" w:eastAsia="仿宋_GB2312" w:hint="eastAsia"/>
          <w:sz w:val="32"/>
          <w:szCs w:val="32"/>
        </w:rPr>
        <w:t>印发</w:t>
      </w:r>
      <w:r w:rsidR="00DB2A21" w:rsidRPr="00DB2A21">
        <w:rPr>
          <w:rFonts w:ascii="仿宋_GB2312" w:eastAsia="仿宋_GB2312" w:hint="eastAsia"/>
          <w:sz w:val="32"/>
          <w:szCs w:val="32"/>
        </w:rPr>
        <w:t>《</w:t>
      </w:r>
      <w:r w:rsidR="00E401A9" w:rsidRPr="00E401A9">
        <w:rPr>
          <w:rFonts w:ascii="仿宋_GB2312" w:eastAsia="仿宋_GB2312"/>
          <w:sz w:val="32"/>
          <w:szCs w:val="32"/>
        </w:rPr>
        <w:t xml:space="preserve">2023 </w:t>
      </w:r>
      <w:r w:rsidR="00E401A9" w:rsidRPr="00E401A9">
        <w:rPr>
          <w:rFonts w:ascii="仿宋_GB2312" w:eastAsia="仿宋_GB2312" w:hint="eastAsia"/>
          <w:sz w:val="32"/>
          <w:szCs w:val="32"/>
        </w:rPr>
        <w:t>年国家计量技术规范项目制定、修订计划</w:t>
      </w:r>
      <w:r w:rsidR="00DB2A21" w:rsidRPr="00DB2A21">
        <w:rPr>
          <w:rFonts w:ascii="仿宋_GB2312" w:eastAsia="仿宋_GB2312" w:hint="eastAsia"/>
          <w:sz w:val="32"/>
          <w:szCs w:val="32"/>
        </w:rPr>
        <w:t>》的通知</w:t>
      </w:r>
      <w:r w:rsidR="00722AA5" w:rsidRPr="00DB2A21">
        <w:rPr>
          <w:rFonts w:ascii="仿宋_GB2312" w:eastAsia="仿宋_GB2312" w:hint="eastAsia"/>
          <w:sz w:val="32"/>
          <w:szCs w:val="32"/>
        </w:rPr>
        <w:t>”（</w:t>
      </w:r>
      <w:r w:rsidR="00DB2A21" w:rsidRPr="00DB2A21">
        <w:rPr>
          <w:rFonts w:ascii="仿宋_GB2312" w:eastAsia="仿宋_GB2312" w:hint="eastAsia"/>
          <w:sz w:val="32"/>
          <w:szCs w:val="32"/>
        </w:rPr>
        <w:t>市监计量发〔202</w:t>
      </w:r>
      <w:r w:rsidR="00E401A9">
        <w:rPr>
          <w:rFonts w:ascii="仿宋_GB2312" w:eastAsia="仿宋_GB2312" w:hint="eastAsia"/>
          <w:sz w:val="32"/>
          <w:szCs w:val="32"/>
        </w:rPr>
        <w:t>3</w:t>
      </w:r>
      <w:r w:rsidR="00DB2A21" w:rsidRPr="00DB2A21">
        <w:rPr>
          <w:rFonts w:ascii="仿宋_GB2312" w:eastAsia="仿宋_GB2312" w:hint="eastAsia"/>
          <w:sz w:val="32"/>
          <w:szCs w:val="32"/>
        </w:rPr>
        <w:t>〕5</w:t>
      </w:r>
      <w:r w:rsidR="00E401A9">
        <w:rPr>
          <w:rFonts w:ascii="仿宋_GB2312" w:eastAsia="仿宋_GB2312" w:hint="eastAsia"/>
          <w:sz w:val="32"/>
          <w:szCs w:val="32"/>
        </w:rPr>
        <w:t>6</w:t>
      </w:r>
      <w:r w:rsidR="00DB2A21" w:rsidRPr="00DB2A21">
        <w:rPr>
          <w:rFonts w:ascii="仿宋_GB2312" w:eastAsia="仿宋_GB2312" w:hint="eastAsia"/>
          <w:sz w:val="32"/>
          <w:szCs w:val="32"/>
        </w:rPr>
        <w:t>号</w:t>
      </w:r>
      <w:r w:rsidR="00722AA5" w:rsidRPr="00DB2A21">
        <w:rPr>
          <w:rFonts w:ascii="仿宋_GB2312" w:eastAsia="仿宋_GB2312" w:hint="eastAsia"/>
          <w:sz w:val="32"/>
          <w:szCs w:val="32"/>
        </w:rPr>
        <w:t>）文件，</w:t>
      </w:r>
      <w:r w:rsidRPr="007E5E98">
        <w:rPr>
          <w:rFonts w:ascii="仿宋_GB2312" w:eastAsia="仿宋_GB2312" w:hint="eastAsia"/>
          <w:sz w:val="32"/>
          <w:szCs w:val="32"/>
        </w:rPr>
        <w:t>根据任务书，计划于202</w:t>
      </w:r>
      <w:r w:rsidR="00E401A9">
        <w:rPr>
          <w:rFonts w:ascii="仿宋_GB2312" w:eastAsia="仿宋_GB2312" w:hint="eastAsia"/>
          <w:sz w:val="32"/>
          <w:szCs w:val="32"/>
        </w:rPr>
        <w:t>4</w:t>
      </w:r>
      <w:r w:rsidRPr="007E5E98">
        <w:rPr>
          <w:rFonts w:ascii="仿宋_GB2312" w:eastAsia="仿宋_GB2312" w:hint="eastAsia"/>
          <w:sz w:val="32"/>
          <w:szCs w:val="32"/>
        </w:rPr>
        <w:t>年完成。</w:t>
      </w:r>
    </w:p>
    <w:p w:rsidR="008E19E6" w:rsidRPr="00DB2A21" w:rsidRDefault="007E5E98" w:rsidP="00E401A9">
      <w:pPr>
        <w:autoSpaceDE w:val="0"/>
        <w:autoSpaceDN w:val="0"/>
        <w:adjustRightInd w:val="0"/>
        <w:jc w:val="left"/>
        <w:rPr>
          <w:rFonts w:ascii="仿宋_GB2312" w:eastAsia="仿宋_GB2312"/>
          <w:sz w:val="32"/>
          <w:szCs w:val="32"/>
        </w:rPr>
      </w:pPr>
      <w:r w:rsidRPr="007E5E98">
        <w:rPr>
          <w:rFonts w:ascii="仿宋_GB2312" w:eastAsia="仿宋_GB2312" w:hint="eastAsia"/>
          <w:sz w:val="32"/>
          <w:szCs w:val="32"/>
        </w:rPr>
        <w:t>本规范起草单位为</w:t>
      </w:r>
      <w:r>
        <w:rPr>
          <w:rFonts w:ascii="仿宋_GB2312" w:eastAsia="仿宋_GB2312" w:hint="eastAsia"/>
          <w:sz w:val="32"/>
          <w:szCs w:val="32"/>
        </w:rPr>
        <w:t>：</w:t>
      </w:r>
      <w:r w:rsidR="00E401A9" w:rsidRPr="00E401A9">
        <w:rPr>
          <w:rFonts w:ascii="仿宋_GB2312" w:eastAsia="仿宋_GB2312" w:hint="eastAsia"/>
          <w:sz w:val="32"/>
          <w:szCs w:val="32"/>
        </w:rPr>
        <w:t>浙江方圆检测集团股份有限公司</w:t>
      </w:r>
      <w:r w:rsidR="00E401A9">
        <w:rPr>
          <w:rFonts w:ascii="仿宋_GB2312" w:eastAsia="仿宋_GB2312" w:hint="eastAsia"/>
          <w:sz w:val="32"/>
          <w:szCs w:val="32"/>
        </w:rPr>
        <w:t>、</w:t>
      </w:r>
      <w:r w:rsidR="00E401A9" w:rsidRPr="00E401A9">
        <w:rPr>
          <w:rFonts w:ascii="仿宋_GB2312" w:eastAsia="仿宋_GB2312" w:hint="eastAsia"/>
          <w:sz w:val="32"/>
          <w:szCs w:val="32"/>
        </w:rPr>
        <w:t>浙江计量科学研究院</w:t>
      </w:r>
      <w:r w:rsidR="00E401A9">
        <w:rPr>
          <w:rFonts w:ascii="仿宋_GB2312" w:eastAsia="仿宋_GB2312" w:hint="eastAsia"/>
          <w:sz w:val="32"/>
          <w:szCs w:val="32"/>
        </w:rPr>
        <w:t>和</w:t>
      </w:r>
      <w:r w:rsidR="00E401A9" w:rsidRPr="00E401A9">
        <w:rPr>
          <w:rFonts w:ascii="仿宋_GB2312" w:eastAsia="仿宋_GB2312" w:hint="eastAsia"/>
          <w:sz w:val="32"/>
          <w:szCs w:val="32"/>
        </w:rPr>
        <w:t>山东省计量科学研究院</w:t>
      </w:r>
      <w:r w:rsidR="00722AA5" w:rsidRPr="00E401A9">
        <w:rPr>
          <w:rFonts w:ascii="仿宋_GB2312" w:eastAsia="仿宋_GB2312" w:hint="eastAsia"/>
          <w:sz w:val="32"/>
          <w:szCs w:val="32"/>
        </w:rPr>
        <w:t>负责</w:t>
      </w:r>
      <w:r w:rsidR="002A4354" w:rsidRPr="00E401A9">
        <w:rPr>
          <w:rFonts w:ascii="仿宋_GB2312" w:eastAsia="仿宋_GB2312" w:hint="eastAsia"/>
          <w:sz w:val="32"/>
          <w:szCs w:val="32"/>
        </w:rPr>
        <w:t>牵头</w:t>
      </w:r>
      <w:r w:rsidR="00722AA5" w:rsidRPr="00E401A9">
        <w:rPr>
          <w:rFonts w:ascii="仿宋_GB2312" w:eastAsia="仿宋_GB2312" w:hint="eastAsia"/>
          <w:sz w:val="32"/>
          <w:szCs w:val="32"/>
        </w:rPr>
        <w:t>起草</w:t>
      </w:r>
      <w:r w:rsidR="00722AA5" w:rsidRPr="00DB2A21">
        <w:rPr>
          <w:rFonts w:ascii="仿宋_GB2312" w:eastAsia="仿宋_GB2312" w:hint="eastAsia"/>
          <w:sz w:val="32"/>
          <w:szCs w:val="32"/>
        </w:rPr>
        <w:t>。</w:t>
      </w:r>
    </w:p>
    <w:p w:rsidR="008E19E6" w:rsidRPr="00E401A9" w:rsidRDefault="00696AF4" w:rsidP="00E401A9">
      <w:pPr>
        <w:autoSpaceDE w:val="0"/>
        <w:autoSpaceDN w:val="0"/>
        <w:adjustRightInd w:val="0"/>
        <w:jc w:val="left"/>
        <w:rPr>
          <w:rFonts w:ascii="仿宋_GB2312" w:eastAsia="仿宋_GB2312"/>
          <w:sz w:val="32"/>
          <w:szCs w:val="32"/>
        </w:rPr>
      </w:pPr>
      <w:r w:rsidRPr="00E401A9">
        <w:rPr>
          <w:rFonts w:ascii="仿宋_GB2312" w:eastAsia="仿宋_GB2312" w:hint="eastAsia"/>
          <w:sz w:val="32"/>
          <w:szCs w:val="32"/>
        </w:rPr>
        <w:t>二</w:t>
      </w:r>
      <w:r w:rsidR="0032722A" w:rsidRPr="00E401A9">
        <w:rPr>
          <w:rFonts w:ascii="仿宋_GB2312" w:eastAsia="仿宋_GB2312" w:hint="eastAsia"/>
          <w:sz w:val="32"/>
          <w:szCs w:val="32"/>
        </w:rPr>
        <w:t>、</w:t>
      </w:r>
      <w:r w:rsidR="00722AA5" w:rsidRPr="00E401A9">
        <w:rPr>
          <w:rFonts w:ascii="仿宋_GB2312" w:eastAsia="仿宋_GB2312" w:hint="eastAsia"/>
          <w:sz w:val="32"/>
          <w:szCs w:val="32"/>
        </w:rPr>
        <w:t>背景和意义</w:t>
      </w:r>
    </w:p>
    <w:p w:rsidR="00E401A9" w:rsidRPr="00E401A9" w:rsidRDefault="00E401A9" w:rsidP="00E401A9">
      <w:pPr>
        <w:adjustRightInd w:val="0"/>
        <w:snapToGrid w:val="0"/>
        <w:spacing w:line="360" w:lineRule="auto"/>
        <w:ind w:firstLine="480"/>
        <w:rPr>
          <w:rFonts w:ascii="仿宋_GB2312" w:eastAsia="仿宋_GB2312"/>
          <w:sz w:val="32"/>
          <w:szCs w:val="32"/>
        </w:rPr>
      </w:pPr>
      <w:bookmarkStart w:id="0" w:name="OLE_LINK17"/>
      <w:bookmarkStart w:id="1" w:name="OLE_LINK18"/>
      <w:r w:rsidRPr="00E401A9">
        <w:rPr>
          <w:rFonts w:ascii="仿宋_GB2312" w:eastAsia="仿宋_GB2312" w:hint="eastAsia"/>
          <w:sz w:val="32"/>
          <w:szCs w:val="32"/>
        </w:rPr>
        <w:t>水是维持生命的重要物质，</w:t>
      </w:r>
      <w:r w:rsidRPr="00E401A9">
        <w:rPr>
          <w:rFonts w:ascii="仿宋_GB2312" w:eastAsia="仿宋_GB2312"/>
          <w:sz w:val="32"/>
          <w:szCs w:val="32"/>
        </w:rPr>
        <w:t>地球表面</w:t>
      </w:r>
      <w:r w:rsidRPr="00E401A9">
        <w:rPr>
          <w:rFonts w:ascii="仿宋_GB2312" w:eastAsia="仿宋_GB2312" w:hint="eastAsia"/>
          <w:sz w:val="32"/>
          <w:szCs w:val="32"/>
        </w:rPr>
        <w:t>有</w:t>
      </w:r>
      <w:r w:rsidRPr="00E401A9">
        <w:rPr>
          <w:rFonts w:ascii="仿宋_GB2312" w:eastAsia="仿宋_GB2312"/>
          <w:sz w:val="32"/>
          <w:szCs w:val="32"/>
        </w:rPr>
        <w:t>72%的面积被水覆盖，但地球的淡水资源仅占总水量的2.5%</w:t>
      </w:r>
      <w:r w:rsidRPr="00E401A9">
        <w:rPr>
          <w:rFonts w:ascii="仿宋_GB2312" w:eastAsia="仿宋_GB2312" w:hint="eastAsia"/>
          <w:sz w:val="32"/>
          <w:szCs w:val="32"/>
        </w:rPr>
        <w:t>。</w:t>
      </w:r>
      <w:r w:rsidRPr="00E401A9">
        <w:rPr>
          <w:rFonts w:ascii="仿宋_GB2312" w:eastAsia="仿宋_GB2312"/>
          <w:sz w:val="32"/>
          <w:szCs w:val="32"/>
        </w:rPr>
        <w:t>而在这极少的淡水资源中，有70%以上被冻结在</w:t>
      </w:r>
      <w:hyperlink r:id="rId8" w:tgtFrame="_blank" w:history="1">
        <w:r w:rsidRPr="00E401A9">
          <w:rPr>
            <w:rFonts w:ascii="仿宋_GB2312" w:eastAsia="仿宋_GB2312"/>
            <w:sz w:val="32"/>
            <w:szCs w:val="32"/>
          </w:rPr>
          <w:t>南极</w:t>
        </w:r>
      </w:hyperlink>
      <w:r w:rsidRPr="00E401A9">
        <w:rPr>
          <w:rFonts w:ascii="仿宋_GB2312" w:eastAsia="仿宋_GB2312"/>
          <w:sz w:val="32"/>
          <w:szCs w:val="32"/>
        </w:rPr>
        <w:t>和</w:t>
      </w:r>
      <w:hyperlink r:id="rId9" w:tgtFrame="_blank" w:history="1">
        <w:r w:rsidRPr="00E401A9">
          <w:rPr>
            <w:rFonts w:ascii="仿宋_GB2312" w:eastAsia="仿宋_GB2312"/>
            <w:sz w:val="32"/>
            <w:szCs w:val="32"/>
          </w:rPr>
          <w:t>北极</w:t>
        </w:r>
      </w:hyperlink>
      <w:r w:rsidRPr="00E401A9">
        <w:rPr>
          <w:rFonts w:ascii="仿宋_GB2312" w:eastAsia="仿宋_GB2312"/>
          <w:sz w:val="32"/>
          <w:szCs w:val="32"/>
        </w:rPr>
        <w:t>的冰盖中，加上难以利用的高山冰川和永冻积雪，有87%的淡水资源难以利用。随着世界经济的发展，人口不断增长，城市日渐增多和扩张，各地用水量不断增多。到2000年，全球用水量需</w:t>
      </w:r>
      <w:r w:rsidRPr="00E401A9">
        <w:rPr>
          <w:rFonts w:ascii="仿宋_GB2312" w:eastAsia="仿宋_GB2312" w:hint="eastAsia"/>
          <w:sz w:val="32"/>
          <w:szCs w:val="32"/>
        </w:rPr>
        <w:t>为</w:t>
      </w:r>
      <w:r w:rsidRPr="00E401A9">
        <w:rPr>
          <w:rFonts w:ascii="仿宋_GB2312" w:eastAsia="仿宋_GB2312"/>
          <w:sz w:val="32"/>
          <w:szCs w:val="32"/>
        </w:rPr>
        <w:t>60000亿立方米/年</w:t>
      </w:r>
      <w:r w:rsidRPr="00E401A9">
        <w:rPr>
          <w:rFonts w:ascii="仿宋_GB2312" w:eastAsia="仿宋_GB2312" w:hint="eastAsia"/>
          <w:sz w:val="32"/>
          <w:szCs w:val="32"/>
        </w:rPr>
        <w:t>，</w:t>
      </w:r>
      <w:r w:rsidRPr="00E401A9">
        <w:rPr>
          <w:rFonts w:ascii="仿宋_GB2312" w:eastAsia="仿宋_GB2312"/>
          <w:sz w:val="32"/>
          <w:szCs w:val="32"/>
        </w:rPr>
        <w:t>约占世界人口总数40%的80个国家和地区约15亿人口淡水不足，其中26个国家约3亿人极度缺水。预计到2025年，世界上将会有30亿人面临缺水，40个国家和地区淡水严重不足。中国地表水年均径流总量约为2.7万亿立方米，相当于全球陆地径流总量的5.5%，占世界第5位，</w:t>
      </w:r>
      <w:r w:rsidRPr="00E401A9">
        <w:rPr>
          <w:rFonts w:ascii="仿宋_GB2312" w:eastAsia="仿宋_GB2312" w:hint="eastAsia"/>
          <w:sz w:val="32"/>
          <w:szCs w:val="32"/>
        </w:rPr>
        <w:t>但</w:t>
      </w:r>
      <w:r w:rsidRPr="00E401A9">
        <w:rPr>
          <w:rFonts w:ascii="仿宋_GB2312" w:eastAsia="仿宋_GB2312"/>
          <w:sz w:val="32"/>
          <w:szCs w:val="32"/>
        </w:rPr>
        <w:t>人均占有水资源量却很贫乏，只有世界人均值的1/4</w:t>
      </w:r>
      <w:r w:rsidRPr="00E401A9">
        <w:rPr>
          <w:rFonts w:ascii="仿宋_GB2312" w:eastAsia="仿宋_GB2312" w:hint="eastAsia"/>
          <w:sz w:val="32"/>
          <w:szCs w:val="32"/>
        </w:rPr>
        <w:t>，</w:t>
      </w:r>
      <w:r w:rsidRPr="00E401A9">
        <w:rPr>
          <w:rFonts w:ascii="仿宋_GB2312" w:eastAsia="仿宋_GB2312"/>
          <w:sz w:val="32"/>
          <w:szCs w:val="32"/>
        </w:rPr>
        <w:t>淡水资源问题比较严重</w:t>
      </w:r>
      <w:r w:rsidRPr="00E401A9">
        <w:rPr>
          <w:rFonts w:ascii="仿宋_GB2312" w:eastAsia="仿宋_GB2312" w:hint="eastAsia"/>
          <w:sz w:val="32"/>
          <w:szCs w:val="32"/>
        </w:rPr>
        <w:t>。</w:t>
      </w:r>
    </w:p>
    <w:p w:rsidR="00E401A9" w:rsidRPr="00E401A9" w:rsidRDefault="00E401A9" w:rsidP="00E401A9">
      <w:pPr>
        <w:adjustRightInd w:val="0"/>
        <w:snapToGrid w:val="0"/>
        <w:spacing w:line="360" w:lineRule="auto"/>
        <w:ind w:firstLine="480"/>
        <w:rPr>
          <w:rFonts w:ascii="仿宋_GB2312" w:eastAsia="仿宋_GB2312"/>
          <w:sz w:val="32"/>
          <w:szCs w:val="32"/>
        </w:rPr>
      </w:pPr>
      <w:r w:rsidRPr="00E401A9">
        <w:rPr>
          <w:rFonts w:ascii="仿宋_GB2312" w:eastAsia="仿宋_GB2312" w:hint="eastAsia"/>
          <w:sz w:val="32"/>
          <w:szCs w:val="32"/>
        </w:rPr>
        <w:lastRenderedPageBreak/>
        <w:t>长期以来，水资源的合理利用一直是全球共同关注和各国政府重点议题之一，</w:t>
      </w:r>
      <w:r w:rsidRPr="00E401A9">
        <w:rPr>
          <w:rFonts w:ascii="仿宋_GB2312" w:eastAsia="仿宋_GB2312"/>
          <w:sz w:val="32"/>
          <w:szCs w:val="32"/>
        </w:rPr>
        <w:t>世界各国相继出台了严格的节水管理制度</w:t>
      </w:r>
      <w:r w:rsidRPr="00E401A9">
        <w:rPr>
          <w:rFonts w:ascii="仿宋_GB2312" w:eastAsia="仿宋_GB2312" w:hint="eastAsia"/>
          <w:sz w:val="32"/>
          <w:szCs w:val="32"/>
        </w:rPr>
        <w:t>。例如</w:t>
      </w:r>
      <w:r w:rsidRPr="00E401A9">
        <w:rPr>
          <w:rFonts w:ascii="仿宋_GB2312" w:eastAsia="仿宋_GB2312"/>
          <w:sz w:val="32"/>
          <w:szCs w:val="32"/>
        </w:rPr>
        <w:t>美国</w:t>
      </w:r>
      <w:r w:rsidRPr="00E401A9">
        <w:rPr>
          <w:rFonts w:ascii="仿宋_GB2312" w:eastAsia="仿宋_GB2312" w:hint="eastAsia"/>
          <w:sz w:val="32"/>
          <w:szCs w:val="32"/>
        </w:rPr>
        <w:t>将</w:t>
      </w:r>
      <w:r w:rsidRPr="00E401A9">
        <w:rPr>
          <w:rFonts w:ascii="仿宋_GB2312" w:eastAsia="仿宋_GB2312"/>
          <w:sz w:val="32"/>
          <w:szCs w:val="32"/>
        </w:rPr>
        <w:t>水法及其水权</w:t>
      </w:r>
      <w:r w:rsidRPr="00E401A9">
        <w:rPr>
          <w:rFonts w:ascii="仿宋_GB2312" w:eastAsia="仿宋_GB2312" w:hint="eastAsia"/>
          <w:sz w:val="32"/>
          <w:szCs w:val="32"/>
        </w:rPr>
        <w:t>写入</w:t>
      </w:r>
      <w:r w:rsidRPr="00E401A9">
        <w:rPr>
          <w:rFonts w:ascii="仿宋_GB2312" w:eastAsia="仿宋_GB2312"/>
          <w:sz w:val="32"/>
          <w:szCs w:val="32"/>
        </w:rPr>
        <w:t>法律</w:t>
      </w:r>
      <w:r w:rsidRPr="00E401A9">
        <w:rPr>
          <w:rFonts w:ascii="仿宋_GB2312" w:eastAsia="仿宋_GB2312" w:hint="eastAsia"/>
          <w:sz w:val="32"/>
          <w:szCs w:val="32"/>
        </w:rPr>
        <w:t>，</w:t>
      </w:r>
      <w:r w:rsidRPr="00E401A9">
        <w:rPr>
          <w:rFonts w:ascii="仿宋_GB2312" w:eastAsia="仿宋_GB2312"/>
          <w:sz w:val="32"/>
          <w:szCs w:val="32"/>
        </w:rPr>
        <w:t>水法具有不可抗拒的权威性，更有严格的执法机构系统</w:t>
      </w:r>
      <w:r w:rsidRPr="00E401A9">
        <w:rPr>
          <w:rFonts w:ascii="仿宋_GB2312" w:eastAsia="仿宋_GB2312" w:hint="eastAsia"/>
          <w:sz w:val="32"/>
          <w:szCs w:val="32"/>
        </w:rPr>
        <w:t>；</w:t>
      </w:r>
      <w:r w:rsidRPr="00E401A9">
        <w:rPr>
          <w:rFonts w:ascii="仿宋_GB2312" w:eastAsia="仿宋_GB2312"/>
          <w:sz w:val="32"/>
          <w:szCs w:val="32"/>
        </w:rPr>
        <w:t>以色列也非常重视水资源的管理，制定了《水法》、《量水法》、《水井控制法》等法规</w:t>
      </w:r>
      <w:r w:rsidRPr="00E401A9">
        <w:rPr>
          <w:rFonts w:ascii="仿宋_GB2312" w:eastAsia="仿宋_GB2312" w:hint="eastAsia"/>
          <w:sz w:val="32"/>
          <w:szCs w:val="32"/>
        </w:rPr>
        <w:t>；</w:t>
      </w:r>
      <w:r w:rsidRPr="00E401A9">
        <w:rPr>
          <w:rFonts w:ascii="仿宋_GB2312" w:eastAsia="仿宋_GB2312"/>
          <w:sz w:val="32"/>
          <w:szCs w:val="32"/>
        </w:rPr>
        <w:t>法国1919年10月16日就颁发了《水法》</w:t>
      </w:r>
      <w:r w:rsidRPr="00E401A9">
        <w:rPr>
          <w:rFonts w:ascii="仿宋_GB2312" w:eastAsia="仿宋_GB2312" w:hint="eastAsia"/>
          <w:sz w:val="32"/>
          <w:szCs w:val="32"/>
        </w:rPr>
        <w:t>，并在</w:t>
      </w:r>
      <w:r w:rsidRPr="00E401A9">
        <w:rPr>
          <w:rFonts w:ascii="仿宋_GB2312" w:eastAsia="仿宋_GB2312"/>
          <w:sz w:val="32"/>
          <w:szCs w:val="32"/>
        </w:rPr>
        <w:t>之后不断修改补充逐步完善；</w:t>
      </w:r>
    </w:p>
    <w:p w:rsidR="00E401A9" w:rsidRPr="00E401A9" w:rsidRDefault="00E401A9" w:rsidP="00E401A9">
      <w:pPr>
        <w:adjustRightInd w:val="0"/>
        <w:snapToGrid w:val="0"/>
        <w:spacing w:line="360" w:lineRule="auto"/>
        <w:ind w:firstLine="480"/>
        <w:rPr>
          <w:rFonts w:ascii="仿宋_GB2312" w:eastAsia="仿宋_GB2312"/>
          <w:sz w:val="32"/>
          <w:szCs w:val="32"/>
        </w:rPr>
      </w:pPr>
      <w:r w:rsidRPr="00E401A9">
        <w:rPr>
          <w:rFonts w:ascii="仿宋_GB2312" w:eastAsia="仿宋_GB2312" w:hint="eastAsia"/>
          <w:sz w:val="32"/>
          <w:szCs w:val="32"/>
        </w:rPr>
        <w:t>我国历来对水资源的可持续利用保持高度重视，</w:t>
      </w:r>
      <w:r w:rsidRPr="00E401A9">
        <w:rPr>
          <w:rFonts w:ascii="仿宋_GB2312" w:eastAsia="仿宋_GB2312"/>
          <w:sz w:val="32"/>
          <w:szCs w:val="32"/>
        </w:rPr>
        <w:t>相继出台了</w:t>
      </w:r>
      <w:r w:rsidRPr="00E401A9">
        <w:rPr>
          <w:rFonts w:ascii="仿宋_GB2312" w:eastAsia="仿宋_GB2312" w:hint="eastAsia"/>
          <w:sz w:val="32"/>
          <w:szCs w:val="32"/>
        </w:rPr>
        <w:t>一系列</w:t>
      </w:r>
      <w:r w:rsidRPr="00E401A9">
        <w:rPr>
          <w:rFonts w:ascii="仿宋_GB2312" w:eastAsia="仿宋_GB2312"/>
          <w:sz w:val="32"/>
          <w:szCs w:val="32"/>
        </w:rPr>
        <w:t>节水管理制度及相关标准。</w:t>
      </w:r>
      <w:r w:rsidRPr="00E401A9">
        <w:rPr>
          <w:rFonts w:ascii="仿宋_GB2312" w:eastAsia="仿宋_GB2312" w:hint="eastAsia"/>
          <w:sz w:val="32"/>
          <w:szCs w:val="32"/>
        </w:rPr>
        <w:t>2017年，质检总局、国家标准委便针对</w:t>
      </w:r>
      <w:r w:rsidRPr="00E401A9">
        <w:rPr>
          <w:rFonts w:ascii="仿宋_GB2312" w:eastAsia="仿宋_GB2312"/>
          <w:sz w:val="32"/>
          <w:szCs w:val="32"/>
        </w:rPr>
        <w:t>反渗透净水</w:t>
      </w:r>
      <w:r w:rsidRPr="00E401A9">
        <w:rPr>
          <w:rFonts w:ascii="仿宋_GB2312" w:eastAsia="仿宋_GB2312" w:hint="eastAsia"/>
          <w:sz w:val="32"/>
          <w:szCs w:val="32"/>
        </w:rPr>
        <w:t>机批准发布了GB 34914-2017《反渗透净水器水效限定值及水效等级》。2021年12月又对GB 34914-2021《净水机水效限定值及水效等级》标准进行了换版，将纳滤净水机纳入其中，标准规定净水机水效等级根据总净水量和产水率分为3个水效等级，其中能效水效3级为最低，能效水效1级为最高，并对产品在净水周期内流量、硬度去除率和电导率去除率做出了规定。2021年底</w:t>
      </w:r>
      <w:r w:rsidRPr="00E401A9">
        <w:rPr>
          <w:rFonts w:ascii="仿宋_GB2312" w:eastAsia="仿宋_GB2312"/>
          <w:sz w:val="32"/>
          <w:szCs w:val="32"/>
        </w:rPr>
        <w:t>国家发展改革委、水利部、市场监管总局组织制订</w:t>
      </w:r>
      <w:r w:rsidRPr="00E401A9">
        <w:rPr>
          <w:rFonts w:ascii="仿宋_GB2312" w:eastAsia="仿宋_GB2312" w:hint="eastAsia"/>
          <w:sz w:val="32"/>
          <w:szCs w:val="32"/>
        </w:rPr>
        <w:t>的</w:t>
      </w:r>
      <w:r w:rsidRPr="00E401A9">
        <w:rPr>
          <w:rFonts w:ascii="仿宋_GB2312" w:eastAsia="仿宋_GB2312"/>
          <w:sz w:val="32"/>
          <w:szCs w:val="32"/>
        </w:rPr>
        <w:t>《中华人民共和国实行水效标识的产品目录（第三批）》也将净水机产品列入其中，对应的《净水机水效标识实施规则》</w:t>
      </w:r>
      <w:r w:rsidRPr="00E401A9">
        <w:rPr>
          <w:rFonts w:ascii="仿宋_GB2312" w:eastAsia="仿宋_GB2312" w:hint="eastAsia"/>
          <w:sz w:val="32"/>
          <w:szCs w:val="32"/>
        </w:rPr>
        <w:t>于</w:t>
      </w:r>
      <w:r w:rsidRPr="00E401A9">
        <w:rPr>
          <w:rFonts w:ascii="仿宋_GB2312" w:eastAsia="仿宋_GB2312"/>
          <w:sz w:val="32"/>
          <w:szCs w:val="32"/>
        </w:rPr>
        <w:t>202</w:t>
      </w:r>
      <w:r w:rsidRPr="00E401A9">
        <w:rPr>
          <w:rFonts w:ascii="仿宋_GB2312" w:eastAsia="仿宋_GB2312" w:hint="eastAsia"/>
          <w:sz w:val="32"/>
          <w:szCs w:val="32"/>
        </w:rPr>
        <w:t>2</w:t>
      </w:r>
      <w:r w:rsidRPr="00E401A9">
        <w:rPr>
          <w:rFonts w:ascii="仿宋_GB2312" w:eastAsia="仿宋_GB2312"/>
          <w:sz w:val="32"/>
          <w:szCs w:val="32"/>
        </w:rPr>
        <w:t>年</w:t>
      </w:r>
      <w:r w:rsidRPr="00E401A9">
        <w:rPr>
          <w:rFonts w:ascii="仿宋_GB2312" w:eastAsia="仿宋_GB2312" w:hint="eastAsia"/>
          <w:sz w:val="32"/>
          <w:szCs w:val="32"/>
        </w:rPr>
        <w:t>7</w:t>
      </w:r>
      <w:r w:rsidRPr="00E401A9">
        <w:rPr>
          <w:rFonts w:ascii="仿宋_GB2312" w:eastAsia="仿宋_GB2312"/>
          <w:sz w:val="32"/>
          <w:szCs w:val="32"/>
        </w:rPr>
        <w:t>月1日起实施</w:t>
      </w:r>
      <w:r w:rsidRPr="00E401A9">
        <w:rPr>
          <w:rFonts w:ascii="仿宋_GB2312" w:eastAsia="仿宋_GB2312" w:hint="eastAsia"/>
          <w:sz w:val="32"/>
          <w:szCs w:val="32"/>
        </w:rPr>
        <w:t>。</w:t>
      </w:r>
    </w:p>
    <w:p w:rsidR="00E401A9" w:rsidRDefault="00E401A9" w:rsidP="00E401A9">
      <w:pPr>
        <w:adjustRightInd w:val="0"/>
        <w:snapToGrid w:val="0"/>
        <w:spacing w:line="360" w:lineRule="auto"/>
        <w:ind w:firstLine="480"/>
        <w:rPr>
          <w:rFonts w:ascii="仿宋_GB2312" w:eastAsia="仿宋_GB2312"/>
          <w:sz w:val="32"/>
          <w:szCs w:val="32"/>
        </w:rPr>
      </w:pPr>
      <w:r w:rsidRPr="00E401A9">
        <w:rPr>
          <w:rFonts w:ascii="仿宋_GB2312" w:eastAsia="仿宋_GB2312" w:hint="eastAsia"/>
          <w:sz w:val="32"/>
          <w:szCs w:val="32"/>
        </w:rPr>
        <w:t>为规范净水机产品水效标识计量专项监督检查工作，依据《中华人民共和国节约能源法》、《中华人民共和国水法》、</w:t>
      </w:r>
      <w:r w:rsidRPr="00E401A9">
        <w:rPr>
          <w:rFonts w:ascii="仿宋_GB2312" w:eastAsia="仿宋_GB2312" w:hint="eastAsia"/>
          <w:sz w:val="32"/>
          <w:szCs w:val="32"/>
        </w:rPr>
        <w:lastRenderedPageBreak/>
        <w:t>《中华人民共和国产品质量法》、《中华人民共和国计量法》和《水效标识管理办法》等法律法规、规章制度以及净水机产品水效标识实施规则和净水机产品水效国家标准的要求，拟制定净水机产品水效标识监督检查工作规范，旨</w:t>
      </w:r>
      <w:r w:rsidRPr="00E401A9">
        <w:rPr>
          <w:rFonts w:ascii="仿宋_GB2312" w:eastAsia="仿宋_GB2312"/>
          <w:sz w:val="32"/>
          <w:szCs w:val="32"/>
        </w:rPr>
        <w:t>为进一步加强</w:t>
      </w:r>
      <w:r w:rsidRPr="00E401A9">
        <w:rPr>
          <w:rFonts w:ascii="仿宋_GB2312" w:eastAsia="仿宋_GB2312" w:hint="eastAsia"/>
          <w:sz w:val="32"/>
          <w:szCs w:val="32"/>
        </w:rPr>
        <w:t>净水机</w:t>
      </w:r>
      <w:r w:rsidRPr="00E401A9">
        <w:rPr>
          <w:rFonts w:ascii="仿宋_GB2312" w:eastAsia="仿宋_GB2312"/>
          <w:sz w:val="32"/>
          <w:szCs w:val="32"/>
        </w:rPr>
        <w:t>产品水效标识监督管理，</w:t>
      </w:r>
      <w:r w:rsidRPr="00E401A9">
        <w:rPr>
          <w:rFonts w:ascii="仿宋_GB2312" w:eastAsia="仿宋_GB2312" w:hint="eastAsia"/>
          <w:sz w:val="32"/>
          <w:szCs w:val="32"/>
        </w:rPr>
        <w:t>推进净水机产品</w:t>
      </w:r>
      <w:r w:rsidRPr="00E401A9">
        <w:rPr>
          <w:rFonts w:ascii="仿宋_GB2312" w:eastAsia="仿宋_GB2312"/>
          <w:sz w:val="32"/>
          <w:szCs w:val="32"/>
        </w:rPr>
        <w:t>水效标识制度有效实施</w:t>
      </w:r>
      <w:r w:rsidRPr="00E401A9">
        <w:rPr>
          <w:rFonts w:ascii="仿宋_GB2312" w:eastAsia="仿宋_GB2312" w:hint="eastAsia"/>
          <w:sz w:val="32"/>
          <w:szCs w:val="32"/>
        </w:rPr>
        <w:t>，促进净水机产品产业高质量发展。综上，</w:t>
      </w:r>
      <w:r w:rsidRPr="00E401A9">
        <w:rPr>
          <w:rFonts w:ascii="仿宋_GB2312" w:eastAsia="仿宋_GB2312"/>
          <w:sz w:val="32"/>
          <w:szCs w:val="32"/>
        </w:rPr>
        <w:t>制定</w:t>
      </w:r>
      <w:r w:rsidRPr="00E401A9">
        <w:rPr>
          <w:rFonts w:ascii="仿宋_GB2312" w:eastAsia="仿宋_GB2312" w:hint="eastAsia"/>
          <w:sz w:val="32"/>
          <w:szCs w:val="32"/>
        </w:rPr>
        <w:t>净水机</w:t>
      </w:r>
      <w:r w:rsidRPr="00E401A9">
        <w:rPr>
          <w:rFonts w:ascii="仿宋_GB2312" w:eastAsia="仿宋_GB2312"/>
          <w:sz w:val="32"/>
          <w:szCs w:val="32"/>
        </w:rPr>
        <w:t>产品水效标识计量专项检查</w:t>
      </w:r>
      <w:r w:rsidRPr="00E401A9">
        <w:rPr>
          <w:rFonts w:ascii="仿宋_GB2312" w:eastAsia="仿宋_GB2312" w:hint="eastAsia"/>
          <w:sz w:val="32"/>
          <w:szCs w:val="32"/>
        </w:rPr>
        <w:t>工作</w:t>
      </w:r>
      <w:r w:rsidRPr="00E401A9">
        <w:rPr>
          <w:rFonts w:ascii="仿宋_GB2312" w:eastAsia="仿宋_GB2312"/>
          <w:sz w:val="32"/>
          <w:szCs w:val="32"/>
        </w:rPr>
        <w:t>规范</w:t>
      </w:r>
      <w:r w:rsidRPr="00E401A9">
        <w:rPr>
          <w:rFonts w:ascii="仿宋_GB2312" w:eastAsia="仿宋_GB2312" w:hint="eastAsia"/>
          <w:sz w:val="32"/>
          <w:szCs w:val="32"/>
        </w:rPr>
        <w:t>是</w:t>
      </w:r>
      <w:r w:rsidRPr="00E401A9">
        <w:rPr>
          <w:rFonts w:ascii="仿宋_GB2312" w:eastAsia="仿宋_GB2312"/>
          <w:sz w:val="32"/>
          <w:szCs w:val="32"/>
        </w:rPr>
        <w:t>十分必要的。</w:t>
      </w:r>
      <w:bookmarkEnd w:id="0"/>
      <w:bookmarkEnd w:id="1"/>
    </w:p>
    <w:p w:rsidR="008E19E6" w:rsidRPr="0032722A" w:rsidRDefault="00696AF4" w:rsidP="00E401A9">
      <w:pPr>
        <w:adjustRightInd w:val="0"/>
        <w:snapToGrid w:val="0"/>
        <w:spacing w:line="360" w:lineRule="auto"/>
        <w:ind w:firstLine="480"/>
        <w:rPr>
          <w:rFonts w:ascii="仿宋_GB2312" w:eastAsia="仿宋_GB2312" w:cs="仿宋"/>
          <w:b/>
          <w:color w:val="000000"/>
          <w:kern w:val="0"/>
          <w:sz w:val="32"/>
          <w:szCs w:val="32"/>
        </w:rPr>
      </w:pPr>
      <w:r>
        <w:rPr>
          <w:rFonts w:ascii="仿宋_GB2312" w:eastAsia="仿宋_GB2312" w:cs="仿宋" w:hint="eastAsia"/>
          <w:b/>
          <w:color w:val="000000"/>
          <w:kern w:val="0"/>
          <w:sz w:val="32"/>
          <w:szCs w:val="32"/>
        </w:rPr>
        <w:t>三</w:t>
      </w:r>
      <w:r w:rsidR="0032722A" w:rsidRPr="0032722A">
        <w:rPr>
          <w:rFonts w:ascii="仿宋_GB2312" w:eastAsia="仿宋_GB2312" w:cs="仿宋" w:hint="eastAsia"/>
          <w:b/>
          <w:color w:val="000000"/>
          <w:kern w:val="0"/>
          <w:sz w:val="32"/>
          <w:szCs w:val="32"/>
        </w:rPr>
        <w:t>、</w:t>
      </w:r>
      <w:r w:rsidR="00DD070C">
        <w:rPr>
          <w:rFonts w:ascii="仿宋_GB2312" w:eastAsia="仿宋_GB2312" w:cs="仿宋" w:hint="eastAsia"/>
          <w:b/>
          <w:color w:val="000000"/>
          <w:kern w:val="0"/>
          <w:sz w:val="32"/>
          <w:szCs w:val="32"/>
        </w:rPr>
        <w:t>编制</w:t>
      </w:r>
      <w:r w:rsidR="00722AA5" w:rsidRPr="0032722A">
        <w:rPr>
          <w:rFonts w:ascii="仿宋_GB2312" w:eastAsia="仿宋_GB2312" w:cs="仿宋" w:hint="eastAsia"/>
          <w:b/>
          <w:color w:val="000000"/>
          <w:kern w:val="0"/>
          <w:sz w:val="32"/>
          <w:szCs w:val="32"/>
        </w:rPr>
        <w:t>原则</w:t>
      </w:r>
    </w:p>
    <w:p w:rsidR="00CF4109" w:rsidRPr="00CF4109" w:rsidRDefault="00E401A9" w:rsidP="00E401A9">
      <w:pPr>
        <w:spacing w:line="360" w:lineRule="auto"/>
        <w:ind w:firstLine="480"/>
        <w:rPr>
          <w:rFonts w:ascii="仿宋_GB2312" w:eastAsia="仿宋_GB2312" w:cs="仿宋"/>
          <w:color w:val="000000"/>
          <w:kern w:val="0"/>
          <w:sz w:val="32"/>
          <w:szCs w:val="32"/>
        </w:rPr>
      </w:pPr>
      <w:r w:rsidRPr="00E401A9">
        <w:rPr>
          <w:rFonts w:ascii="仿宋_GB2312" w:eastAsia="仿宋_GB2312" w:cs="仿宋" w:hint="eastAsia"/>
          <w:color w:val="000000"/>
          <w:kern w:val="0"/>
          <w:sz w:val="32"/>
          <w:szCs w:val="32"/>
        </w:rPr>
        <w:t>《用水产品水效标识计量专项监督检查工作规范 净水机》的编制完成，将进一步规范净水器水效计量检测，《规则》将计量的精确技术手段应用到了对能效及水效的测量工作中，将测量结果不确定度的影响加入到对结果的判定之中，并对测量仪器从计量角度更精准的提出了要求，使得检测结果更准确，为生产企业实施水效标识提供准确可靠的技术支撑，为消费者合法权益提供有效保障，为第三方权威检测机构提供准确可靠的测量数据，使得计量科技更好应用于产业的发展，促进行业转型和高质量发展的，实现节能减排。</w:t>
      </w:r>
    </w:p>
    <w:p w:rsidR="00696AF4" w:rsidRPr="00696AF4" w:rsidRDefault="00CF4109" w:rsidP="00CF4109">
      <w:pPr>
        <w:spacing w:line="360" w:lineRule="auto"/>
        <w:ind w:firstLine="480"/>
        <w:rPr>
          <w:rFonts w:ascii="仿宋_GB2312" w:eastAsia="仿宋_GB2312" w:cs="仿宋"/>
          <w:color w:val="000000"/>
          <w:kern w:val="0"/>
          <w:sz w:val="32"/>
          <w:szCs w:val="32"/>
        </w:rPr>
      </w:pPr>
      <w:r w:rsidRPr="00CF4109">
        <w:rPr>
          <w:rFonts w:ascii="仿宋_GB2312" w:eastAsia="仿宋_GB2312" w:cs="仿宋" w:hint="eastAsia"/>
          <w:color w:val="000000"/>
          <w:kern w:val="0"/>
          <w:sz w:val="32"/>
          <w:szCs w:val="32"/>
        </w:rPr>
        <w:t xml:space="preserve">《用水产品水效标识计量专项监督检查工作规范 </w:t>
      </w:r>
      <w:r w:rsidR="00E401A9">
        <w:rPr>
          <w:rFonts w:ascii="仿宋_GB2312" w:eastAsia="仿宋_GB2312" w:cs="仿宋" w:hint="eastAsia"/>
          <w:color w:val="000000"/>
          <w:kern w:val="0"/>
          <w:sz w:val="32"/>
          <w:szCs w:val="32"/>
        </w:rPr>
        <w:t>净水机</w:t>
      </w:r>
      <w:r w:rsidRPr="00CF4109">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制定实施</w:t>
      </w:r>
      <w:r w:rsidRPr="00CF4109">
        <w:rPr>
          <w:rFonts w:ascii="仿宋_GB2312" w:eastAsia="仿宋_GB2312" w:cs="仿宋" w:hint="eastAsia"/>
          <w:color w:val="000000"/>
          <w:kern w:val="0"/>
          <w:sz w:val="32"/>
          <w:szCs w:val="32"/>
        </w:rPr>
        <w:t>后，</w:t>
      </w:r>
      <w:r w:rsidR="00E401A9" w:rsidRPr="00E401A9">
        <w:rPr>
          <w:rFonts w:ascii="仿宋_GB2312" w:eastAsia="仿宋_GB2312" w:cs="仿宋" w:hint="eastAsia"/>
          <w:color w:val="000000"/>
          <w:kern w:val="0"/>
          <w:sz w:val="32"/>
          <w:szCs w:val="32"/>
        </w:rPr>
        <w:t>将为政府市场监管部门对净水器产品进行计量监督检测提供可靠的技术依据，有效加强产品监督管理，规范产品市场，有助于提高产品质量，提高产品竞争力，从</w:t>
      </w:r>
      <w:r w:rsidR="00E401A9" w:rsidRPr="00E401A9">
        <w:rPr>
          <w:rFonts w:ascii="仿宋_GB2312" w:eastAsia="仿宋_GB2312" w:cs="仿宋" w:hint="eastAsia"/>
          <w:color w:val="000000"/>
          <w:kern w:val="0"/>
          <w:sz w:val="32"/>
          <w:szCs w:val="32"/>
        </w:rPr>
        <w:lastRenderedPageBreak/>
        <w:t>而带来可观的经济、社会效益。</w:t>
      </w:r>
    </w:p>
    <w:p w:rsidR="008E19E6" w:rsidRPr="00E82372" w:rsidRDefault="002C669B" w:rsidP="00722D4B">
      <w:pPr>
        <w:spacing w:beforeLines="50" w:line="360" w:lineRule="auto"/>
        <w:ind w:firstLineChars="196" w:firstLine="630"/>
        <w:rPr>
          <w:rFonts w:ascii="仿宋_GB2312" w:eastAsia="仿宋_GB2312" w:cs="仿宋"/>
          <w:b/>
          <w:color w:val="000000"/>
          <w:kern w:val="0"/>
          <w:sz w:val="32"/>
          <w:szCs w:val="32"/>
        </w:rPr>
      </w:pPr>
      <w:r>
        <w:rPr>
          <w:rFonts w:ascii="仿宋_GB2312" w:eastAsia="仿宋_GB2312" w:cs="仿宋" w:hint="eastAsia"/>
          <w:b/>
          <w:color w:val="000000"/>
          <w:kern w:val="0"/>
          <w:sz w:val="32"/>
          <w:szCs w:val="32"/>
        </w:rPr>
        <w:t>四</w:t>
      </w:r>
      <w:r w:rsidR="00CF4109" w:rsidRPr="00E82372">
        <w:rPr>
          <w:rFonts w:ascii="仿宋_GB2312" w:eastAsia="仿宋_GB2312" w:cs="仿宋" w:hint="eastAsia"/>
          <w:b/>
          <w:color w:val="000000"/>
          <w:kern w:val="0"/>
          <w:sz w:val="32"/>
          <w:szCs w:val="32"/>
        </w:rPr>
        <w:t>、</w:t>
      </w:r>
      <w:r w:rsidR="00DD070C">
        <w:rPr>
          <w:rFonts w:ascii="仿宋_GB2312" w:eastAsia="仿宋_GB2312" w:cs="仿宋" w:hint="eastAsia"/>
          <w:b/>
          <w:color w:val="000000"/>
          <w:kern w:val="0"/>
          <w:sz w:val="32"/>
          <w:szCs w:val="32"/>
        </w:rPr>
        <w:t>编制</w:t>
      </w:r>
      <w:r w:rsidR="00722AA5" w:rsidRPr="00E82372">
        <w:rPr>
          <w:rFonts w:ascii="仿宋_GB2312" w:eastAsia="仿宋_GB2312" w:cs="仿宋" w:hint="eastAsia"/>
          <w:b/>
          <w:color w:val="000000"/>
          <w:kern w:val="0"/>
          <w:sz w:val="32"/>
          <w:szCs w:val="32"/>
        </w:rPr>
        <w:t>过程</w:t>
      </w:r>
    </w:p>
    <w:p w:rsidR="00E401A9" w:rsidRPr="00722D4B" w:rsidRDefault="00E401A9" w:rsidP="00E401A9">
      <w:pPr>
        <w:adjustRightInd w:val="0"/>
        <w:snapToGrid w:val="0"/>
        <w:spacing w:line="360" w:lineRule="auto"/>
        <w:ind w:firstLineChars="200" w:firstLine="640"/>
        <w:rPr>
          <w:rFonts w:ascii="仿宋_GB2312" w:eastAsia="仿宋_GB2312" w:cs="仿宋"/>
          <w:kern w:val="0"/>
          <w:sz w:val="32"/>
          <w:szCs w:val="32"/>
        </w:rPr>
      </w:pPr>
      <w:r w:rsidRPr="00722D4B">
        <w:rPr>
          <w:rFonts w:ascii="仿宋_GB2312" w:eastAsia="仿宋_GB2312" w:cs="仿宋" w:hint="eastAsia"/>
          <w:kern w:val="0"/>
          <w:sz w:val="32"/>
          <w:szCs w:val="32"/>
        </w:rPr>
        <w:t>202</w:t>
      </w:r>
      <w:r w:rsidRPr="00722D4B">
        <w:rPr>
          <w:rFonts w:ascii="仿宋_GB2312" w:eastAsia="仿宋_GB2312" w:cs="仿宋"/>
          <w:kern w:val="0"/>
          <w:sz w:val="32"/>
          <w:szCs w:val="32"/>
        </w:rPr>
        <w:t>3</w:t>
      </w:r>
      <w:r w:rsidRPr="00722D4B">
        <w:rPr>
          <w:rFonts w:ascii="仿宋_GB2312" w:eastAsia="仿宋_GB2312" w:cs="仿宋" w:hint="eastAsia"/>
          <w:kern w:val="0"/>
          <w:sz w:val="32"/>
          <w:szCs w:val="32"/>
        </w:rPr>
        <w:t>年5-6月，成立《用水产品水效标识计量专项监督检查工作规范 净水机》起草工作组，制定起草工作计划，分组进行相关资料的收集和调研。</w:t>
      </w:r>
    </w:p>
    <w:p w:rsidR="00E401A9" w:rsidRPr="00722D4B" w:rsidRDefault="00E401A9" w:rsidP="00E401A9">
      <w:pPr>
        <w:adjustRightInd w:val="0"/>
        <w:snapToGrid w:val="0"/>
        <w:spacing w:line="360" w:lineRule="auto"/>
        <w:ind w:firstLineChars="200" w:firstLine="640"/>
        <w:rPr>
          <w:rFonts w:ascii="仿宋_GB2312" w:eastAsia="仿宋_GB2312" w:cs="仿宋"/>
          <w:kern w:val="0"/>
          <w:sz w:val="32"/>
          <w:szCs w:val="32"/>
        </w:rPr>
      </w:pPr>
      <w:r w:rsidRPr="00722D4B">
        <w:rPr>
          <w:rFonts w:ascii="仿宋_GB2312" w:eastAsia="仿宋_GB2312" w:cs="仿宋" w:hint="eastAsia"/>
          <w:kern w:val="0"/>
          <w:sz w:val="32"/>
          <w:szCs w:val="32"/>
        </w:rPr>
        <w:t>202</w:t>
      </w:r>
      <w:r w:rsidRPr="00722D4B">
        <w:rPr>
          <w:rFonts w:ascii="仿宋_GB2312" w:eastAsia="仿宋_GB2312" w:cs="仿宋"/>
          <w:kern w:val="0"/>
          <w:sz w:val="32"/>
          <w:szCs w:val="32"/>
        </w:rPr>
        <w:t>3</w:t>
      </w:r>
      <w:r w:rsidRPr="00722D4B">
        <w:rPr>
          <w:rFonts w:ascii="仿宋_GB2312" w:eastAsia="仿宋_GB2312" w:cs="仿宋" w:hint="eastAsia"/>
          <w:kern w:val="0"/>
          <w:sz w:val="32"/>
          <w:szCs w:val="32"/>
        </w:rPr>
        <w:t>年7-12月，完成对净水机水效技术要求的确定、检测设备的技术要求、检测方法试验、检测环境条件的要求、检测结果评判和测量不确定度的评定。</w:t>
      </w:r>
    </w:p>
    <w:p w:rsidR="00E401A9" w:rsidRPr="00722D4B" w:rsidRDefault="00E401A9" w:rsidP="00E401A9">
      <w:pPr>
        <w:adjustRightInd w:val="0"/>
        <w:snapToGrid w:val="0"/>
        <w:spacing w:line="360" w:lineRule="auto"/>
        <w:ind w:firstLineChars="200" w:firstLine="640"/>
        <w:rPr>
          <w:rFonts w:ascii="仿宋_GB2312" w:eastAsia="仿宋_GB2312" w:cs="仿宋"/>
          <w:kern w:val="0"/>
          <w:sz w:val="32"/>
          <w:szCs w:val="32"/>
        </w:rPr>
      </w:pPr>
      <w:r w:rsidRPr="00722D4B">
        <w:rPr>
          <w:rFonts w:ascii="仿宋_GB2312" w:eastAsia="仿宋_GB2312" w:cs="仿宋" w:hint="eastAsia"/>
          <w:kern w:val="0"/>
          <w:sz w:val="32"/>
          <w:szCs w:val="32"/>
        </w:rPr>
        <w:t>202</w:t>
      </w:r>
      <w:r w:rsidRPr="00722D4B">
        <w:rPr>
          <w:rFonts w:ascii="仿宋_GB2312" w:eastAsia="仿宋_GB2312" w:cs="仿宋"/>
          <w:kern w:val="0"/>
          <w:sz w:val="32"/>
          <w:szCs w:val="32"/>
        </w:rPr>
        <w:t>4</w:t>
      </w:r>
      <w:r w:rsidRPr="00722D4B">
        <w:rPr>
          <w:rFonts w:ascii="仿宋_GB2312" w:eastAsia="仿宋_GB2312" w:cs="仿宋" w:hint="eastAsia"/>
          <w:kern w:val="0"/>
          <w:sz w:val="32"/>
          <w:szCs w:val="32"/>
        </w:rPr>
        <w:t>年1-3月，完成《用水产品水效标识计量专项监督检查工作规范 净水机》征求意见稿，并向各合作起草单位、主要生产企业、能效标识计量检测分技术委员会委员征求意见。</w:t>
      </w:r>
    </w:p>
    <w:p w:rsidR="00E401A9" w:rsidRPr="00722D4B" w:rsidRDefault="00E401A9" w:rsidP="00E401A9">
      <w:pPr>
        <w:adjustRightInd w:val="0"/>
        <w:snapToGrid w:val="0"/>
        <w:spacing w:line="360" w:lineRule="auto"/>
        <w:ind w:firstLineChars="200" w:firstLine="640"/>
        <w:rPr>
          <w:rFonts w:ascii="仿宋_GB2312" w:eastAsia="仿宋_GB2312" w:cs="仿宋"/>
          <w:kern w:val="0"/>
          <w:sz w:val="32"/>
          <w:szCs w:val="32"/>
        </w:rPr>
      </w:pPr>
      <w:r w:rsidRPr="00722D4B">
        <w:rPr>
          <w:rFonts w:ascii="仿宋_GB2312" w:eastAsia="仿宋_GB2312" w:cs="仿宋" w:hint="eastAsia"/>
          <w:kern w:val="0"/>
          <w:sz w:val="32"/>
          <w:szCs w:val="32"/>
        </w:rPr>
        <w:t>202</w:t>
      </w:r>
      <w:r w:rsidRPr="00722D4B">
        <w:rPr>
          <w:rFonts w:ascii="仿宋_GB2312" w:eastAsia="仿宋_GB2312" w:cs="仿宋"/>
          <w:kern w:val="0"/>
          <w:sz w:val="32"/>
          <w:szCs w:val="32"/>
        </w:rPr>
        <w:t>4</w:t>
      </w:r>
      <w:r w:rsidRPr="00722D4B">
        <w:rPr>
          <w:rFonts w:ascii="仿宋_GB2312" w:eastAsia="仿宋_GB2312" w:cs="仿宋" w:hint="eastAsia"/>
          <w:kern w:val="0"/>
          <w:sz w:val="32"/>
          <w:szCs w:val="32"/>
        </w:rPr>
        <w:t>年4-</w:t>
      </w:r>
      <w:r w:rsidR="006303D4" w:rsidRPr="00722D4B">
        <w:rPr>
          <w:rFonts w:ascii="仿宋_GB2312" w:eastAsia="仿宋_GB2312" w:cs="仿宋" w:hint="eastAsia"/>
          <w:kern w:val="0"/>
          <w:sz w:val="32"/>
          <w:szCs w:val="32"/>
        </w:rPr>
        <w:t>6</w:t>
      </w:r>
      <w:r w:rsidRPr="00722D4B">
        <w:rPr>
          <w:rFonts w:ascii="仿宋_GB2312" w:eastAsia="仿宋_GB2312" w:cs="仿宋" w:hint="eastAsia"/>
          <w:kern w:val="0"/>
          <w:sz w:val="32"/>
          <w:szCs w:val="32"/>
        </w:rPr>
        <w:t>月，起草工作组根据反馈的建议或意见进行修改，形成了《用水产品水效标识计量专项监督检查工作规范 净水机》讨论稿，召开《规则》计量技术规范研讨会。</w:t>
      </w:r>
    </w:p>
    <w:p w:rsidR="00E401A9" w:rsidRPr="00722D4B" w:rsidRDefault="00E401A9" w:rsidP="00E401A9">
      <w:pPr>
        <w:adjustRightInd w:val="0"/>
        <w:snapToGrid w:val="0"/>
        <w:spacing w:line="360" w:lineRule="auto"/>
        <w:ind w:firstLineChars="200" w:firstLine="640"/>
        <w:rPr>
          <w:rFonts w:ascii="仿宋_GB2312" w:eastAsia="仿宋_GB2312" w:cs="仿宋"/>
          <w:kern w:val="0"/>
          <w:sz w:val="32"/>
          <w:szCs w:val="32"/>
        </w:rPr>
      </w:pPr>
      <w:r w:rsidRPr="00722D4B">
        <w:rPr>
          <w:rFonts w:ascii="仿宋_GB2312" w:eastAsia="仿宋_GB2312" w:cs="仿宋" w:hint="eastAsia"/>
          <w:kern w:val="0"/>
          <w:sz w:val="32"/>
          <w:szCs w:val="32"/>
        </w:rPr>
        <w:t>202</w:t>
      </w:r>
      <w:r w:rsidRPr="00722D4B">
        <w:rPr>
          <w:rFonts w:ascii="仿宋_GB2312" w:eastAsia="仿宋_GB2312" w:cs="仿宋"/>
          <w:kern w:val="0"/>
          <w:sz w:val="32"/>
          <w:szCs w:val="32"/>
        </w:rPr>
        <w:t>4</w:t>
      </w:r>
      <w:r w:rsidRPr="00722D4B">
        <w:rPr>
          <w:rFonts w:ascii="仿宋_GB2312" w:eastAsia="仿宋_GB2312" w:cs="仿宋" w:hint="eastAsia"/>
          <w:kern w:val="0"/>
          <w:sz w:val="32"/>
          <w:szCs w:val="32"/>
        </w:rPr>
        <w:t>年</w:t>
      </w:r>
      <w:r w:rsidR="006303D4" w:rsidRPr="00722D4B">
        <w:rPr>
          <w:rFonts w:ascii="仿宋_GB2312" w:eastAsia="仿宋_GB2312" w:cs="仿宋" w:hint="eastAsia"/>
          <w:kern w:val="0"/>
          <w:sz w:val="32"/>
          <w:szCs w:val="32"/>
        </w:rPr>
        <w:t>7</w:t>
      </w:r>
      <w:r w:rsidRPr="00722D4B">
        <w:rPr>
          <w:rFonts w:ascii="仿宋_GB2312" w:eastAsia="仿宋_GB2312" w:cs="仿宋" w:hint="eastAsia"/>
          <w:kern w:val="0"/>
          <w:sz w:val="32"/>
          <w:szCs w:val="32"/>
        </w:rPr>
        <w:t>月，形成《用水产品水效标识计量专项监督检查工作规范 净水机》的第二轮征求意见稿，向各研讨会参会单位发出第二轮征求意见，完成《用水产品水效标识计量专项监督检查工作规范 净水机》报审稿，向全国法制计量管理技术委员会能效标识计量检测分技术委员会报审。</w:t>
      </w:r>
    </w:p>
    <w:p w:rsidR="00BD3C91" w:rsidRPr="00E401A9" w:rsidRDefault="00BD3C91" w:rsidP="00BD3C91">
      <w:pPr>
        <w:adjustRightInd w:val="0"/>
        <w:snapToGrid w:val="0"/>
        <w:spacing w:line="360" w:lineRule="auto"/>
        <w:ind w:firstLineChars="200" w:firstLine="640"/>
        <w:rPr>
          <w:rFonts w:ascii="仿宋_GB2312" w:eastAsia="仿宋_GB2312" w:cs="仿宋"/>
          <w:color w:val="FF0000"/>
          <w:kern w:val="0"/>
          <w:sz w:val="32"/>
          <w:szCs w:val="32"/>
        </w:rPr>
      </w:pPr>
      <w:r w:rsidRPr="00722D4B">
        <w:rPr>
          <w:rFonts w:ascii="仿宋_GB2312" w:eastAsia="仿宋_GB2312" w:cs="仿宋" w:hint="eastAsia"/>
          <w:kern w:val="0"/>
          <w:sz w:val="32"/>
          <w:szCs w:val="32"/>
        </w:rPr>
        <w:t>在规范制定过程中，起草小组、各起草单位、有关单位的人员进行了充分的讨论修改，形成了规范征求</w:t>
      </w:r>
      <w:r w:rsidR="00A649D5" w:rsidRPr="00722D4B">
        <w:rPr>
          <w:rFonts w:ascii="仿宋_GB2312" w:eastAsia="仿宋_GB2312" w:cs="仿宋" w:hint="eastAsia"/>
          <w:kern w:val="0"/>
          <w:sz w:val="32"/>
          <w:szCs w:val="32"/>
        </w:rPr>
        <w:t>送审</w:t>
      </w:r>
      <w:r w:rsidRPr="00722D4B">
        <w:rPr>
          <w:rFonts w:ascii="仿宋_GB2312" w:eastAsia="仿宋_GB2312" w:cs="仿宋" w:hint="eastAsia"/>
          <w:kern w:val="0"/>
          <w:sz w:val="32"/>
          <w:szCs w:val="32"/>
        </w:rPr>
        <w:t>稿。</w:t>
      </w:r>
    </w:p>
    <w:p w:rsidR="0073635D" w:rsidRPr="0073635D" w:rsidRDefault="002C669B" w:rsidP="00722D4B">
      <w:pPr>
        <w:spacing w:beforeLines="50" w:line="360" w:lineRule="auto"/>
        <w:ind w:firstLineChars="200" w:firstLine="643"/>
        <w:rPr>
          <w:rFonts w:ascii="仿宋_GB2312" w:eastAsia="仿宋_GB2312" w:cs="仿宋"/>
          <w:b/>
          <w:color w:val="000000"/>
          <w:kern w:val="0"/>
          <w:sz w:val="32"/>
          <w:szCs w:val="32"/>
        </w:rPr>
      </w:pPr>
      <w:r w:rsidRPr="0073635D">
        <w:rPr>
          <w:rFonts w:ascii="仿宋_GB2312" w:eastAsia="仿宋_GB2312" w:cs="仿宋" w:hint="eastAsia"/>
          <w:b/>
          <w:color w:val="000000"/>
          <w:kern w:val="0"/>
          <w:sz w:val="32"/>
          <w:szCs w:val="32"/>
        </w:rPr>
        <w:lastRenderedPageBreak/>
        <w:t>五、</w:t>
      </w:r>
      <w:r w:rsidR="0073635D" w:rsidRPr="0073635D">
        <w:rPr>
          <w:rFonts w:ascii="仿宋_GB2312" w:eastAsia="仿宋_GB2312" w:cs="仿宋" w:hint="eastAsia"/>
          <w:b/>
          <w:color w:val="000000"/>
          <w:kern w:val="0"/>
          <w:sz w:val="32"/>
          <w:szCs w:val="32"/>
        </w:rPr>
        <w:t>规范主要</w:t>
      </w:r>
      <w:r w:rsidR="0073635D">
        <w:rPr>
          <w:rFonts w:ascii="仿宋_GB2312" w:eastAsia="仿宋_GB2312" w:cs="仿宋" w:hint="eastAsia"/>
          <w:b/>
          <w:color w:val="000000"/>
          <w:kern w:val="0"/>
          <w:sz w:val="32"/>
          <w:szCs w:val="32"/>
        </w:rPr>
        <w:t>制定</w:t>
      </w:r>
      <w:r w:rsidR="0073635D" w:rsidRPr="0073635D">
        <w:rPr>
          <w:rFonts w:ascii="仿宋_GB2312" w:eastAsia="仿宋_GB2312" w:cs="仿宋" w:hint="eastAsia"/>
          <w:b/>
          <w:color w:val="000000"/>
          <w:kern w:val="0"/>
          <w:sz w:val="32"/>
          <w:szCs w:val="32"/>
        </w:rPr>
        <w:t>内容</w:t>
      </w:r>
    </w:p>
    <w:p w:rsidR="00E401A9" w:rsidRPr="00E401A9" w:rsidRDefault="00E401A9" w:rsidP="00722D4B">
      <w:pPr>
        <w:spacing w:beforeLines="50" w:line="360" w:lineRule="auto"/>
        <w:ind w:firstLineChars="200" w:firstLine="640"/>
        <w:rPr>
          <w:rFonts w:ascii="仿宋_GB2312" w:eastAsia="仿宋_GB2312" w:cs="仿宋"/>
          <w:color w:val="000000"/>
          <w:kern w:val="0"/>
          <w:sz w:val="32"/>
          <w:szCs w:val="32"/>
        </w:rPr>
      </w:pPr>
      <w:r w:rsidRPr="00E401A9">
        <w:rPr>
          <w:rFonts w:ascii="仿宋_GB2312" w:eastAsia="仿宋_GB2312" w:cs="仿宋" w:hint="eastAsia"/>
          <w:color w:val="000000"/>
          <w:kern w:val="0"/>
          <w:sz w:val="32"/>
          <w:szCs w:val="32"/>
        </w:rPr>
        <w:t>本规范为首次制定，内容编制将遵循技术法规的科学性、先进性和可操作性原则。主要制定内容如下：</w:t>
      </w:r>
    </w:p>
    <w:p w:rsidR="00E401A9" w:rsidRPr="00E401A9" w:rsidRDefault="00E401A9" w:rsidP="00722D4B">
      <w:pPr>
        <w:spacing w:beforeLines="50" w:line="360" w:lineRule="auto"/>
        <w:ind w:firstLineChars="200" w:firstLine="640"/>
        <w:rPr>
          <w:rFonts w:ascii="仿宋_GB2312" w:eastAsia="仿宋_GB2312" w:cs="仿宋"/>
          <w:color w:val="000000"/>
          <w:kern w:val="0"/>
          <w:sz w:val="32"/>
          <w:szCs w:val="32"/>
        </w:rPr>
      </w:pPr>
      <w:r w:rsidRPr="00E401A9">
        <w:rPr>
          <w:rFonts w:ascii="仿宋_GB2312" w:eastAsia="仿宋_GB2312" w:cs="仿宋" w:hint="eastAsia"/>
          <w:color w:val="000000"/>
          <w:kern w:val="0"/>
          <w:sz w:val="32"/>
          <w:szCs w:val="32"/>
        </w:rPr>
        <w:t xml:space="preserve"> 本次起草的《用水产品水效标识计量专项监督检查工作规范 净水机》是在《用水产品水效标识计量专项监督检查工作规范 总则》的框架下结合净水机产品性能特性及相关标准中的技术要求所形成的。规范了净水机产品水效标识计量专项监督检查工作规范流程，是针对净水机产品的补充规定。通过与总则配合使用起到满足净水机产品水效标识计量专项监督检查的实际需求。</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5.1范围</w:t>
      </w:r>
      <w:r w:rsidR="00AD6590" w:rsidRPr="00AD6590">
        <w:rPr>
          <w:rFonts w:ascii="仿宋_GB2312" w:eastAsia="仿宋_GB2312" w:cs="仿宋" w:hint="eastAsia"/>
          <w:color w:val="000000"/>
          <w:kern w:val="0"/>
          <w:sz w:val="32"/>
          <w:szCs w:val="32"/>
        </w:rPr>
        <w:t>，规定了</w:t>
      </w:r>
      <w:r w:rsidR="00AD6590">
        <w:rPr>
          <w:rFonts w:ascii="仿宋_GB2312" w:eastAsia="仿宋_GB2312" w:cs="仿宋" w:hint="eastAsia"/>
          <w:color w:val="000000"/>
          <w:kern w:val="0"/>
          <w:sz w:val="32"/>
          <w:szCs w:val="32"/>
        </w:rPr>
        <w:t>《</w:t>
      </w:r>
      <w:r w:rsidR="00AD6590" w:rsidRPr="00AD6590">
        <w:rPr>
          <w:rFonts w:ascii="仿宋_GB2312" w:eastAsia="仿宋_GB2312" w:cs="仿宋" w:hint="eastAsia"/>
          <w:color w:val="000000"/>
          <w:kern w:val="0"/>
          <w:sz w:val="32"/>
          <w:szCs w:val="32"/>
        </w:rPr>
        <w:t>用水产品水效标识计量专项监督检查工作规范 净水机</w:t>
      </w:r>
      <w:r w:rsidR="00AD6590">
        <w:rPr>
          <w:rFonts w:ascii="仿宋_GB2312" w:eastAsia="仿宋_GB2312" w:cs="仿宋" w:hint="eastAsia"/>
          <w:color w:val="000000"/>
          <w:kern w:val="0"/>
          <w:sz w:val="32"/>
          <w:szCs w:val="32"/>
        </w:rPr>
        <w:t>》的使用范围；</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sidRPr="00AD6590">
        <w:rPr>
          <w:rFonts w:ascii="仿宋_GB2312" w:eastAsia="仿宋_GB2312" w:cs="仿宋" w:hint="eastAsia"/>
          <w:color w:val="000000"/>
          <w:kern w:val="0"/>
          <w:sz w:val="32"/>
          <w:szCs w:val="32"/>
        </w:rPr>
        <w:t>2</w:t>
      </w:r>
      <w:r w:rsidRPr="00AD6590">
        <w:rPr>
          <w:rFonts w:ascii="仿宋_GB2312" w:eastAsia="仿宋_GB2312" w:cs="仿宋" w:hint="eastAsia"/>
          <w:color w:val="000000"/>
          <w:kern w:val="0"/>
          <w:sz w:val="32"/>
          <w:szCs w:val="32"/>
        </w:rPr>
        <w:t>引用文件，《中华人民共和国节约能源法》、《中华人民共和国水法》、《中华人民共和国产品质量法》、《中华人民共和国计量法》和《水效标识管理办法》等法律法规、规章制度，</w:t>
      </w:r>
      <w:r w:rsidRPr="00AD6590">
        <w:rPr>
          <w:rFonts w:ascii="仿宋_GB2312" w:eastAsia="仿宋_GB2312" w:cs="仿宋"/>
          <w:color w:val="000000"/>
          <w:kern w:val="0"/>
          <w:sz w:val="32"/>
          <w:szCs w:val="32"/>
        </w:rPr>
        <w:t>《净水机水效标识实施规则》</w:t>
      </w:r>
      <w:r w:rsidRPr="00AD6590">
        <w:rPr>
          <w:rFonts w:ascii="仿宋_GB2312" w:eastAsia="仿宋_GB2312" w:cs="仿宋" w:hint="eastAsia"/>
          <w:color w:val="000000"/>
          <w:kern w:val="0"/>
          <w:sz w:val="32"/>
          <w:szCs w:val="32"/>
        </w:rPr>
        <w:t>、GB 34914-2021《净水机水效限定值及水效等级》等；</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3</w:t>
      </w:r>
      <w:r w:rsidR="00AD6590" w:rsidRPr="00AD6590">
        <w:rPr>
          <w:rFonts w:ascii="仿宋_GB2312" w:eastAsia="仿宋_GB2312" w:cs="仿宋" w:hint="eastAsia"/>
          <w:color w:val="000000"/>
          <w:kern w:val="0"/>
          <w:sz w:val="32"/>
          <w:szCs w:val="32"/>
        </w:rPr>
        <w:t>术语和定义</w:t>
      </w:r>
      <w:r w:rsidRPr="00AD6590">
        <w:rPr>
          <w:rFonts w:ascii="仿宋_GB2312" w:eastAsia="仿宋_GB2312" w:cs="仿宋" w:hint="eastAsia"/>
          <w:color w:val="000000"/>
          <w:kern w:val="0"/>
          <w:sz w:val="32"/>
          <w:szCs w:val="32"/>
        </w:rPr>
        <w:t>；</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4</w:t>
      </w:r>
      <w:r w:rsidR="00AD6590" w:rsidRPr="00AD6590">
        <w:rPr>
          <w:rFonts w:ascii="仿宋_GB2312" w:eastAsia="仿宋_GB2312" w:cs="仿宋" w:hint="eastAsia"/>
          <w:color w:val="000000"/>
          <w:kern w:val="0"/>
          <w:sz w:val="32"/>
          <w:szCs w:val="32"/>
        </w:rPr>
        <w:t>检查对象</w:t>
      </w:r>
      <w:r w:rsidRPr="00AD6590">
        <w:rPr>
          <w:rFonts w:ascii="仿宋_GB2312" w:eastAsia="仿宋_GB2312" w:cs="仿宋" w:hint="eastAsia"/>
          <w:color w:val="000000"/>
          <w:kern w:val="0"/>
          <w:sz w:val="32"/>
          <w:szCs w:val="32"/>
        </w:rPr>
        <w:t>，</w:t>
      </w:r>
      <w:r w:rsidR="00AD6590" w:rsidRPr="00AD6590">
        <w:rPr>
          <w:rFonts w:ascii="仿宋_GB2312" w:eastAsia="仿宋_GB2312" w:cs="仿宋" w:hint="eastAsia"/>
          <w:color w:val="000000"/>
          <w:kern w:val="0"/>
          <w:sz w:val="32"/>
          <w:szCs w:val="32"/>
        </w:rPr>
        <w:t>采取“双随机”抽查机制，从市场监管部门统一建立的经水效备案的净水机企业数据库中随机确定检查对象</w:t>
      </w:r>
      <w:r w:rsidRPr="00AD6590">
        <w:rPr>
          <w:rFonts w:ascii="仿宋_GB2312" w:eastAsia="仿宋_GB2312" w:cs="仿宋" w:hint="eastAsia"/>
          <w:color w:val="000000"/>
          <w:kern w:val="0"/>
          <w:sz w:val="32"/>
          <w:szCs w:val="32"/>
        </w:rPr>
        <w:t>；</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lastRenderedPageBreak/>
        <w:t>5.</w:t>
      </w:r>
      <w:r w:rsidR="00AD6590">
        <w:rPr>
          <w:rFonts w:ascii="仿宋_GB2312" w:eastAsia="仿宋_GB2312" w:cs="仿宋" w:hint="eastAsia"/>
          <w:color w:val="000000"/>
          <w:kern w:val="0"/>
          <w:sz w:val="32"/>
          <w:szCs w:val="32"/>
        </w:rPr>
        <w:t>5</w:t>
      </w:r>
      <w:r w:rsidR="00AD6590" w:rsidRPr="00AD6590">
        <w:rPr>
          <w:rFonts w:ascii="仿宋_GB2312" w:eastAsia="仿宋_GB2312" w:cs="仿宋" w:hint="eastAsia"/>
          <w:color w:val="000000"/>
          <w:kern w:val="0"/>
          <w:sz w:val="32"/>
          <w:szCs w:val="32"/>
        </w:rPr>
        <w:t>抽查人员</w:t>
      </w:r>
      <w:r w:rsidRPr="00AD6590">
        <w:rPr>
          <w:rFonts w:ascii="仿宋_GB2312" w:eastAsia="仿宋_GB2312" w:cs="仿宋" w:hint="eastAsia"/>
          <w:color w:val="000000"/>
          <w:kern w:val="0"/>
          <w:sz w:val="32"/>
          <w:szCs w:val="32"/>
        </w:rPr>
        <w:t>，</w:t>
      </w:r>
      <w:r w:rsidR="00AD6590" w:rsidRPr="00AD6590">
        <w:rPr>
          <w:rFonts w:ascii="仿宋_GB2312" w:eastAsia="仿宋_GB2312" w:cs="仿宋" w:hint="eastAsia"/>
          <w:color w:val="000000"/>
          <w:kern w:val="0"/>
          <w:sz w:val="32"/>
          <w:szCs w:val="32"/>
        </w:rPr>
        <w:t>采取“双随机”抽查机制，根据产品类别、产品型式、检查对象数量和地域分布情况等随机确定现场检查人员</w:t>
      </w:r>
      <w:r w:rsidRPr="00AD6590">
        <w:rPr>
          <w:rFonts w:ascii="仿宋_GB2312" w:eastAsia="仿宋_GB2312" w:cs="仿宋" w:hint="eastAsia"/>
          <w:color w:val="000000"/>
          <w:kern w:val="0"/>
          <w:sz w:val="32"/>
          <w:szCs w:val="32"/>
        </w:rPr>
        <w:t>；</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6</w:t>
      </w:r>
      <w:r w:rsidR="00AD6590" w:rsidRPr="00AD6590">
        <w:rPr>
          <w:rFonts w:ascii="仿宋_GB2312" w:eastAsia="仿宋_GB2312" w:cs="仿宋" w:hint="eastAsia"/>
          <w:color w:val="000000"/>
          <w:kern w:val="0"/>
          <w:sz w:val="32"/>
          <w:szCs w:val="32"/>
        </w:rPr>
        <w:t>检验依据</w:t>
      </w:r>
      <w:r w:rsidRPr="00AD6590">
        <w:rPr>
          <w:rFonts w:ascii="仿宋_GB2312" w:eastAsia="仿宋_GB2312" w:cs="仿宋" w:hint="eastAsia"/>
          <w:color w:val="000000"/>
          <w:kern w:val="0"/>
          <w:sz w:val="32"/>
          <w:szCs w:val="32"/>
        </w:rPr>
        <w:t>，</w:t>
      </w:r>
      <w:r w:rsidR="00AD6590">
        <w:rPr>
          <w:rFonts w:ascii="仿宋_GB2312" w:eastAsia="仿宋_GB2312" w:cs="仿宋" w:hint="eastAsia"/>
          <w:color w:val="000000"/>
          <w:kern w:val="0"/>
          <w:sz w:val="32"/>
          <w:szCs w:val="32"/>
        </w:rPr>
        <w:t>G</w:t>
      </w:r>
      <w:r w:rsidR="00AD6590" w:rsidRPr="00AD6590">
        <w:rPr>
          <w:rFonts w:ascii="仿宋_GB2312" w:eastAsia="仿宋_GB2312" w:cs="仿宋"/>
          <w:color w:val="000000"/>
          <w:kern w:val="0"/>
          <w:sz w:val="32"/>
          <w:szCs w:val="32"/>
        </w:rPr>
        <w:t xml:space="preserve">B </w:t>
      </w:r>
      <w:r w:rsidR="00AD6590" w:rsidRPr="00AD6590">
        <w:rPr>
          <w:rFonts w:ascii="仿宋_GB2312" w:eastAsia="仿宋_GB2312" w:cs="仿宋" w:hint="eastAsia"/>
          <w:color w:val="000000"/>
          <w:kern w:val="0"/>
          <w:sz w:val="32"/>
          <w:szCs w:val="32"/>
        </w:rPr>
        <w:t>34914-2</w:t>
      </w:r>
      <w:r w:rsidR="00AD6590" w:rsidRPr="00AD6590">
        <w:rPr>
          <w:rFonts w:ascii="仿宋_GB2312" w:eastAsia="仿宋_GB2312" w:cs="仿宋"/>
          <w:color w:val="000000"/>
          <w:kern w:val="0"/>
          <w:sz w:val="32"/>
          <w:szCs w:val="32"/>
        </w:rPr>
        <w:t>0</w:t>
      </w:r>
      <w:r w:rsidR="00AD6590" w:rsidRPr="00AD6590">
        <w:rPr>
          <w:rFonts w:ascii="仿宋_GB2312" w:eastAsia="仿宋_GB2312" w:cs="仿宋" w:hint="eastAsia"/>
          <w:color w:val="000000"/>
          <w:kern w:val="0"/>
          <w:sz w:val="32"/>
          <w:szCs w:val="32"/>
        </w:rPr>
        <w:t>21</w:t>
      </w:r>
      <w:r w:rsidR="00AD6590">
        <w:rPr>
          <w:rFonts w:ascii="仿宋_GB2312" w:eastAsia="仿宋_GB2312" w:cs="仿宋" w:hint="eastAsia"/>
          <w:color w:val="000000"/>
          <w:kern w:val="0"/>
          <w:sz w:val="32"/>
          <w:szCs w:val="32"/>
        </w:rPr>
        <w:t>《</w:t>
      </w:r>
      <w:r w:rsidR="00AD6590" w:rsidRPr="00AD6590">
        <w:rPr>
          <w:rFonts w:ascii="仿宋_GB2312" w:eastAsia="仿宋_GB2312" w:cs="仿宋" w:hint="eastAsia"/>
          <w:color w:val="000000"/>
          <w:kern w:val="0"/>
          <w:sz w:val="32"/>
          <w:szCs w:val="32"/>
        </w:rPr>
        <w:t>净水机水效限定值及水效等级</w:t>
      </w:r>
      <w:r w:rsidR="00AD6590">
        <w:rPr>
          <w:rFonts w:ascii="仿宋_GB2312" w:eastAsia="仿宋_GB2312" w:cs="仿宋" w:hint="eastAsia"/>
          <w:color w:val="000000"/>
          <w:kern w:val="0"/>
          <w:sz w:val="32"/>
          <w:szCs w:val="32"/>
        </w:rPr>
        <w:t>等》</w:t>
      </w:r>
      <w:r w:rsidRPr="00AD6590">
        <w:rPr>
          <w:rFonts w:ascii="仿宋_GB2312" w:eastAsia="仿宋_GB2312" w:cs="仿宋" w:hint="eastAsia"/>
          <w:color w:val="000000"/>
          <w:kern w:val="0"/>
          <w:sz w:val="32"/>
          <w:szCs w:val="32"/>
        </w:rPr>
        <w:t>；</w:t>
      </w:r>
    </w:p>
    <w:p w:rsidR="00E401A9"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7</w:t>
      </w:r>
      <w:r w:rsidR="00AD6590" w:rsidRPr="00AD6590">
        <w:rPr>
          <w:rFonts w:ascii="仿宋_GB2312" w:eastAsia="仿宋_GB2312" w:cs="仿宋" w:hint="eastAsia"/>
          <w:color w:val="000000"/>
          <w:kern w:val="0"/>
          <w:sz w:val="32"/>
          <w:szCs w:val="32"/>
        </w:rPr>
        <w:t>生产领域抽样</w:t>
      </w:r>
      <w:r w:rsidRPr="00AD6590">
        <w:rPr>
          <w:rFonts w:ascii="仿宋_GB2312" w:eastAsia="仿宋_GB2312" w:cs="仿宋" w:hint="eastAsia"/>
          <w:color w:val="000000"/>
          <w:kern w:val="0"/>
          <w:sz w:val="32"/>
          <w:szCs w:val="32"/>
        </w:rPr>
        <w:t>，明确</w:t>
      </w:r>
      <w:r w:rsidR="00AD6590" w:rsidRPr="00AD6590">
        <w:rPr>
          <w:rFonts w:ascii="仿宋_GB2312" w:eastAsia="仿宋_GB2312" w:cs="仿宋" w:hint="eastAsia"/>
          <w:color w:val="000000"/>
          <w:kern w:val="0"/>
          <w:sz w:val="32"/>
          <w:szCs w:val="32"/>
        </w:rPr>
        <w:t>生产领域抽样</w:t>
      </w:r>
      <w:r w:rsidRPr="00AD6590">
        <w:rPr>
          <w:rFonts w:ascii="仿宋_GB2312" w:eastAsia="仿宋_GB2312" w:cs="仿宋" w:hint="eastAsia"/>
          <w:color w:val="000000"/>
          <w:kern w:val="0"/>
          <w:sz w:val="32"/>
          <w:szCs w:val="32"/>
        </w:rPr>
        <w:t>方法、</w:t>
      </w:r>
      <w:r w:rsidR="00AD6590">
        <w:rPr>
          <w:rFonts w:ascii="仿宋_GB2312" w:eastAsia="仿宋_GB2312" w:cs="仿宋" w:hint="eastAsia"/>
          <w:color w:val="000000"/>
          <w:kern w:val="0"/>
          <w:sz w:val="32"/>
          <w:szCs w:val="32"/>
        </w:rPr>
        <w:t>抽</w:t>
      </w:r>
      <w:r w:rsidRPr="00AD6590">
        <w:rPr>
          <w:rFonts w:ascii="仿宋_GB2312" w:eastAsia="仿宋_GB2312" w:cs="仿宋" w:hint="eastAsia"/>
          <w:color w:val="000000"/>
          <w:kern w:val="0"/>
          <w:sz w:val="32"/>
          <w:szCs w:val="32"/>
        </w:rPr>
        <w:t>样数量等环节的要求；</w:t>
      </w:r>
    </w:p>
    <w:p w:rsidR="00AD6590" w:rsidRPr="00AD6590" w:rsidRDefault="00AD6590" w:rsidP="00722D4B">
      <w:pPr>
        <w:spacing w:beforeLines="50" w:line="360" w:lineRule="auto"/>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5.8</w:t>
      </w:r>
      <w:r w:rsidRPr="00AD6590">
        <w:rPr>
          <w:rFonts w:ascii="仿宋_GB2312" w:eastAsia="仿宋_GB2312" w:cs="仿宋" w:hint="eastAsia"/>
          <w:color w:val="000000"/>
          <w:kern w:val="0"/>
          <w:sz w:val="32"/>
          <w:szCs w:val="32"/>
        </w:rPr>
        <w:t>流通领域买样，明确流通领域买样方法、</w:t>
      </w:r>
      <w:r>
        <w:rPr>
          <w:rFonts w:ascii="仿宋_GB2312" w:eastAsia="仿宋_GB2312" w:cs="仿宋" w:hint="eastAsia"/>
          <w:color w:val="000000"/>
          <w:kern w:val="0"/>
          <w:sz w:val="32"/>
          <w:szCs w:val="32"/>
        </w:rPr>
        <w:t>买</w:t>
      </w:r>
      <w:r w:rsidRPr="00AD6590">
        <w:rPr>
          <w:rFonts w:ascii="仿宋_GB2312" w:eastAsia="仿宋_GB2312" w:cs="仿宋" w:hint="eastAsia"/>
          <w:color w:val="000000"/>
          <w:kern w:val="0"/>
          <w:sz w:val="32"/>
          <w:szCs w:val="32"/>
        </w:rPr>
        <w:t>样数量等环节的要求</w:t>
      </w:r>
      <w:r>
        <w:rPr>
          <w:rFonts w:ascii="仿宋_GB2312" w:eastAsia="仿宋_GB2312" w:cs="仿宋" w:hint="eastAsia"/>
          <w:color w:val="000000"/>
          <w:kern w:val="0"/>
          <w:sz w:val="32"/>
          <w:szCs w:val="32"/>
        </w:rPr>
        <w:t>；</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9</w:t>
      </w:r>
      <w:r w:rsidRPr="00AD6590">
        <w:rPr>
          <w:rFonts w:ascii="仿宋_GB2312" w:eastAsia="仿宋_GB2312" w:cs="仿宋" w:hint="eastAsia"/>
          <w:color w:val="000000"/>
          <w:kern w:val="0"/>
          <w:sz w:val="32"/>
          <w:szCs w:val="32"/>
        </w:rPr>
        <w:t>检验检查要求，阐明检验检查应包含的项目及其依据；</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10</w:t>
      </w:r>
      <w:r w:rsidRPr="00AD6590">
        <w:rPr>
          <w:rFonts w:ascii="仿宋_GB2312" w:eastAsia="仿宋_GB2312" w:cs="仿宋" w:hint="eastAsia"/>
          <w:color w:val="000000"/>
          <w:kern w:val="0"/>
          <w:sz w:val="32"/>
          <w:szCs w:val="32"/>
        </w:rPr>
        <w:t xml:space="preserve">判定原则，阐明水效标识检验检查结果判定的基本原则； </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w:t>
      </w:r>
      <w:r w:rsidR="00AD6590">
        <w:rPr>
          <w:rFonts w:ascii="仿宋_GB2312" w:eastAsia="仿宋_GB2312" w:cs="仿宋" w:hint="eastAsia"/>
          <w:color w:val="000000"/>
          <w:kern w:val="0"/>
          <w:sz w:val="32"/>
          <w:szCs w:val="32"/>
        </w:rPr>
        <w:t>11</w:t>
      </w:r>
      <w:r w:rsidRPr="00AD6590">
        <w:rPr>
          <w:rFonts w:ascii="仿宋_GB2312" w:eastAsia="仿宋_GB2312" w:cs="仿宋" w:hint="eastAsia"/>
          <w:color w:val="000000"/>
          <w:kern w:val="0"/>
          <w:sz w:val="32"/>
          <w:szCs w:val="32"/>
        </w:rPr>
        <w:t>结果通知，阐明检查结果和检验报告的通知要求；</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5.1</w:t>
      </w:r>
      <w:r w:rsidR="00AD6590">
        <w:rPr>
          <w:rFonts w:ascii="仿宋_GB2312" w:eastAsia="仿宋_GB2312" w:cs="仿宋" w:hint="eastAsia"/>
          <w:color w:val="000000"/>
          <w:kern w:val="0"/>
          <w:sz w:val="32"/>
          <w:szCs w:val="32"/>
        </w:rPr>
        <w:t>2</w:t>
      </w:r>
      <w:r w:rsidRPr="00AD6590">
        <w:rPr>
          <w:rFonts w:ascii="仿宋_GB2312" w:eastAsia="仿宋_GB2312" w:cs="仿宋" w:hint="eastAsia"/>
          <w:color w:val="000000"/>
          <w:kern w:val="0"/>
          <w:sz w:val="32"/>
          <w:szCs w:val="32"/>
        </w:rPr>
        <w:t>异议处理，阐明异议处理基本程序；</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5.1</w:t>
      </w:r>
      <w:r w:rsidR="00AD6590">
        <w:rPr>
          <w:rFonts w:ascii="仿宋_GB2312" w:eastAsia="仿宋_GB2312" w:cs="仿宋" w:hint="eastAsia"/>
          <w:color w:val="000000"/>
          <w:kern w:val="0"/>
          <w:sz w:val="32"/>
          <w:szCs w:val="32"/>
        </w:rPr>
        <w:t>3</w:t>
      </w:r>
      <w:r w:rsidRPr="00AD6590">
        <w:rPr>
          <w:rFonts w:ascii="仿宋_GB2312" w:eastAsia="仿宋_GB2312" w:cs="仿宋" w:hint="eastAsia"/>
          <w:color w:val="000000"/>
          <w:kern w:val="0"/>
          <w:sz w:val="32"/>
          <w:szCs w:val="32"/>
        </w:rPr>
        <w:t>样品处置，明确样品处理的基本要求；</w:t>
      </w:r>
    </w:p>
    <w:p w:rsidR="00E401A9"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5.1</w:t>
      </w:r>
      <w:r w:rsidR="00AD6590">
        <w:rPr>
          <w:rFonts w:ascii="仿宋_GB2312" w:eastAsia="仿宋_GB2312" w:cs="仿宋" w:hint="eastAsia"/>
          <w:color w:val="000000"/>
          <w:kern w:val="0"/>
          <w:sz w:val="32"/>
          <w:szCs w:val="32"/>
        </w:rPr>
        <w:t>4</w:t>
      </w:r>
      <w:r w:rsidRPr="00AD6590">
        <w:rPr>
          <w:rFonts w:ascii="仿宋_GB2312" w:eastAsia="仿宋_GB2312" w:cs="仿宋" w:hint="eastAsia"/>
          <w:color w:val="000000"/>
          <w:kern w:val="0"/>
          <w:sz w:val="32"/>
          <w:szCs w:val="32"/>
        </w:rPr>
        <w:t>保密要求，明确专项检查有关情况的保密要求。</w:t>
      </w:r>
    </w:p>
    <w:p w:rsidR="00AD6590" w:rsidRPr="00AD6590" w:rsidRDefault="00AD6590" w:rsidP="00722D4B">
      <w:pPr>
        <w:spacing w:beforeLines="50" w:line="360" w:lineRule="auto"/>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5.15</w:t>
      </w:r>
      <w:r w:rsidRPr="00AD6590">
        <w:rPr>
          <w:rFonts w:ascii="仿宋_GB2312" w:eastAsia="仿宋_GB2312" w:cs="仿宋" w:hint="eastAsia"/>
          <w:color w:val="000000"/>
          <w:kern w:val="0"/>
          <w:sz w:val="32"/>
          <w:szCs w:val="32"/>
        </w:rPr>
        <w:t>附则，本规范由国家市场监督管理总局计量司管理。</w:t>
      </w:r>
    </w:p>
    <w:p w:rsidR="00E401A9" w:rsidRPr="00AD6590"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t>附录A  检测条件和测量不确定度要求</w:t>
      </w:r>
    </w:p>
    <w:p w:rsidR="00A567A6" w:rsidRPr="00DB2A21" w:rsidRDefault="00E401A9" w:rsidP="00722D4B">
      <w:pPr>
        <w:spacing w:beforeLines="50" w:line="360" w:lineRule="auto"/>
        <w:ind w:firstLineChars="200" w:firstLine="640"/>
        <w:rPr>
          <w:rFonts w:ascii="仿宋_GB2312" w:eastAsia="仿宋_GB2312" w:cs="仿宋"/>
          <w:color w:val="000000"/>
          <w:kern w:val="0"/>
          <w:sz w:val="32"/>
          <w:szCs w:val="32"/>
        </w:rPr>
      </w:pPr>
      <w:r w:rsidRPr="00AD6590">
        <w:rPr>
          <w:rFonts w:ascii="仿宋_GB2312" w:eastAsia="仿宋_GB2312" w:cs="仿宋" w:hint="eastAsia"/>
          <w:color w:val="000000"/>
          <w:kern w:val="0"/>
          <w:sz w:val="32"/>
          <w:szCs w:val="32"/>
        </w:rPr>
        <w:lastRenderedPageBreak/>
        <w:t xml:space="preserve">附录 B  </w:t>
      </w:r>
      <w:r w:rsidR="00AD6590" w:rsidRPr="00AD6590">
        <w:rPr>
          <w:rFonts w:ascii="仿宋_GB2312" w:eastAsia="仿宋_GB2312" w:cs="仿宋" w:hint="eastAsia"/>
          <w:color w:val="000000"/>
          <w:kern w:val="0"/>
          <w:sz w:val="32"/>
          <w:szCs w:val="32"/>
        </w:rPr>
        <w:t>流量测量不确定度评定示例</w:t>
      </w:r>
      <w:r w:rsidR="00A567A6" w:rsidRPr="00A567A6">
        <w:rPr>
          <w:rFonts w:ascii="仿宋_GB2312" w:eastAsia="仿宋_GB2312" w:cs="仿宋" w:hint="eastAsia"/>
          <w:color w:val="000000"/>
          <w:kern w:val="0"/>
          <w:sz w:val="32"/>
          <w:szCs w:val="32"/>
        </w:rPr>
        <w:t>。</w:t>
      </w:r>
    </w:p>
    <w:p w:rsidR="008E19E6" w:rsidRPr="00662957" w:rsidRDefault="00662957" w:rsidP="00722D4B">
      <w:pPr>
        <w:spacing w:beforeLines="50" w:line="360" w:lineRule="auto"/>
        <w:ind w:firstLineChars="200" w:firstLine="643"/>
        <w:rPr>
          <w:rFonts w:ascii="仿宋_GB2312" w:eastAsia="仿宋_GB2312" w:cs="仿宋"/>
          <w:b/>
          <w:color w:val="000000"/>
          <w:kern w:val="0"/>
          <w:sz w:val="32"/>
          <w:szCs w:val="32"/>
        </w:rPr>
      </w:pPr>
      <w:r w:rsidRPr="00662957">
        <w:rPr>
          <w:rFonts w:ascii="仿宋_GB2312" w:eastAsia="仿宋_GB2312" w:cs="仿宋" w:hint="eastAsia"/>
          <w:b/>
          <w:color w:val="000000"/>
          <w:kern w:val="0"/>
          <w:sz w:val="32"/>
          <w:szCs w:val="32"/>
        </w:rPr>
        <w:t>六、</w:t>
      </w:r>
      <w:r w:rsidR="00722AA5" w:rsidRPr="00662957">
        <w:rPr>
          <w:rFonts w:ascii="仿宋_GB2312" w:eastAsia="仿宋_GB2312" w:cs="仿宋" w:hint="eastAsia"/>
          <w:b/>
          <w:color w:val="000000"/>
          <w:kern w:val="0"/>
          <w:sz w:val="32"/>
          <w:szCs w:val="32"/>
        </w:rPr>
        <w:t>与有关的现行法律、规范和强制性国家标准的关系</w:t>
      </w:r>
    </w:p>
    <w:p w:rsidR="008E19E6" w:rsidRPr="00DB2A21" w:rsidRDefault="00722AA5" w:rsidP="00DB2A21">
      <w:pPr>
        <w:spacing w:line="360" w:lineRule="auto"/>
        <w:ind w:firstLineChars="200" w:firstLine="640"/>
        <w:rPr>
          <w:rFonts w:ascii="仿宋_GB2312" w:eastAsia="仿宋_GB2312" w:cs="仿宋"/>
          <w:color w:val="000000"/>
          <w:kern w:val="0"/>
          <w:sz w:val="32"/>
          <w:szCs w:val="32"/>
        </w:rPr>
      </w:pPr>
      <w:r w:rsidRPr="00DB2A21">
        <w:rPr>
          <w:rFonts w:ascii="仿宋_GB2312" w:eastAsia="仿宋_GB2312" w:cs="仿宋" w:hint="eastAsia"/>
          <w:color w:val="000000"/>
          <w:kern w:val="0"/>
          <w:sz w:val="32"/>
          <w:szCs w:val="32"/>
        </w:rPr>
        <w:t>本规范与现行法律、法规和强制性国家标准一致。</w:t>
      </w:r>
    </w:p>
    <w:p w:rsidR="008E19E6" w:rsidRPr="00662957" w:rsidRDefault="00662957" w:rsidP="00722D4B">
      <w:pPr>
        <w:spacing w:beforeLines="50" w:line="360" w:lineRule="auto"/>
        <w:ind w:firstLineChars="200" w:firstLine="643"/>
        <w:rPr>
          <w:rFonts w:ascii="仿宋_GB2312" w:eastAsia="仿宋_GB2312" w:cs="仿宋"/>
          <w:b/>
          <w:color w:val="000000"/>
          <w:kern w:val="0"/>
          <w:sz w:val="32"/>
          <w:szCs w:val="32"/>
        </w:rPr>
      </w:pPr>
      <w:r w:rsidRPr="00662957">
        <w:rPr>
          <w:rFonts w:ascii="仿宋_GB2312" w:eastAsia="仿宋_GB2312" w:cs="仿宋" w:hint="eastAsia"/>
          <w:b/>
          <w:color w:val="000000"/>
          <w:kern w:val="0"/>
          <w:sz w:val="32"/>
          <w:szCs w:val="32"/>
        </w:rPr>
        <w:t>七、</w:t>
      </w:r>
      <w:r w:rsidR="00722AA5" w:rsidRPr="00662957">
        <w:rPr>
          <w:rFonts w:ascii="仿宋_GB2312" w:eastAsia="仿宋_GB2312" w:cs="仿宋" w:hint="eastAsia"/>
          <w:b/>
          <w:color w:val="000000"/>
          <w:kern w:val="0"/>
          <w:sz w:val="32"/>
          <w:szCs w:val="32"/>
        </w:rPr>
        <w:t>重大分歧意见的处理经过和依据</w:t>
      </w:r>
    </w:p>
    <w:p w:rsidR="008E19E6" w:rsidRPr="00DB2A21" w:rsidRDefault="00722AA5" w:rsidP="00DB2A21">
      <w:pPr>
        <w:spacing w:line="360" w:lineRule="auto"/>
        <w:ind w:firstLineChars="200" w:firstLine="640"/>
        <w:rPr>
          <w:rFonts w:ascii="仿宋_GB2312" w:eastAsia="仿宋_GB2312" w:cs="仿宋"/>
          <w:color w:val="000000"/>
          <w:kern w:val="0"/>
          <w:sz w:val="32"/>
          <w:szCs w:val="32"/>
        </w:rPr>
      </w:pPr>
      <w:r w:rsidRPr="00DB2A21">
        <w:rPr>
          <w:rFonts w:ascii="仿宋_GB2312" w:eastAsia="仿宋_GB2312" w:cs="仿宋" w:hint="eastAsia"/>
          <w:color w:val="000000"/>
          <w:kern w:val="0"/>
          <w:sz w:val="32"/>
          <w:szCs w:val="32"/>
        </w:rPr>
        <w:t>本规规范在制定过程中无重大意见分歧。</w:t>
      </w:r>
    </w:p>
    <w:p w:rsidR="008E19E6" w:rsidRPr="00662957" w:rsidRDefault="00662957" w:rsidP="00722D4B">
      <w:pPr>
        <w:spacing w:beforeLines="50" w:line="360" w:lineRule="auto"/>
        <w:ind w:firstLineChars="200" w:firstLine="643"/>
        <w:rPr>
          <w:rFonts w:ascii="仿宋_GB2312" w:eastAsia="仿宋_GB2312" w:cs="仿宋"/>
          <w:b/>
          <w:color w:val="000000"/>
          <w:kern w:val="0"/>
          <w:sz w:val="32"/>
          <w:szCs w:val="32"/>
        </w:rPr>
      </w:pPr>
      <w:r w:rsidRPr="00662957">
        <w:rPr>
          <w:rFonts w:ascii="仿宋_GB2312" w:eastAsia="仿宋_GB2312" w:cs="仿宋" w:hint="eastAsia"/>
          <w:b/>
          <w:color w:val="000000"/>
          <w:kern w:val="0"/>
          <w:sz w:val="32"/>
          <w:szCs w:val="32"/>
        </w:rPr>
        <w:t>八、</w:t>
      </w:r>
      <w:r w:rsidR="00722AA5" w:rsidRPr="00662957">
        <w:rPr>
          <w:rFonts w:ascii="仿宋_GB2312" w:eastAsia="仿宋_GB2312" w:cs="仿宋" w:hint="eastAsia"/>
          <w:b/>
          <w:color w:val="000000"/>
          <w:kern w:val="0"/>
          <w:sz w:val="32"/>
          <w:szCs w:val="32"/>
        </w:rPr>
        <w:t>其他应予以说明的事项</w:t>
      </w:r>
    </w:p>
    <w:p w:rsidR="008E19E6" w:rsidRPr="00DB2A21" w:rsidRDefault="00722AA5" w:rsidP="00DB2A21">
      <w:pPr>
        <w:spacing w:line="360" w:lineRule="auto"/>
        <w:ind w:firstLineChars="200" w:firstLine="640"/>
        <w:rPr>
          <w:rFonts w:ascii="仿宋_GB2312" w:eastAsia="仿宋_GB2312" w:cs="仿宋"/>
          <w:color w:val="000000"/>
          <w:kern w:val="0"/>
          <w:sz w:val="32"/>
          <w:szCs w:val="32"/>
        </w:rPr>
      </w:pPr>
      <w:r w:rsidRPr="00DB2A21">
        <w:rPr>
          <w:rFonts w:ascii="仿宋_GB2312" w:eastAsia="仿宋_GB2312" w:cs="仿宋" w:hint="eastAsia"/>
          <w:color w:val="000000"/>
          <w:kern w:val="0"/>
          <w:sz w:val="32"/>
          <w:szCs w:val="32"/>
        </w:rPr>
        <w:t>本规范不涉及专利、著作权等知识产权内容。</w:t>
      </w:r>
    </w:p>
    <w:sectPr w:rsidR="008E19E6" w:rsidRPr="00DB2A21" w:rsidSect="008E19E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09" w:rsidRDefault="007D2109" w:rsidP="008E19E6">
      <w:r>
        <w:separator/>
      </w:r>
    </w:p>
  </w:endnote>
  <w:endnote w:type="continuationSeparator" w:id="1">
    <w:p w:rsidR="007D2109" w:rsidRDefault="007D2109" w:rsidP="008E1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10527"/>
    </w:sdtPr>
    <w:sdtContent>
      <w:p w:rsidR="008E19E6" w:rsidRDefault="00A250B0">
        <w:pPr>
          <w:pStyle w:val="a5"/>
          <w:jc w:val="center"/>
        </w:pPr>
        <w:r w:rsidRPr="00A250B0">
          <w:fldChar w:fldCharType="begin"/>
        </w:r>
        <w:r w:rsidR="00722AA5">
          <w:instrText xml:space="preserve"> PAGE   \* MERGEFORMAT </w:instrText>
        </w:r>
        <w:r w:rsidRPr="00A250B0">
          <w:fldChar w:fldCharType="separate"/>
        </w:r>
        <w:r w:rsidR="00722D4B" w:rsidRPr="00722D4B">
          <w:rPr>
            <w:noProof/>
            <w:lang w:val="zh-CN"/>
          </w:rPr>
          <w:t>4</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09" w:rsidRDefault="007D2109" w:rsidP="008E19E6">
      <w:r>
        <w:separator/>
      </w:r>
    </w:p>
  </w:footnote>
  <w:footnote w:type="continuationSeparator" w:id="1">
    <w:p w:rsidR="007D2109" w:rsidRDefault="007D2109" w:rsidP="008E1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F10ED"/>
    <w:multiLevelType w:val="singleLevel"/>
    <w:tmpl w:val="815F10ED"/>
    <w:lvl w:ilvl="0">
      <w:start w:val="1"/>
      <w:numFmt w:val="decimal"/>
      <w:suff w:val="space"/>
      <w:lvlText w:val="%1."/>
      <w:lvlJc w:val="left"/>
    </w:lvl>
  </w:abstractNum>
  <w:abstractNum w:abstractNumId="1">
    <w:nsid w:val="055E0C80"/>
    <w:multiLevelType w:val="multilevel"/>
    <w:tmpl w:val="F66EA248"/>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
    <w:nsid w:val="58F1FD9F"/>
    <w:multiLevelType w:val="singleLevel"/>
    <w:tmpl w:val="58F1FD9F"/>
    <w:lvl w:ilvl="0">
      <w:start w:val="1"/>
      <w:numFmt w:val="decimal"/>
      <w:suff w:val="space"/>
      <w:lvlText w:val="%1."/>
      <w:lvlJc w:val="left"/>
      <w:rPr>
        <w:b w:val="0"/>
      </w:rPr>
    </w:lvl>
  </w:abstractNum>
  <w:abstractNum w:abstractNumId="3">
    <w:nsid w:val="69DAE0F5"/>
    <w:multiLevelType w:val="singleLevel"/>
    <w:tmpl w:val="CC509C5C"/>
    <w:lvl w:ilvl="0">
      <w:start w:val="1"/>
      <w:numFmt w:val="decimal"/>
      <w:lvlText w:val="%1."/>
      <w:lvlJc w:val="left"/>
      <w:pPr>
        <w:ind w:left="425" w:hanging="425"/>
      </w:pPr>
      <w:rPr>
        <w:rFonts w:asciiTheme="minorEastAsia" w:eastAsiaTheme="minorEastAsia" w:hAnsiTheme="minorEastAsia" w:hint="default"/>
        <w:sz w:val="24"/>
        <w:szCs w:val="24"/>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640"/>
    <w:rsid w:val="00002AA3"/>
    <w:rsid w:val="000111A8"/>
    <w:rsid w:val="00024AD0"/>
    <w:rsid w:val="00042513"/>
    <w:rsid w:val="000432E4"/>
    <w:rsid w:val="00045408"/>
    <w:rsid w:val="00065747"/>
    <w:rsid w:val="00072F9E"/>
    <w:rsid w:val="0007518D"/>
    <w:rsid w:val="00081136"/>
    <w:rsid w:val="000967E5"/>
    <w:rsid w:val="000E2DB0"/>
    <w:rsid w:val="000E5EEA"/>
    <w:rsid w:val="00100600"/>
    <w:rsid w:val="0010628C"/>
    <w:rsid w:val="00114E0E"/>
    <w:rsid w:val="00117225"/>
    <w:rsid w:val="00125ED1"/>
    <w:rsid w:val="001261FB"/>
    <w:rsid w:val="001459EA"/>
    <w:rsid w:val="001B240D"/>
    <w:rsid w:val="001B7FCF"/>
    <w:rsid w:val="001E60B2"/>
    <w:rsid w:val="001E66BB"/>
    <w:rsid w:val="001F49A2"/>
    <w:rsid w:val="00223F43"/>
    <w:rsid w:val="00251635"/>
    <w:rsid w:val="002570E7"/>
    <w:rsid w:val="00263B08"/>
    <w:rsid w:val="00270389"/>
    <w:rsid w:val="00277F67"/>
    <w:rsid w:val="002A4354"/>
    <w:rsid w:val="002B33FD"/>
    <w:rsid w:val="002C51E6"/>
    <w:rsid w:val="002C669B"/>
    <w:rsid w:val="002E48F8"/>
    <w:rsid w:val="002F3A23"/>
    <w:rsid w:val="002F4F4A"/>
    <w:rsid w:val="002F62C6"/>
    <w:rsid w:val="003028CF"/>
    <w:rsid w:val="0032722A"/>
    <w:rsid w:val="003573A8"/>
    <w:rsid w:val="00362517"/>
    <w:rsid w:val="0036493C"/>
    <w:rsid w:val="00381661"/>
    <w:rsid w:val="0038241B"/>
    <w:rsid w:val="00394E55"/>
    <w:rsid w:val="00395198"/>
    <w:rsid w:val="003C5A51"/>
    <w:rsid w:val="003D013C"/>
    <w:rsid w:val="003D2031"/>
    <w:rsid w:val="00401C38"/>
    <w:rsid w:val="004860B6"/>
    <w:rsid w:val="004A1A3B"/>
    <w:rsid w:val="004B3375"/>
    <w:rsid w:val="004E5E91"/>
    <w:rsid w:val="005251DD"/>
    <w:rsid w:val="00526413"/>
    <w:rsid w:val="00562E3C"/>
    <w:rsid w:val="005652D8"/>
    <w:rsid w:val="00574624"/>
    <w:rsid w:val="005A612F"/>
    <w:rsid w:val="00613688"/>
    <w:rsid w:val="006153FD"/>
    <w:rsid w:val="0062394B"/>
    <w:rsid w:val="006242C0"/>
    <w:rsid w:val="006271FF"/>
    <w:rsid w:val="006303D4"/>
    <w:rsid w:val="00662957"/>
    <w:rsid w:val="006701C4"/>
    <w:rsid w:val="00687895"/>
    <w:rsid w:val="00696AF4"/>
    <w:rsid w:val="006B1DD1"/>
    <w:rsid w:val="006D7356"/>
    <w:rsid w:val="006E471F"/>
    <w:rsid w:val="006F02C0"/>
    <w:rsid w:val="007031ED"/>
    <w:rsid w:val="0071685C"/>
    <w:rsid w:val="00722AA5"/>
    <w:rsid w:val="00722D4B"/>
    <w:rsid w:val="00733A45"/>
    <w:rsid w:val="0073635D"/>
    <w:rsid w:val="00750174"/>
    <w:rsid w:val="0077158A"/>
    <w:rsid w:val="00771DEF"/>
    <w:rsid w:val="00773570"/>
    <w:rsid w:val="007B25BD"/>
    <w:rsid w:val="007B2834"/>
    <w:rsid w:val="007B6FA8"/>
    <w:rsid w:val="007C5393"/>
    <w:rsid w:val="007D2109"/>
    <w:rsid w:val="007D5260"/>
    <w:rsid w:val="007E5E98"/>
    <w:rsid w:val="00826FCD"/>
    <w:rsid w:val="00850060"/>
    <w:rsid w:val="008579E9"/>
    <w:rsid w:val="008653E2"/>
    <w:rsid w:val="00874983"/>
    <w:rsid w:val="008871E8"/>
    <w:rsid w:val="00893810"/>
    <w:rsid w:val="008C3162"/>
    <w:rsid w:val="008C4F78"/>
    <w:rsid w:val="008D28EC"/>
    <w:rsid w:val="008E19E6"/>
    <w:rsid w:val="009048DA"/>
    <w:rsid w:val="00913326"/>
    <w:rsid w:val="0092603E"/>
    <w:rsid w:val="00946452"/>
    <w:rsid w:val="00946591"/>
    <w:rsid w:val="00955312"/>
    <w:rsid w:val="00957A50"/>
    <w:rsid w:val="009751AB"/>
    <w:rsid w:val="009770CA"/>
    <w:rsid w:val="009D2AF8"/>
    <w:rsid w:val="009E17C5"/>
    <w:rsid w:val="009E339B"/>
    <w:rsid w:val="009E44E4"/>
    <w:rsid w:val="009E7041"/>
    <w:rsid w:val="009F2C31"/>
    <w:rsid w:val="00A012B3"/>
    <w:rsid w:val="00A04927"/>
    <w:rsid w:val="00A05AE6"/>
    <w:rsid w:val="00A250B0"/>
    <w:rsid w:val="00A567A6"/>
    <w:rsid w:val="00A64693"/>
    <w:rsid w:val="00A649D5"/>
    <w:rsid w:val="00A7623B"/>
    <w:rsid w:val="00A80411"/>
    <w:rsid w:val="00A86118"/>
    <w:rsid w:val="00AA116A"/>
    <w:rsid w:val="00AB7160"/>
    <w:rsid w:val="00AC1AB0"/>
    <w:rsid w:val="00AC772D"/>
    <w:rsid w:val="00AD6590"/>
    <w:rsid w:val="00AE5608"/>
    <w:rsid w:val="00B05475"/>
    <w:rsid w:val="00B07C01"/>
    <w:rsid w:val="00B2138A"/>
    <w:rsid w:val="00B4181C"/>
    <w:rsid w:val="00B54640"/>
    <w:rsid w:val="00B63A7B"/>
    <w:rsid w:val="00B743BA"/>
    <w:rsid w:val="00B7465D"/>
    <w:rsid w:val="00B82E98"/>
    <w:rsid w:val="00B8579F"/>
    <w:rsid w:val="00B86C46"/>
    <w:rsid w:val="00B874B7"/>
    <w:rsid w:val="00BA7BCA"/>
    <w:rsid w:val="00BB3955"/>
    <w:rsid w:val="00BC1746"/>
    <w:rsid w:val="00BC7D1B"/>
    <w:rsid w:val="00BD3C91"/>
    <w:rsid w:val="00BE40E0"/>
    <w:rsid w:val="00BF1A73"/>
    <w:rsid w:val="00C33036"/>
    <w:rsid w:val="00C44DF3"/>
    <w:rsid w:val="00CD2418"/>
    <w:rsid w:val="00CF0364"/>
    <w:rsid w:val="00CF4109"/>
    <w:rsid w:val="00CF61EA"/>
    <w:rsid w:val="00D25C02"/>
    <w:rsid w:val="00D77E8B"/>
    <w:rsid w:val="00DA3C85"/>
    <w:rsid w:val="00DA5E07"/>
    <w:rsid w:val="00DB2A21"/>
    <w:rsid w:val="00DD070C"/>
    <w:rsid w:val="00DD1151"/>
    <w:rsid w:val="00DD3E9D"/>
    <w:rsid w:val="00DE0F1F"/>
    <w:rsid w:val="00E20DC2"/>
    <w:rsid w:val="00E401A9"/>
    <w:rsid w:val="00E535DB"/>
    <w:rsid w:val="00E70CBD"/>
    <w:rsid w:val="00E71A9D"/>
    <w:rsid w:val="00E82372"/>
    <w:rsid w:val="00EA0A61"/>
    <w:rsid w:val="00EB224D"/>
    <w:rsid w:val="00EE2740"/>
    <w:rsid w:val="00F046EE"/>
    <w:rsid w:val="00F15036"/>
    <w:rsid w:val="00F20547"/>
    <w:rsid w:val="00F447F0"/>
    <w:rsid w:val="00F47556"/>
    <w:rsid w:val="00F52297"/>
    <w:rsid w:val="00F53ABF"/>
    <w:rsid w:val="00F6753A"/>
    <w:rsid w:val="00F73BA8"/>
    <w:rsid w:val="00F748FC"/>
    <w:rsid w:val="00FB1766"/>
    <w:rsid w:val="00FD6F04"/>
    <w:rsid w:val="13F83153"/>
    <w:rsid w:val="1D0417DD"/>
    <w:rsid w:val="38014AC7"/>
    <w:rsid w:val="4C835885"/>
    <w:rsid w:val="5FE25A0A"/>
    <w:rsid w:val="66E02478"/>
    <w:rsid w:val="74601B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9E6"/>
    <w:pPr>
      <w:widowControl w:val="0"/>
      <w:jc w:val="both"/>
    </w:pPr>
    <w:rPr>
      <w:kern w:val="2"/>
      <w:sz w:val="21"/>
      <w:szCs w:val="24"/>
    </w:rPr>
  </w:style>
  <w:style w:type="paragraph" w:styleId="3">
    <w:name w:val="heading 3"/>
    <w:basedOn w:val="a"/>
    <w:link w:val="3Char"/>
    <w:uiPriority w:val="9"/>
    <w:qFormat/>
    <w:rsid w:val="003C5A5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E19E6"/>
    <w:pPr>
      <w:spacing w:after="120"/>
      <w:ind w:leftChars="200" w:left="420"/>
    </w:pPr>
    <w:rPr>
      <w:szCs w:val="20"/>
    </w:rPr>
  </w:style>
  <w:style w:type="paragraph" w:styleId="2">
    <w:name w:val="Body Text Indent 2"/>
    <w:basedOn w:val="a"/>
    <w:link w:val="2Char"/>
    <w:rsid w:val="008E19E6"/>
    <w:pPr>
      <w:spacing w:after="120" w:line="480" w:lineRule="auto"/>
      <w:ind w:leftChars="200" w:left="420"/>
    </w:pPr>
  </w:style>
  <w:style w:type="paragraph" w:styleId="a4">
    <w:name w:val="Balloon Text"/>
    <w:basedOn w:val="a"/>
    <w:link w:val="Char0"/>
    <w:qFormat/>
    <w:rsid w:val="008E19E6"/>
    <w:rPr>
      <w:sz w:val="18"/>
      <w:szCs w:val="18"/>
    </w:rPr>
  </w:style>
  <w:style w:type="paragraph" w:styleId="a5">
    <w:name w:val="footer"/>
    <w:basedOn w:val="a"/>
    <w:link w:val="Char1"/>
    <w:uiPriority w:val="99"/>
    <w:rsid w:val="008E19E6"/>
    <w:pPr>
      <w:tabs>
        <w:tab w:val="center" w:pos="4153"/>
        <w:tab w:val="right" w:pos="8306"/>
      </w:tabs>
      <w:snapToGrid w:val="0"/>
      <w:jc w:val="left"/>
    </w:pPr>
    <w:rPr>
      <w:sz w:val="18"/>
      <w:szCs w:val="18"/>
    </w:rPr>
  </w:style>
  <w:style w:type="paragraph" w:styleId="a6">
    <w:name w:val="header"/>
    <w:basedOn w:val="a"/>
    <w:link w:val="Char2"/>
    <w:qFormat/>
    <w:rsid w:val="008E19E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8E19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E19E6"/>
    <w:rPr>
      <w:b/>
      <w:bCs/>
    </w:rPr>
  </w:style>
  <w:style w:type="character" w:customStyle="1" w:styleId="Char2">
    <w:name w:val="页眉 Char"/>
    <w:basedOn w:val="a0"/>
    <w:link w:val="a6"/>
    <w:qFormat/>
    <w:rsid w:val="008E19E6"/>
    <w:rPr>
      <w:kern w:val="2"/>
      <w:sz w:val="18"/>
      <w:szCs w:val="18"/>
    </w:rPr>
  </w:style>
  <w:style w:type="character" w:customStyle="1" w:styleId="Char1">
    <w:name w:val="页脚 Char"/>
    <w:basedOn w:val="a0"/>
    <w:link w:val="a5"/>
    <w:uiPriority w:val="99"/>
    <w:qFormat/>
    <w:rsid w:val="008E19E6"/>
    <w:rPr>
      <w:kern w:val="2"/>
      <w:sz w:val="18"/>
      <w:szCs w:val="18"/>
    </w:rPr>
  </w:style>
  <w:style w:type="character" w:customStyle="1" w:styleId="Char0">
    <w:name w:val="批注框文本 Char"/>
    <w:basedOn w:val="a0"/>
    <w:link w:val="a4"/>
    <w:qFormat/>
    <w:rsid w:val="008E19E6"/>
    <w:rPr>
      <w:kern w:val="2"/>
      <w:sz w:val="18"/>
      <w:szCs w:val="18"/>
    </w:rPr>
  </w:style>
  <w:style w:type="paragraph" w:styleId="a9">
    <w:name w:val="List Paragraph"/>
    <w:basedOn w:val="a"/>
    <w:uiPriority w:val="34"/>
    <w:qFormat/>
    <w:rsid w:val="008E19E6"/>
    <w:pPr>
      <w:ind w:firstLineChars="200" w:firstLine="420"/>
    </w:pPr>
  </w:style>
  <w:style w:type="character" w:customStyle="1" w:styleId="Char">
    <w:name w:val="正文文本缩进 Char"/>
    <w:basedOn w:val="a0"/>
    <w:link w:val="a3"/>
    <w:qFormat/>
    <w:rsid w:val="008E19E6"/>
    <w:rPr>
      <w:kern w:val="2"/>
      <w:sz w:val="21"/>
    </w:rPr>
  </w:style>
  <w:style w:type="character" w:customStyle="1" w:styleId="2Char">
    <w:name w:val="正文文本缩进 2 Char"/>
    <w:basedOn w:val="a0"/>
    <w:link w:val="2"/>
    <w:rsid w:val="008E19E6"/>
    <w:rPr>
      <w:kern w:val="2"/>
      <w:sz w:val="21"/>
      <w:szCs w:val="24"/>
    </w:rPr>
  </w:style>
  <w:style w:type="paragraph" w:customStyle="1" w:styleId="Default">
    <w:name w:val="Default"/>
    <w:rsid w:val="00DB2A21"/>
    <w:pPr>
      <w:widowControl w:val="0"/>
      <w:autoSpaceDE w:val="0"/>
      <w:autoSpaceDN w:val="0"/>
      <w:adjustRightInd w:val="0"/>
    </w:pPr>
    <w:rPr>
      <w:rFonts w:ascii="仿宋" w:eastAsia="仿宋" w:cs="仿宋"/>
      <w:color w:val="000000"/>
      <w:sz w:val="24"/>
      <w:szCs w:val="24"/>
    </w:rPr>
  </w:style>
  <w:style w:type="paragraph" w:customStyle="1" w:styleId="CharChar1CharCharCharCharCharCharChar">
    <w:name w:val="Char Char1 Char Char Char Char Char Char Char"/>
    <w:basedOn w:val="a"/>
    <w:rsid w:val="00696AF4"/>
    <w:pPr>
      <w:widowControl/>
      <w:spacing w:after="160" w:line="240" w:lineRule="exact"/>
      <w:jc w:val="left"/>
    </w:pPr>
    <w:rPr>
      <w:rFonts w:ascii="Tahoma" w:eastAsia="Times New Roman" w:hAnsi="Tahoma" w:cs="Tahoma"/>
      <w:kern w:val="0"/>
      <w:sz w:val="20"/>
      <w:szCs w:val="20"/>
      <w:lang w:eastAsia="en-US"/>
    </w:rPr>
  </w:style>
  <w:style w:type="character" w:customStyle="1" w:styleId="3Char">
    <w:name w:val="标题 3 Char"/>
    <w:basedOn w:val="a0"/>
    <w:link w:val="3"/>
    <w:uiPriority w:val="9"/>
    <w:rsid w:val="003C5A51"/>
    <w:rPr>
      <w:rFonts w:ascii="宋体" w:hAnsi="宋体" w:cs="宋体"/>
      <w:b/>
      <w:bCs/>
      <w:sz w:val="27"/>
      <w:szCs w:val="27"/>
    </w:rPr>
  </w:style>
  <w:style w:type="paragraph" w:styleId="30">
    <w:name w:val="Body Text 3"/>
    <w:basedOn w:val="a"/>
    <w:link w:val="3Char0"/>
    <w:rsid w:val="00AD6590"/>
    <w:pPr>
      <w:spacing w:after="120"/>
    </w:pPr>
    <w:rPr>
      <w:sz w:val="16"/>
      <w:szCs w:val="16"/>
    </w:rPr>
  </w:style>
  <w:style w:type="character" w:customStyle="1" w:styleId="3Char0">
    <w:name w:val="正文文本 3 Char"/>
    <w:basedOn w:val="a0"/>
    <w:link w:val="30"/>
    <w:rsid w:val="00AD6590"/>
    <w:rPr>
      <w:kern w:val="2"/>
      <w:sz w:val="16"/>
      <w:szCs w:val="16"/>
    </w:rPr>
  </w:style>
</w:styles>
</file>

<file path=word/webSettings.xml><?xml version="1.0" encoding="utf-8"?>
<w:webSettings xmlns:r="http://schemas.openxmlformats.org/officeDocument/2006/relationships" xmlns:w="http://schemas.openxmlformats.org/wordprocessingml/2006/main">
  <w:divs>
    <w:div w:id="153198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D%97%E6%9E%81/6459?fromModule=lemma_in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5%8C%97%E6%9E%81?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490</Words>
  <Characters>2799</Characters>
  <Application>Microsoft Office Word</Application>
  <DocSecurity>0</DocSecurity>
  <Lines>23</Lines>
  <Paragraphs>6</Paragraphs>
  <ScaleCrop>false</ScaleCrop>
  <Company>微软中国</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dell</cp:lastModifiedBy>
  <cp:revision>50</cp:revision>
  <dcterms:created xsi:type="dcterms:W3CDTF">2020-04-14T03:09:00Z</dcterms:created>
  <dcterms:modified xsi:type="dcterms:W3CDTF">2024-07-24T05:18:00Z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