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9F232F">
      <w:pPr>
        <w:ind w:right="839"/>
        <w:jc w:val="left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3778250</wp:posOffset>
            </wp:positionH>
            <wp:positionV relativeFrom="paragraph">
              <wp:posOffset>-79375</wp:posOffset>
            </wp:positionV>
            <wp:extent cx="1980565" cy="850265"/>
            <wp:effectExtent l="0" t="0" r="635" b="635"/>
            <wp:wrapNone/>
            <wp:docPr id="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8056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DB4950F">
      <w:pPr>
        <w:ind w:right="839"/>
        <w:jc w:val="left"/>
      </w:pPr>
    </w:p>
    <w:p w14:paraId="2CEF3E7E">
      <w:pPr>
        <w:spacing w:before="713" w:beforeLines="219"/>
        <w:jc w:val="left"/>
        <w:rPr>
          <w:rFonts w:eastAsia="小标宋"/>
          <w:b/>
          <w:spacing w:val="-20"/>
          <w:w w:val="120"/>
          <w:sz w:val="52"/>
          <w:szCs w:val="52"/>
        </w:rPr>
      </w:pPr>
      <w:r>
        <w:rPr>
          <w:rFonts w:hint="eastAsia" w:eastAsia="小标宋"/>
          <w:b/>
          <w:spacing w:val="-20"/>
          <w:w w:val="120"/>
          <w:sz w:val="52"/>
          <w:szCs w:val="52"/>
        </w:rPr>
        <w:t>甘 肃 省 地 方 计 量 技 术 规 范</w:t>
      </w:r>
    </w:p>
    <w:p w14:paraId="2DF88615">
      <w:pPr>
        <w:spacing w:line="480" w:lineRule="auto"/>
        <w:jc w:val="center"/>
        <w:rPr>
          <w:rFonts w:eastAsia="黑体"/>
          <w:bCs/>
          <w:sz w:val="28"/>
          <w:szCs w:val="28"/>
        </w:rPr>
      </w:pPr>
      <w:r>
        <w:rPr>
          <w:rFonts w:eastAsia="黑体"/>
          <w:b/>
          <w:sz w:val="28"/>
          <w:szCs w:val="28"/>
        </w:rPr>
        <w:t xml:space="preserve">                 </w:t>
      </w:r>
      <w:r>
        <w:rPr>
          <w:rFonts w:hint="eastAsia" w:eastAsia="黑体"/>
          <w:b/>
          <w:sz w:val="28"/>
          <w:szCs w:val="28"/>
        </w:rPr>
        <w:t xml:space="preserve">                     </w:t>
      </w:r>
      <w:r>
        <w:rPr>
          <w:rFonts w:hint="eastAsia" w:ascii="黑体" w:hAnsi="黑体" w:eastAsia="黑体" w:cs="黑体"/>
          <w:bCs/>
          <w:sz w:val="28"/>
          <w:szCs w:val="28"/>
        </w:rPr>
        <w:t>JJF（甘）XXXX－2024</w:t>
      </w:r>
    </w:p>
    <w:p w14:paraId="18EC2FFB">
      <w:pPr>
        <w:spacing w:line="300" w:lineRule="auto"/>
        <w:jc w:val="left"/>
        <w:rPr>
          <w:b/>
          <w:szCs w:val="24"/>
        </w:rPr>
      </w:pPr>
      <w:r>
        <w:rPr>
          <w:b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2589530</wp:posOffset>
                </wp:positionV>
                <wp:extent cx="5816600" cy="6985"/>
                <wp:effectExtent l="0" t="9525" r="0" b="21590"/>
                <wp:wrapNone/>
                <wp:docPr id="518" name="直接连接符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6600" cy="698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85pt;margin-top:203.9pt;height:0.55pt;width:458pt;mso-position-horizontal-relative:page;mso-position-vertical-relative:page;z-index:251665408;mso-width-relative:page;mso-height-relative:page;" filled="f" stroked="t" coordsize="21600,21600" o:gfxdata="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sLukLXAAAADAEAAA8AAAAAAAAAAQAgAAAAIgAAAGRycy9kb3ducmV2LnhtbFBLAQIUABQAAAAI&#10;AIdO4kBOWkjW7gEAAMADAAAOAAAAAAAAAAEAIAAAACYBAABkcnMvZTJvRG9jLnhtbFBLBQYAAAAA&#10;BgAGAFkBAACG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56466660">
      <w:pPr>
        <w:spacing w:line="300" w:lineRule="auto"/>
        <w:jc w:val="left"/>
        <w:rPr>
          <w:b/>
          <w:szCs w:val="24"/>
        </w:rPr>
      </w:pPr>
    </w:p>
    <w:p w14:paraId="76D4ED4B">
      <w:pPr>
        <w:spacing w:before="1630" w:beforeLines="500" w:line="567" w:lineRule="exact"/>
        <w:jc w:val="center"/>
        <w:rPr>
          <w:rFonts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原油含水率测定仪校准规范</w:t>
      </w:r>
    </w:p>
    <w:p w14:paraId="31A23465">
      <w:pPr>
        <w:ind w:firstLine="843" w:firstLineChars="300"/>
        <w:rPr>
          <w:rFonts w:ascii="Times New Roman" w:hAnsi="Times New Roman" w:eastAsia="黑体"/>
          <w:b/>
          <w:bCs/>
          <w:sz w:val="28"/>
          <w:szCs w:val="28"/>
        </w:rPr>
      </w:pPr>
    </w:p>
    <w:p w14:paraId="09790D9F">
      <w:pPr>
        <w:ind w:firstLine="1124" w:firstLineChars="400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Calibration Specification for crude oil water content analyzer</w:t>
      </w:r>
    </w:p>
    <w:p w14:paraId="0B62308C">
      <w:pPr>
        <w:pStyle w:val="5"/>
        <w:spacing w:before="163" w:beforeLines="50" w:line="360" w:lineRule="auto"/>
        <w:ind w:left="28"/>
        <w:jc w:val="center"/>
        <w:rPr>
          <w:rFonts w:ascii="黑体" w:hAnsi="黑体" w:eastAsia="黑体" w:cs="黑体"/>
          <w:b w:val="0"/>
          <w:lang w:eastAsia="zh-CN"/>
        </w:rPr>
      </w:pPr>
      <w:r>
        <w:rPr>
          <w:spacing w:val="-2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3622675</wp:posOffset>
                </wp:positionH>
                <wp:positionV relativeFrom="paragraph">
                  <wp:posOffset>19163030</wp:posOffset>
                </wp:positionV>
                <wp:extent cx="941070" cy="309880"/>
                <wp:effectExtent l="892175" t="249555" r="8255" b="12065"/>
                <wp:wrapNone/>
                <wp:docPr id="517" name="线形标注 1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1070" cy="309880"/>
                        </a:xfrm>
                        <a:prstGeom prst="borderCallout1">
                          <a:avLst>
                            <a:gd name="adj1" fmla="val 54509"/>
                            <a:gd name="adj2" fmla="val -806"/>
                            <a:gd name="adj3" fmla="val -79093"/>
                            <a:gd name="adj4" fmla="val -945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76EFC98">
                            <w:pPr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小标宋 二号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7" type="#_x0000_t47" style="position:absolute;left:0pt;margin-left:285.25pt;margin-top:1508.9pt;height:24.4pt;width:74.1pt;z-index:251669504;mso-width-relative:page;mso-height-relative:page;" fillcolor="#FFFFFF" filled="t" stroked="t" coordsize="21600,21600" o:gfxdata="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wHMpjYAAAADQEAAA8AAAAAAAAAAQAgAAAAIgAAAGRycy9kb3du&#10;cmV2LnhtbFBLAQIUABQAAAAIAIdO4kCVneQxcQIAAAcFAAAOAAAAAAAAAAEAIAAAACcBAABkcnMv&#10;ZTJvRG9jLnhtbFBLBQYAAAAABgAGAFkBAAAKBgAAAAA=&#10;" adj="-20433,-17084,-174,11774">
                <v:fill on="t" focussize="0,0"/>
                <v:stroke color="#FF0000" miterlimit="8" joinstyle="miter"/>
                <v:imagedata o:title=""/>
                <o:lock v:ext="edit" aspectratio="f"/>
                <v:textbox>
                  <w:txbxContent>
                    <w:p w14:paraId="676EFC98">
                      <w:pPr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小标宋 二号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 w:val="0"/>
          <w:lang w:eastAsia="zh-CN"/>
        </w:rPr>
        <w:t xml:space="preserve"> （报批稿）</w:t>
      </w:r>
    </w:p>
    <w:p w14:paraId="2E02F9E2">
      <w:pPr>
        <w:spacing w:line="300" w:lineRule="auto"/>
        <w:jc w:val="center"/>
        <w:rPr>
          <w:sz w:val="10"/>
          <w:szCs w:val="10"/>
        </w:rPr>
      </w:pPr>
    </w:p>
    <w:p w14:paraId="5AC527D2">
      <w:pPr>
        <w:spacing w:line="300" w:lineRule="auto"/>
        <w:jc w:val="center"/>
        <w:rPr>
          <w:sz w:val="10"/>
          <w:szCs w:val="10"/>
        </w:rPr>
      </w:pPr>
    </w:p>
    <w:p w14:paraId="7B22A8BE">
      <w:pPr>
        <w:spacing w:line="300" w:lineRule="auto"/>
        <w:jc w:val="left"/>
        <w:rPr>
          <w:b/>
          <w:sz w:val="10"/>
          <w:szCs w:val="10"/>
        </w:rPr>
      </w:pPr>
    </w:p>
    <w:p w14:paraId="20E43A8B">
      <w:pPr>
        <w:spacing w:line="300" w:lineRule="auto"/>
        <w:jc w:val="left"/>
        <w:rPr>
          <w:b/>
          <w:sz w:val="10"/>
          <w:szCs w:val="10"/>
        </w:rPr>
      </w:pPr>
    </w:p>
    <w:p w14:paraId="362CFCAA">
      <w:pPr>
        <w:spacing w:line="300" w:lineRule="auto"/>
        <w:jc w:val="left"/>
        <w:rPr>
          <w:b/>
          <w:sz w:val="10"/>
          <w:szCs w:val="10"/>
        </w:rPr>
      </w:pPr>
    </w:p>
    <w:p w14:paraId="681D303A">
      <w:pPr>
        <w:spacing w:line="300" w:lineRule="auto"/>
        <w:jc w:val="left"/>
        <w:rPr>
          <w:b/>
          <w:sz w:val="10"/>
          <w:szCs w:val="10"/>
        </w:rPr>
      </w:pPr>
    </w:p>
    <w:p w14:paraId="59ED5D48">
      <w:pPr>
        <w:spacing w:line="300" w:lineRule="auto"/>
        <w:jc w:val="left"/>
        <w:rPr>
          <w:b/>
          <w:sz w:val="10"/>
          <w:szCs w:val="10"/>
        </w:rPr>
      </w:pPr>
    </w:p>
    <w:p w14:paraId="67D84EDF">
      <w:pPr>
        <w:spacing w:line="300" w:lineRule="auto"/>
        <w:jc w:val="left"/>
        <w:rPr>
          <w:b/>
          <w:sz w:val="10"/>
          <w:szCs w:val="10"/>
        </w:rPr>
      </w:pPr>
    </w:p>
    <w:p w14:paraId="72F9C794">
      <w:pPr>
        <w:spacing w:line="300" w:lineRule="auto"/>
        <w:jc w:val="left"/>
        <w:rPr>
          <w:b/>
          <w:sz w:val="10"/>
          <w:szCs w:val="10"/>
        </w:rPr>
      </w:pPr>
    </w:p>
    <w:p w14:paraId="5AD91B0E">
      <w:pPr>
        <w:spacing w:line="300" w:lineRule="auto"/>
        <w:jc w:val="left"/>
        <w:rPr>
          <w:b/>
          <w:sz w:val="10"/>
          <w:szCs w:val="10"/>
        </w:rPr>
      </w:pPr>
    </w:p>
    <w:p w14:paraId="2F0E02ED">
      <w:pPr>
        <w:spacing w:line="300" w:lineRule="auto"/>
        <w:jc w:val="left"/>
        <w:rPr>
          <w:b/>
          <w:sz w:val="10"/>
          <w:szCs w:val="10"/>
        </w:rPr>
      </w:pPr>
    </w:p>
    <w:p w14:paraId="0838754C">
      <w:pPr>
        <w:spacing w:line="300" w:lineRule="auto"/>
        <w:jc w:val="left"/>
        <w:rPr>
          <w:b/>
          <w:sz w:val="10"/>
          <w:szCs w:val="10"/>
        </w:rPr>
      </w:pPr>
    </w:p>
    <w:p w14:paraId="6EA63126">
      <w:pPr>
        <w:spacing w:line="300" w:lineRule="auto"/>
        <w:jc w:val="left"/>
        <w:rPr>
          <w:b/>
          <w:sz w:val="28"/>
          <w:szCs w:val="28"/>
        </w:rPr>
      </w:pPr>
    </w:p>
    <w:p w14:paraId="570AD094">
      <w:pPr>
        <w:spacing w:before="228" w:beforeLines="70"/>
        <w:ind w:firstLine="280" w:firstLineChars="100"/>
        <w:jc w:val="left"/>
        <w:rPr>
          <w:b/>
          <w:sz w:val="28"/>
          <w:szCs w:val="28"/>
        </w:rPr>
      </w:pPr>
      <w:r>
        <w:rPr>
          <w:rFonts w:ascii="黑体" w:hAnsi="黑体" w:eastAsia="黑体" w:cs="黑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532130</wp:posOffset>
                </wp:positionV>
                <wp:extent cx="5939790" cy="6613525"/>
                <wp:effectExtent l="0" t="9525" r="3810" b="19050"/>
                <wp:wrapNone/>
                <wp:docPr id="514" name="组合 5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9790" cy="6613525"/>
                          <a:chOff x="1160" y="4164"/>
                          <a:chExt cx="9604" cy="10161"/>
                        </a:xfrm>
                        <a:effectLst/>
                      </wpg:grpSpPr>
                      <wps:wsp>
                        <wps:cNvPr id="515" name="Line 159"/>
                        <wps:cNvCnPr/>
                        <wps:spPr bwMode="auto">
                          <a:xfrm>
                            <a:off x="1160" y="4164"/>
                            <a:ext cx="95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6" name="Line 160"/>
                        <wps:cNvCnPr/>
                        <wps:spPr bwMode="auto">
                          <a:xfrm>
                            <a:off x="1184" y="14325"/>
                            <a:ext cx="95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7pt;margin-top:41.9pt;height:520.75pt;width:467.7pt;z-index:251664384;mso-width-relative:page;mso-height-relative:page;" coordorigin="1160,4164" coordsize="9604,10161" o:gfxdata="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5vZmzX&#10;AAAACQEAAA8AAAAAAAAAAQAgAAAAIgAAAGRycy9kb3ducmV2LnhtbFBLAQIUABQAAAAIAIdO4kAO&#10;nWKRWgIAAG0GAAAOAAAAAAAAAAEAIAAAACYBAABkcnMvZTJvRG9jLnhtbFBLBQYAAAAABgAGAFkB&#10;AADyBQAAAAA=&#10;">
                <o:lock v:ext="edit" aspectratio="f"/>
                <v:line id="Line 159" o:spid="_x0000_s1026" o:spt="20" style="position:absolute;left:1160;top:4164;height:0;width:9580;" filled="f" stroked="t" coordsize="21600,21600" o:gfxdata="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3sWS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Line 160" o:spid="_x0000_s1026" o:spt="20" style="position:absolute;left:1184;top:14325;height:0;width:9580;" filled="f" stroked="t" coordsize="21600,21600" o:gfxdata="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DFvl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</w:rPr>
        <w:t>2024－XX－XX发布                              XXXX－XX－XX实施</w:t>
      </w:r>
    </w:p>
    <w:p w14:paraId="20DB53B1">
      <w:pPr>
        <w:spacing w:before="293" w:beforeLines="90" w:line="300" w:lineRule="auto"/>
        <w:jc w:val="center"/>
        <w:rPr>
          <w:rFonts w:eastAsia="黑体"/>
          <w:sz w:val="28"/>
          <w:szCs w:val="28"/>
        </w:rPr>
        <w:sectPr>
          <w:footerReference r:id="rId7" w:type="first"/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851" w:right="1134" w:bottom="1134" w:left="1417" w:header="1417" w:footer="851" w:gutter="0"/>
          <w:pgNumType w:fmt="upperRoman" w:chapStyle="2"/>
          <w:cols w:space="720" w:num="1"/>
          <w:titlePg/>
          <w:docGrid w:type="lines" w:linePitch="326" w:charSpace="0"/>
        </w:sectPr>
      </w:pPr>
      <w:r>
        <w:rPr>
          <w:rFonts w:hint="eastAsia" w:eastAsia="小标宋"/>
          <w:b/>
          <w:spacing w:val="-20"/>
          <w:w w:val="120"/>
          <w:sz w:val="44"/>
          <w:szCs w:val="44"/>
        </w:rPr>
        <w:t>甘</w:t>
      </w:r>
      <w:r>
        <w:rPr>
          <w:rFonts w:eastAsia="小标宋"/>
          <w:b/>
          <w:spacing w:val="-20"/>
          <w:w w:val="120"/>
          <w:sz w:val="44"/>
          <w:szCs w:val="44"/>
        </w:rPr>
        <w:t xml:space="preserve"> </w:t>
      </w:r>
      <w:r>
        <w:rPr>
          <w:rFonts w:hint="eastAsia" w:eastAsia="小标宋"/>
          <w:b/>
          <w:spacing w:val="-20"/>
          <w:w w:val="120"/>
          <w:sz w:val="44"/>
          <w:szCs w:val="44"/>
        </w:rPr>
        <w:t>肃</w:t>
      </w:r>
      <w:r>
        <w:rPr>
          <w:rFonts w:eastAsia="小标宋"/>
          <w:b/>
          <w:spacing w:val="-20"/>
          <w:w w:val="120"/>
          <w:sz w:val="44"/>
          <w:szCs w:val="44"/>
        </w:rPr>
        <w:t xml:space="preserve"> 省 市 场 监 督 管 理 </w:t>
      </w:r>
      <w:r>
        <w:rPr>
          <w:rFonts w:eastAsia="小标宋"/>
          <w:b/>
          <w:spacing w:val="142"/>
          <w:w w:val="120"/>
          <w:sz w:val="44"/>
          <w:szCs w:val="44"/>
        </w:rPr>
        <w:t>局</w:t>
      </w:r>
      <w:r>
        <w:rPr>
          <w:rFonts w:eastAsia="黑体"/>
          <w:sz w:val="28"/>
          <w:szCs w:val="28"/>
        </w:rPr>
        <w:t xml:space="preserve">发 </w:t>
      </w:r>
      <w:r>
        <w:rPr>
          <w:rFonts w:hint="eastAsia" w:eastAsia="黑体"/>
          <w:sz w:val="28"/>
          <w:szCs w:val="28"/>
        </w:rPr>
        <w:t>布</w:t>
      </w:r>
    </w:p>
    <w:p w14:paraId="6796488B">
      <w:pPr>
        <w:spacing w:line="300" w:lineRule="auto"/>
        <w:jc w:val="left"/>
        <w:rPr>
          <w:b/>
          <w:szCs w:val="24"/>
        </w:rPr>
      </w:pPr>
      <w:r>
        <w:rPr>
          <w:b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920750</wp:posOffset>
                </wp:positionV>
                <wp:extent cx="5939790" cy="0"/>
                <wp:effectExtent l="0" t="9525" r="3810" b="15875"/>
                <wp:wrapNone/>
                <wp:docPr id="513" name="直接连接符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1.05pt;margin-top:72.5pt;height:0pt;width:467.7pt;mso-position-horizontal-relative:page;mso-position-vertical-relative:page;z-index:251668480;mso-width-relative:page;mso-height-relative:page;" filled="f" stroked="t" coordsize="21600,21600" o:gfxdata="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0n&#10;nubWAAAADAEAAA8AAAAAAAAAAQAgAAAAIgAAAGRycy9kb3ducmV2LnhtbFBLAQIUABQAAAAIAIdO&#10;4kDous4D7AEAAL0DAAAOAAAAAAAAAAEAIAAAACUBAABkcnMvZTJvRG9jLnhtbFBLBQYAAAAABgAG&#10;AFkBAACD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90805</wp:posOffset>
                </wp:positionV>
                <wp:extent cx="3594735" cy="151765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735" cy="151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97E821B">
                            <w:pPr>
                              <w:spacing w:before="144" w:beforeLines="60" w:line="567" w:lineRule="exact"/>
                              <w:jc w:val="center"/>
                              <w:rPr>
                                <w:rFonts w:ascii="黑体" w:hAnsi="黑体" w:eastAsia="黑体" w:cs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44"/>
                                <w:szCs w:val="44"/>
                              </w:rPr>
                              <w:t>原油含水率测定仪校准规范</w:t>
                            </w:r>
                          </w:p>
                          <w:p w14:paraId="1693424B">
                            <w:pPr>
                              <w:spacing w:before="120" w:beforeLines="50"/>
                              <w:jc w:val="center"/>
                              <w:rPr>
                                <w:rFonts w:ascii="Times New Roman" w:hAnsi="Times New Roman" w:eastAsia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b/>
                                <w:bCs/>
                                <w:sz w:val="28"/>
                                <w:szCs w:val="28"/>
                              </w:rPr>
                              <w:t>Calibration Specification for</w:t>
                            </w:r>
                          </w:p>
                          <w:p w14:paraId="5F33D72D">
                            <w:pPr>
                              <w:jc w:val="center"/>
                              <w:rPr>
                                <w:rFonts w:ascii="Times New Roman" w:hAnsi="Times New Roman" w:eastAsia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crude oil water content analyzer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9pt;margin-top:7.15pt;height:119.5pt;width:283.05pt;z-index:251666432;mso-width-relative:page;mso-height-relative:page;" filled="f" stroked="f" coordsize="21600,21600" o:gfxdata="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GkTB9YAAAAI&#10;AQAADwAAAAAAAAABACAAAAAiAAAAZHJzL2Rvd25yZXYueG1sUEsBAhQAFAAAAAgAh07iQG0CH2Ie&#10;AgAAJAQAAA4AAAAAAAAAAQAgAAAAJQEAAGRycy9lMm9Eb2MueG1sUEsFBgAAAAAGAAYAWQEAALU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97E821B">
                      <w:pPr>
                        <w:spacing w:before="144" w:beforeLines="60" w:line="567" w:lineRule="exact"/>
                        <w:jc w:val="center"/>
                        <w:rPr>
                          <w:rFonts w:ascii="黑体" w:hAnsi="黑体" w:eastAsia="黑体" w:cs="黑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44"/>
                          <w:szCs w:val="44"/>
                        </w:rPr>
                        <w:t>原油含水率测定仪校准规范</w:t>
                      </w:r>
                    </w:p>
                    <w:p w14:paraId="1693424B">
                      <w:pPr>
                        <w:spacing w:before="120" w:beforeLines="50"/>
                        <w:jc w:val="center"/>
                        <w:rPr>
                          <w:rFonts w:ascii="Times New Roman" w:hAnsi="Times New Roman" w:eastAsia="黑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eastAsia="黑体"/>
                          <w:b/>
                          <w:bCs/>
                          <w:sz w:val="28"/>
                          <w:szCs w:val="28"/>
                        </w:rPr>
                        <w:t>Calibration Specification for</w:t>
                      </w:r>
                    </w:p>
                    <w:p w14:paraId="5F33D72D">
                      <w:pPr>
                        <w:jc w:val="center"/>
                        <w:rPr>
                          <w:rFonts w:ascii="Times New Roman" w:hAnsi="Times New Roman" w:eastAsia="黑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eastAsia="黑体"/>
                          <w:b/>
                          <w:bCs/>
                          <w:sz w:val="28"/>
                          <w:szCs w:val="28"/>
                        </w:rPr>
                        <w:t xml:space="preserve"> crude oil water content analyzer</w:t>
                      </w:r>
                    </w:p>
                  </w:txbxContent>
                </v:textbox>
              </v:shape>
            </w:pict>
          </mc:Fallback>
        </mc:AlternateContent>
      </w:r>
    </w:p>
    <w:p w14:paraId="2B74FF3E">
      <w:pPr>
        <w:spacing w:line="300" w:lineRule="auto"/>
        <w:jc w:val="left"/>
        <w:rPr>
          <w:b/>
          <w:szCs w:val="24"/>
        </w:rPr>
      </w:pPr>
      <w:r>
        <w:rPr>
          <w:b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113030</wp:posOffset>
                </wp:positionV>
                <wp:extent cx="1739900" cy="791845"/>
                <wp:effectExtent l="13970" t="13970" r="24130" b="19685"/>
                <wp:wrapNone/>
                <wp:docPr id="512" name="文本框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0" cy="791845"/>
                        </a:xfrm>
                        <a:prstGeom prst="rect">
                          <a:avLst/>
                        </a:prstGeom>
                        <a:noFill/>
                        <a:ln w="28575" cap="rnd">
                          <a:solidFill>
                            <a:srgbClr val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3F5F8239">
                            <w:pPr>
                              <w:rPr>
                                <w:rFonts w:ascii="黑体" w:hAnsi="黑体" w:eastAsia="黑体" w:cs="黑体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4C874AD">
                            <w:pPr>
                              <w:rPr>
                                <w:rFonts w:ascii="黑体" w:hAnsi="黑体" w:eastAsia="黑体" w:cs="黑体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sz w:val="28"/>
                                <w:szCs w:val="28"/>
                              </w:rPr>
                              <w:t>JJF（甘）XXXX－XXXX</w:t>
                            </w:r>
                          </w:p>
                          <w:p w14:paraId="1D4365D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6.25pt;margin-top:8.9pt;height:62.35pt;width:137pt;z-index:251667456;mso-width-relative:page;mso-height-relative:page;" filled="f" stroked="t" coordsize="21600,21600" o:gfxdata="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2mUSK0gAAAAoB&#10;AAAPAAAAAAAAAAEAIAAAACIAAABkcnMvZG93bnJldi54bWxQSwECFAAUAAAACACHTuJAX4j7U1oC&#10;AACVBAAADgAAAAAAAAABACAAAAAhAQAAZHJzL2Uyb0RvYy54bWxQSwUGAAAAAAYABgBZAQAA7QUA&#10;AAAA&#10;">
                <v:fill on="f" focussize="0,0"/>
                <v:stroke weight="2.25pt" color="#000000" miterlimit="8" joinstyle="miter" dashstyle="1 1" endcap="round"/>
                <v:imagedata o:title=""/>
                <o:lock v:ext="edit" aspectratio="f"/>
                <v:textbox>
                  <w:txbxContent>
                    <w:p w14:paraId="3F5F8239">
                      <w:pPr>
                        <w:rPr>
                          <w:rFonts w:ascii="黑体" w:hAnsi="黑体" w:eastAsia="黑体" w:cs="黑体"/>
                          <w:b/>
                          <w:sz w:val="28"/>
                          <w:szCs w:val="28"/>
                        </w:rPr>
                      </w:pPr>
                    </w:p>
                    <w:p w14:paraId="14C874AD">
                      <w:pPr>
                        <w:rPr>
                          <w:rFonts w:ascii="黑体" w:hAnsi="黑体" w:eastAsia="黑体" w:cs="黑体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sz w:val="28"/>
                          <w:szCs w:val="28"/>
                        </w:rPr>
                        <w:t>JJF（甘）XXXX－XXXX</w:t>
                      </w:r>
                    </w:p>
                    <w:p w14:paraId="1D4365D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952EAB">
      <w:pPr>
        <w:spacing w:line="300" w:lineRule="auto"/>
        <w:jc w:val="left"/>
        <w:rPr>
          <w:b/>
          <w:szCs w:val="24"/>
        </w:rPr>
      </w:pPr>
    </w:p>
    <w:p w14:paraId="63487428">
      <w:pPr>
        <w:spacing w:line="300" w:lineRule="auto"/>
        <w:jc w:val="left"/>
        <w:rPr>
          <w:szCs w:val="24"/>
        </w:rPr>
      </w:pPr>
    </w:p>
    <w:p w14:paraId="4CAB6A8B">
      <w:pPr>
        <w:spacing w:line="300" w:lineRule="auto"/>
        <w:jc w:val="left"/>
        <w:rPr>
          <w:szCs w:val="24"/>
        </w:rPr>
      </w:pPr>
    </w:p>
    <w:p w14:paraId="742A1879">
      <w:pPr>
        <w:spacing w:line="300" w:lineRule="auto"/>
        <w:jc w:val="left"/>
        <w:rPr>
          <w:szCs w:val="24"/>
        </w:rPr>
      </w:pPr>
    </w:p>
    <w:p w14:paraId="07A5F749">
      <w:pPr>
        <w:spacing w:line="300" w:lineRule="auto"/>
        <w:jc w:val="left"/>
        <w:rPr>
          <w:szCs w:val="24"/>
        </w:rPr>
      </w:pPr>
      <w:r>
        <w:rPr>
          <w:rFonts w:hint="eastAsia"/>
          <w:szCs w:val="24"/>
        </w:rPr>
        <w:t xml:space="preserve">             </w:t>
      </w:r>
    </w:p>
    <w:p w14:paraId="41897ED0">
      <w:pPr>
        <w:spacing w:line="300" w:lineRule="auto"/>
        <w:jc w:val="left"/>
        <w:rPr>
          <w:szCs w:val="24"/>
        </w:rPr>
      </w:pPr>
    </w:p>
    <w:p w14:paraId="3048A37B">
      <w:pPr>
        <w:spacing w:line="300" w:lineRule="auto"/>
        <w:jc w:val="left"/>
        <w:rPr>
          <w:szCs w:val="24"/>
        </w:rPr>
      </w:pPr>
      <w:r>
        <w:rPr>
          <w:b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909955</wp:posOffset>
                </wp:positionH>
                <wp:positionV relativeFrom="page">
                  <wp:posOffset>3020695</wp:posOffset>
                </wp:positionV>
                <wp:extent cx="5939790" cy="0"/>
                <wp:effectExtent l="0" t="9525" r="3810" b="1587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1.65pt;margin-top:237.85pt;height:0pt;width:467.7pt;mso-position-horizontal-relative:page;mso-position-vertical-relative:page;z-index:251670528;mso-width-relative:page;mso-height-relative:page;" filled="f" stroked="t" coordsize="21600,21600" o:gfxdata="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xYbq&#10;7tcAAAAMAQAADwAAAAAAAAABACAAAAAiAAAAZHJzL2Rvd25yZXYueG1sUEsBAhQAFAAAAAgAh07i&#10;QBGrelnqAQAAuQMAAA4AAAAAAAAAAQAgAAAAJgEAAGRycy9lMm9Eb2MueG1sUEsFBgAAAAAGAAYA&#10;WQEAAII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FA8E9CB">
      <w:pPr>
        <w:spacing w:line="300" w:lineRule="auto"/>
        <w:ind w:firstLine="2366" w:firstLineChars="1127"/>
        <w:jc w:val="left"/>
        <w:rPr>
          <w:szCs w:val="24"/>
        </w:rPr>
      </w:pPr>
    </w:p>
    <w:p w14:paraId="33033B39">
      <w:pPr>
        <w:spacing w:line="300" w:lineRule="auto"/>
        <w:ind w:firstLine="2366" w:firstLineChars="1127"/>
        <w:jc w:val="left"/>
        <w:rPr>
          <w:szCs w:val="24"/>
        </w:rPr>
      </w:pPr>
    </w:p>
    <w:p w14:paraId="326C5745">
      <w:pPr>
        <w:spacing w:line="300" w:lineRule="auto"/>
        <w:ind w:firstLine="2366" w:firstLineChars="1127"/>
        <w:jc w:val="left"/>
        <w:rPr>
          <w:szCs w:val="24"/>
        </w:rPr>
      </w:pPr>
    </w:p>
    <w:p w14:paraId="4FB93A9B">
      <w:pPr>
        <w:spacing w:line="300" w:lineRule="auto"/>
        <w:ind w:firstLine="2366" w:firstLineChars="1127"/>
        <w:jc w:val="left"/>
        <w:rPr>
          <w:szCs w:val="24"/>
        </w:rPr>
      </w:pPr>
    </w:p>
    <w:p w14:paraId="177A69A7">
      <w:pPr>
        <w:spacing w:line="300" w:lineRule="auto"/>
        <w:ind w:firstLine="2366" w:firstLineChars="1127"/>
        <w:jc w:val="left"/>
        <w:rPr>
          <w:szCs w:val="24"/>
        </w:rPr>
      </w:pPr>
    </w:p>
    <w:p w14:paraId="61C88154">
      <w:pPr>
        <w:spacing w:line="300" w:lineRule="auto"/>
        <w:ind w:firstLine="2366" w:firstLineChars="1127"/>
        <w:jc w:val="left"/>
        <w:rPr>
          <w:szCs w:val="24"/>
        </w:rPr>
      </w:pPr>
    </w:p>
    <w:p w14:paraId="4C9E8AED">
      <w:pPr>
        <w:spacing w:line="300" w:lineRule="auto"/>
        <w:ind w:firstLine="2366" w:firstLineChars="1127"/>
        <w:jc w:val="left"/>
        <w:rPr>
          <w:szCs w:val="24"/>
        </w:rPr>
      </w:pPr>
    </w:p>
    <w:p w14:paraId="1D7F44DE">
      <w:pPr>
        <w:spacing w:line="360" w:lineRule="auto"/>
        <w:ind w:left="210" w:leftChars="100" w:firstLine="840" w:firstLineChars="300"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</w:t>
      </w:r>
      <w:r>
        <w:rPr>
          <w:rFonts w:eastAsia="黑体"/>
          <w:spacing w:val="93"/>
          <w:kern w:val="0"/>
          <w:sz w:val="28"/>
          <w:szCs w:val="28"/>
          <w:fitText w:val="1680" w:id="1869961000"/>
        </w:rPr>
        <w:t>归口单</w:t>
      </w:r>
      <w:r>
        <w:rPr>
          <w:rFonts w:eastAsia="黑体"/>
          <w:spacing w:val="1"/>
          <w:kern w:val="0"/>
          <w:sz w:val="28"/>
          <w:szCs w:val="28"/>
          <w:fitText w:val="1680" w:id="1869961000"/>
        </w:rPr>
        <w:t>位</w:t>
      </w:r>
      <w:r>
        <w:rPr>
          <w:rFonts w:eastAsia="黑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</w:rPr>
        <w:t>甘肃</w:t>
      </w:r>
      <w:r>
        <w:rPr>
          <w:rFonts w:ascii="宋体" w:hAnsi="宋体"/>
          <w:sz w:val="28"/>
          <w:szCs w:val="28"/>
        </w:rPr>
        <w:t>省市场监督管理局</w:t>
      </w:r>
    </w:p>
    <w:p w14:paraId="4F9F163C">
      <w:pPr>
        <w:spacing w:line="360" w:lineRule="auto"/>
        <w:ind w:left="210" w:leftChars="100" w:firstLine="840" w:firstLineChars="300"/>
        <w:jc w:val="left"/>
        <w:rPr>
          <w:rFonts w:ascii="宋体" w:hAnsi="宋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</w:t>
      </w:r>
      <w:r>
        <w:rPr>
          <w:rFonts w:hint="eastAsia" w:eastAsia="黑体"/>
          <w:sz w:val="28"/>
          <w:szCs w:val="28"/>
        </w:rPr>
        <w:t>主要起草单位</w:t>
      </w:r>
      <w:r>
        <w:rPr>
          <w:rFonts w:eastAsia="黑体"/>
          <w:sz w:val="28"/>
          <w:szCs w:val="28"/>
        </w:rPr>
        <w:t>：</w:t>
      </w:r>
      <w:r>
        <w:rPr>
          <w:rFonts w:hint="eastAsia" w:cs="宋体"/>
          <w:sz w:val="28"/>
          <w:szCs w:val="28"/>
        </w:rPr>
        <w:t>甘肃省计量研究院</w:t>
      </w:r>
    </w:p>
    <w:p w14:paraId="6F900F9A">
      <w:pPr>
        <w:spacing w:line="360" w:lineRule="auto"/>
        <w:ind w:firstLine="3360" w:firstLineChars="1200"/>
        <w:rPr>
          <w:rFonts w:hint="eastAsia" w:eastAsia="宋体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/>
          <w:sz w:val="28"/>
        </w:rPr>
        <w:t>甘南</w:t>
      </w:r>
      <w:r>
        <w:rPr>
          <w:sz w:val="28"/>
        </w:rPr>
        <w:t>藏族自治州质量技术监督检测</w:t>
      </w:r>
      <w:r>
        <w:rPr>
          <w:rFonts w:hint="eastAsia"/>
          <w:sz w:val="28"/>
          <w:lang w:val="en-US" w:eastAsia="zh-CN"/>
        </w:rPr>
        <w:t>所</w:t>
      </w:r>
    </w:p>
    <w:p w14:paraId="695BAA6B">
      <w:pPr>
        <w:spacing w:line="360" w:lineRule="auto"/>
        <w:ind w:left="210" w:leftChars="100" w:firstLine="1120" w:firstLineChars="4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eastAsia="黑体"/>
          <w:sz w:val="28"/>
          <w:szCs w:val="28"/>
        </w:rPr>
        <w:t>参加起草单位</w:t>
      </w:r>
      <w:r>
        <w:rPr>
          <w:rFonts w:eastAsia="黑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</w:rPr>
        <w:t>兰州科庆仪器仪表有限责任公司</w:t>
      </w:r>
    </w:p>
    <w:p w14:paraId="3BAC08D5">
      <w:pPr>
        <w:spacing w:line="360" w:lineRule="auto"/>
        <w:ind w:left="210" w:leftChars="100" w:firstLine="3080" w:firstLineChars="1100"/>
        <w:jc w:val="left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兰州理工大学</w:t>
      </w:r>
    </w:p>
    <w:p w14:paraId="46680252">
      <w:pPr>
        <w:spacing w:line="360" w:lineRule="auto"/>
        <w:ind w:left="210" w:leftChars="100" w:firstLine="1120" w:firstLineChars="400"/>
        <w:jc w:val="left"/>
        <w:rPr>
          <w:rFonts w:hint="default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 xml:space="preserve">              </w:t>
      </w:r>
    </w:p>
    <w:p w14:paraId="6AD23EB6">
      <w:pPr>
        <w:spacing w:line="560" w:lineRule="exact"/>
        <w:ind w:left="2890" w:leftChars="1376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 w14:paraId="2A94A3CD">
      <w:pPr>
        <w:spacing w:before="100" w:beforeAutospacing="1" w:after="100" w:afterAutospacing="1"/>
        <w:ind w:firstLine="840" w:firstLineChars="300"/>
        <w:jc w:val="left"/>
        <w:rPr>
          <w:rFonts w:ascii="宋体" w:hAnsi="宋体"/>
          <w:sz w:val="28"/>
          <w:szCs w:val="28"/>
        </w:rPr>
      </w:pPr>
    </w:p>
    <w:p w14:paraId="71237CD2">
      <w:pPr>
        <w:spacing w:before="100" w:beforeAutospacing="1" w:after="100" w:afterAutospacing="1"/>
        <w:ind w:firstLine="840" w:firstLineChars="300"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</w:p>
    <w:p w14:paraId="564279EA">
      <w:pPr>
        <w:spacing w:line="300" w:lineRule="auto"/>
        <w:jc w:val="left"/>
        <w:rPr>
          <w:b/>
          <w:szCs w:val="24"/>
        </w:rPr>
      </w:pPr>
    </w:p>
    <w:p w14:paraId="518DCCF0">
      <w:pPr>
        <w:spacing w:line="300" w:lineRule="auto"/>
        <w:jc w:val="left"/>
        <w:rPr>
          <w:b/>
          <w:szCs w:val="24"/>
        </w:rPr>
      </w:pPr>
    </w:p>
    <w:p w14:paraId="5F43B078">
      <w:pPr>
        <w:spacing w:line="300" w:lineRule="auto"/>
        <w:jc w:val="center"/>
        <w:rPr>
          <w:sz w:val="28"/>
          <w:szCs w:val="28"/>
        </w:rPr>
      </w:pPr>
    </w:p>
    <w:p w14:paraId="63489874">
      <w:pPr>
        <w:spacing w:line="300" w:lineRule="auto"/>
        <w:jc w:val="center"/>
        <w:rPr>
          <w:sz w:val="28"/>
          <w:szCs w:val="28"/>
        </w:rPr>
      </w:pPr>
    </w:p>
    <w:p w14:paraId="5379CAD7">
      <w:pPr>
        <w:spacing w:line="300" w:lineRule="auto"/>
        <w:jc w:val="center"/>
        <w:rPr>
          <w:sz w:val="28"/>
          <w:szCs w:val="28"/>
        </w:rPr>
      </w:pPr>
      <w:bookmarkStart w:id="22" w:name="_GoBack"/>
      <w:bookmarkEnd w:id="22"/>
    </w:p>
    <w:p w14:paraId="24554318">
      <w:pPr>
        <w:spacing w:line="300" w:lineRule="auto"/>
        <w:jc w:val="center"/>
        <w:rPr>
          <w:sz w:val="28"/>
          <w:szCs w:val="28"/>
        </w:rPr>
      </w:pPr>
    </w:p>
    <w:p w14:paraId="2E74DD1B">
      <w:pPr>
        <w:spacing w:line="300" w:lineRule="auto"/>
        <w:jc w:val="center"/>
        <w:rPr>
          <w:sz w:val="28"/>
          <w:szCs w:val="28"/>
        </w:rPr>
      </w:pPr>
    </w:p>
    <w:p w14:paraId="41E0B3AC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本规范</w:t>
      </w:r>
      <w:r>
        <w:rPr>
          <w:rFonts w:hint="eastAsia"/>
          <w:sz w:val="28"/>
          <w:szCs w:val="28"/>
        </w:rPr>
        <w:t>委托起草单位</w:t>
      </w:r>
      <w:r>
        <w:rPr>
          <w:sz w:val="28"/>
          <w:szCs w:val="28"/>
        </w:rPr>
        <w:t>负责解释</w:t>
      </w:r>
    </w:p>
    <w:p w14:paraId="28CD130B">
      <w:pPr>
        <w:spacing w:line="300" w:lineRule="auto"/>
        <w:ind w:firstLine="420" w:firstLineChars="200"/>
        <w:jc w:val="left"/>
        <w:rPr>
          <w:szCs w:val="24"/>
        </w:rPr>
        <w:sectPr>
          <w:footerReference r:id="rId8" w:type="default"/>
          <w:pgSz w:w="11900" w:h="16840"/>
          <w:pgMar w:top="1587" w:right="1134" w:bottom="1134" w:left="1417" w:header="1191" w:footer="720" w:gutter="0"/>
          <w:pgNumType w:fmt="upperRoman" w:start="1"/>
          <w:cols w:space="720" w:num="1"/>
          <w:docGrid w:linePitch="326" w:charSpace="0"/>
        </w:sectPr>
      </w:pPr>
    </w:p>
    <w:p w14:paraId="3611D631">
      <w:pPr>
        <w:spacing w:before="4"/>
        <w:rPr>
          <w:rFonts w:ascii="宋体" w:hAnsi="宋体" w:cs="宋体"/>
          <w:sz w:val="25"/>
          <w:szCs w:val="25"/>
        </w:rPr>
      </w:pPr>
    </w:p>
    <w:p w14:paraId="5DB5A178">
      <w:pPr>
        <w:spacing w:before="4"/>
        <w:rPr>
          <w:rFonts w:ascii="宋体" w:hAnsi="宋体" w:cs="宋体"/>
          <w:sz w:val="25"/>
          <w:szCs w:val="25"/>
        </w:rPr>
      </w:pPr>
    </w:p>
    <w:p w14:paraId="7ADB43EF">
      <w:pPr>
        <w:spacing w:before="4"/>
        <w:rPr>
          <w:rFonts w:ascii="宋体" w:hAnsi="宋体" w:cs="宋体"/>
          <w:sz w:val="25"/>
          <w:szCs w:val="25"/>
        </w:rPr>
      </w:pPr>
    </w:p>
    <w:p w14:paraId="7F5693FB">
      <w:pPr>
        <w:spacing w:before="4"/>
        <w:rPr>
          <w:rFonts w:ascii="宋体" w:hAnsi="宋体" w:cs="宋体"/>
          <w:sz w:val="25"/>
          <w:szCs w:val="25"/>
        </w:rPr>
      </w:pPr>
    </w:p>
    <w:p w14:paraId="6C4067E1">
      <w:pPr>
        <w:spacing w:before="4"/>
        <w:rPr>
          <w:rFonts w:ascii="宋体" w:hAnsi="宋体" w:cs="宋体"/>
          <w:sz w:val="25"/>
          <w:szCs w:val="25"/>
        </w:rPr>
      </w:pPr>
    </w:p>
    <w:p w14:paraId="5234DA29">
      <w:pPr>
        <w:spacing w:before="4"/>
        <w:rPr>
          <w:rFonts w:ascii="宋体" w:hAnsi="宋体" w:cs="宋体"/>
          <w:sz w:val="25"/>
          <w:szCs w:val="25"/>
        </w:rPr>
      </w:pPr>
    </w:p>
    <w:p w14:paraId="6AE939E9">
      <w:pPr>
        <w:spacing w:before="4"/>
        <w:rPr>
          <w:rFonts w:ascii="宋体" w:hAnsi="宋体" w:cs="宋体"/>
          <w:sz w:val="25"/>
          <w:szCs w:val="25"/>
        </w:rPr>
      </w:pPr>
    </w:p>
    <w:p w14:paraId="224E5CD4">
      <w:pPr>
        <w:spacing w:line="360" w:lineRule="auto"/>
        <w:ind w:right="1384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</w:rPr>
        <w:t xml:space="preserve"> 本规范主要起草人：</w:t>
      </w:r>
    </w:p>
    <w:p w14:paraId="675C9B07">
      <w:pPr>
        <w:tabs>
          <w:tab w:val="left" w:pos="2659"/>
        </w:tabs>
        <w:spacing w:line="360" w:lineRule="auto"/>
        <w:ind w:left="2098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吴振刚（甘肃省计量研究院）</w:t>
      </w:r>
    </w:p>
    <w:p w14:paraId="6CCB54DD">
      <w:pPr>
        <w:tabs>
          <w:tab w:val="left" w:pos="2659"/>
        </w:tabs>
        <w:spacing w:line="360" w:lineRule="auto"/>
        <w:ind w:left="2098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艾贤嵩</w:t>
      </w:r>
      <w:r>
        <w:rPr>
          <w:rFonts w:hint="eastAsia" w:ascii="宋体" w:hAnsi="宋体" w:cs="宋体"/>
          <w:sz w:val="28"/>
          <w:szCs w:val="28"/>
        </w:rPr>
        <w:t>（甘肃省计量研究院）</w:t>
      </w:r>
    </w:p>
    <w:p w14:paraId="3F437116">
      <w:pPr>
        <w:tabs>
          <w:tab w:val="left" w:pos="2659"/>
        </w:tabs>
        <w:spacing w:line="360" w:lineRule="auto"/>
        <w:ind w:left="20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张晓静（甘南藏族自治州质量技术监督检测所）</w:t>
      </w:r>
    </w:p>
    <w:p w14:paraId="0106D6F3">
      <w:pPr>
        <w:spacing w:line="360" w:lineRule="auto"/>
        <w:ind w:right="1384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 xml:space="preserve">   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8"/>
          <w:szCs w:val="28"/>
        </w:rPr>
        <w:t>参加起草人：</w:t>
      </w:r>
    </w:p>
    <w:p w14:paraId="0DB295DE">
      <w:pPr>
        <w:tabs>
          <w:tab w:val="left" w:pos="2659"/>
        </w:tabs>
        <w:spacing w:line="360" w:lineRule="auto"/>
        <w:ind w:left="2098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张雨佳（甘肃省计量研究院）</w:t>
      </w:r>
      <w:r>
        <w:rPr>
          <w:rFonts w:ascii="宋体" w:hAnsi="宋体" w:cs="宋体"/>
          <w:sz w:val="28"/>
          <w:szCs w:val="28"/>
        </w:rPr>
        <w:t xml:space="preserve"> </w:t>
      </w:r>
    </w:p>
    <w:p w14:paraId="43C1760D">
      <w:pPr>
        <w:tabs>
          <w:tab w:val="left" w:pos="2659"/>
        </w:tabs>
        <w:spacing w:line="360" w:lineRule="auto"/>
        <w:ind w:left="2098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王进龙（兰州</w:t>
      </w:r>
      <w:r>
        <w:rPr>
          <w:rFonts w:ascii="宋体" w:hAnsi="宋体" w:cs="宋体"/>
          <w:sz w:val="28"/>
          <w:szCs w:val="28"/>
        </w:rPr>
        <w:t>科庆仪器仪表有限责任公司</w:t>
      </w:r>
      <w:r>
        <w:rPr>
          <w:rFonts w:hint="eastAsia" w:ascii="宋体" w:hAnsi="宋体" w:cs="宋体"/>
          <w:sz w:val="28"/>
          <w:szCs w:val="28"/>
        </w:rPr>
        <w:t>）</w:t>
      </w:r>
    </w:p>
    <w:p w14:paraId="739CF360">
      <w:pPr>
        <w:tabs>
          <w:tab w:val="left" w:pos="2659"/>
        </w:tabs>
        <w:spacing w:line="360" w:lineRule="auto"/>
        <w:ind w:left="2099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衡  凯（兰州</w:t>
      </w:r>
      <w:r>
        <w:rPr>
          <w:rFonts w:ascii="宋体" w:hAnsi="宋体" w:cs="宋体"/>
          <w:sz w:val="28"/>
          <w:szCs w:val="28"/>
        </w:rPr>
        <w:t>科庆仪器仪表有限责任公司</w:t>
      </w:r>
      <w:r>
        <w:rPr>
          <w:rFonts w:hint="eastAsia" w:ascii="宋体" w:hAnsi="宋体" w:cs="宋体"/>
          <w:sz w:val="28"/>
          <w:szCs w:val="28"/>
        </w:rPr>
        <w:t>）</w:t>
      </w:r>
    </w:p>
    <w:p w14:paraId="16673F41">
      <w:pPr>
        <w:tabs>
          <w:tab w:val="left" w:pos="2659"/>
        </w:tabs>
        <w:spacing w:before="61"/>
        <w:ind w:left="2099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李  宁（兰州理工大学）</w:t>
      </w:r>
    </w:p>
    <w:p w14:paraId="69635D2F">
      <w:pPr>
        <w:tabs>
          <w:tab w:val="left" w:pos="2659"/>
        </w:tabs>
        <w:spacing w:before="61"/>
        <w:ind w:left="2099"/>
        <w:rPr>
          <w:rFonts w:ascii="Times New Roman" w:hAnsi="Times New Roman"/>
          <w:sz w:val="17"/>
          <w:szCs w:val="17"/>
        </w:rPr>
        <w:sectPr>
          <w:headerReference r:id="rId9" w:type="default"/>
          <w:footerReference r:id="rId11" w:type="default"/>
          <w:headerReference r:id="rId10" w:type="even"/>
          <w:footerReference r:id="rId12" w:type="even"/>
          <w:pgSz w:w="11910" w:h="16840"/>
          <w:pgMar w:top="1417" w:right="1134" w:bottom="1134" w:left="1134" w:header="1191" w:footer="992" w:gutter="0"/>
          <w:pgNumType w:fmt="upperRoman" w:start="1"/>
          <w:cols w:space="720" w:num="1"/>
        </w:sectPr>
      </w:pPr>
      <w:r>
        <w:rPr>
          <w:rFonts w:hint="eastAsia" w:ascii="宋体" w:hAnsi="宋体" w:cs="宋体"/>
          <w:sz w:val="28"/>
          <w:szCs w:val="28"/>
        </w:rPr>
        <w:t xml:space="preserve"> </w:t>
      </w:r>
    </w:p>
    <w:p w14:paraId="5E4E10B6">
      <w:pPr>
        <w:spacing w:line="200" w:lineRule="exact"/>
        <w:ind w:right="125"/>
        <w:jc w:val="center"/>
        <w:outlineLvl w:val="2"/>
        <w:rPr>
          <w:rFonts w:ascii="黑体" w:hAnsi="黑体" w:eastAsia="黑体" w:cs="黑体"/>
          <w:sz w:val="44"/>
          <w:szCs w:val="44"/>
        </w:rPr>
      </w:pPr>
    </w:p>
    <w:p w14:paraId="58E40295">
      <w:pPr>
        <w:ind w:right="125"/>
        <w:jc w:val="center"/>
        <w:outlineLvl w:val="2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目  </w:t>
      </w:r>
      <w:r>
        <w:rPr>
          <w:rFonts w:ascii="黑体" w:hAnsi="黑体" w:eastAsia="黑体" w:cs="黑体"/>
          <w:spacing w:val="-1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sz w:val="44"/>
          <w:szCs w:val="44"/>
        </w:rPr>
        <w:t>录</w:t>
      </w:r>
    </w:p>
    <w:p w14:paraId="2F8C3AA5">
      <w:pPr>
        <w:tabs>
          <w:tab w:val="right" w:leader="dot" w:pos="8441"/>
        </w:tabs>
        <w:spacing w:line="200" w:lineRule="exact"/>
        <w:ind w:left="136"/>
        <w:jc w:val="center"/>
        <w:outlineLvl w:val="2"/>
      </w:pPr>
    </w:p>
    <w:p w14:paraId="43CD725E">
      <w:pPr>
        <w:tabs>
          <w:tab w:val="right" w:leader="dot" w:pos="8441"/>
        </w:tabs>
        <w:spacing w:line="360" w:lineRule="auto"/>
        <w:ind w:left="136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"_bookmark0"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引言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Ⅱ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）</w:t>
      </w:r>
    </w:p>
    <w:p w14:paraId="7B7051AD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"_bookmark1" </w:instrText>
      </w:r>
      <w:r>
        <w:fldChar w:fldCharType="separate"/>
      </w:r>
      <w:r>
        <w:rPr>
          <w:rFonts w:hint="eastAsia"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范围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（1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）</w:t>
      </w:r>
    </w:p>
    <w:p w14:paraId="2C2634E6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"_bookmark1" </w:instrText>
      </w:r>
      <w:r>
        <w:fldChar w:fldCharType="separate"/>
      </w: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引用文件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（1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）</w:t>
      </w:r>
    </w:p>
    <w:p w14:paraId="55CAACA1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"_bookmark2" </w:instrText>
      </w:r>
      <w:r>
        <w:fldChar w:fldCharType="separate"/>
      </w: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术语和定义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（1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）</w:t>
      </w:r>
    </w:p>
    <w:p w14:paraId="538A4FEC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"_bookmark3" </w:instrText>
      </w:r>
      <w:r>
        <w:fldChar w:fldCharType="separate"/>
      </w: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概述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）</w:t>
      </w:r>
    </w:p>
    <w:p w14:paraId="583E2A80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"_bookmark4" </w:instrText>
      </w:r>
      <w:r>
        <w:fldChar w:fldCharType="separate"/>
      </w:r>
      <w:r>
        <w:rPr>
          <w:rFonts w:hint="eastAsia" w:ascii="宋体" w:hAnsi="宋体"/>
          <w:sz w:val="24"/>
          <w:szCs w:val="24"/>
        </w:rPr>
        <w:t>5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计量特性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）</w:t>
      </w:r>
    </w:p>
    <w:p w14:paraId="27A94DB6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5.1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测量范围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）</w:t>
      </w:r>
    </w:p>
    <w:p w14:paraId="53E3CD86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bCs/>
          <w:spacing w:val="2"/>
          <w:kern w:val="0"/>
          <w:sz w:val="24"/>
          <w:szCs w:val="24"/>
        </w:rPr>
        <w:t>示值误差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）</w:t>
      </w:r>
    </w:p>
    <w:p w14:paraId="203CD897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bCs/>
          <w:spacing w:val="2"/>
          <w:kern w:val="0"/>
          <w:sz w:val="24"/>
          <w:szCs w:val="24"/>
        </w:rPr>
        <w:t>重复性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）</w:t>
      </w:r>
    </w:p>
    <w:p w14:paraId="0CBF3A30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"_bookmark8" </w:instrText>
      </w:r>
      <w:r>
        <w:fldChar w:fldCharType="separate"/>
      </w:r>
      <w:r>
        <w:rPr>
          <w:rFonts w:hint="eastAsia" w:ascii="宋体" w:hAnsi="宋体"/>
          <w:sz w:val="24"/>
          <w:szCs w:val="24"/>
        </w:rPr>
        <w:t>6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校准条件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）</w:t>
      </w:r>
    </w:p>
    <w:p w14:paraId="2E59150D">
      <w:pPr>
        <w:tabs>
          <w:tab w:val="right" w:leader="dot" w:pos="8441"/>
        </w:tabs>
        <w:spacing w:before="22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6.1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fldChar w:fldCharType="begin"/>
      </w:r>
      <w:r>
        <w:instrText xml:space="preserve"> HYPERLINK \l "_bookmark6" </w:instrText>
      </w:r>
      <w:r>
        <w:fldChar w:fldCharType="separate"/>
      </w:r>
      <w:r>
        <w:rPr>
          <w:rFonts w:hint="eastAsia" w:ascii="宋体" w:hAnsi="宋体"/>
          <w:sz w:val="24"/>
          <w:szCs w:val="24"/>
        </w:rPr>
        <w:t>环境条件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）</w:t>
      </w:r>
    </w:p>
    <w:p w14:paraId="465276C9">
      <w:pPr>
        <w:tabs>
          <w:tab w:val="right" w:leader="dot" w:pos="8441"/>
        </w:tabs>
        <w:spacing w:before="22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"_bookmark6" </w:instrText>
      </w:r>
      <w:r>
        <w:fldChar w:fldCharType="separate"/>
      </w:r>
      <w:r>
        <w:rPr>
          <w:rFonts w:hint="eastAsia" w:ascii="宋体" w:hAnsi="宋体"/>
          <w:sz w:val="24"/>
          <w:szCs w:val="24"/>
        </w:rPr>
        <w:t>6</w:t>
      </w:r>
      <w:r>
        <w:rPr>
          <w:rFonts w:ascii="宋体" w:hAnsi="宋体"/>
          <w:sz w:val="24"/>
          <w:szCs w:val="24"/>
        </w:rPr>
        <w:t xml:space="preserve">.2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测量标准及其他</w:t>
      </w:r>
      <w:r>
        <w:rPr>
          <w:rFonts w:ascii="宋体" w:hAnsi="宋体" w:cs="宋体"/>
          <w:sz w:val="24"/>
          <w:szCs w:val="24"/>
        </w:rPr>
        <w:t>设备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）</w:t>
      </w:r>
    </w:p>
    <w:p w14:paraId="75BA2C40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"_bookmark8" </w:instrText>
      </w:r>
      <w:r>
        <w:fldChar w:fldCharType="separate"/>
      </w:r>
      <w:r>
        <w:rPr>
          <w:rFonts w:hint="eastAsia" w:ascii="宋体" w:hAnsi="宋体"/>
          <w:sz w:val="24"/>
          <w:szCs w:val="24"/>
        </w:rPr>
        <w:t>7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校准项目</w:t>
      </w:r>
      <w:r>
        <w:rPr>
          <w:rFonts w:ascii="宋体" w:hAnsi="宋体" w:cs="宋体"/>
          <w:sz w:val="24"/>
          <w:szCs w:val="24"/>
        </w:rPr>
        <w:t>和校准方法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）</w:t>
      </w:r>
    </w:p>
    <w:p w14:paraId="6489C34D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"_bookmark8" </w:instrText>
      </w:r>
      <w:r>
        <w:fldChar w:fldCharType="separate"/>
      </w:r>
      <w:r>
        <w:rPr>
          <w:rFonts w:ascii="宋体" w:hAnsi="宋体"/>
          <w:sz w:val="24"/>
          <w:szCs w:val="24"/>
        </w:rPr>
        <w:t>7.1</w:t>
      </w:r>
      <w:r>
        <w:rPr>
          <w:rFonts w:hint="eastAsia" w:ascii="宋体" w:hAnsi="宋体"/>
          <w:sz w:val="24"/>
          <w:szCs w:val="24"/>
        </w:rPr>
        <w:t>校准项目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）</w:t>
      </w:r>
    </w:p>
    <w:p w14:paraId="31227AB1">
      <w:pPr>
        <w:tabs>
          <w:tab w:val="left" w:pos="535"/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"_bookmark9" </w:instrText>
      </w:r>
      <w:r>
        <w:fldChar w:fldCharType="separate"/>
      </w:r>
      <w:r>
        <w:rPr>
          <w:rFonts w:ascii="宋体" w:hAnsi="宋体"/>
          <w:sz w:val="24"/>
          <w:szCs w:val="24"/>
        </w:rPr>
        <w:t>7.2</w:t>
      </w:r>
      <w:r>
        <w:rPr>
          <w:rFonts w:hint="eastAsia" w:ascii="宋体" w:hAnsi="宋体"/>
          <w:sz w:val="24"/>
          <w:szCs w:val="24"/>
        </w:rPr>
        <w:t>校准方法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）</w:t>
      </w:r>
    </w:p>
    <w:p w14:paraId="38241600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"_bookmark12" </w:instrText>
      </w:r>
      <w:r>
        <w:fldChar w:fldCharType="separate"/>
      </w:r>
      <w:r>
        <w:rPr>
          <w:rFonts w:ascii="宋体" w:hAnsi="宋体"/>
          <w:sz w:val="24"/>
          <w:szCs w:val="24"/>
        </w:rPr>
        <w:t xml:space="preserve">8 </w:t>
      </w:r>
      <w:r>
        <w:rPr>
          <w:rFonts w:hint="eastAsia" w:ascii="宋体" w:hAnsi="宋体" w:cs="宋体"/>
          <w:sz w:val="24"/>
          <w:szCs w:val="24"/>
        </w:rPr>
        <w:t>校准结果</w:t>
      </w:r>
      <w:r>
        <w:rPr>
          <w:rFonts w:ascii="宋体" w:hAnsi="宋体" w:cs="宋体"/>
          <w:sz w:val="24"/>
          <w:szCs w:val="24"/>
        </w:rPr>
        <w:t>表达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）</w:t>
      </w:r>
    </w:p>
    <w:p w14:paraId="6583DBF5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"_bookmark12" </w:instrText>
      </w:r>
      <w:r>
        <w:fldChar w:fldCharType="separate"/>
      </w:r>
      <w:r>
        <w:rPr>
          <w:rFonts w:ascii="宋体" w:hAnsi="宋体"/>
          <w:sz w:val="24"/>
          <w:szCs w:val="24"/>
        </w:rPr>
        <w:t xml:space="preserve">9 </w:t>
      </w:r>
      <w:r>
        <w:rPr>
          <w:rFonts w:hint="eastAsia" w:ascii="宋体" w:hAnsi="宋体" w:cs="宋体"/>
          <w:sz w:val="24"/>
          <w:szCs w:val="24"/>
        </w:rPr>
        <w:t>复校时间间隔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）</w:t>
      </w:r>
    </w:p>
    <w:p w14:paraId="70DA94CA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"_bookmark15"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附录</w:t>
      </w:r>
      <w:r>
        <w:rPr>
          <w:rFonts w:ascii="宋体" w:hAnsi="宋体" w:cs="宋体"/>
          <w:spacing w:val="-55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A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pacing w:val="-2"/>
          <w:sz w:val="24"/>
          <w:szCs w:val="24"/>
        </w:rPr>
        <w:t xml:space="preserve"> </w:t>
      </w:r>
      <w:r>
        <w:fldChar w:fldCharType="begin"/>
      </w:r>
      <w:r>
        <w:instrText xml:space="preserve"> HYPERLINK \l "_bookmark15"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原油含水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率</w:t>
      </w:r>
      <w:r>
        <w:rPr>
          <w:rFonts w:hint="eastAsia" w:ascii="宋体" w:hAnsi="宋体" w:cs="宋体"/>
          <w:sz w:val="24"/>
          <w:szCs w:val="24"/>
        </w:rPr>
        <w:t>测定仪校准记录（推荐）格式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5</w:t>
      </w:r>
      <w:r>
        <w:rPr>
          <w:rFonts w:ascii="宋体" w:hAnsi="宋体"/>
          <w:sz w:val="24"/>
          <w:szCs w:val="24"/>
        </w:rPr>
        <w:t>）</w:t>
      </w:r>
    </w:p>
    <w:p w14:paraId="13E59336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"_bookmark16"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附录</w:t>
      </w:r>
      <w:r>
        <w:rPr>
          <w:rFonts w:ascii="宋体" w:hAnsi="宋体" w:cs="宋体"/>
          <w:spacing w:val="-55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B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 xml:space="preserve"> </w:t>
      </w:r>
      <w:r>
        <w:fldChar w:fldCharType="begin"/>
      </w:r>
      <w:r>
        <w:instrText xml:space="preserve"> HYPERLINK \l "_bookmark16"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校准证书内容及内页（参考）格式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6</w:t>
      </w:r>
      <w:r>
        <w:rPr>
          <w:rFonts w:ascii="宋体" w:hAnsi="宋体"/>
          <w:sz w:val="24"/>
          <w:szCs w:val="24"/>
        </w:rPr>
        <w:t>）</w:t>
      </w:r>
    </w:p>
    <w:p w14:paraId="341F0959">
      <w:pPr>
        <w:tabs>
          <w:tab w:val="right" w:leader="dot" w:pos="8441"/>
        </w:tabs>
        <w:spacing w:before="21" w:line="360" w:lineRule="auto"/>
        <w:ind w:left="138"/>
        <w:jc w:val="center"/>
        <w:outlineLvl w:val="2"/>
        <w:rPr>
          <w:rFonts w:ascii="宋体" w:hAnsi="宋体"/>
          <w:sz w:val="24"/>
          <w:szCs w:val="24"/>
        </w:rPr>
      </w:pPr>
      <w:r>
        <w:fldChar w:fldCharType="begin"/>
      </w:r>
      <w:r>
        <w:instrText xml:space="preserve"> HYPERLINK \l "_bookmark16"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附录</w:t>
      </w:r>
      <w:r>
        <w:rPr>
          <w:rFonts w:ascii="宋体" w:hAnsi="宋体" w:cs="宋体"/>
          <w:spacing w:val="-55"/>
          <w:sz w:val="24"/>
          <w:szCs w:val="24"/>
        </w:rPr>
        <w:t xml:space="preserve"> </w:t>
      </w:r>
      <w:r>
        <w:rPr>
          <w:rFonts w:ascii="宋体" w:hAnsi="宋体" w:cs="宋体"/>
          <w:spacing w:val="-55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 xml:space="preserve">C </w:t>
      </w:r>
      <w:r>
        <w:fldChar w:fldCharType="begin"/>
      </w:r>
      <w:r>
        <w:instrText xml:space="preserve"> HYPERLINK \l "_bookmark16"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原油含水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率</w:t>
      </w:r>
      <w:r>
        <w:rPr>
          <w:rFonts w:hint="eastAsia" w:ascii="宋体" w:hAnsi="宋体" w:cs="宋体"/>
          <w:sz w:val="24"/>
          <w:szCs w:val="24"/>
        </w:rPr>
        <w:t>测定仪</w:t>
      </w:r>
      <w:r>
        <w:rPr>
          <w:rFonts w:ascii="宋体" w:hAnsi="宋体" w:cs="宋体"/>
          <w:sz w:val="24"/>
          <w:szCs w:val="24"/>
        </w:rPr>
        <w:t>校准结果测量不确定度评定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8</w:t>
      </w:r>
      <w:r>
        <w:rPr>
          <w:rFonts w:ascii="宋体" w:hAnsi="宋体"/>
          <w:sz w:val="24"/>
          <w:szCs w:val="24"/>
        </w:rPr>
        <w:t>）</w:t>
      </w:r>
    </w:p>
    <w:p w14:paraId="61413F83">
      <w:pPr>
        <w:pStyle w:val="2"/>
        <w:keepLines w:val="0"/>
        <w:tabs>
          <w:tab w:val="left" w:pos="425"/>
          <w:tab w:val="left" w:pos="600"/>
        </w:tabs>
        <w:snapToGrid w:val="0"/>
        <w:spacing w:before="120" w:beforeLines="50" w:after="120" w:afterLines="50" w:line="360" w:lineRule="auto"/>
        <w:jc w:val="center"/>
        <w:rPr>
          <w:rFonts w:ascii="黑体" w:hAnsi="Times New Roman" w:eastAsia="黑体"/>
          <w:b w:val="0"/>
          <w:bCs w:val="0"/>
          <w:color w:val="000000"/>
          <w:kern w:val="2"/>
        </w:rPr>
        <w:sectPr>
          <w:footerReference r:id="rId14" w:type="default"/>
          <w:headerReference r:id="rId13" w:type="even"/>
          <w:footerReference r:id="rId15" w:type="even"/>
          <w:pgSz w:w="11910" w:h="16840"/>
          <w:pgMar w:top="1417" w:right="1276" w:bottom="1134" w:left="1276" w:header="1191" w:footer="992" w:gutter="0"/>
          <w:pgNumType w:fmt="upperRoman" w:start="1" w:chapStyle="1"/>
          <w:cols w:space="720" w:num="1"/>
          <w:docGrid w:linePitch="286" w:charSpace="0"/>
        </w:sectPr>
      </w:pPr>
    </w:p>
    <w:p w14:paraId="591993A8">
      <w:pPr>
        <w:pStyle w:val="2"/>
        <w:keepLines w:val="0"/>
        <w:tabs>
          <w:tab w:val="left" w:pos="425"/>
          <w:tab w:val="left" w:pos="600"/>
        </w:tabs>
        <w:snapToGrid w:val="0"/>
        <w:spacing w:before="120" w:beforeLines="50" w:after="120" w:afterLines="50" w:line="360" w:lineRule="auto"/>
        <w:jc w:val="center"/>
        <w:rPr>
          <w:rFonts w:ascii="黑体" w:hAnsi="Times New Roman" w:eastAsia="黑体"/>
          <w:b w:val="0"/>
          <w:bCs w:val="0"/>
          <w:color w:val="000000"/>
          <w:kern w:val="2"/>
        </w:rPr>
      </w:pPr>
      <w:r>
        <w:rPr>
          <w:rFonts w:hint="eastAsia" w:ascii="黑体" w:hAnsi="Times New Roman" w:eastAsia="黑体"/>
          <w:b w:val="0"/>
          <w:bCs w:val="0"/>
          <w:color w:val="000000"/>
          <w:kern w:val="2"/>
        </w:rPr>
        <w:t>引</w:t>
      </w:r>
      <w:r>
        <w:rPr>
          <w:rFonts w:ascii="黑体" w:hAnsi="Times New Roman" w:eastAsia="黑体"/>
          <w:b w:val="0"/>
          <w:bCs w:val="0"/>
          <w:color w:val="000000"/>
          <w:kern w:val="2"/>
        </w:rPr>
        <w:t xml:space="preserve"> </w:t>
      </w:r>
      <w:r>
        <w:rPr>
          <w:rFonts w:hint="eastAsia" w:ascii="黑体" w:hAnsi="Times New Roman" w:eastAsia="黑体"/>
          <w:b w:val="0"/>
          <w:bCs w:val="0"/>
          <w:color w:val="000000"/>
          <w:kern w:val="2"/>
        </w:rPr>
        <w:t xml:space="preserve">  言</w:t>
      </w:r>
    </w:p>
    <w:p w14:paraId="4F77445F">
      <w:pPr>
        <w:pStyle w:val="39"/>
        <w:spacing w:line="360" w:lineRule="auto"/>
        <w:ind w:firstLine="488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本规范依据</w:t>
      </w:r>
      <w:r>
        <w:rPr>
          <w:rFonts w:hint="default" w:ascii="Times New Roman" w:hAnsi="Times New Roman" w:cs="Times New Roman"/>
          <w:spacing w:val="0"/>
          <w:kern w:val="2"/>
          <w:szCs w:val="22"/>
          <w:lang w:val="en-GB"/>
        </w:rPr>
        <w:t>JJF 1071</w:t>
      </w:r>
      <w:r>
        <w:rPr>
          <w:rFonts w:hint="default" w:ascii="Times New Roman" w:hAnsi="Times New Roman" w:cs="Times New Roman"/>
          <w:spacing w:val="0"/>
          <w:kern w:val="2"/>
          <w:szCs w:val="22"/>
        </w:rPr>
        <w:t>—</w:t>
      </w:r>
      <w:r>
        <w:rPr>
          <w:rFonts w:hint="default" w:ascii="Times New Roman" w:hAnsi="Times New Roman" w:cs="Times New Roman"/>
          <w:spacing w:val="0"/>
          <w:kern w:val="2"/>
          <w:szCs w:val="22"/>
          <w:lang w:val="en-GB"/>
        </w:rPr>
        <w:t>2010</w:t>
      </w:r>
      <w:r>
        <w:rPr>
          <w:rFonts w:hint="default" w:ascii="Times New Roman" w:hAnsi="Times New Roman" w:cs="Times New Roman"/>
        </w:rPr>
        <w:t>《国家计量校准规范编写规则》、</w:t>
      </w:r>
      <w:r>
        <w:rPr>
          <w:rFonts w:hint="default" w:ascii="Times New Roman" w:hAnsi="Times New Roman" w:cs="Times New Roman"/>
          <w:spacing w:val="0"/>
          <w:kern w:val="2"/>
          <w:szCs w:val="22"/>
          <w:lang w:val="en-GB"/>
        </w:rPr>
        <w:t>JJF 1001</w:t>
      </w:r>
      <w:r>
        <w:rPr>
          <w:rFonts w:hint="default" w:ascii="Times New Roman" w:hAnsi="Times New Roman" w:cs="Times New Roman"/>
          <w:spacing w:val="0"/>
          <w:kern w:val="2"/>
          <w:szCs w:val="22"/>
        </w:rPr>
        <w:t>—</w:t>
      </w:r>
      <w:r>
        <w:rPr>
          <w:rFonts w:hint="default" w:ascii="Times New Roman" w:hAnsi="Times New Roman" w:cs="Times New Roman"/>
          <w:spacing w:val="0"/>
          <w:kern w:val="2"/>
          <w:szCs w:val="22"/>
          <w:lang w:val="en-GB"/>
        </w:rPr>
        <w:t>2011</w:t>
      </w:r>
      <w:r>
        <w:rPr>
          <w:rFonts w:hint="default" w:ascii="Times New Roman" w:hAnsi="Times New Roman" w:cs="Times New Roman"/>
        </w:rPr>
        <w:t>《通用计量术语及定义》、</w:t>
      </w:r>
      <w:r>
        <w:rPr>
          <w:rFonts w:hint="default" w:ascii="Times New Roman" w:hAnsi="Times New Roman" w:cs="Times New Roman"/>
          <w:spacing w:val="0"/>
          <w:kern w:val="2"/>
          <w:szCs w:val="22"/>
          <w:lang w:val="en-GB"/>
        </w:rPr>
        <w:t>JJF 1059.1</w:t>
      </w:r>
      <w:r>
        <w:rPr>
          <w:rFonts w:hint="default" w:ascii="Times New Roman" w:hAnsi="Times New Roman" w:cs="Times New Roman"/>
          <w:spacing w:val="0"/>
          <w:kern w:val="2"/>
          <w:szCs w:val="22"/>
        </w:rPr>
        <w:t>—</w:t>
      </w:r>
      <w:r>
        <w:rPr>
          <w:rFonts w:hint="default" w:ascii="Times New Roman" w:hAnsi="Times New Roman" w:cs="Times New Roman"/>
          <w:spacing w:val="0"/>
          <w:kern w:val="2"/>
          <w:szCs w:val="22"/>
          <w:lang w:val="en-GB"/>
        </w:rPr>
        <w:t>2012</w:t>
      </w:r>
      <w:r>
        <w:rPr>
          <w:rFonts w:hint="default" w:ascii="Times New Roman" w:hAnsi="Times New Roman" w:cs="Times New Roman"/>
        </w:rPr>
        <w:t>《测量不确定度评定与表示》等基础性系列规范文件进行制定。</w:t>
      </w:r>
    </w:p>
    <w:p w14:paraId="2226A756">
      <w:pPr>
        <w:pStyle w:val="39"/>
        <w:spacing w:line="360" w:lineRule="auto"/>
        <w:ind w:firstLine="488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本规范参照JJG</w:t>
      </w:r>
      <w:r>
        <w:rPr>
          <w:rFonts w:hint="default" w:ascii="Times New Roman" w:hAnsi="Times New Roman" w:cs="Times New Roman"/>
          <w:spacing w:val="0"/>
          <w:kern w:val="2"/>
          <w:szCs w:val="22"/>
        </w:rPr>
        <w:t xml:space="preserve"> 899—1995</w:t>
      </w:r>
      <w:r>
        <w:rPr>
          <w:rFonts w:hint="default" w:ascii="Times New Roman" w:hAnsi="Times New Roman" w:cs="Times New Roman"/>
        </w:rPr>
        <w:t>《石油低含水率分析仪》、GB/T 260《石油产品水含量的</w:t>
      </w:r>
    </w:p>
    <w:p w14:paraId="0A2EFD1F">
      <w:pPr>
        <w:pStyle w:val="39"/>
        <w:spacing w:line="360" w:lineRule="auto"/>
        <w:ind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测定蒸馏法》等标准和技术规范，并结合我国原油含水分析仪的使用和校准现状制定。</w:t>
      </w:r>
    </w:p>
    <w:p w14:paraId="2FBA5201">
      <w:pPr>
        <w:autoSpaceDE w:val="0"/>
        <w:autoSpaceDN w:val="0"/>
        <w:adjustRightInd w:val="0"/>
        <w:spacing w:line="360" w:lineRule="auto"/>
        <w:ind w:firstLine="488" w:firstLineChars="200"/>
        <w:rPr>
          <w:rFonts w:hint="default" w:ascii="Times New Roman" w:hAnsi="Times New Roman" w:cs="Times New Roman"/>
          <w:spacing w:val="2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spacing w:val="2"/>
          <w:kern w:val="0"/>
          <w:sz w:val="24"/>
          <w:szCs w:val="24"/>
          <w:lang w:val="en-GB"/>
        </w:rPr>
        <w:t>本规范为首次发布。</w:t>
      </w:r>
    </w:p>
    <w:p w14:paraId="3CDF2729">
      <w:pPr>
        <w:spacing w:line="360" w:lineRule="auto"/>
        <w:ind w:right="-105" w:firstLine="480" w:firstLineChars="200"/>
        <w:rPr>
          <w:rFonts w:hint="default" w:ascii="Times New Roman" w:hAnsi="Times New Roman" w:cs="Times New Roman"/>
          <w:sz w:val="24"/>
          <w:szCs w:val="24"/>
        </w:rPr>
      </w:pPr>
    </w:p>
    <w:p w14:paraId="5110AC04">
      <w:pPr>
        <w:rPr>
          <w:rFonts w:hint="default" w:ascii="Times New Roman" w:hAnsi="Times New Roman" w:cs="Times New Roman"/>
          <w:sz w:val="20"/>
          <w:szCs w:val="20"/>
        </w:rPr>
      </w:pPr>
    </w:p>
    <w:p w14:paraId="4BD36CC9">
      <w:pPr>
        <w:rPr>
          <w:rFonts w:hint="default" w:ascii="Times New Roman" w:hAnsi="Times New Roman" w:cs="Times New Roman"/>
        </w:rPr>
      </w:pPr>
    </w:p>
    <w:p w14:paraId="06ABCC90">
      <w:pPr>
        <w:rPr>
          <w:rFonts w:hint="default" w:ascii="Times New Roman" w:hAnsi="Times New Roman" w:cs="Times New Roman"/>
        </w:rPr>
      </w:pPr>
    </w:p>
    <w:p w14:paraId="0586E888">
      <w:pPr>
        <w:rPr>
          <w:rFonts w:hint="default" w:ascii="Times New Roman" w:hAnsi="Times New Roman" w:cs="Times New Roman"/>
        </w:rPr>
      </w:pPr>
    </w:p>
    <w:p w14:paraId="5D3CF63A">
      <w:pPr>
        <w:rPr>
          <w:rFonts w:hint="default" w:ascii="Times New Roman" w:hAnsi="Times New Roman" w:cs="Times New Roman"/>
        </w:rPr>
      </w:pPr>
    </w:p>
    <w:p w14:paraId="74993607">
      <w:pPr>
        <w:rPr>
          <w:rFonts w:hint="default" w:ascii="Times New Roman" w:hAnsi="Times New Roman" w:cs="Times New Roman"/>
        </w:rPr>
      </w:pPr>
    </w:p>
    <w:p w14:paraId="3B709CC5">
      <w:pPr>
        <w:rPr>
          <w:rFonts w:hint="default" w:ascii="Times New Roman" w:hAnsi="Times New Roman" w:cs="Times New Roman"/>
        </w:rPr>
      </w:pPr>
    </w:p>
    <w:p w14:paraId="1036EC56">
      <w:pPr>
        <w:rPr>
          <w:rFonts w:hint="default" w:ascii="Times New Roman" w:hAnsi="Times New Roman" w:cs="Times New Roman"/>
        </w:rPr>
      </w:pPr>
    </w:p>
    <w:p w14:paraId="2C2228EA">
      <w:pPr>
        <w:rPr>
          <w:rFonts w:hint="default" w:ascii="Times New Roman" w:hAnsi="Times New Roman" w:cs="Times New Roman"/>
        </w:rPr>
      </w:pPr>
    </w:p>
    <w:p w14:paraId="6F273D82">
      <w:pPr>
        <w:rPr>
          <w:rFonts w:hint="default" w:ascii="Times New Roman" w:hAnsi="Times New Roman" w:cs="Times New Roman"/>
        </w:rPr>
      </w:pPr>
    </w:p>
    <w:p w14:paraId="77747416">
      <w:pPr>
        <w:rPr>
          <w:rFonts w:hint="default" w:ascii="Times New Roman" w:hAnsi="Times New Roman" w:cs="Times New Roman"/>
        </w:rPr>
      </w:pPr>
    </w:p>
    <w:p w14:paraId="74F0D135">
      <w:pPr>
        <w:rPr>
          <w:rFonts w:hint="default" w:ascii="Times New Roman" w:hAnsi="Times New Roman" w:cs="Times New Roman"/>
        </w:rPr>
      </w:pPr>
    </w:p>
    <w:p w14:paraId="11300104">
      <w:pPr>
        <w:rPr>
          <w:rFonts w:hint="default" w:ascii="Times New Roman" w:hAnsi="Times New Roman" w:cs="Times New Roman"/>
        </w:rPr>
      </w:pPr>
    </w:p>
    <w:p w14:paraId="1D6B092A">
      <w:pPr>
        <w:rPr>
          <w:rFonts w:hint="default" w:ascii="Times New Roman" w:hAnsi="Times New Roman" w:cs="Times New Roman"/>
        </w:rPr>
      </w:pPr>
    </w:p>
    <w:p w14:paraId="7C8433AA">
      <w:pPr>
        <w:rPr>
          <w:rFonts w:hint="default" w:ascii="Times New Roman" w:hAnsi="Times New Roman" w:cs="Times New Roman"/>
        </w:rPr>
      </w:pPr>
    </w:p>
    <w:p w14:paraId="3386AA72">
      <w:pPr>
        <w:rPr>
          <w:rFonts w:hint="default" w:ascii="Times New Roman" w:hAnsi="Times New Roman" w:cs="Times New Roman"/>
        </w:rPr>
      </w:pPr>
    </w:p>
    <w:p w14:paraId="7C44E77E">
      <w:pPr>
        <w:rPr>
          <w:rFonts w:hint="default" w:ascii="Times New Roman" w:hAnsi="Times New Roman" w:cs="Times New Roman"/>
        </w:rPr>
      </w:pPr>
    </w:p>
    <w:p w14:paraId="7F02989C">
      <w:pPr>
        <w:rPr>
          <w:rFonts w:hint="default" w:ascii="Times New Roman" w:hAnsi="Times New Roman" w:cs="Times New Roman"/>
        </w:rPr>
      </w:pPr>
    </w:p>
    <w:p w14:paraId="0DBE7F52">
      <w:pPr>
        <w:rPr>
          <w:rFonts w:hint="default" w:ascii="Times New Roman" w:hAnsi="Times New Roman" w:cs="Times New Roman"/>
        </w:rPr>
      </w:pPr>
    </w:p>
    <w:p w14:paraId="0D37299B">
      <w:pPr>
        <w:rPr>
          <w:rFonts w:hint="default" w:ascii="Times New Roman" w:hAnsi="Times New Roman" w:eastAsia="等线" w:cs="Times New Roman"/>
        </w:rPr>
      </w:pPr>
    </w:p>
    <w:p w14:paraId="6C2B0740">
      <w:pPr>
        <w:rPr>
          <w:rFonts w:hint="default" w:ascii="Times New Roman" w:hAnsi="Times New Roman" w:eastAsia="等线" w:cs="Times New Roman"/>
        </w:rPr>
      </w:pPr>
    </w:p>
    <w:p w14:paraId="057A119F">
      <w:pPr>
        <w:rPr>
          <w:rFonts w:hint="default" w:ascii="Times New Roman" w:hAnsi="Times New Roman" w:eastAsia="等线" w:cs="Times New Roman"/>
        </w:rPr>
      </w:pPr>
    </w:p>
    <w:p w14:paraId="1684C2A8">
      <w:pPr>
        <w:rPr>
          <w:rFonts w:hint="default" w:ascii="Times New Roman" w:hAnsi="Times New Roman" w:eastAsia="等线" w:cs="Times New Roman"/>
        </w:rPr>
      </w:pPr>
    </w:p>
    <w:p w14:paraId="36985D7C">
      <w:pPr>
        <w:rPr>
          <w:rFonts w:hint="default" w:ascii="Times New Roman" w:hAnsi="Times New Roman" w:eastAsia="等线" w:cs="Times New Roman"/>
        </w:rPr>
      </w:pPr>
    </w:p>
    <w:p w14:paraId="4CB75283">
      <w:pPr>
        <w:rPr>
          <w:rFonts w:hint="default" w:ascii="Times New Roman" w:hAnsi="Times New Roman" w:eastAsia="等线" w:cs="Times New Roman"/>
        </w:rPr>
      </w:pPr>
    </w:p>
    <w:p w14:paraId="6B53F8AD">
      <w:pPr>
        <w:rPr>
          <w:rFonts w:hint="default" w:ascii="Times New Roman" w:hAnsi="Times New Roman" w:eastAsia="等线" w:cs="Times New Roman"/>
        </w:rPr>
      </w:pPr>
    </w:p>
    <w:p w14:paraId="72E55994">
      <w:pPr>
        <w:rPr>
          <w:rFonts w:hint="default" w:ascii="Times New Roman" w:hAnsi="Times New Roman" w:eastAsia="等线" w:cs="Times New Roman"/>
        </w:rPr>
      </w:pPr>
    </w:p>
    <w:p w14:paraId="064CAED7">
      <w:pPr>
        <w:rPr>
          <w:rFonts w:hint="default" w:ascii="Times New Roman" w:hAnsi="Times New Roman" w:cs="Times New Roman"/>
        </w:rPr>
      </w:pPr>
    </w:p>
    <w:p w14:paraId="6D1064EE">
      <w:pPr>
        <w:rPr>
          <w:rFonts w:hint="default" w:ascii="Times New Roman" w:hAnsi="Times New Roman" w:cs="Times New Roman"/>
        </w:rPr>
      </w:pPr>
    </w:p>
    <w:p w14:paraId="3E19A89A">
      <w:pPr>
        <w:spacing w:before="360" w:beforeLines="150" w:line="360" w:lineRule="auto"/>
        <w:rPr>
          <w:rFonts w:hint="default" w:ascii="Times New Roman" w:hAnsi="Times New Roman" w:eastAsia="黑体" w:cs="Times New Roman"/>
          <w:bCs/>
          <w:sz w:val="32"/>
          <w:szCs w:val="32"/>
          <w:lang w:val="zh-CN"/>
        </w:rPr>
        <w:sectPr>
          <w:footerReference r:id="rId16" w:type="default"/>
          <w:footerReference r:id="rId17" w:type="even"/>
          <w:pgSz w:w="11910" w:h="16840"/>
          <w:pgMar w:top="1417" w:right="1276" w:bottom="1134" w:left="1276" w:header="1191" w:footer="992" w:gutter="0"/>
          <w:pgNumType w:fmt="upperRoman" w:chapStyle="1"/>
          <w:cols w:space="720" w:num="1"/>
          <w:docGrid w:linePitch="286" w:charSpace="0"/>
        </w:sectPr>
      </w:pPr>
      <w:bookmarkStart w:id="0" w:name="_Toc83215552"/>
      <w:bookmarkStart w:id="1" w:name="_Toc80430355"/>
      <w:bookmarkStart w:id="2" w:name="_Toc82634469"/>
    </w:p>
    <w:p w14:paraId="53A22F3F">
      <w:pPr>
        <w:spacing w:before="156" w:beforeLines="50" w:line="360" w:lineRule="auto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lang w:val="zh-CN"/>
        </w:rPr>
        <w:t>原油含水</w:t>
      </w:r>
      <w:r>
        <w:rPr>
          <w:rFonts w:hint="default" w:ascii="Times New Roman" w:hAnsi="Times New Roman" w:eastAsia="黑体" w:cs="Times New Roman"/>
          <w:bCs/>
          <w:sz w:val="32"/>
          <w:szCs w:val="32"/>
        </w:rPr>
        <w:t>率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zh-CN"/>
        </w:rPr>
        <w:t>测定仪</w:t>
      </w:r>
      <w:r>
        <w:rPr>
          <w:rFonts w:hint="default" w:ascii="Times New Roman" w:hAnsi="Times New Roman" w:eastAsia="黑体" w:cs="Times New Roman"/>
          <w:bCs/>
          <w:sz w:val="32"/>
          <w:szCs w:val="32"/>
        </w:rPr>
        <w:t>校准规范</w:t>
      </w:r>
      <w:bookmarkEnd w:id="0"/>
      <w:bookmarkEnd w:id="1"/>
      <w:bookmarkEnd w:id="2"/>
    </w:p>
    <w:p w14:paraId="036C5BAF">
      <w:pPr>
        <w:pStyle w:val="36"/>
        <w:spacing w:before="156" w:beforeLines="50" w:after="156" w:afterLines="50" w:line="360" w:lineRule="auto"/>
        <w:ind w:left="425" w:hanging="425"/>
        <w:rPr>
          <w:rFonts w:hint="default" w:ascii="Times New Roman" w:hAnsi="Times New Roman" w:eastAsia="黑体" w:cs="Times New Roman"/>
          <w:b/>
          <w:sz w:val="24"/>
          <w:szCs w:val="24"/>
        </w:rPr>
      </w:pPr>
      <w:bookmarkStart w:id="3" w:name="_bookmark0"/>
      <w:bookmarkEnd w:id="3"/>
      <w:r>
        <w:rPr>
          <w:rFonts w:hint="default" w:ascii="Times New Roman" w:hAnsi="Times New Roman" w:eastAsia="黑体" w:cs="Times New Roman"/>
          <w:bCs/>
          <w:sz w:val="24"/>
          <w:szCs w:val="24"/>
        </w:rPr>
        <w:t xml:space="preserve">1 </w:t>
      </w:r>
      <w:r>
        <w:rPr>
          <w:rFonts w:hint="default"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Cs/>
          <w:sz w:val="24"/>
          <w:szCs w:val="24"/>
        </w:rPr>
        <w:t>范围</w:t>
      </w:r>
    </w:p>
    <w:p w14:paraId="0B7D1C9D">
      <w:pPr>
        <w:pStyle w:val="11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bookmarkStart w:id="4" w:name="_bookmark1"/>
      <w:bookmarkEnd w:id="4"/>
      <w:r>
        <w:rPr>
          <w:rFonts w:hint="default" w:ascii="Times New Roman" w:hAnsi="Times New Roman" w:cs="Times New Roman"/>
          <w:sz w:val="24"/>
          <w:szCs w:val="24"/>
        </w:rPr>
        <w:t>本规范适用于新制造、使用中和维修后的在线式管道用原油含水率测定仪的实验室校准。其他石油产品含水率测定仪也可参照本规范。</w:t>
      </w:r>
    </w:p>
    <w:p w14:paraId="0E662C90">
      <w:pPr>
        <w:pStyle w:val="36"/>
        <w:spacing w:before="156" w:beforeLines="50" w:after="156" w:afterLines="50" w:line="360" w:lineRule="auto"/>
        <w:ind w:left="425" w:hanging="425"/>
        <w:rPr>
          <w:rFonts w:hint="default" w:ascii="Times New Roman" w:hAnsi="Times New Roman" w:eastAsia="黑体" w:cs="Times New Roman"/>
          <w:b/>
          <w:sz w:val="24"/>
          <w:szCs w:val="24"/>
        </w:rPr>
      </w:pPr>
      <w:r>
        <w:rPr>
          <w:rFonts w:hint="default" w:ascii="Times New Roman" w:hAnsi="Times New Roman" w:eastAsia="黑体" w:cs="Times New Roman"/>
          <w:bCs/>
          <w:sz w:val="24"/>
          <w:szCs w:val="24"/>
        </w:rPr>
        <w:t>2  引用文件</w:t>
      </w:r>
    </w:p>
    <w:p w14:paraId="1DBF03F1">
      <w:pPr>
        <w:autoSpaceDE w:val="0"/>
        <w:autoSpaceDN w:val="0"/>
        <w:adjustRightInd w:val="0"/>
        <w:snapToGrid w:val="0"/>
        <w:spacing w:line="360" w:lineRule="auto"/>
        <w:ind w:firstLine="488" w:firstLineChars="200"/>
        <w:rPr>
          <w:rFonts w:hint="default" w:ascii="Times New Roman" w:hAnsi="Times New Roman" w:cs="Times New Roman"/>
          <w:spacing w:val="2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spacing w:val="2"/>
          <w:kern w:val="0"/>
          <w:sz w:val="24"/>
          <w:szCs w:val="24"/>
        </w:rPr>
        <w:t xml:space="preserve">本规范引用了下列文件： </w:t>
      </w:r>
    </w:p>
    <w:p w14:paraId="68D22FE7">
      <w:pPr>
        <w:pStyle w:val="39"/>
        <w:spacing w:line="360" w:lineRule="auto"/>
        <w:ind w:firstLine="488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JJG 899   石油低含水率分析仪检定规程</w:t>
      </w:r>
    </w:p>
    <w:p w14:paraId="267A9616">
      <w:pPr>
        <w:pStyle w:val="39"/>
        <w:spacing w:line="360" w:lineRule="auto"/>
        <w:ind w:firstLine="488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GB/T 260  石油产品水含量的测定蒸馏法</w:t>
      </w:r>
    </w:p>
    <w:p w14:paraId="015D3575">
      <w:pPr>
        <w:pStyle w:val="39"/>
        <w:spacing w:line="360" w:lineRule="auto"/>
        <w:ind w:left="0" w:leftChars="0" w:firstLine="488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凡是注日期的引用文件，仅注日期的版本适用于本规范；凡是不注日期的引用文件，其最新版本适用于本规范。</w:t>
      </w:r>
    </w:p>
    <w:p w14:paraId="4024296C">
      <w:pPr>
        <w:pStyle w:val="36"/>
        <w:spacing w:before="156" w:beforeLines="50" w:after="156" w:afterLines="50" w:line="360" w:lineRule="auto"/>
        <w:ind w:left="425" w:hanging="425"/>
        <w:rPr>
          <w:rFonts w:hint="default" w:ascii="Times New Roman" w:hAnsi="Times New Roman" w:eastAsia="黑体" w:cs="Times New Roman"/>
          <w:bCs/>
          <w:sz w:val="24"/>
          <w:szCs w:val="24"/>
        </w:rPr>
      </w:pPr>
      <w:r>
        <w:rPr>
          <w:rFonts w:hint="default" w:ascii="Times New Roman" w:hAnsi="Times New Roman" w:eastAsia="黑体" w:cs="Times New Roman"/>
          <w:bCs/>
          <w:sz w:val="24"/>
          <w:szCs w:val="24"/>
        </w:rPr>
        <w:t>3  术语和定义</w:t>
      </w:r>
    </w:p>
    <w:p w14:paraId="47800657">
      <w:pPr>
        <w:pStyle w:val="39"/>
        <w:spacing w:line="360" w:lineRule="auto"/>
        <w:ind w:firstLine="488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下列术语和定义适用于本规范</w:t>
      </w:r>
    </w:p>
    <w:p w14:paraId="48954164">
      <w:pPr>
        <w:pStyle w:val="54"/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kern w:val="2"/>
          <w:sz w:val="24"/>
          <w:szCs w:val="22"/>
        </w:rPr>
      </w:pPr>
      <w:bookmarkStart w:id="5" w:name="_Hlk138598738"/>
      <w:r>
        <w:rPr>
          <w:rFonts w:hint="default" w:ascii="Times New Roman" w:hAnsi="Times New Roman" w:cs="Times New Roman"/>
          <w:bCs/>
          <w:sz w:val="24"/>
          <w:szCs w:val="24"/>
        </w:rPr>
        <w:t>3.1</w:t>
      </w:r>
      <w:r>
        <w:rPr>
          <w:rFonts w:hint="default" w:ascii="Times New Roman" w:hAnsi="Times New Roman" w:cs="Times New Roman"/>
          <w:bCs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</w:rPr>
        <w:t>原油含水率 w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 xml:space="preserve">ater-in-liquid </w:t>
      </w:r>
    </w:p>
    <w:bookmarkEnd w:id="5"/>
    <w:p w14:paraId="771120A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bookmarkStart w:id="6" w:name="_Toc83215558"/>
      <w:r>
        <w:rPr>
          <w:rFonts w:hint="default" w:ascii="Times New Roman" w:hAnsi="Times New Roman" w:cs="Times New Roman"/>
          <w:sz w:val="24"/>
        </w:rPr>
        <w:t>在一定的温度、压力下，单位体积的含水原油中所含水份的体积百分比。</w:t>
      </w:r>
    </w:p>
    <w:p w14:paraId="41EFC71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本规范含水率单位中的“%”均表示“%体积含水率”。</w:t>
      </w:r>
    </w:p>
    <w:p w14:paraId="2661914C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3.2 稳定运行状态 stable operating condition</w:t>
      </w:r>
      <w:bookmarkEnd w:id="6"/>
    </w:p>
    <w:p w14:paraId="28DDFB40">
      <w:pPr>
        <w:autoSpaceDE w:val="0"/>
        <w:autoSpaceDN w:val="0"/>
        <w:adjustRightInd w:val="0"/>
        <w:snapToGrid w:val="0"/>
        <w:spacing w:line="360" w:lineRule="auto"/>
        <w:ind w:firstLine="424" w:firstLineChars="177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系统排气之后，循环泵运行15分钟，被测介质搅拌均匀后（在线密度计的示值变化不超过±0.5kg/m</w:t>
      </w:r>
      <w:r>
        <w:rPr>
          <w:rFonts w:hint="default" w:ascii="Times New Roman" w:hAnsi="Times New Roman" w:cs="Times New Roman"/>
          <w:sz w:val="24"/>
          <w:vertAlign w:val="superscript"/>
        </w:rPr>
        <w:t>3</w:t>
      </w:r>
      <w:r>
        <w:rPr>
          <w:rFonts w:hint="default" w:ascii="Times New Roman" w:hAnsi="Times New Roman" w:cs="Times New Roman"/>
          <w:sz w:val="24"/>
        </w:rPr>
        <w:t>）达到稳定运行状态。</w:t>
      </w:r>
    </w:p>
    <w:p w14:paraId="674521A7">
      <w:pPr>
        <w:pStyle w:val="36"/>
        <w:spacing w:before="156" w:beforeLines="50" w:after="156" w:afterLines="50" w:line="360" w:lineRule="auto"/>
        <w:ind w:left="425" w:hanging="425"/>
        <w:rPr>
          <w:rFonts w:hint="default" w:ascii="Times New Roman" w:hAnsi="Times New Roman" w:eastAsia="黑体" w:cs="Times New Roman"/>
          <w:bCs/>
          <w:sz w:val="24"/>
          <w:szCs w:val="24"/>
        </w:rPr>
      </w:pPr>
      <w:r>
        <w:rPr>
          <w:rFonts w:hint="default" w:ascii="Times New Roman" w:hAnsi="Times New Roman" w:eastAsia="黑体" w:cs="Times New Roman"/>
          <w:bCs/>
          <w:sz w:val="24"/>
          <w:szCs w:val="24"/>
        </w:rPr>
        <w:t>4  概述</w:t>
      </w:r>
    </w:p>
    <w:p w14:paraId="451B20DB">
      <w:pPr>
        <w:pStyle w:val="36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bookmarkStart w:id="7" w:name="_bookmark4"/>
      <w:bookmarkEnd w:id="7"/>
      <w:r>
        <w:rPr>
          <w:rFonts w:hint="default" w:ascii="Times New Roman" w:hAnsi="Times New Roman" w:cs="Times New Roman"/>
          <w:sz w:val="24"/>
          <w:szCs w:val="24"/>
        </w:rPr>
        <w:t>原油含水率的测量方法有多种，目前我国主要有</w:t>
      </w:r>
      <w:bookmarkStart w:id="8" w:name="_Hlk179556406"/>
      <w:r>
        <w:rPr>
          <w:rFonts w:hint="default" w:ascii="Times New Roman" w:hAnsi="Times New Roman" w:cs="Times New Roman"/>
          <w:sz w:val="24"/>
          <w:szCs w:val="24"/>
        </w:rPr>
        <w:t>射线、射频</w:t>
      </w:r>
      <w:bookmarkEnd w:id="8"/>
      <w:r>
        <w:rPr>
          <w:rFonts w:hint="default" w:ascii="Times New Roman" w:hAnsi="Times New Roman" w:cs="Times New Roman"/>
          <w:sz w:val="24"/>
          <w:szCs w:val="24"/>
        </w:rPr>
        <w:t>、微波、电容法等原理的原油含水率测试仪，这些仪表广泛应用于石油的生产和销售计量中。</w:t>
      </w:r>
    </w:p>
    <w:p w14:paraId="43CA25C2">
      <w:pPr>
        <w:pStyle w:val="36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本规范采用体积配比法，用原油含水率测试仪校准装置作为计量标准器。</w:t>
      </w:r>
    </w:p>
    <w:p w14:paraId="52DF3091">
      <w:pPr>
        <w:pStyle w:val="36"/>
        <w:spacing w:before="156" w:beforeLines="50" w:after="156" w:afterLines="50" w:line="360" w:lineRule="auto"/>
        <w:rPr>
          <w:rFonts w:hint="default" w:ascii="Times New Roman" w:hAnsi="Times New Roman" w:eastAsia="黑体" w:cs="Times New Roman"/>
          <w:bCs/>
          <w:sz w:val="24"/>
          <w:szCs w:val="24"/>
        </w:rPr>
      </w:pPr>
      <w:r>
        <w:rPr>
          <w:rFonts w:hint="default" w:ascii="Times New Roman" w:hAnsi="Times New Roman" w:eastAsia="黑体" w:cs="Times New Roman"/>
          <w:bCs/>
          <w:sz w:val="24"/>
          <w:szCs w:val="24"/>
        </w:rPr>
        <w:t>5  计量特性</w:t>
      </w:r>
      <w:bookmarkStart w:id="9" w:name="_bookmark6"/>
      <w:bookmarkEnd w:id="9"/>
      <w:bookmarkStart w:id="10" w:name="_bookmark5"/>
      <w:bookmarkEnd w:id="10"/>
      <w:bookmarkStart w:id="11" w:name="_Toc83215566"/>
    </w:p>
    <w:p w14:paraId="6A22912D">
      <w:pPr>
        <w:spacing w:line="360" w:lineRule="auto"/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 xml:space="preserve">5.1 </w:t>
      </w:r>
      <w:bookmarkEnd w:id="11"/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测量范围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</w:rPr>
        <w:t>（10～100）%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；</w:t>
      </w:r>
    </w:p>
    <w:p w14:paraId="05C3BB89">
      <w:pPr>
        <w:spacing w:line="360" w:lineRule="auto"/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</w:pPr>
      <w:bookmarkStart w:id="12" w:name="_Toc83215567"/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5.2 示值误差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 xml:space="preserve">不超过 </w:t>
      </w:r>
      <w:r>
        <w:rPr>
          <w:rFonts w:hint="default" w:ascii="Times New Roman" w:hAnsi="Times New Roman" w:cs="Times New Roman"/>
          <w:sz w:val="24"/>
        </w:rPr>
        <w:t>±3%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 xml:space="preserve">；   </w:t>
      </w:r>
    </w:p>
    <w:p w14:paraId="6B956BDB">
      <w:pPr>
        <w:spacing w:line="360" w:lineRule="auto"/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sectPr>
          <w:footerReference r:id="rId18" w:type="default"/>
          <w:footerReference r:id="rId19" w:type="even"/>
          <w:pgSz w:w="11906" w:h="16838"/>
          <w:pgMar w:top="1361" w:right="1417" w:bottom="1134" w:left="1417" w:header="1191" w:footer="964" w:gutter="0"/>
          <w:pgNumType w:fmt="decimal" w:start="1"/>
          <w:cols w:space="720" w:num="1"/>
          <w:docGrid w:type="lines" w:linePitch="312" w:charSpace="0"/>
        </w:sectPr>
      </w:pPr>
    </w:p>
    <w:p w14:paraId="384541DF">
      <w:pPr>
        <w:spacing w:line="360" w:lineRule="auto"/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 xml:space="preserve">5.3 </w:t>
      </w:r>
      <w:bookmarkEnd w:id="12"/>
      <w:bookmarkStart w:id="13" w:name="_Toc83215568"/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重复性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不大于</w:t>
      </w:r>
      <w:r>
        <w:rPr>
          <w:rFonts w:hint="default" w:ascii="Times New Roman" w:hAnsi="Times New Roman" w:cs="Times New Roman"/>
          <w:sz w:val="24"/>
        </w:rPr>
        <w:t>2%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 xml:space="preserve">。 </w:t>
      </w:r>
    </w:p>
    <w:bookmarkEnd w:id="13"/>
    <w:p w14:paraId="1FA6A829">
      <w:pPr>
        <w:pStyle w:val="36"/>
        <w:spacing w:before="156" w:beforeLines="50" w:after="156" w:afterLines="50" w:line="360" w:lineRule="auto"/>
        <w:rPr>
          <w:rFonts w:hint="default" w:ascii="Times New Roman" w:hAnsi="Times New Roman" w:eastAsia="黑体" w:cs="Times New Roman"/>
          <w:b/>
          <w:sz w:val="24"/>
          <w:szCs w:val="24"/>
        </w:rPr>
      </w:pPr>
      <w:r>
        <w:rPr>
          <w:rFonts w:hint="default" w:ascii="Times New Roman" w:hAnsi="Times New Roman" w:eastAsia="黑体" w:cs="Times New Roman"/>
          <w:bCs/>
          <w:sz w:val="24"/>
          <w:szCs w:val="24"/>
        </w:rPr>
        <w:t>6   校准条件</w:t>
      </w:r>
      <w:r>
        <w:rPr>
          <w:rFonts w:hint="default" w:ascii="Times New Roman" w:hAnsi="Times New Roman" w:eastAsia="黑体" w:cs="Times New Roman"/>
          <w:b/>
          <w:sz w:val="24"/>
          <w:szCs w:val="24"/>
        </w:rPr>
        <w:t xml:space="preserve"> </w:t>
      </w:r>
    </w:p>
    <w:p w14:paraId="12ED809A">
      <w:pPr>
        <w:spacing w:line="360" w:lineRule="auto"/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</w:pPr>
      <w:bookmarkStart w:id="14" w:name="_Toc83215571"/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6.1 环境条件</w:t>
      </w:r>
      <w:bookmarkEnd w:id="14"/>
    </w:p>
    <w:p w14:paraId="49034162">
      <w:pPr>
        <w:spacing w:line="360" w:lineRule="auto"/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6.1.1环境温度（</w:t>
      </w:r>
      <w:r>
        <w:rPr>
          <w:rFonts w:hint="default" w:ascii="Times New Roman" w:hAnsi="Times New Roman" w:cs="Times New Roman"/>
          <w:sz w:val="24"/>
        </w:rPr>
        <w:t>5～50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 xml:space="preserve">）℃； </w:t>
      </w:r>
    </w:p>
    <w:p w14:paraId="78FF4C5B">
      <w:pPr>
        <w:spacing w:line="360" w:lineRule="auto"/>
        <w:ind w:firstLine="732" w:firstLineChars="300"/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 xml:space="preserve">相对湿度≤ </w:t>
      </w:r>
      <w:r>
        <w:rPr>
          <w:rFonts w:hint="default" w:ascii="Times New Roman" w:hAnsi="Times New Roman" w:cs="Times New Roman"/>
          <w:sz w:val="24"/>
        </w:rPr>
        <w:t>85%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。</w:t>
      </w:r>
    </w:p>
    <w:p w14:paraId="33BF60D1">
      <w:pPr>
        <w:spacing w:line="360" w:lineRule="auto"/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6.1.2供电电压（</w:t>
      </w:r>
      <w:r>
        <w:rPr>
          <w:rFonts w:hint="default" w:ascii="Times New Roman" w:hAnsi="Times New Roman" w:cs="Times New Roman"/>
          <w:sz w:val="24"/>
        </w:rPr>
        <w:t>220±10）V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；供电频率（</w:t>
      </w:r>
      <w:r>
        <w:rPr>
          <w:rFonts w:hint="default" w:ascii="Times New Roman" w:hAnsi="Times New Roman" w:cs="Times New Roman"/>
          <w:sz w:val="24"/>
        </w:rPr>
        <w:t>50±10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）</w:t>
      </w:r>
      <w:r>
        <w:rPr>
          <w:rFonts w:hint="default" w:ascii="Times New Roman" w:hAnsi="Times New Roman" w:cs="Times New Roman"/>
          <w:sz w:val="24"/>
        </w:rPr>
        <w:t>Hz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。</w:t>
      </w:r>
      <w:r>
        <w:rPr>
          <w:rFonts w:hint="default" w:ascii="Times New Roman" w:hAnsi="Times New Roman" w:cs="Times New Roman"/>
          <w:sz w:val="24"/>
          <w:szCs w:val="24"/>
        </w:rPr>
        <w:t>也可以根据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原油含水测定仪</w:t>
      </w:r>
      <w:r>
        <w:rPr>
          <w:rFonts w:hint="default" w:ascii="Times New Roman" w:hAnsi="Times New Roman" w:cs="Times New Roman"/>
          <w:sz w:val="24"/>
          <w:szCs w:val="24"/>
        </w:rPr>
        <w:t>的要求使用合适的交流或直流电源（如</w:t>
      </w:r>
      <w:r>
        <w:rPr>
          <w:rFonts w:hint="default" w:ascii="Times New Roman" w:hAnsi="Times New Roman" w:cs="Times New Roman"/>
          <w:sz w:val="24"/>
        </w:rPr>
        <w:t>24</w:t>
      </w:r>
      <w:r>
        <w:rPr>
          <w:rFonts w:hint="default" w:ascii="Times New Roman" w:hAnsi="Times New Roman" w:cs="Times New Roman"/>
        </w:rPr>
        <w:t> </w:t>
      </w:r>
      <w:r>
        <w:rPr>
          <w:rFonts w:hint="default" w:ascii="Times New Roman" w:hAnsi="Times New Roman" w:cs="Times New Roman"/>
          <w:sz w:val="24"/>
          <w:szCs w:val="24"/>
        </w:rPr>
        <w:t>V直流电源）。</w:t>
      </w:r>
    </w:p>
    <w:p w14:paraId="20A4F875">
      <w:pPr>
        <w:spacing w:line="360" w:lineRule="auto"/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6.1.3 原油含水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  <w:lang w:val="en-US" w:eastAsia="zh-CN"/>
        </w:rPr>
        <w:t>率</w:t>
      </w: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测定仪周围应无强烈振动及腐蚀性气体存在，应避免其他冷、热源影响。实际工作中，环境条件还应满足测量标准器正常使用要求。</w:t>
      </w:r>
    </w:p>
    <w:p w14:paraId="1C794549">
      <w:pPr>
        <w:spacing w:line="360" w:lineRule="auto"/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</w:pPr>
      <w:bookmarkStart w:id="15" w:name="_Toc83215572"/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6.2</w:t>
      </w:r>
      <w:bookmarkEnd w:id="15"/>
      <w:bookmarkStart w:id="16" w:name="_Toc83215573"/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测量标准及配套设备</w:t>
      </w:r>
      <w:bookmarkEnd w:id="16"/>
    </w:p>
    <w:p w14:paraId="1E2BB73D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szCs w:val="24"/>
        </w:rPr>
        <w:t>本规范使用原油含水率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测试仪智能校准</w:t>
      </w:r>
      <w:r>
        <w:rPr>
          <w:rFonts w:hint="default" w:ascii="Times New Roman" w:hAnsi="Times New Roman" w:cs="Times New Roman"/>
          <w:sz w:val="24"/>
          <w:szCs w:val="24"/>
        </w:rPr>
        <w:t>装置，装置整体不确定度不大于</w:t>
      </w:r>
      <w:r>
        <w:rPr>
          <w:rFonts w:hint="default" w:ascii="Times New Roman" w:hAnsi="Times New Roman" w:cs="Times New Roman"/>
          <w:sz w:val="24"/>
        </w:rPr>
        <w:t>1%</w:t>
      </w:r>
      <w:r>
        <w:rPr>
          <w:rFonts w:hint="default" w:ascii="Times New Roman" w:hAnsi="Times New Roman" w:cs="Times New Roman"/>
          <w:sz w:val="24"/>
          <w:szCs w:val="24"/>
        </w:rPr>
        <w:t>（</w:t>
      </w:r>
      <w:r>
        <w:rPr>
          <w:rFonts w:hint="default" w:ascii="Times New Roman" w:hAnsi="Times New Roman" w:cs="Times New Roman"/>
          <w:i/>
          <w:sz w:val="24"/>
          <w:szCs w:val="24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4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）。使用体积法配样，校检装置组成见图</w:t>
      </w:r>
      <w:r>
        <w:rPr>
          <w:rFonts w:hint="default" w:ascii="Times New Roman" w:hAnsi="Times New Roman" w:cs="Times New Roman"/>
          <w:sz w:val="24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、图</w:t>
      </w:r>
      <w:r>
        <w:rPr>
          <w:rFonts w:hint="default" w:ascii="Times New Roman" w:hAnsi="Times New Roman" w:cs="Times New Roman"/>
          <w:sz w:val="24"/>
        </w:rPr>
        <w:t>2。</w:t>
      </w:r>
    </w:p>
    <w:p w14:paraId="24C32678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</w:p>
    <w:p w14:paraId="643B143A">
      <w:pPr>
        <w:spacing w:line="360" w:lineRule="auto"/>
        <w:ind w:firstLine="360" w:firstLineChars="150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</w:rPr>
        <w:drawing>
          <wp:inline distT="0" distB="0" distL="0" distR="0">
            <wp:extent cx="5942330" cy="2544445"/>
            <wp:effectExtent l="0" t="0" r="1270" b="8255"/>
            <wp:docPr id="866895005" name="图片 6" descr="图示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895005" name="图片 6" descr="图示&#10;&#10;低可信度描述已自动生成"/>
                    <pic:cNvPicPr>
                      <a:picLocks noChangeAspect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233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8E129">
      <w:pPr>
        <w:spacing w:line="360" w:lineRule="auto"/>
        <w:ind w:firstLine="315" w:firstLineChars="15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Cs w:val="21"/>
        </w:rPr>
        <w:t>图1 原油含水率测试仪校准装置组成框图</w:t>
      </w:r>
    </w:p>
    <w:p w14:paraId="6D07BCB5">
      <w:pPr>
        <w:spacing w:line="360" w:lineRule="auto"/>
        <w:ind w:firstLine="360" w:firstLineChars="150"/>
        <w:jc w:val="center"/>
        <w:rPr>
          <w:rFonts w:hint="default" w:ascii="Times New Roman" w:hAnsi="Times New Roman" w:cs="Times New Roman"/>
          <w:color w:val="FF0000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</w:rPr>
        <w:drawing>
          <wp:inline distT="0" distB="0" distL="0" distR="0">
            <wp:extent cx="5867400" cy="3087370"/>
            <wp:effectExtent l="0" t="0" r="0" b="5080"/>
            <wp:docPr id="462859508" name="图片 7" descr="图示, 示意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859508" name="图片 7" descr="图示, 示意图&#10;&#10;描述已自动生成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308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Cs w:val="21"/>
        </w:rPr>
        <w:t>图2 原油含水率测试仪校准装置流程图</w:t>
      </w:r>
    </w:p>
    <w:p w14:paraId="6AB0296B">
      <w:pPr>
        <w:pStyle w:val="36"/>
        <w:spacing w:before="156" w:beforeLines="50" w:after="156" w:afterLines="50" w:line="360" w:lineRule="auto"/>
        <w:rPr>
          <w:rFonts w:hint="default" w:ascii="Times New Roman" w:hAnsi="Times New Roman" w:eastAsia="黑体" w:cs="Times New Roman"/>
          <w:bCs/>
          <w:sz w:val="24"/>
          <w:szCs w:val="24"/>
        </w:rPr>
      </w:pPr>
      <w:r>
        <w:rPr>
          <w:rFonts w:hint="default" w:ascii="Times New Roman" w:hAnsi="Times New Roman" w:eastAsia="黑体" w:cs="Times New Roman"/>
          <w:bCs/>
          <w:sz w:val="24"/>
          <w:szCs w:val="24"/>
        </w:rPr>
        <w:t>7  校准项目和校准方法</w:t>
      </w:r>
    </w:p>
    <w:p w14:paraId="7FD945DD">
      <w:pPr>
        <w:spacing w:line="360" w:lineRule="auto"/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</w:pPr>
      <w:bookmarkStart w:id="17" w:name="_Toc83215575"/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7.1 校准项目</w:t>
      </w:r>
      <w:bookmarkEnd w:id="17"/>
    </w:p>
    <w:p w14:paraId="6CC7B22D">
      <w:pPr>
        <w:pStyle w:val="48"/>
        <w:spacing w:beforeLines="0" w:afterLines="0" w:line="360" w:lineRule="auto"/>
        <w:ind w:left="0" w:firstLine="488" w:firstLineChars="200"/>
        <w:rPr>
          <w:rFonts w:hint="default" w:ascii="Times New Roman" w:hAnsi="Times New Roman" w:eastAsia="宋体" w:cs="Times New Roman"/>
          <w:spacing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2"/>
          <w:sz w:val="24"/>
          <w:szCs w:val="24"/>
        </w:rPr>
        <w:t>校准项目主要包括外观、密封性检查、示值误差、重复性。可根据用户需求和实际情况选择项目。</w:t>
      </w:r>
    </w:p>
    <w:p w14:paraId="6DB4D6F8">
      <w:pPr>
        <w:spacing w:line="360" w:lineRule="auto"/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</w:pPr>
      <w:bookmarkStart w:id="18" w:name="_Toc83215576"/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7.2 校准方法</w:t>
      </w:r>
      <w:bookmarkEnd w:id="18"/>
    </w:p>
    <w:p w14:paraId="571C65EA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7.2.1</w:t>
      </w:r>
      <w:r>
        <w:rPr>
          <w:rFonts w:hint="default" w:ascii="Times New Roman" w:hAnsi="Times New Roman" w:cs="Times New Roman"/>
          <w:sz w:val="24"/>
          <w:szCs w:val="24"/>
        </w:rPr>
        <w:t>校准前准备</w:t>
      </w:r>
    </w:p>
    <w:p w14:paraId="63F5A4AD">
      <w:pPr>
        <w:pStyle w:val="39"/>
        <w:spacing w:line="360" w:lineRule="auto"/>
        <w:ind w:firstLine="488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外观应保持整洁，不应有影响正常工作的机械损伤；所有铭牌及标志应耐久和清楚，内容符合相关法规、标准的要求；紧固件不应松动、各种调节件灵活，功能正常；仪器可拆卸部分应能方便拆装；表体的连接部分焊接应平整光洁，不得有虚焊、脱焊等现象；读数装置上的防护玻璃应具有良好的透明度，没有使读数畸变等妨碍读数的缺陷，显示的数字应醒目、整齐。</w:t>
      </w:r>
    </w:p>
    <w:p w14:paraId="29F55C7F">
      <w:pPr>
        <w:pStyle w:val="39"/>
        <w:spacing w:line="360" w:lineRule="auto"/>
        <w:ind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Cs/>
        </w:rPr>
        <w:t xml:space="preserve">7.2.2 </w:t>
      </w:r>
      <w:r>
        <w:rPr>
          <w:rFonts w:hint="default" w:ascii="Times New Roman" w:hAnsi="Times New Roman" w:cs="Times New Roman"/>
        </w:rPr>
        <w:t>密封性检查</w:t>
      </w:r>
    </w:p>
    <w:p w14:paraId="20E94C11">
      <w:pPr>
        <w:pStyle w:val="39"/>
        <w:spacing w:line="360" w:lineRule="auto"/>
        <w:ind w:firstLine="488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通过加压校准介质到工作压力</w:t>
      </w:r>
      <w:r>
        <w:rPr>
          <w:rFonts w:hint="default" w:ascii="Times New Roman" w:hAnsi="Times New Roman" w:cs="Times New Roman"/>
          <w:spacing w:val="0"/>
          <w:kern w:val="2"/>
          <w:szCs w:val="22"/>
        </w:rPr>
        <w:t>1.1</w:t>
      </w:r>
      <w:r>
        <w:rPr>
          <w:rFonts w:hint="default" w:ascii="Times New Roman" w:hAnsi="Times New Roman" w:cs="Times New Roman"/>
        </w:rPr>
        <w:t>倍，持续15min，原油含水率</w:t>
      </w:r>
      <w:r>
        <w:rPr>
          <w:rFonts w:hint="default" w:ascii="Times New Roman" w:hAnsi="Times New Roman" w:cs="Times New Roman"/>
          <w:lang w:val="en-US" w:eastAsia="zh-CN"/>
        </w:rPr>
        <w:t>测定仪</w:t>
      </w:r>
      <w:r>
        <w:rPr>
          <w:rFonts w:hint="default" w:ascii="Times New Roman" w:hAnsi="Times New Roman" w:cs="Times New Roman"/>
        </w:rPr>
        <w:t>表体上各个接口应无渗漏现象。</w:t>
      </w:r>
    </w:p>
    <w:p w14:paraId="193368A8">
      <w:pPr>
        <w:spacing w:line="360" w:lineRule="auto"/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Cs/>
          <w:spacing w:val="2"/>
          <w:kern w:val="0"/>
          <w:sz w:val="24"/>
          <w:szCs w:val="24"/>
        </w:rPr>
        <w:t>7.2.3 示值误差</w:t>
      </w:r>
    </w:p>
    <w:p w14:paraId="223AA90D">
      <w:pPr>
        <w:pStyle w:val="39"/>
        <w:spacing w:line="360" w:lineRule="auto"/>
        <w:ind w:firstLine="488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调节校准装置进入稳定运行状态，可进行含水率校准。根据原油含水率测量范围和校准装置含水率校准能力，选</w:t>
      </w:r>
      <w:r>
        <w:rPr>
          <w:rFonts w:hint="default" w:ascii="Times New Roman" w:hAnsi="Times New Roman" w:cs="Times New Roman"/>
          <w:spacing w:val="0"/>
          <w:kern w:val="2"/>
          <w:szCs w:val="22"/>
        </w:rPr>
        <w:t>取0%、10%、30%、50%、70%、90%、100% 7</w:t>
      </w:r>
      <w:r>
        <w:rPr>
          <w:rFonts w:hint="default" w:ascii="Times New Roman" w:hAnsi="Times New Roman" w:cs="Times New Roman"/>
        </w:rPr>
        <w:t>个含水率校准点。每个含水率校准点的含水率示值误差采用绝对误差，单次测量准确度按公式（</w:t>
      </w:r>
      <w:r>
        <w:rPr>
          <w:rFonts w:hint="default" w:ascii="Times New Roman" w:hAnsi="Times New Roman" w:cs="Times New Roman"/>
          <w:spacing w:val="0"/>
          <w:kern w:val="2"/>
          <w:szCs w:val="22"/>
        </w:rPr>
        <w:t>1</w:t>
      </w:r>
      <w:r>
        <w:rPr>
          <w:rFonts w:hint="default" w:ascii="Times New Roman" w:hAnsi="Times New Roman" w:cs="Times New Roman"/>
        </w:rPr>
        <w:t>）计算：</w:t>
      </w:r>
    </w:p>
    <w:p w14:paraId="21BD9246">
      <w:pPr>
        <w:pStyle w:val="56"/>
        <w:spacing w:line="36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  </w:t>
      </w:r>
      <m:oMath>
        <m:r>
          <m:rPr/>
          <w:rPr>
            <w:rFonts w:hint="default" w:ascii="Cambria Math" w:hAnsi="Cambria Math" w:cs="Times New Roman"/>
            <w:sz w:val="24"/>
            <w:szCs w:val="24"/>
          </w:rPr>
          <m:t>∆</m:t>
        </m:r>
        <m:sSub>
          <m:sSubP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w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i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w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i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cs="Times New Roman"/>
            <w:sz w:val="24"/>
            <w:szCs w:val="24"/>
          </w:rPr>
          <m:t>−</m:t>
        </m:r>
        <m:sSub>
          <m:sSubP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(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4"/>
                    <w:szCs w:val="24"/>
                  </w:rPr>
                  <m:t>w</m:t>
                </m:r>
                <m:ctrlPr>
                  <w:rPr>
                    <w:rFonts w:hint="default" w:ascii="Cambria Math" w:hAnsi="Cambria Math" w:cs="Times New Roman"/>
                    <w:i/>
                    <w:sz w:val="24"/>
                    <w:szCs w:val="24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4"/>
                    <w:szCs w:val="24"/>
                  </w:rPr>
                  <m:t>s</m:t>
                </m:r>
                <m:ctrlPr>
                  <w:rPr>
                    <w:rFonts w:hint="default" w:ascii="Cambria Math" w:hAnsi="Cambria Math" w:cs="Times New Roman"/>
                    <w:i/>
                    <w:sz w:val="24"/>
                    <w:szCs w:val="24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)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i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ub>
        </m:sSub>
      </m:oMath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(</w:t>
      </w:r>
      <w:r>
        <w:rPr>
          <w:rFonts w:hint="default" w:ascii="Times New Roman" w:hAnsi="Times New Roman" w:cs="Times New Roman"/>
          <w:sz w:val="24"/>
          <w:szCs w:val="22"/>
        </w:rPr>
        <w:fldChar w:fldCharType="begin"/>
      </w:r>
      <w:r>
        <w:rPr>
          <w:rFonts w:hint="default" w:ascii="Times New Roman" w:hAnsi="Times New Roman" w:cs="Times New Roman"/>
          <w:sz w:val="24"/>
          <w:szCs w:val="22"/>
        </w:rPr>
        <w:instrText xml:space="preserve"> AUTONUM </w:instrText>
      </w:r>
      <w:r>
        <w:rPr>
          <w:rFonts w:hint="default" w:ascii="Times New Roman" w:hAnsi="Times New Roman" w:cs="Times New Roman"/>
          <w:sz w:val="24"/>
          <w:szCs w:val="22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>)</w:t>
      </w:r>
    </w:p>
    <w:p w14:paraId="44714D3D">
      <w:pPr>
        <w:pStyle w:val="55"/>
        <w:snapToGrid/>
        <w:spacing w:line="360" w:lineRule="auto"/>
        <w:ind w:firstLine="48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式中：</w:t>
      </w:r>
    </w:p>
    <w:p w14:paraId="330CC1B2">
      <w:pPr>
        <w:pStyle w:val="57"/>
        <w:spacing w:line="360" w:lineRule="auto"/>
        <w:ind w:left="998" w:leftChars="475" w:firstLine="0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m:oMath>
        <m:r>
          <m:rPr/>
          <w:rPr>
            <w:rFonts w:hint="default" w:ascii="Cambria Math" w:hAnsi="Cambria Math" w:cs="Times New Roman"/>
            <w:sz w:val="24"/>
            <w:szCs w:val="24"/>
          </w:rPr>
          <m:t>∆</m:t>
        </m:r>
        <m:sSub>
          <m:sSubP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w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i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ub>
        </m:sSub>
      </m:oMath>
      <w:r>
        <w:rPr>
          <w:rFonts w:hint="default" w:ascii="Times New Roman" w:hAnsi="Times New Roman" w:cs="Times New Roman"/>
          <w:sz w:val="15"/>
          <w:szCs w:val="15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——第i个含水率校准点的含水率示值误差，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%</w:t>
      </w:r>
      <w:r>
        <w:rPr>
          <w:rFonts w:hint="default" w:ascii="Times New Roman" w:hAnsi="Times New Roman" w:cs="Times New Roman"/>
          <w:sz w:val="24"/>
          <w:szCs w:val="24"/>
        </w:rPr>
        <w:t xml:space="preserve">；        </w:t>
      </w:r>
    </w:p>
    <w:p w14:paraId="65F5BC1B">
      <w:pPr>
        <w:pStyle w:val="57"/>
        <w:spacing w:line="360" w:lineRule="auto"/>
        <w:ind w:left="998" w:leftChars="475" w:firstLine="0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m:oMath>
        <m:r>
          <m:rPr/>
          <w:rPr>
            <w:rFonts w:hint="default"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w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i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ub>
        </m:sSub>
      </m:oMath>
      <w:r>
        <w:rPr>
          <w:rFonts w:hint="default" w:ascii="Times New Roman" w:hAnsi="Times New Roman" w:cs="Times New Roman"/>
          <w:sz w:val="32"/>
          <w:szCs w:val="32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——第i个含水率校准点校准时原油含水率值，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%</w:t>
      </w:r>
      <w:r>
        <w:rPr>
          <w:rFonts w:hint="default" w:ascii="Times New Roman" w:hAnsi="Times New Roman" w:cs="Times New Roman"/>
          <w:sz w:val="24"/>
          <w:szCs w:val="24"/>
        </w:rPr>
        <w:t>；</w:t>
      </w:r>
    </w:p>
    <w:p w14:paraId="6C7593A4">
      <w:pPr>
        <w:pStyle w:val="57"/>
        <w:spacing w:line="360" w:lineRule="auto"/>
        <w:ind w:firstLine="960" w:firstLineChars="400"/>
        <w:jc w:val="left"/>
        <w:rPr>
          <w:rFonts w:hint="default"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(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4"/>
                    <w:szCs w:val="24"/>
                  </w:rPr>
                  <m:t>w</m:t>
                </m:r>
                <m:ctrlPr>
                  <w:rPr>
                    <w:rFonts w:hint="default" w:ascii="Cambria Math" w:hAnsi="Cambria Math" w:cs="Times New Roman"/>
                    <w:i/>
                    <w:sz w:val="24"/>
                    <w:szCs w:val="24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4"/>
                    <w:szCs w:val="24"/>
                  </w:rPr>
                  <m:t>s</m:t>
                </m:r>
                <m:ctrlPr>
                  <w:rPr>
                    <w:rFonts w:hint="default" w:ascii="Cambria Math" w:hAnsi="Cambria Math" w:cs="Times New Roman"/>
                    <w:i/>
                    <w:sz w:val="24"/>
                    <w:szCs w:val="24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)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i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ub>
        </m:sSub>
      </m:oMath>
      <w:r>
        <w:rPr>
          <w:rFonts w:hint="default" w:ascii="Times New Roman" w:hAnsi="Times New Roman" w:cs="Times New Roman"/>
          <w:sz w:val="24"/>
          <w:szCs w:val="24"/>
        </w:rPr>
        <w:t>——第i个含水率校准点校准时校准装置的含水率计算平均值，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%</w:t>
      </w:r>
      <w:r>
        <w:rPr>
          <w:rFonts w:hint="default" w:ascii="Times New Roman" w:hAnsi="Times New Roman" w:cs="Times New Roman"/>
          <w:sz w:val="24"/>
          <w:szCs w:val="24"/>
        </w:rPr>
        <w:t>；</w:t>
      </w:r>
    </w:p>
    <w:p w14:paraId="75BD768D">
      <w:pPr>
        <w:pStyle w:val="57"/>
        <w:spacing w:line="360" w:lineRule="auto"/>
        <w:ind w:firstLine="488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pacing w:val="2"/>
          <w:sz w:val="24"/>
          <w:szCs w:val="24"/>
        </w:rPr>
        <w:t>示值误差</w:t>
      </w:r>
      <w:r>
        <w:rPr>
          <w:rFonts w:hint="default" w:ascii="Times New Roman" w:hAnsi="Times New Roman" w:cs="Times New Roman"/>
          <w:sz w:val="24"/>
          <w:szCs w:val="24"/>
        </w:rPr>
        <w:t>为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>个校准点中测量误差绝对值最大值。</w:t>
      </w:r>
    </w:p>
    <w:p w14:paraId="0822FCF7">
      <w:pPr>
        <w:pStyle w:val="57"/>
        <w:spacing w:line="360" w:lineRule="auto"/>
        <w:ind w:firstLine="0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7.2.4 重复性</w:t>
      </w:r>
    </w:p>
    <w:p w14:paraId="3D209157">
      <w:pPr>
        <w:pStyle w:val="57"/>
        <w:spacing w:line="360" w:lineRule="auto"/>
        <w:ind w:firstLine="48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调节校准装置进入稳定运行状态，选取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50%</w:t>
      </w:r>
      <w:r>
        <w:rPr>
          <w:rFonts w:hint="default" w:ascii="Times New Roman" w:hAnsi="Times New Roman" w:cs="Times New Roman"/>
          <w:sz w:val="24"/>
          <w:szCs w:val="24"/>
        </w:rPr>
        <w:t>含水率校准点，连续测量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次，重复性按公式</w:t>
      </w:r>
      <w:r>
        <w:rPr>
          <w:rFonts w:hint="default" w:ascii="Times New Roman" w:hAnsi="Times New Roman" w:cs="Times New Roman"/>
        </w:rPr>
        <w:t>（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2</w:t>
      </w:r>
      <w:r>
        <w:rPr>
          <w:rFonts w:hint="default" w:ascii="Times New Roman" w:hAnsi="Times New Roman" w:cs="Times New Roma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计算：</w:t>
      </w:r>
    </w:p>
    <w:p w14:paraId="278D40C5">
      <w:pPr>
        <w:pStyle w:val="56"/>
        <w:spacing w:line="36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S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w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w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max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cs="Times New Roman"/>
            <w:sz w:val="24"/>
            <w:szCs w:val="24"/>
          </w:rPr>
          <m:t>−</m:t>
        </m:r>
        <m:sSub>
          <m:sSubP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w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min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ub>
        </m:sSub>
      </m:oMath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(</w:t>
      </w:r>
      <w:r>
        <w:rPr>
          <w:rFonts w:hint="default" w:ascii="Times New Roman" w:hAnsi="Times New Roman" w:cs="Times New Roman"/>
          <w:sz w:val="24"/>
          <w:szCs w:val="22"/>
        </w:rPr>
        <w:fldChar w:fldCharType="begin"/>
      </w:r>
      <w:r>
        <w:rPr>
          <w:rFonts w:hint="default" w:ascii="Times New Roman" w:hAnsi="Times New Roman" w:cs="Times New Roman"/>
          <w:sz w:val="24"/>
          <w:szCs w:val="22"/>
        </w:rPr>
        <w:instrText xml:space="preserve"> AUTONUM </w:instrText>
      </w:r>
      <w:r>
        <w:rPr>
          <w:rFonts w:hint="default" w:ascii="Times New Roman" w:hAnsi="Times New Roman" w:cs="Times New Roman"/>
          <w:sz w:val="24"/>
          <w:szCs w:val="22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>)</w:t>
      </w:r>
    </w:p>
    <w:p w14:paraId="3A23CD8D">
      <w:pPr>
        <w:pStyle w:val="55"/>
        <w:snapToGrid/>
        <w:spacing w:line="360" w:lineRule="auto"/>
        <w:ind w:firstLine="48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式中：</w:t>
      </w:r>
    </w:p>
    <w:p w14:paraId="2FC8A5E9">
      <w:pPr>
        <w:pStyle w:val="57"/>
        <w:spacing w:line="360" w:lineRule="auto"/>
        <w:ind w:left="991" w:leftChars="472" w:firstLine="240" w:firstLineChars="100"/>
        <w:jc w:val="left"/>
        <w:rPr>
          <w:rFonts w:hint="default"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S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w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ub>
        </m:sSub>
      </m:oMath>
      <w:r>
        <w:rPr>
          <w:rFonts w:hint="default" w:ascii="Times New Roman" w:hAnsi="Times New Roman" w:cs="Times New Roman"/>
          <w:sz w:val="15"/>
          <w:szCs w:val="15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——含水率校准点的含水率测量重复性，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%</w:t>
      </w:r>
      <w:r>
        <w:rPr>
          <w:rFonts w:hint="default" w:ascii="Times New Roman" w:hAnsi="Times New Roman" w:cs="Times New Roman"/>
          <w:sz w:val="24"/>
          <w:szCs w:val="24"/>
        </w:rPr>
        <w:t>；</w:t>
      </w:r>
    </w:p>
    <w:p w14:paraId="59EAFF3A">
      <w:pPr>
        <w:pStyle w:val="57"/>
        <w:spacing w:line="360" w:lineRule="auto"/>
        <w:ind w:firstLine="1200" w:firstLineChars="500"/>
        <w:jc w:val="left"/>
        <w:rPr>
          <w:rFonts w:hint="default"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w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 xml:space="preserve"> max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ub>
        </m:sSub>
      </m:oMath>
      <w:r>
        <w:rPr>
          <w:rFonts w:hint="default" w:ascii="Times New Roman" w:hAnsi="Times New Roman" w:cs="Times New Roman"/>
          <w:sz w:val="32"/>
          <w:szCs w:val="32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——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50%</w:t>
      </w:r>
      <w:r>
        <w:rPr>
          <w:rFonts w:hint="default" w:ascii="Times New Roman" w:hAnsi="Times New Roman" w:cs="Times New Roman"/>
          <w:sz w:val="24"/>
          <w:szCs w:val="24"/>
        </w:rPr>
        <w:t>含水率校准点校准时原油含水率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测定仪</w:t>
      </w:r>
      <w:r>
        <w:rPr>
          <w:rFonts w:hint="default" w:ascii="Times New Roman" w:hAnsi="Times New Roman" w:cs="Times New Roman"/>
          <w:sz w:val="24"/>
          <w:szCs w:val="24"/>
        </w:rPr>
        <w:t>的含水率最大值，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%</w:t>
      </w:r>
      <w:r>
        <w:rPr>
          <w:rFonts w:hint="default" w:ascii="Times New Roman" w:hAnsi="Times New Roman" w:cs="Times New Roman"/>
          <w:sz w:val="24"/>
          <w:szCs w:val="24"/>
        </w:rPr>
        <w:t>；</w:t>
      </w:r>
    </w:p>
    <w:p w14:paraId="74AC9FBE">
      <w:pPr>
        <w:pStyle w:val="57"/>
        <w:spacing w:line="360" w:lineRule="auto"/>
        <w:ind w:firstLine="1200" w:firstLineChars="500"/>
        <w:jc w:val="left"/>
        <w:rPr>
          <w:rFonts w:hint="default"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w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4"/>
                <w:szCs w:val="24"/>
              </w:rPr>
              <m:t>min</m:t>
            </m:r>
            <m:ctrlPr>
              <w:rPr>
                <w:rFonts w:hint="default" w:ascii="Cambria Math" w:hAnsi="Cambria Math" w:cs="Times New Roman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cs="Times New Roman"/>
            <w:sz w:val="24"/>
            <w:szCs w:val="24"/>
          </w:rPr>
          <m:t xml:space="preserve">   </m:t>
        </m:r>
      </m:oMath>
      <w:r>
        <w:rPr>
          <w:rFonts w:hint="default" w:ascii="Times New Roman" w:hAnsi="Times New Roman" w:cs="Times New Roman"/>
          <w:sz w:val="24"/>
          <w:szCs w:val="24"/>
        </w:rPr>
        <w:t>——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50%</w:t>
      </w:r>
      <w:r>
        <w:rPr>
          <w:rFonts w:hint="default" w:ascii="Times New Roman" w:hAnsi="Times New Roman" w:cs="Times New Roman"/>
          <w:sz w:val="24"/>
          <w:szCs w:val="24"/>
        </w:rPr>
        <w:t>含水校率准点校准时原油含水率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测定仪</w:t>
      </w:r>
      <w:r>
        <w:rPr>
          <w:rFonts w:hint="default" w:ascii="Times New Roman" w:hAnsi="Times New Roman" w:cs="Times New Roman"/>
          <w:sz w:val="24"/>
          <w:szCs w:val="24"/>
        </w:rPr>
        <w:t>的含水率最小值，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%</w:t>
      </w:r>
      <w:r>
        <w:rPr>
          <w:rFonts w:hint="default" w:ascii="Times New Roman" w:hAnsi="Times New Roman" w:cs="Times New Roman"/>
          <w:sz w:val="24"/>
          <w:szCs w:val="24"/>
        </w:rPr>
        <w:t>；</w:t>
      </w:r>
    </w:p>
    <w:p w14:paraId="598C28BC">
      <w:pPr>
        <w:widowControl/>
        <w:spacing w:before="156" w:beforeLines="50" w:after="156" w:afterLines="50" w:line="360" w:lineRule="auto"/>
        <w:ind w:right="-17"/>
        <w:rPr>
          <w:rFonts w:hint="default" w:ascii="Times New Roman" w:hAnsi="Times New Roman" w:eastAsia="黑体" w:cs="Times New Roman"/>
          <w:bCs/>
          <w:sz w:val="24"/>
          <w:szCs w:val="24"/>
        </w:rPr>
      </w:pPr>
      <w:r>
        <w:rPr>
          <w:rFonts w:hint="default" w:ascii="Times New Roman" w:hAnsi="Times New Roman" w:eastAsia="黑体" w:cs="Times New Roman"/>
          <w:bCs/>
          <w:sz w:val="24"/>
        </w:rPr>
        <w:t xml:space="preserve">8  </w:t>
      </w:r>
      <w:r>
        <w:rPr>
          <w:rFonts w:hint="default" w:ascii="Times New Roman" w:hAnsi="Times New Roman" w:eastAsia="黑体" w:cs="Times New Roman"/>
          <w:bCs/>
          <w:sz w:val="24"/>
          <w:szCs w:val="24"/>
        </w:rPr>
        <w:t>校准结果表达</w:t>
      </w:r>
    </w:p>
    <w:p w14:paraId="19DBE7A2">
      <w:pPr>
        <w:pStyle w:val="57"/>
        <w:spacing w:line="360" w:lineRule="auto"/>
        <w:ind w:firstLine="0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8.1  校准结果处理</w:t>
      </w:r>
    </w:p>
    <w:p w14:paraId="5DB2BF9C">
      <w:pPr>
        <w:pStyle w:val="57"/>
        <w:spacing w:line="360" w:lineRule="auto"/>
        <w:ind w:firstLine="48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经校准的原油含水率测定仪出具校准证书，校准证书应符合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JJF 1071—2010</w:t>
      </w:r>
      <w:r>
        <w:rPr>
          <w:rFonts w:hint="default" w:ascii="Times New Roman" w:hAnsi="Times New Roman" w:cs="Times New Roman"/>
          <w:sz w:val="24"/>
          <w:szCs w:val="24"/>
        </w:rPr>
        <w:t>中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5.12</w:t>
      </w:r>
      <w:r>
        <w:rPr>
          <w:rFonts w:hint="default" w:ascii="Times New Roman" w:hAnsi="Times New Roman" w:cs="Times New Roman"/>
          <w:sz w:val="24"/>
          <w:szCs w:val="24"/>
        </w:rPr>
        <w:t>的要求，并给出各校准项目名称和测量结果以及测量不确定度。校准原始记录（参考）格式见附录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，校准证书内容及内页（参考）格式见附录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B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 w14:paraId="1A4AA897">
      <w:pPr>
        <w:pStyle w:val="57"/>
        <w:spacing w:line="360" w:lineRule="auto"/>
        <w:ind w:firstLine="0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bookmarkStart w:id="19" w:name="_Toc17833"/>
      <w:r>
        <w:rPr>
          <w:rFonts w:hint="default" w:ascii="Times New Roman" w:hAnsi="Times New Roman" w:cs="Times New Roman"/>
          <w:sz w:val="24"/>
          <w:szCs w:val="24"/>
        </w:rPr>
        <w:t>8.2  校准结果的不确定度</w:t>
      </w:r>
      <w:bookmarkEnd w:id="19"/>
    </w:p>
    <w:p w14:paraId="4EAD2E26">
      <w:pPr>
        <w:pStyle w:val="57"/>
        <w:spacing w:line="360" w:lineRule="auto"/>
        <w:ind w:firstLine="48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</w:rPr>
        <w:t>原油含水率测定仪校准结果的不确定度按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JJF 1059.1</w:t>
      </w:r>
      <w:r>
        <w:rPr>
          <w:rFonts w:hint="default" w:ascii="Times New Roman" w:hAnsi="Times New Roman" w:cs="Times New Roman"/>
          <w:sz w:val="24"/>
          <w:szCs w:val="24"/>
        </w:rPr>
        <w:t>的要求评定，校准结果不确定度评定示例见附录</w:t>
      </w:r>
      <w:r>
        <w:rPr>
          <w:rFonts w:hint="default" w:ascii="Times New Roman" w:hAnsi="Times New Roman" w:cs="Times New Roman"/>
          <w:kern w:val="2"/>
          <w:sz w:val="24"/>
          <w:szCs w:val="22"/>
        </w:rPr>
        <w:t>C</w:t>
      </w:r>
      <w:r>
        <w:rPr>
          <w:rFonts w:hint="default" w:ascii="Times New Roman" w:hAnsi="Times New Roman" w:cs="Times New Roman"/>
        </w:rPr>
        <w:t>。</w:t>
      </w:r>
    </w:p>
    <w:p w14:paraId="0325B8FF">
      <w:pPr>
        <w:pStyle w:val="2"/>
        <w:spacing w:before="156" w:beforeLines="50" w:after="156" w:afterLines="50" w:line="360" w:lineRule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  <w:t>9  复校时间间隔</w:t>
      </w:r>
    </w:p>
    <w:p w14:paraId="4551029A">
      <w:pPr>
        <w:adjustRightInd w:val="0"/>
        <w:spacing w:line="360" w:lineRule="auto"/>
        <w:ind w:firstLine="482"/>
        <w:textAlignment w:val="center"/>
        <w:rPr>
          <w:rFonts w:hint="default" w:ascii="Times New Roman" w:hAnsi="Times New Roman" w:cs="Times New Roman"/>
          <w:kern w:val="0"/>
          <w:sz w:val="24"/>
          <w:szCs w:val="24"/>
        </w:rPr>
      </w:pPr>
      <w:bookmarkStart w:id="20" w:name="_Toc26196"/>
      <w:r>
        <w:rPr>
          <w:rFonts w:hint="default" w:ascii="Times New Roman" w:hAnsi="Times New Roman" w:cs="Times New Roman"/>
          <w:kern w:val="0"/>
          <w:sz w:val="24"/>
          <w:szCs w:val="24"/>
        </w:rPr>
        <w:t>建议原油含水测定仪复校时间间隔不超过</w:t>
      </w:r>
      <w:r>
        <w:rPr>
          <w:rFonts w:hint="default" w:ascii="Times New Roman" w:hAnsi="Times New Roman" w:cs="Times New Roman"/>
          <w:sz w:val="24"/>
        </w:rPr>
        <w:t>12</w:t>
      </w:r>
      <w:r>
        <w:rPr>
          <w:rFonts w:hint="default" w:ascii="Times New Roman" w:hAnsi="Times New Roman" w:cs="Times New Roman"/>
          <w:kern w:val="0"/>
          <w:sz w:val="24"/>
          <w:szCs w:val="24"/>
        </w:rPr>
        <w:t>个月。</w:t>
      </w:r>
    </w:p>
    <w:p w14:paraId="2903CEE3">
      <w:pPr>
        <w:adjustRightInd w:val="0"/>
        <w:spacing w:line="360" w:lineRule="auto"/>
        <w:ind w:firstLine="480"/>
        <w:textAlignment w:val="center"/>
        <w:rPr>
          <w:rFonts w:hint="default" w:ascii="Times New Roman" w:hAnsi="Times New Roman" w:cs="Times New Roman"/>
          <w:kern w:val="0"/>
          <w:sz w:val="24"/>
          <w:szCs w:val="24"/>
        </w:rPr>
        <w:sectPr>
          <w:footerReference r:id="rId20" w:type="default"/>
          <w:pgSz w:w="11906" w:h="16838"/>
          <w:pgMar w:top="1361" w:right="1417" w:bottom="1134" w:left="1417" w:header="1191" w:footer="964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cs="Times New Roman"/>
          <w:kern w:val="0"/>
          <w:sz w:val="24"/>
          <w:szCs w:val="24"/>
        </w:rPr>
        <w:t>由于复校时间间隔的长短是由仪器的使用情况、使用者、仪器本身质量等诸因素所决定的，因此，送校单位可根据实际使用情况自主决定复校时间间隔。</w:t>
      </w:r>
    </w:p>
    <w:bookmarkEnd w:id="20"/>
    <w:p w14:paraId="1AFD065E">
      <w:pPr>
        <w:widowControl/>
        <w:spacing w:line="360" w:lineRule="auto"/>
        <w:ind w:right="-17"/>
        <w:rPr>
          <w:rFonts w:hint="default" w:ascii="Times New Roman" w:hAnsi="Times New Roman" w:cs="Times New Roman"/>
          <w:sz w:val="24"/>
        </w:rPr>
      </w:pPr>
    </w:p>
    <w:p w14:paraId="5E814AD2">
      <w:pPr>
        <w:widowControl/>
        <w:jc w:val="left"/>
        <w:rPr>
          <w:rFonts w:hint="default" w:ascii="Times New Roman" w:hAnsi="Times New Roman" w:eastAsia="黑体" w:cs="Times New Roman"/>
          <w:sz w:val="28"/>
        </w:rPr>
      </w:pPr>
      <w:r>
        <w:rPr>
          <w:rFonts w:hint="default" w:ascii="Times New Roman" w:hAnsi="Times New Roman" w:eastAsia="黑体" w:cs="Times New Roman"/>
          <w:sz w:val="28"/>
        </w:rPr>
        <w:t xml:space="preserve">附录 A              </w:t>
      </w:r>
    </w:p>
    <w:p w14:paraId="467B6A67">
      <w:pPr>
        <w:spacing w:after="188"/>
        <w:jc w:val="center"/>
        <w:rPr>
          <w:rFonts w:hint="default" w:ascii="Times New Roman" w:hAnsi="Times New Roman" w:eastAsia="黑体" w:cs="Times New Roman"/>
          <w:sz w:val="28"/>
        </w:rPr>
      </w:pPr>
      <w:r>
        <w:rPr>
          <w:rFonts w:hint="default" w:ascii="Times New Roman" w:hAnsi="Times New Roman" w:eastAsia="黑体" w:cs="Times New Roman"/>
          <w:sz w:val="28"/>
        </w:rPr>
        <w:t>原油含水</w:t>
      </w:r>
      <w:r>
        <w:rPr>
          <w:rFonts w:hint="default" w:ascii="Times New Roman" w:hAnsi="Times New Roman" w:eastAsia="黑体" w:cs="Times New Roman"/>
          <w:sz w:val="28"/>
          <w:lang w:val="en-US" w:eastAsia="zh-CN"/>
        </w:rPr>
        <w:t>率</w:t>
      </w:r>
      <w:r>
        <w:rPr>
          <w:rFonts w:hint="default" w:ascii="Times New Roman" w:hAnsi="Times New Roman" w:eastAsia="黑体" w:cs="Times New Roman"/>
          <w:sz w:val="28"/>
        </w:rPr>
        <w:t>测定仪校准记录（推荐）格式</w:t>
      </w:r>
    </w:p>
    <w:p w14:paraId="4D4213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客户名称                  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任务单号   </w:t>
      </w:r>
    </w:p>
    <w:p w14:paraId="2C92AE9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制造厂/商                                        出厂编号    </w:t>
      </w:r>
    </w:p>
    <w:p w14:paraId="313D2D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型号规格/测量范围                                准确度等级/MPE： </w:t>
      </w:r>
    </w:p>
    <w:p w14:paraId="686FEF9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客户地址  </w:t>
      </w:r>
    </w:p>
    <w:p w14:paraId="5C0D520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主要标准器名称                                   测量范围   </w:t>
      </w:r>
    </w:p>
    <w:p w14:paraId="6C575DE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最大允许误差/不确定度                           </w:t>
      </w:r>
    </w:p>
    <w:p w14:paraId="0959DC21">
      <w:pPr>
        <w:snapToGrid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证书编号                                      证书有效日期至     年   月   日 </w:t>
      </w:r>
    </w:p>
    <w:p w14:paraId="54E34F9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校准所依据/参照的技术文件（代号、名称）：</w:t>
      </w:r>
      <w:r>
        <w:rPr>
          <w:rFonts w:hint="default" w:ascii="Times New Roman" w:hAnsi="Times New Roman" w:cs="Times New Roman"/>
          <w:sz w:val="24"/>
        </w:rPr>
        <w:t>JJG</w:t>
      </w:r>
      <w:r>
        <w:rPr>
          <w:rFonts w:hint="default" w:ascii="Times New Roman" w:hAnsi="Times New Roman" w:cs="Times New Roman"/>
          <w:sz w:val="24"/>
          <w:szCs w:val="24"/>
        </w:rPr>
        <w:t>(甘)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XXXX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</w:rPr>
        <w:t>2024</w:t>
      </w:r>
      <w:r>
        <w:rPr>
          <w:rFonts w:hint="default" w:ascii="Times New Roman" w:hAnsi="Times New Roman" w:cs="Times New Roman"/>
          <w:sz w:val="24"/>
          <w:szCs w:val="24"/>
        </w:rPr>
        <w:t>《原油含水测定仪》校准规范</w:t>
      </w:r>
    </w:p>
    <w:p w14:paraId="6B47D01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校准的环境条件  温度   ℃ 湿度  </w:t>
      </w:r>
      <w:r>
        <w:rPr>
          <w:rFonts w:hint="default" w:ascii="Times New Roman" w:hAnsi="Times New Roman" w:cs="Times New Roman"/>
          <w:sz w:val="24"/>
        </w:rPr>
        <w:t xml:space="preserve"> %RH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校准地点</w:t>
      </w:r>
    </w:p>
    <w:p w14:paraId="48E44C8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主要标准器使用后工作状况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□</w:t>
      </w:r>
      <w:r>
        <w:rPr>
          <w:rFonts w:hint="default" w:ascii="Times New Roman" w:hAnsi="Times New Roman" w:cs="Times New Roman"/>
          <w:sz w:val="24"/>
          <w:szCs w:val="24"/>
        </w:rPr>
        <w:t xml:space="preserve">正常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□</w:t>
      </w:r>
      <w:r>
        <w:rPr>
          <w:rFonts w:hint="default" w:ascii="Times New Roman" w:hAnsi="Times New Roman" w:cs="Times New Roman"/>
          <w:sz w:val="24"/>
          <w:szCs w:val="24"/>
        </w:rPr>
        <w:t>不正常</w:t>
      </w:r>
    </w:p>
    <w:p w14:paraId="665A81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主要标准器使用前工作状况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□</w:t>
      </w:r>
      <w:r>
        <w:rPr>
          <w:rFonts w:hint="default" w:ascii="Times New Roman" w:hAnsi="Times New Roman" w:cs="Times New Roman"/>
          <w:sz w:val="24"/>
          <w:szCs w:val="24"/>
        </w:rPr>
        <w:t xml:space="preserve">正常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□</w:t>
      </w:r>
      <w:r>
        <w:rPr>
          <w:rFonts w:hint="default" w:ascii="Times New Roman" w:hAnsi="Times New Roman" w:cs="Times New Roman"/>
          <w:sz w:val="24"/>
          <w:szCs w:val="24"/>
        </w:rPr>
        <w:t xml:space="preserve">不正常 </w:t>
      </w:r>
    </w:p>
    <w:p w14:paraId="5AEDFB4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校准项目                              </w:t>
      </w:r>
    </w:p>
    <w:p w14:paraId="78AD94CF">
      <w:pPr>
        <w:autoSpaceDE w:val="0"/>
        <w:autoSpaceDN w:val="0"/>
        <w:adjustRightInd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zh-CN"/>
        </w:rPr>
        <w:t>1、</w:t>
      </w:r>
      <w:r>
        <w:rPr>
          <w:rFonts w:hint="default" w:ascii="Times New Roman" w:hAnsi="Times New Roman" w:cs="Times New Roman"/>
          <w:sz w:val="24"/>
          <w:szCs w:val="24"/>
        </w:rPr>
        <w:t>外观</w:t>
      </w:r>
    </w:p>
    <w:p w14:paraId="7CCCF7DF">
      <w:pPr>
        <w:autoSpaceDE w:val="0"/>
        <w:autoSpaceDN w:val="0"/>
        <w:adjustRightInd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2、密封性检查</w:t>
      </w:r>
    </w:p>
    <w:p w14:paraId="57D34916">
      <w:pPr>
        <w:autoSpaceDE w:val="0"/>
        <w:autoSpaceDN w:val="0"/>
        <w:adjustRightInd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3、仪器重复性                                       </w:t>
      </w:r>
    </w:p>
    <w:tbl>
      <w:tblPr>
        <w:tblStyle w:val="20"/>
        <w:tblW w:w="955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0"/>
        <w:gridCol w:w="1498"/>
        <w:gridCol w:w="1498"/>
        <w:gridCol w:w="1498"/>
        <w:gridCol w:w="1498"/>
        <w:gridCol w:w="1499"/>
      </w:tblGrid>
      <w:tr w14:paraId="34CE5F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60" w:type="dxa"/>
            <w:vAlign w:val="center"/>
          </w:tcPr>
          <w:p w14:paraId="402A99C0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测量顺序</w:t>
            </w:r>
          </w:p>
        </w:tc>
        <w:tc>
          <w:tcPr>
            <w:tcW w:w="1498" w:type="dxa"/>
            <w:vAlign w:val="center"/>
          </w:tcPr>
          <w:p w14:paraId="09D277F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</w:t>
            </w:r>
          </w:p>
        </w:tc>
        <w:tc>
          <w:tcPr>
            <w:tcW w:w="1498" w:type="dxa"/>
            <w:vAlign w:val="center"/>
          </w:tcPr>
          <w:p w14:paraId="37DACDD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1498" w:type="dxa"/>
            <w:vAlign w:val="center"/>
          </w:tcPr>
          <w:p w14:paraId="1A9F1B5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</w:tc>
        <w:tc>
          <w:tcPr>
            <w:tcW w:w="1498" w:type="dxa"/>
            <w:vAlign w:val="center"/>
          </w:tcPr>
          <w:p w14:paraId="05A8AF7F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</w:tc>
        <w:tc>
          <w:tcPr>
            <w:tcW w:w="1499" w:type="dxa"/>
            <w:vAlign w:val="center"/>
          </w:tcPr>
          <w:p w14:paraId="73B0389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</w:t>
            </w:r>
          </w:p>
        </w:tc>
      </w:tr>
      <w:tr w14:paraId="56C99E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60" w:type="dxa"/>
            <w:vAlign w:val="center"/>
          </w:tcPr>
          <w:p w14:paraId="2F3FB53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仪器测量值(</w:t>
            </w:r>
            <w:r>
              <w:rPr>
                <w:rFonts w:hint="default" w:ascii="Times New Roman" w:hAnsi="Times New Roman" w:cs="Times New Roman"/>
                <w:sz w:val="24"/>
              </w:rPr>
              <w:t>%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8" w:type="dxa"/>
            <w:vAlign w:val="center"/>
          </w:tcPr>
          <w:p w14:paraId="7FFC29DA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3169055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3931B24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67A1A1BC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70689D5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F4B6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60" w:type="dxa"/>
            <w:vAlign w:val="center"/>
          </w:tcPr>
          <w:p w14:paraId="1F073242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sz w:val="24"/>
                        <w:szCs w:val="24"/>
                      </w:rPr>
                      <m:t>w</m:t>
                    </m:r>
                    <m:ctrlPr>
                      <w:rPr>
                        <w:rFonts w:hint="default" w:ascii="Cambria Math" w:hAnsi="Cambria Math" w:cs="Times New Roman"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sz w:val="24"/>
                        <w:szCs w:val="24"/>
                      </w:rPr>
                      <m:t xml:space="preserve"> max</m:t>
                    </m:r>
                    <m:ctrlPr>
                      <w:rPr>
                        <w:rFonts w:hint="default" w:ascii="Cambria Math" w:hAnsi="Cambria Math" w:cs="Times New Roman"/>
                        <w:sz w:val="24"/>
                        <w:szCs w:val="24"/>
                      </w:rPr>
                    </m:ctrlPr>
                  </m:sub>
                </m:sSub>
              </m:oMath>
            </m:oMathPara>
          </w:p>
        </w:tc>
        <w:tc>
          <w:tcPr>
            <w:tcW w:w="1498" w:type="dxa"/>
            <w:vAlign w:val="center"/>
          </w:tcPr>
          <w:p w14:paraId="3C1BE704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7E7D8709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sz w:val="24"/>
                        <w:szCs w:val="24"/>
                      </w:rPr>
                      <m:t xml:space="preserve">  w</m:t>
                    </m:r>
                    <m:ctrlPr>
                      <w:rPr>
                        <w:rFonts w:hint="default" w:ascii="Cambria Math" w:hAnsi="Cambria Math" w:cs="Times New Roman"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sz w:val="24"/>
                        <w:szCs w:val="24"/>
                      </w:rPr>
                      <m:t>min</m:t>
                    </m:r>
                    <m:ctrlPr>
                      <w:rPr>
                        <w:rFonts w:hint="default" w:ascii="Cambria Math" w:hAnsi="Cambria Math" w:cs="Times New Roman"/>
                        <w:sz w:val="24"/>
                        <w:szCs w:val="24"/>
                      </w:rPr>
                    </m:ctrlPr>
                  </m:sub>
                </m:sSub>
              </m:oMath>
            </m:oMathPara>
          </w:p>
        </w:tc>
        <w:tc>
          <w:tcPr>
            <w:tcW w:w="1498" w:type="dxa"/>
            <w:vAlign w:val="center"/>
          </w:tcPr>
          <w:p w14:paraId="2E2913D9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67BE2D0F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sz w:val="24"/>
                        <w:szCs w:val="24"/>
                      </w:rPr>
                      <m:t>S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sz w:val="24"/>
                        <w:szCs w:val="24"/>
                      </w:rPr>
                      <m:t>w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4"/>
                        <w:szCs w:val="24"/>
                      </w:rPr>
                    </m:ctrlPr>
                  </m:sub>
                </m:sSub>
              </m:oMath>
            </m:oMathPara>
          </w:p>
        </w:tc>
        <w:tc>
          <w:tcPr>
            <w:tcW w:w="1499" w:type="dxa"/>
            <w:vAlign w:val="center"/>
          </w:tcPr>
          <w:p w14:paraId="444C2283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56A894CF">
      <w:pPr>
        <w:autoSpaceDE w:val="0"/>
        <w:autoSpaceDN w:val="0"/>
        <w:adjustRightInd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4、仪器示值误差</w:t>
      </w:r>
    </w:p>
    <w:tbl>
      <w:tblPr>
        <w:tblStyle w:val="20"/>
        <w:tblW w:w="95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951"/>
        <w:gridCol w:w="951"/>
        <w:gridCol w:w="952"/>
        <w:gridCol w:w="951"/>
        <w:gridCol w:w="952"/>
        <w:gridCol w:w="951"/>
        <w:gridCol w:w="952"/>
      </w:tblGrid>
      <w:tr w14:paraId="6ABE3A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07D7ED60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标准值（</w:t>
            </w:r>
            <w:r>
              <w:rPr>
                <w:rFonts w:hint="default" w:ascii="Times New Roman" w:hAnsi="Times New Roman" w:cs="Times New Roman"/>
                <w:sz w:val="24"/>
              </w:rPr>
              <w:t>%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5B4FF51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0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0DD3F76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041A83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30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462F32CF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D9873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70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52C16D6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90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DFEB42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100</w:t>
            </w:r>
          </w:p>
        </w:tc>
      </w:tr>
      <w:tr w14:paraId="127AB4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80" w:type="dxa"/>
            <w:vMerge w:val="restart"/>
            <w:shd w:val="clear" w:color="auto" w:fill="auto"/>
            <w:vAlign w:val="center"/>
          </w:tcPr>
          <w:p w14:paraId="643DE26F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测量值</w:t>
            </w:r>
            <m:oMath>
              <m:sSub>
                <m:sSubPr>
                  <m:ctrl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  <m:t>w</m:t>
                  </m:r>
                  <m:ctrl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  <m:t>i</m:t>
                  </m:r>
                  <m:ctrl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</m:ctrlPr>
                </m:sub>
              </m:sSub>
            </m:oMath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hint="default" w:ascii="Times New Roman" w:hAnsi="Times New Roman" w:cs="Times New Roman"/>
                <w:sz w:val="24"/>
              </w:rPr>
              <w:t>%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16FD4749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497F5EC9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3725188E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6F997200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3987C3F0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73B9E49F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697C9D32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DD627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80" w:type="dxa"/>
            <w:vMerge w:val="continue"/>
            <w:shd w:val="clear" w:color="auto" w:fill="auto"/>
            <w:vAlign w:val="center"/>
          </w:tcPr>
          <w:p w14:paraId="0CC2632E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473F15D4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4C8E8E58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5912D426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79F12F4C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76FBEA53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04B9E3FF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08A6D0F8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0C8F3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80" w:type="dxa"/>
            <w:vMerge w:val="continue"/>
            <w:tcBorders>
              <w:bottom w:val="single" w:color="auto" w:sz="6" w:space="0"/>
            </w:tcBorders>
            <w:shd w:val="clear" w:color="auto" w:fill="auto"/>
            <w:vAlign w:val="center"/>
          </w:tcPr>
          <w:p w14:paraId="5328602F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52228B8F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2B4AB7DC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2EEC3AD7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2221FAD6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4312AE1B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506A01FD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4BED52AA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E6CC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80" w:type="dxa"/>
            <w:tcBorders>
              <w:bottom w:val="single" w:color="auto" w:sz="6" w:space="0"/>
            </w:tcBorders>
            <w:shd w:val="clear" w:color="auto" w:fill="auto"/>
            <w:vAlign w:val="center"/>
          </w:tcPr>
          <w:p w14:paraId="7FB496A0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平均值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156D0946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43E17ECD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331CBC54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6006F126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1751F74F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3C002330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40A369BC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35545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80" w:type="dxa"/>
            <w:tcBorders>
              <w:bottom w:val="single" w:color="auto" w:sz="6" w:space="0"/>
            </w:tcBorders>
            <w:shd w:val="clear" w:color="auto" w:fill="auto"/>
            <w:vAlign w:val="center"/>
          </w:tcPr>
          <w:p w14:paraId="6D5E0F48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测量误差</w:t>
            </w:r>
            <m:oMath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</w:rPr>
                <m:t>∆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  <m:t>w</m:t>
                  </m:r>
                  <m:ctrl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  <m:t>i</m:t>
                  </m:r>
                  <m:ctrl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</m:ctrlPr>
                </m:sub>
              </m:sSub>
            </m:oMath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hint="default" w:ascii="Times New Roman" w:hAnsi="Times New Roman" w:cs="Times New Roman"/>
                <w:sz w:val="24"/>
              </w:rPr>
              <w:t>%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490A1B88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5CF41B0B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594C3FEE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103B88AC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69EA4BC6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18A0C6ED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393F7FB8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57C6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2D92DF08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测量误差</w:t>
            </w:r>
            <m:oMath>
              <m:r>
                <m:rPr>
                  <m:sty m:val="p"/>
                </m:rPr>
                <w:rPr>
                  <w:rFonts w:hint="default" w:ascii="Cambria Math" w:hAnsi="Cambria Math" w:cs="Times New Roman"/>
                  <w:sz w:val="24"/>
                  <w:szCs w:val="24"/>
                </w:rPr>
                <m:t>∆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  <m:t>w</m:t>
                  </m:r>
                  <m:ctrl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  <m:t>i</m:t>
                  </m:r>
                  <m:ctrlPr>
                    <w:rPr>
                      <w:rFonts w:hint="default" w:ascii="Cambria Math" w:hAnsi="Cambria Math" w:cs="Times New Roman"/>
                      <w:sz w:val="24"/>
                      <w:szCs w:val="24"/>
                    </w:rPr>
                  </m:ctrlPr>
                </m:sub>
              </m:sSub>
            </m:oMath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hint="default" w:ascii="Times New Roman" w:hAnsi="Times New Roman" w:cs="Times New Roman"/>
                <w:sz w:val="24"/>
              </w:rPr>
              <w:t>%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60" w:type="dxa"/>
            <w:gridSpan w:val="7"/>
            <w:shd w:val="clear" w:color="auto" w:fill="auto"/>
            <w:vAlign w:val="center"/>
          </w:tcPr>
          <w:p w14:paraId="1E4C89A0">
            <w:pPr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77E2D826">
      <w:pPr>
        <w:autoSpaceDE w:val="0"/>
        <w:autoSpaceDN w:val="0"/>
        <w:adjustRightInd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特定点校准结果不定度：        (</w:t>
      </w:r>
      <w:r>
        <w:rPr>
          <w:rFonts w:hint="default" w:ascii="Times New Roman" w:hAnsi="Times New Roman" w:cs="Times New Roman"/>
          <w:i/>
          <w:iCs/>
          <w:sz w:val="24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4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)</w:t>
      </w:r>
    </w:p>
    <w:p w14:paraId="5DD44EBE">
      <w:pPr>
        <w:adjustRightInd w:val="0"/>
        <w:snapToGrid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校准员：                  核验员：                校准日期：      年    月    日</w:t>
      </w:r>
      <w:r>
        <w:rPr>
          <w:rFonts w:hint="default" w:ascii="Times New Roman" w:hAnsi="Times New Roman" w:cs="Times New Roman"/>
        </w:rPr>
        <w:t xml:space="preserve">  </w:t>
      </w:r>
    </w:p>
    <w:p w14:paraId="3776C861">
      <w:pPr>
        <w:spacing w:after="188"/>
        <w:rPr>
          <w:rFonts w:hint="default" w:ascii="Times New Roman" w:hAnsi="Times New Roman" w:eastAsia="黑体" w:cs="Times New Roman"/>
          <w:sz w:val="28"/>
        </w:rPr>
      </w:pPr>
      <w:r>
        <w:rPr>
          <w:rFonts w:hint="default" w:ascii="Times New Roman" w:hAnsi="Times New Roman" w:eastAsia="黑体" w:cs="Times New Roman"/>
          <w:sz w:val="28"/>
        </w:rPr>
        <w:br w:type="page"/>
      </w:r>
    </w:p>
    <w:p w14:paraId="3F732246">
      <w:pPr>
        <w:spacing w:after="188"/>
        <w:rPr>
          <w:rFonts w:hint="default" w:ascii="Times New Roman" w:hAnsi="Times New Roman" w:eastAsia="黑体" w:cs="Times New Roman"/>
          <w:sz w:val="28"/>
        </w:rPr>
      </w:pPr>
      <w:r>
        <w:rPr>
          <w:rFonts w:hint="eastAsia" w:ascii="黑体" w:hAnsi="黑体" w:eastAsia="黑体" w:cs="黑体"/>
          <w:sz w:val="28"/>
        </w:rPr>
        <w:t>附录</w:t>
      </w:r>
      <w:r>
        <w:rPr>
          <w:rFonts w:hint="default" w:ascii="Times New Roman" w:hAnsi="Times New Roman" w:eastAsia="黑体" w:cs="Times New Roman"/>
          <w:sz w:val="28"/>
        </w:rPr>
        <w:t>B</w:t>
      </w:r>
    </w:p>
    <w:p w14:paraId="72128B22">
      <w:pPr>
        <w:pStyle w:val="2"/>
        <w:spacing w:line="360" w:lineRule="auto"/>
        <w:jc w:val="center"/>
        <w:rPr>
          <w:sz w:val="28"/>
          <w:szCs w:val="28"/>
        </w:rPr>
      </w:pPr>
      <w:bookmarkStart w:id="21" w:name="_Toc24887"/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校准证书内容及内页（参考）格式</w:t>
      </w:r>
      <w:bookmarkEnd w:id="21"/>
    </w:p>
    <w:p w14:paraId="561FB345">
      <w:pPr>
        <w:adjustRightInd w:val="0"/>
        <w:snapToGrid w:val="0"/>
        <w:spacing w:before="120" w:beforeLines="50" w:line="360" w:lineRule="auto"/>
        <w:rPr>
          <w:rFonts w:hint="default" w:ascii="Times New Roman" w:hAnsi="Times New Roman" w:eastAsia="黑体" w:cs="Times New Roman"/>
          <w:bCs/>
          <w:sz w:val="24"/>
          <w:szCs w:val="24"/>
        </w:rPr>
      </w:pPr>
      <w:r>
        <w:rPr>
          <w:rFonts w:hint="default" w:ascii="Times New Roman" w:hAnsi="Times New Roman" w:eastAsia="黑体" w:cs="Times New Roman"/>
          <w:bCs/>
          <w:sz w:val="24"/>
          <w:szCs w:val="24"/>
        </w:rPr>
        <w:t>B.1  校准证书应至少包括以下信息：</w:t>
      </w:r>
    </w:p>
    <w:p w14:paraId="26BFD906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a）标题：“校准证书”；</w:t>
      </w:r>
    </w:p>
    <w:p w14:paraId="02D31ED8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b）实验室的名称和地址； </w:t>
      </w:r>
    </w:p>
    <w:p w14:paraId="122F5BC1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c）进行校准的地点（如果与实验室的地址不同）；</w:t>
      </w:r>
    </w:p>
    <w:p w14:paraId="2A27B827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d）证书的唯一性标识（如编号），每页及总页数的标识；</w:t>
      </w:r>
    </w:p>
    <w:p w14:paraId="42B913D4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e）送校单位的名称；</w:t>
      </w:r>
    </w:p>
    <w:p w14:paraId="06181A91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f) 被校对象的描述和明确标识；</w:t>
      </w:r>
    </w:p>
    <w:p w14:paraId="519B89E0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g) 进行校准的日期，如果与校准结果的有效性和应用有关时，应说明被校对象的接收日期；</w:t>
      </w:r>
    </w:p>
    <w:p w14:paraId="2A4E14E7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h) 如果与校准结果的有效性和应用有关时，应对被校样品的抽样程序进行说明；</w:t>
      </w:r>
    </w:p>
    <w:p w14:paraId="5C270EA7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i) 校准所依据的技术规范的标识，包括名称及代号； </w:t>
      </w:r>
    </w:p>
    <w:p w14:paraId="276CF444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j) 本次校准所用测量标准的溯源性及有效性说明； </w:t>
      </w:r>
    </w:p>
    <w:p w14:paraId="2E633106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k) 校准环境的描述；</w:t>
      </w:r>
    </w:p>
    <w:p w14:paraId="38B412E3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l) 校准结果及测量不确定度的说明；</w:t>
      </w:r>
    </w:p>
    <w:p w14:paraId="3C93E5D0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m）对校准规范的偏离的说明；</w:t>
      </w:r>
    </w:p>
    <w:p w14:paraId="11B9ACA6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n）校准证书或校准报告签发人的签名、职务或等效标识；</w:t>
      </w:r>
    </w:p>
    <w:p w14:paraId="36BCAE07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o）校准结果仅对校准对象有效的声明；</w:t>
      </w:r>
    </w:p>
    <w:p w14:paraId="590A60B4">
      <w:pPr>
        <w:spacing w:after="188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p）未经校准实验室书面批准，不得部分复制校准证书的声明。</w:t>
      </w:r>
      <w:r>
        <w:rPr>
          <w:rFonts w:hint="default" w:ascii="Times New Roman" w:hAnsi="Times New Roman" w:cs="Times New Roman"/>
          <w:bCs/>
          <w:sz w:val="24"/>
          <w:szCs w:val="24"/>
        </w:rPr>
        <w:br w:type="page"/>
      </w:r>
      <w:r>
        <w:rPr>
          <w:rFonts w:hint="default" w:ascii="Times New Roman" w:hAnsi="Times New Roman" w:eastAsia="黑体" w:cs="Times New Roman"/>
          <w:bCs/>
          <w:sz w:val="24"/>
          <w:szCs w:val="24"/>
        </w:rPr>
        <w:t>B.2  校准证书内页（参考）格式</w:t>
      </w:r>
    </w:p>
    <w:p w14:paraId="314F5E43">
      <w:pPr>
        <w:spacing w:line="360" w:lineRule="auto"/>
        <w:ind w:firstLine="3600" w:firstLineChars="1500"/>
        <w:rPr>
          <w:rFonts w:hint="default" w:ascii="Times New Roman" w:hAnsi="Times New Roman" w:cs="Times New Roman"/>
          <w:sz w:val="24"/>
        </w:rPr>
      </w:pPr>
    </w:p>
    <w:p w14:paraId="6CA256C5">
      <w:pPr>
        <w:spacing w:line="360" w:lineRule="auto"/>
        <w:ind w:firstLine="3600" w:firstLineChars="15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校准数据和结果</w:t>
      </w:r>
    </w:p>
    <w:p w14:paraId="7C8C25D2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1、外观及强度检查</w:t>
      </w:r>
    </w:p>
    <w:p w14:paraId="2866B5E7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2、校准结果</w:t>
      </w:r>
    </w:p>
    <w:p w14:paraId="4FD75944">
      <w:pPr>
        <w:spacing w:line="360" w:lineRule="auto"/>
        <w:ind w:firstLine="480" w:firstLineChars="200"/>
        <w:rPr>
          <w:rFonts w:ascii="宋体"/>
          <w:sz w:val="24"/>
          <w:szCs w:val="24"/>
        </w:rPr>
      </w:pP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3402"/>
      </w:tblGrid>
      <w:tr w14:paraId="5A873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3402" w:type="dxa"/>
            <w:vAlign w:val="center"/>
          </w:tcPr>
          <w:p w14:paraId="5152F940">
            <w:pPr>
              <w:spacing w:line="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校准项目</w:t>
            </w:r>
          </w:p>
        </w:tc>
        <w:tc>
          <w:tcPr>
            <w:tcW w:w="3402" w:type="dxa"/>
            <w:vAlign w:val="center"/>
          </w:tcPr>
          <w:p w14:paraId="5DFF9C07">
            <w:pPr>
              <w:spacing w:line="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校准结果</w:t>
            </w:r>
          </w:p>
        </w:tc>
      </w:tr>
      <w:tr w14:paraId="4DF1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402" w:type="dxa"/>
            <w:vAlign w:val="center"/>
          </w:tcPr>
          <w:p w14:paraId="1AE204A0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示值误差</w:t>
            </w:r>
            <w:r>
              <w:rPr>
                <w:rFonts w:hint="eastAsia" w:ascii="Times New Roman" w:hAnsi="Times New Roman"/>
                <w:sz w:val="24"/>
              </w:rPr>
              <w:t>%</w:t>
            </w:r>
          </w:p>
        </w:tc>
        <w:tc>
          <w:tcPr>
            <w:tcW w:w="3402" w:type="dxa"/>
            <w:vAlign w:val="center"/>
          </w:tcPr>
          <w:p w14:paraId="6C7306D5">
            <w:pPr>
              <w:spacing w:line="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12F9E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3402" w:type="dxa"/>
            <w:vAlign w:val="center"/>
          </w:tcPr>
          <w:p w14:paraId="3E349AF0">
            <w:pPr>
              <w:spacing w:line="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重复性</w:t>
            </w:r>
            <w:r>
              <w:rPr>
                <w:rFonts w:hint="eastAsia" w:ascii="Times New Roman" w:hAnsi="Times New Roman"/>
                <w:sz w:val="24"/>
              </w:rPr>
              <w:t>%</w:t>
            </w:r>
          </w:p>
        </w:tc>
        <w:tc>
          <w:tcPr>
            <w:tcW w:w="3402" w:type="dxa"/>
            <w:vAlign w:val="center"/>
          </w:tcPr>
          <w:p w14:paraId="06763219">
            <w:pPr>
              <w:spacing w:line="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65ABD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3402" w:type="dxa"/>
            <w:vAlign w:val="center"/>
          </w:tcPr>
          <w:p w14:paraId="099A06C8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特定点校准结果不定度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hint="eastAsia" w:ascii="Times New Roman" w:hAnsi="Times New Roman"/>
                <w:sz w:val="24"/>
              </w:rPr>
              <w:t>%</w:t>
            </w:r>
          </w:p>
        </w:tc>
        <w:tc>
          <w:tcPr>
            <w:tcW w:w="3402" w:type="dxa"/>
            <w:vAlign w:val="center"/>
          </w:tcPr>
          <w:p w14:paraId="0DC8557C">
            <w:pPr>
              <w:spacing w:line="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 w14:paraId="79094E99">
      <w:pPr>
        <w:pStyle w:val="10"/>
        <w:ind w:firstLine="3720" w:firstLineChars="1550"/>
      </w:pPr>
    </w:p>
    <w:p w14:paraId="5D465A5D">
      <w:pPr>
        <w:pStyle w:val="10"/>
        <w:ind w:firstLine="3720" w:firstLineChars="1550"/>
      </w:pPr>
      <w:r>
        <w:rPr>
          <w:rFonts w:hint="eastAsia"/>
        </w:rPr>
        <w:t>以下空白</w:t>
      </w:r>
    </w:p>
    <w:p w14:paraId="7A2547C9">
      <w:pPr>
        <w:rPr>
          <w:rFonts w:ascii="宋体" w:hAnsi="宋体" w:cs="宋体"/>
          <w:sz w:val="24"/>
          <w:szCs w:val="24"/>
        </w:rPr>
        <w:sectPr>
          <w:footerReference r:id="rId21" w:type="default"/>
          <w:footerReference r:id="rId22" w:type="even"/>
          <w:pgSz w:w="11910" w:h="16840"/>
          <w:pgMar w:top="1417" w:right="1276" w:bottom="1134" w:left="1276" w:header="1191" w:footer="992" w:gutter="0"/>
          <w:pgNumType w:fmt="decimal" w:chapStyle="1"/>
          <w:cols w:space="720" w:num="1"/>
          <w:docGrid w:linePitch="286" w:charSpace="0"/>
        </w:sectPr>
      </w:pPr>
    </w:p>
    <w:p w14:paraId="621E40AA">
      <w:pPr>
        <w:rPr>
          <w:rFonts w:hint="default" w:ascii="Times New Roman" w:hAnsi="Times New Roman" w:eastAsia="黑体" w:cs="Times New Roman"/>
          <w:sz w:val="28"/>
        </w:rPr>
      </w:pPr>
      <w:r>
        <w:rPr>
          <w:rFonts w:hint="eastAsia" w:ascii="黑体" w:hAnsi="黑体" w:eastAsia="黑体" w:cs="黑体"/>
          <w:sz w:val="28"/>
        </w:rPr>
        <w:t>附录</w:t>
      </w:r>
      <w:r>
        <w:rPr>
          <w:rFonts w:hint="default" w:ascii="Times New Roman" w:hAnsi="Times New Roman" w:eastAsia="黑体" w:cs="Times New Roman"/>
          <w:sz w:val="28"/>
        </w:rPr>
        <w:t xml:space="preserve"> C </w:t>
      </w:r>
    </w:p>
    <w:p w14:paraId="5D83E799">
      <w:pPr>
        <w:autoSpaceDE w:val="0"/>
        <w:autoSpaceDN w:val="0"/>
        <w:adjustRightInd w:val="0"/>
        <w:spacing w:line="560" w:lineRule="exact"/>
        <w:jc w:val="center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  <w:lang w:val="zh-CN"/>
        </w:rPr>
        <w:t>原油含水</w:t>
      </w:r>
      <w:r>
        <w:rPr>
          <w:rFonts w:hint="eastAsia" w:eastAsia="黑体"/>
          <w:bCs/>
          <w:sz w:val="28"/>
          <w:szCs w:val="28"/>
          <w:lang w:val="en-US" w:eastAsia="zh-CN"/>
        </w:rPr>
        <w:t>率</w:t>
      </w:r>
      <w:r>
        <w:rPr>
          <w:rFonts w:hint="eastAsia" w:eastAsia="黑体"/>
          <w:bCs/>
          <w:sz w:val="28"/>
          <w:szCs w:val="28"/>
          <w:lang w:val="zh-CN"/>
        </w:rPr>
        <w:t>测定仪校准结果测量不确定度评定评定</w:t>
      </w:r>
    </w:p>
    <w:p w14:paraId="0065FF12">
      <w:pPr>
        <w:spacing w:line="360" w:lineRule="auto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C.1 概述</w:t>
      </w:r>
    </w:p>
    <w:p w14:paraId="7EBB272F">
      <w:pPr>
        <w:spacing w:line="360" w:lineRule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1.1评定依据：</w:t>
      </w:r>
      <w:r>
        <w:rPr>
          <w:rFonts w:hint="default" w:ascii="Times New Roman" w:hAnsi="Times New Roman" w:cs="Times New Roman"/>
          <w:sz w:val="24"/>
        </w:rPr>
        <w:t>JJF1059.1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《测量不确定度评定与表示》</w:t>
      </w:r>
    </w:p>
    <w:p w14:paraId="77BACA09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1.2环境条件：室温</w:t>
      </w:r>
      <w:r>
        <w:rPr>
          <w:rFonts w:hint="default" w:ascii="Times New Roman" w:hAnsi="Times New Roman" w:cs="Times New Roman"/>
          <w:sz w:val="24"/>
        </w:rPr>
        <w:t>23.5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℃，湿度</w:t>
      </w:r>
      <w:r>
        <w:rPr>
          <w:rFonts w:hint="default" w:ascii="Times New Roman" w:hAnsi="Times New Roman" w:cs="Times New Roman"/>
          <w:sz w:val="24"/>
        </w:rPr>
        <w:t>45%RH</w:t>
      </w:r>
    </w:p>
    <w:p w14:paraId="55DD6881">
      <w:pPr>
        <w:spacing w:line="360" w:lineRule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1.3测量标准：原油含水率测试仪校准装置</w:t>
      </w:r>
    </w:p>
    <w:p w14:paraId="23DD95A2">
      <w:pPr>
        <w:widowControl/>
        <w:overflowPunct w:val="0"/>
        <w:autoSpaceDE w:val="0"/>
        <w:autoSpaceDN w:val="0"/>
        <w:spacing w:line="360" w:lineRule="auto"/>
        <w:textAlignment w:val="baseline"/>
        <w:outlineLvl w:val="3"/>
        <w:rPr>
          <w:rFonts w:hint="default" w:ascii="Times New Roman" w:hAnsi="Times New Roman" w:cs="Times New Roman"/>
          <w:kern w:val="21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1.4测量过程：</w:t>
      </w:r>
      <w:r>
        <w:rPr>
          <w:rFonts w:hint="default" w:ascii="Times New Roman" w:hAnsi="Times New Roman" w:cs="Times New Roman"/>
          <w:kern w:val="21"/>
          <w:sz w:val="24"/>
          <w:szCs w:val="24"/>
          <w:lang w:bidi="ar"/>
        </w:rPr>
        <w:t>在满足校准条件下，将</w:t>
      </w:r>
      <w:r>
        <w:rPr>
          <w:rFonts w:hint="default" w:ascii="Times New Roman" w:hAnsi="Times New Roman" w:cs="Times New Roman"/>
          <w:sz w:val="24"/>
          <w:szCs w:val="24"/>
        </w:rPr>
        <w:t>原油含水率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测定仪</w:t>
      </w:r>
      <w:r>
        <w:rPr>
          <w:rFonts w:hint="default" w:ascii="Times New Roman" w:hAnsi="Times New Roman" w:cs="Times New Roman"/>
          <w:kern w:val="21"/>
          <w:sz w:val="24"/>
          <w:szCs w:val="24"/>
          <w:lang w:bidi="ar"/>
        </w:rPr>
        <w:t>串联接入管道。校准前被校含水仪应完成单相介质标定，然后对其进行在线校准，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选取</w:t>
      </w:r>
      <w:r>
        <w:rPr>
          <w:rFonts w:hint="default" w:ascii="Times New Roman" w:hAnsi="Times New Roman" w:cs="Times New Roman"/>
          <w:sz w:val="24"/>
        </w:rPr>
        <w:t>50%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含水率校准点，</w:t>
      </w:r>
      <w:r>
        <w:rPr>
          <w:rFonts w:hint="default" w:ascii="Times New Roman" w:hAnsi="Times New Roman" w:cs="Times New Roman"/>
          <w:kern w:val="21"/>
          <w:sz w:val="24"/>
          <w:szCs w:val="24"/>
          <w:lang w:bidi="ar"/>
        </w:rPr>
        <w:t>通过比较被校含水仪测量结果和校准装置标准值，计算其测量绝对误差。</w:t>
      </w:r>
    </w:p>
    <w:p w14:paraId="50759D38">
      <w:pPr>
        <w:spacing w:line="360" w:lineRule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1.5 被测对象：以</w:t>
      </w:r>
      <w:r>
        <w:rPr>
          <w:rFonts w:hint="default" w:ascii="Times New Roman" w:hAnsi="Times New Roman" w:cs="Times New Roman"/>
          <w:sz w:val="24"/>
        </w:rPr>
        <w:t>YF-HSY01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型的</w:t>
      </w:r>
      <w:r>
        <w:rPr>
          <w:rFonts w:hint="default" w:ascii="Times New Roman" w:hAnsi="Times New Roman" w:cs="Times New Roman"/>
          <w:sz w:val="24"/>
          <w:szCs w:val="24"/>
        </w:rPr>
        <w:t>原油含水率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测定仪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作为被测对象</w:t>
      </w:r>
    </w:p>
    <w:p w14:paraId="70FB3D13">
      <w:pPr>
        <w:spacing w:line="360" w:lineRule="auto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C.2 评定模型</w:t>
      </w:r>
    </w:p>
    <w:p w14:paraId="2609D41F"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原油含水率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测定仪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的含水率测量绝对误差的计算公式如下：</w:t>
      </w:r>
    </w:p>
    <w:p w14:paraId="042762DD">
      <w:pPr>
        <w:pStyle w:val="56"/>
        <w:spacing w:line="360" w:lineRule="auto"/>
        <w:jc w:val="center"/>
        <w:rPr>
          <w:sz w:val="24"/>
          <w:szCs w:val="24"/>
        </w:rPr>
      </w:pPr>
      <w:r>
        <w:rPr>
          <w:rFonts w:hint="eastAsia" w:hAnsi="Cambria Math"/>
          <w:sz w:val="24"/>
          <w:szCs w:val="24"/>
        </w:rPr>
        <w:t xml:space="preserve">                               </w:t>
      </w:r>
      <m:oMath>
        <m:r>
          <m:rPr/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w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i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w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i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−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  <w:szCs w:val="24"/>
                  </w:rPr>
                  <m:t>w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ub>
            </m:sSub>
            <m:r>
              <m:rPr/>
              <w:rPr>
                <w:rFonts w:ascii="Cambria Math" w:hAnsi="Cambria Math"/>
                <w:sz w:val="24"/>
                <w:szCs w:val="24"/>
              </w:rPr>
              <m:t>)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i</m:t>
            </m:r>
            <m:ctrlPr>
              <w:rPr>
                <w:rFonts w:hint="eastAsia" w:ascii="Cambria Math" w:hAnsi="Cambria Math"/>
                <w:sz w:val="24"/>
                <w:szCs w:val="22"/>
              </w:rPr>
            </m:ctrlPr>
          </m:sub>
        </m:sSub>
      </m:oMath>
      <w:r>
        <w:rPr>
          <w:rFonts w:hint="eastAsia" w:ascii="Times New Roman" w:hAnsi="Times New Roman"/>
          <w:sz w:val="24"/>
          <w:szCs w:val="22"/>
        </w:rPr>
        <w:t xml:space="preserve">                            (</w:t>
      </w:r>
      <w:r>
        <w:rPr>
          <w:rFonts w:hint="eastAsia" w:ascii="Times New Roman" w:hAnsi="Times New Roman"/>
          <w:sz w:val="24"/>
          <w:szCs w:val="22"/>
        </w:rPr>
        <w:fldChar w:fldCharType="begin"/>
      </w:r>
      <w:r>
        <w:rPr>
          <w:rFonts w:hint="eastAsia" w:ascii="Times New Roman" w:hAnsi="Times New Roman"/>
          <w:sz w:val="24"/>
          <w:szCs w:val="22"/>
        </w:rPr>
        <w:instrText xml:space="preserve"> AUTONUM </w:instrText>
      </w:r>
      <w:r>
        <w:rPr>
          <w:rFonts w:hint="eastAsia" w:ascii="Times New Roman" w:hAnsi="Times New Roman"/>
          <w:sz w:val="24"/>
          <w:szCs w:val="22"/>
        </w:rPr>
        <w:fldChar w:fldCharType="end"/>
      </w:r>
      <w:r>
        <w:rPr>
          <w:rFonts w:hint="eastAsia" w:ascii="Times New Roman" w:hAnsi="Times New Roman"/>
          <w:sz w:val="24"/>
          <w:szCs w:val="22"/>
        </w:rPr>
        <w:t>)</w:t>
      </w:r>
    </w:p>
    <w:p w14:paraId="5C14CB69">
      <w:pPr>
        <w:pStyle w:val="55"/>
        <w:snapToGrid/>
        <w:spacing w:line="360" w:lineRule="auto"/>
        <w:ind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式中：</w:t>
      </w:r>
    </w:p>
    <w:p w14:paraId="1A016A7F">
      <w:pPr>
        <w:pStyle w:val="57"/>
        <w:spacing w:line="360" w:lineRule="auto"/>
        <w:ind w:left="994" w:leftChars="-1" w:hanging="996" w:hangingChars="415"/>
        <w:jc w:val="left"/>
        <w:rPr>
          <w:rFonts w:hAnsi="宋体"/>
          <w:sz w:val="24"/>
          <w:szCs w:val="24"/>
        </w:rPr>
      </w:pPr>
      <m:oMath>
        <m:r>
          <m:rPr/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w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i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hint="eastAsia" w:ascii="Times New Roman"/>
          <w:sz w:val="15"/>
          <w:szCs w:val="15"/>
        </w:rPr>
        <w:t xml:space="preserve"> </w:t>
      </w:r>
      <w:r>
        <w:rPr>
          <w:rFonts w:ascii="Times New Roman"/>
          <w:sz w:val="24"/>
          <w:szCs w:val="24"/>
        </w:rPr>
        <w:t>——</w:t>
      </w:r>
      <w:r>
        <w:rPr>
          <w:rFonts w:hint="eastAsia" w:hAnsi="宋体"/>
          <w:sz w:val="24"/>
          <w:szCs w:val="24"/>
        </w:rPr>
        <w:t>第</w:t>
      </w:r>
      <w:r>
        <w:rPr>
          <w:rFonts w:ascii="Times New Roman"/>
          <w:kern w:val="2"/>
          <w:sz w:val="24"/>
          <w:szCs w:val="22"/>
        </w:rPr>
        <w:t>i</w:t>
      </w:r>
      <w:r>
        <w:rPr>
          <w:rFonts w:hint="eastAsia" w:hAnsi="宋体"/>
          <w:sz w:val="24"/>
          <w:szCs w:val="24"/>
        </w:rPr>
        <w:t>个含水</w:t>
      </w:r>
      <w:r>
        <w:rPr>
          <w:rFonts w:hint="eastAsia" w:hAnsi="宋体"/>
          <w:sz w:val="24"/>
          <w:szCs w:val="24"/>
          <w:lang w:val="en-US" w:eastAsia="zh-CN"/>
        </w:rPr>
        <w:t>率</w:t>
      </w:r>
      <w:r>
        <w:rPr>
          <w:rFonts w:hint="eastAsia" w:hAnsi="宋体"/>
          <w:sz w:val="24"/>
          <w:szCs w:val="24"/>
        </w:rPr>
        <w:t>校准点的</w:t>
      </w:r>
      <w:r>
        <w:rPr>
          <w:rFonts w:ascii="Times New Roman"/>
          <w:sz w:val="24"/>
          <w:szCs w:val="24"/>
        </w:rPr>
        <w:t>原油含水率</w:t>
      </w:r>
      <w:r>
        <w:rPr>
          <w:rFonts w:hint="eastAsia" w:ascii="Times New Roman"/>
          <w:sz w:val="24"/>
          <w:szCs w:val="24"/>
          <w:lang w:val="en-US" w:eastAsia="zh-CN"/>
        </w:rPr>
        <w:t>测定仪</w:t>
      </w:r>
      <w:r>
        <w:rPr>
          <w:rFonts w:hint="eastAsia" w:hAnsi="宋体"/>
          <w:sz w:val="24"/>
          <w:szCs w:val="24"/>
        </w:rPr>
        <w:t xml:space="preserve">测量误差，单位用百分数表示； </w:t>
      </w:r>
      <w:r>
        <w:rPr>
          <w:rFonts w:hAnsi="宋体"/>
          <w:sz w:val="24"/>
          <w:szCs w:val="24"/>
        </w:rPr>
        <w:t xml:space="preserve"> </w:t>
      </w:r>
    </w:p>
    <w:p w14:paraId="354BDFA9">
      <w:pPr>
        <w:pStyle w:val="57"/>
        <w:spacing w:line="360" w:lineRule="auto"/>
        <w:ind w:right="-340" w:rightChars="-162" w:firstLine="0" w:firstLineChars="0"/>
        <w:jc w:val="left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 </w:t>
      </w:r>
      <m:oMath>
        <m:r>
          <m:rPr/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w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i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hint="eastAsia" w:hAnsi="宋体"/>
          <w:sz w:val="32"/>
          <w:szCs w:val="32"/>
        </w:rPr>
        <w:t xml:space="preserve"> </w:t>
      </w:r>
      <w:r>
        <w:rPr>
          <w:rFonts w:ascii="Times New Roman"/>
          <w:sz w:val="24"/>
          <w:szCs w:val="24"/>
        </w:rPr>
        <w:t>——</w:t>
      </w:r>
      <w:r>
        <w:rPr>
          <w:rFonts w:hint="eastAsia" w:hAnsi="宋体"/>
          <w:sz w:val="24"/>
          <w:szCs w:val="24"/>
        </w:rPr>
        <w:t>第</w:t>
      </w:r>
      <w:r>
        <w:rPr>
          <w:rFonts w:ascii="Times New Roman"/>
          <w:kern w:val="2"/>
          <w:sz w:val="24"/>
          <w:szCs w:val="22"/>
        </w:rPr>
        <w:t>i</w:t>
      </w:r>
      <w:r>
        <w:rPr>
          <w:rFonts w:hint="eastAsia" w:hAnsi="宋体"/>
          <w:sz w:val="24"/>
          <w:szCs w:val="24"/>
        </w:rPr>
        <w:t>个含水校</w:t>
      </w:r>
      <w:r>
        <w:rPr>
          <w:rFonts w:hint="eastAsia" w:hAnsi="宋体"/>
          <w:sz w:val="24"/>
          <w:szCs w:val="24"/>
          <w:lang w:val="en-US" w:eastAsia="zh-CN"/>
        </w:rPr>
        <w:t>率</w:t>
      </w:r>
      <w:r>
        <w:rPr>
          <w:rFonts w:hint="eastAsia" w:hAnsi="宋体"/>
          <w:sz w:val="24"/>
          <w:szCs w:val="24"/>
        </w:rPr>
        <w:t>准点校准时</w:t>
      </w:r>
      <w:r>
        <w:rPr>
          <w:rFonts w:ascii="Times New Roman"/>
          <w:sz w:val="24"/>
          <w:szCs w:val="24"/>
        </w:rPr>
        <w:t>原油含水率</w:t>
      </w:r>
      <w:r>
        <w:rPr>
          <w:rFonts w:hint="eastAsia" w:ascii="Times New Roman"/>
          <w:sz w:val="24"/>
          <w:szCs w:val="24"/>
          <w:lang w:val="en-US" w:eastAsia="zh-CN"/>
        </w:rPr>
        <w:t>测定仪</w:t>
      </w:r>
      <w:r>
        <w:rPr>
          <w:rFonts w:hint="eastAsia" w:hAnsi="宋体"/>
          <w:sz w:val="24"/>
          <w:szCs w:val="24"/>
        </w:rPr>
        <w:t>的含水率平均值，单位用百分数表示；</w:t>
      </w:r>
    </w:p>
    <w:p w14:paraId="586EABF3">
      <w:pPr>
        <w:pStyle w:val="57"/>
        <w:spacing w:line="360" w:lineRule="auto"/>
        <w:ind w:firstLine="0" w:firstLineChars="0"/>
        <w:jc w:val="left"/>
        <w:rPr>
          <w:rFonts w:hAnsi="宋体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  <w:szCs w:val="24"/>
                  </w:rPr>
                  <m:t>w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ub>
            </m:sSub>
            <m:r>
              <m:rPr/>
              <w:rPr>
                <w:rFonts w:ascii="Cambria Math" w:hAnsi="Cambria Math"/>
                <w:sz w:val="24"/>
                <w:szCs w:val="24"/>
              </w:rPr>
              <m:t>)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i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ascii="Times New Roman"/>
          <w:sz w:val="24"/>
          <w:szCs w:val="24"/>
        </w:rPr>
        <w:t>——</w:t>
      </w:r>
      <w:r>
        <w:rPr>
          <w:rFonts w:hint="eastAsia" w:hAnsi="宋体"/>
          <w:sz w:val="24"/>
          <w:szCs w:val="24"/>
        </w:rPr>
        <w:t>第</w:t>
      </w:r>
      <w:r>
        <w:rPr>
          <w:rFonts w:ascii="Times New Roman"/>
          <w:kern w:val="2"/>
          <w:sz w:val="24"/>
          <w:szCs w:val="22"/>
        </w:rPr>
        <w:t>i</w:t>
      </w:r>
      <w:r>
        <w:rPr>
          <w:rFonts w:hint="eastAsia" w:hAnsi="宋体"/>
          <w:sz w:val="24"/>
          <w:szCs w:val="24"/>
        </w:rPr>
        <w:t>个含水校</w:t>
      </w:r>
      <w:r>
        <w:rPr>
          <w:rFonts w:hint="eastAsia" w:hAnsi="宋体"/>
          <w:sz w:val="24"/>
          <w:szCs w:val="24"/>
          <w:lang w:val="en-US" w:eastAsia="zh-CN"/>
        </w:rPr>
        <w:t>率</w:t>
      </w:r>
      <w:r>
        <w:rPr>
          <w:rFonts w:hint="eastAsia" w:hAnsi="宋体"/>
          <w:sz w:val="24"/>
          <w:szCs w:val="24"/>
        </w:rPr>
        <w:t>准点校准时校准装置的</w:t>
      </w:r>
      <w:r>
        <w:rPr>
          <w:rFonts w:ascii="Times New Roman"/>
          <w:sz w:val="24"/>
          <w:szCs w:val="24"/>
        </w:rPr>
        <w:t>原油含水率</w:t>
      </w:r>
      <w:r>
        <w:rPr>
          <w:rFonts w:hint="eastAsia" w:ascii="Times New Roman"/>
          <w:sz w:val="24"/>
          <w:szCs w:val="24"/>
          <w:lang w:val="en-US" w:eastAsia="zh-CN"/>
        </w:rPr>
        <w:t>测定仪</w:t>
      </w:r>
      <w:r>
        <w:rPr>
          <w:rFonts w:hint="eastAsia" w:hAnsi="宋体"/>
          <w:sz w:val="24"/>
          <w:szCs w:val="24"/>
        </w:rPr>
        <w:t>计算平均值，单位用百分数表示；</w:t>
      </w:r>
    </w:p>
    <w:p w14:paraId="33E9EE2E">
      <w:pPr>
        <w:spacing w:line="360" w:lineRule="auto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C.3 不确定度来源分析</w:t>
      </w:r>
    </w:p>
    <w:p w14:paraId="19C070EE">
      <w:pPr>
        <w:widowControl/>
        <w:overflowPunct w:val="0"/>
        <w:autoSpaceDE w:val="0"/>
        <w:autoSpaceDN w:val="0"/>
        <w:spacing w:line="360" w:lineRule="auto"/>
        <w:ind w:firstLine="480" w:firstLineChars="200"/>
        <w:textAlignment w:val="baseline"/>
        <w:outlineLvl w:val="3"/>
        <w:rPr>
          <w:rFonts w:hint="default" w:ascii="Times New Roman" w:hAnsi="Times New Roman" w:cs="Times New Roman"/>
          <w:kern w:val="21"/>
          <w:sz w:val="24"/>
          <w:szCs w:val="24"/>
          <w:lang w:bidi="ar"/>
        </w:rPr>
      </w:pPr>
      <w:r>
        <w:rPr>
          <w:rFonts w:hint="default" w:ascii="Times New Roman" w:hAnsi="Times New Roman" w:cs="Times New Roman"/>
          <w:sz w:val="24"/>
          <w:szCs w:val="24"/>
        </w:rPr>
        <w:t>原油含水率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测定仪</w:t>
      </w:r>
      <w:r>
        <w:rPr>
          <w:rFonts w:hint="default" w:ascii="Times New Roman" w:hAnsi="Times New Roman" w:cs="Times New Roman"/>
          <w:kern w:val="21"/>
          <w:sz w:val="24"/>
          <w:szCs w:val="24"/>
          <w:lang w:bidi="ar"/>
        </w:rPr>
        <w:t>校准结果不确定度主要来源几个方面：</w:t>
      </w:r>
    </w:p>
    <w:p w14:paraId="354805CD">
      <w:pPr>
        <w:widowControl/>
        <w:overflowPunct w:val="0"/>
        <w:autoSpaceDE w:val="0"/>
        <w:autoSpaceDN w:val="0"/>
        <w:spacing w:line="360" w:lineRule="auto"/>
        <w:textAlignment w:val="baseline"/>
        <w:outlineLvl w:val="3"/>
        <w:rPr>
          <w:rFonts w:hint="default" w:ascii="Times New Roman" w:hAnsi="Times New Roman" w:cs="Times New Roman"/>
          <w:kern w:val="21"/>
          <w:sz w:val="24"/>
          <w:szCs w:val="24"/>
          <w:lang w:bidi="ar"/>
        </w:rPr>
      </w:pPr>
      <w:r>
        <w:rPr>
          <w:rFonts w:hint="default" w:ascii="Times New Roman" w:hAnsi="Times New Roman" w:cs="Times New Roman"/>
          <w:kern w:val="21"/>
          <w:sz w:val="24"/>
          <w:szCs w:val="24"/>
          <w:lang w:bidi="ar"/>
        </w:rPr>
        <w:t>（1）测量重复性引入的不确定度；</w:t>
      </w:r>
    </w:p>
    <w:p w14:paraId="25D31008">
      <w:pPr>
        <w:widowControl/>
        <w:overflowPunct w:val="0"/>
        <w:autoSpaceDE w:val="0"/>
        <w:autoSpaceDN w:val="0"/>
        <w:spacing w:line="360" w:lineRule="auto"/>
        <w:textAlignment w:val="baseline"/>
        <w:outlineLvl w:val="3"/>
        <w:rPr>
          <w:rFonts w:hint="default" w:ascii="Times New Roman" w:hAnsi="Times New Roman" w:cs="Times New Roman"/>
          <w:kern w:val="21"/>
          <w:sz w:val="24"/>
          <w:szCs w:val="24"/>
          <w:lang w:bidi="ar"/>
        </w:rPr>
      </w:pPr>
      <w:r>
        <w:rPr>
          <w:rFonts w:hint="default" w:ascii="Times New Roman" w:hAnsi="Times New Roman" w:cs="Times New Roman"/>
          <w:kern w:val="21"/>
          <w:sz w:val="24"/>
          <w:szCs w:val="24"/>
          <w:lang w:bidi="ar"/>
        </w:rPr>
        <w:t>（2）原油含水率测试仪校准装置引入的不确定度；</w:t>
      </w:r>
    </w:p>
    <w:p w14:paraId="14386D95">
      <w:pPr>
        <w:widowControl/>
        <w:overflowPunct w:val="0"/>
        <w:autoSpaceDE w:val="0"/>
        <w:autoSpaceDN w:val="0"/>
        <w:spacing w:line="360" w:lineRule="auto"/>
        <w:textAlignment w:val="baseline"/>
        <w:outlineLvl w:val="3"/>
        <w:rPr>
          <w:rFonts w:hint="default" w:ascii="Times New Roman" w:hAnsi="Times New Roman" w:cs="Times New Roman"/>
          <w:kern w:val="21"/>
          <w:sz w:val="24"/>
          <w:szCs w:val="24"/>
          <w:lang w:bidi="ar"/>
        </w:rPr>
      </w:pPr>
      <w:r>
        <w:rPr>
          <w:rFonts w:hint="default" w:ascii="Times New Roman" w:hAnsi="Times New Roman" w:cs="Times New Roman"/>
          <w:kern w:val="21"/>
          <w:sz w:val="24"/>
          <w:szCs w:val="24"/>
          <w:lang w:bidi="ar"/>
        </w:rPr>
        <w:t>（3）介质混匀及温度变化引入的不确定度；</w:t>
      </w:r>
    </w:p>
    <w:p w14:paraId="2D29F011">
      <w:pPr>
        <w:spacing w:line="360" w:lineRule="auto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C.4 标准不确定度评定</w:t>
      </w:r>
    </w:p>
    <w:p w14:paraId="3F11F09E">
      <w:pPr>
        <w:spacing w:line="360" w:lineRule="auto"/>
        <w:rPr>
          <w:rFonts w:hint="default" w:ascii="Times New Roman" w:hAnsi="Times New Roman" w:cs="Times New Roman"/>
          <w:kern w:val="21"/>
          <w:sz w:val="24"/>
          <w:szCs w:val="24"/>
          <w:lang w:bidi="ar"/>
        </w:rPr>
      </w:pPr>
      <w:r>
        <w:rPr>
          <w:rFonts w:hint="default" w:ascii="Times New Roman" w:hAnsi="Times New Roman" w:cs="Times New Roman"/>
          <w:kern w:val="21"/>
          <w:sz w:val="24"/>
          <w:szCs w:val="24"/>
          <w:lang w:bidi="ar"/>
        </w:rPr>
        <w:t>4.1测量重复性引入的不确定度分量（</w:t>
      </w:r>
      <w:r>
        <w:rPr>
          <w:rFonts w:hint="default" w:ascii="Times New Roman" w:hAnsi="Times New Roman" w:cs="Times New Roman"/>
          <w:sz w:val="24"/>
        </w:rPr>
        <w:t>A</w:t>
      </w:r>
      <w:r>
        <w:rPr>
          <w:rFonts w:hint="default" w:ascii="Times New Roman" w:hAnsi="Times New Roman" w:cs="Times New Roman"/>
          <w:kern w:val="21"/>
          <w:sz w:val="24"/>
          <w:szCs w:val="24"/>
          <w:lang w:bidi="ar"/>
        </w:rPr>
        <w:t>类不确定度）</w:t>
      </w:r>
    </w:p>
    <w:p w14:paraId="655BFAB2">
      <w:pPr>
        <w:spacing w:line="360" w:lineRule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用一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  <w:t>台</w:t>
      </w:r>
      <w:r>
        <w:rPr>
          <w:rFonts w:hint="default" w:ascii="Times New Roman" w:hAnsi="Times New Roman" w:cs="Times New Roman"/>
          <w:sz w:val="24"/>
        </w:rPr>
        <w:t>YF-HSY01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型</w:t>
      </w:r>
      <w:r>
        <w:rPr>
          <w:rFonts w:hint="default" w:ascii="Times New Roman" w:hAnsi="Times New Roman" w:cs="Times New Roman"/>
          <w:sz w:val="24"/>
          <w:szCs w:val="24"/>
        </w:rPr>
        <w:t>原油含水率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测定仪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，在</w:t>
      </w:r>
      <w:r>
        <w:rPr>
          <w:rFonts w:hint="default" w:ascii="Times New Roman" w:hAnsi="Times New Roman" w:cs="Times New Roman"/>
          <w:sz w:val="24"/>
        </w:rPr>
        <w:t>50%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含水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率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校准点校准，相同条件下测量</w:t>
      </w:r>
      <w:r>
        <w:rPr>
          <w:rFonts w:hint="default" w:ascii="Times New Roman" w:hAnsi="Times New Roman" w:cs="Times New Roman"/>
          <w:sz w:val="24"/>
        </w:rPr>
        <w:t>5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次，结果如下：</w:t>
      </w:r>
    </w:p>
    <w:tbl>
      <w:tblPr>
        <w:tblStyle w:val="20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1515"/>
        <w:gridCol w:w="1517"/>
        <w:gridCol w:w="1517"/>
        <w:gridCol w:w="1517"/>
        <w:gridCol w:w="1199"/>
      </w:tblGrid>
      <w:tr w14:paraId="1895B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807" w:type="dxa"/>
            <w:vAlign w:val="center"/>
          </w:tcPr>
          <w:p w14:paraId="71D6F3B1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序号</w:t>
            </w:r>
          </w:p>
        </w:tc>
        <w:tc>
          <w:tcPr>
            <w:tcW w:w="1515" w:type="dxa"/>
            <w:vAlign w:val="center"/>
          </w:tcPr>
          <w:p w14:paraId="74B5E3AE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1</w:t>
            </w:r>
          </w:p>
        </w:tc>
        <w:tc>
          <w:tcPr>
            <w:tcW w:w="1517" w:type="dxa"/>
            <w:vAlign w:val="center"/>
          </w:tcPr>
          <w:p w14:paraId="4D86058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2</w:t>
            </w:r>
          </w:p>
        </w:tc>
        <w:tc>
          <w:tcPr>
            <w:tcW w:w="1517" w:type="dxa"/>
            <w:vAlign w:val="center"/>
          </w:tcPr>
          <w:p w14:paraId="5A43D71D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3</w:t>
            </w:r>
          </w:p>
        </w:tc>
        <w:tc>
          <w:tcPr>
            <w:tcW w:w="1517" w:type="dxa"/>
            <w:vAlign w:val="center"/>
          </w:tcPr>
          <w:p w14:paraId="7D54E04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4</w:t>
            </w:r>
          </w:p>
        </w:tc>
        <w:tc>
          <w:tcPr>
            <w:tcW w:w="1199" w:type="dxa"/>
            <w:vAlign w:val="center"/>
          </w:tcPr>
          <w:p w14:paraId="000A4DC1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5</w:t>
            </w:r>
          </w:p>
        </w:tc>
      </w:tr>
      <w:tr w14:paraId="7A235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807" w:type="dxa"/>
            <w:vAlign w:val="center"/>
          </w:tcPr>
          <w:p w14:paraId="3937E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测量值（%）</w:t>
            </w:r>
          </w:p>
        </w:tc>
        <w:tc>
          <w:tcPr>
            <w:tcW w:w="1515" w:type="dxa"/>
            <w:vAlign w:val="center"/>
          </w:tcPr>
          <w:p w14:paraId="7E8F3D4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517" w:type="dxa"/>
            <w:vAlign w:val="center"/>
          </w:tcPr>
          <w:p w14:paraId="2FFC10C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517" w:type="dxa"/>
            <w:vAlign w:val="center"/>
          </w:tcPr>
          <w:p w14:paraId="08AF3CB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517" w:type="dxa"/>
            <w:vAlign w:val="center"/>
          </w:tcPr>
          <w:p w14:paraId="34DA3C93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199" w:type="dxa"/>
            <w:vAlign w:val="center"/>
          </w:tcPr>
          <w:p w14:paraId="1723148F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0.9</w:t>
            </w:r>
          </w:p>
        </w:tc>
      </w:tr>
    </w:tbl>
    <w:p w14:paraId="70A97B0D">
      <w:pPr>
        <w:spacing w:before="120" w:beforeLines="50" w:line="360" w:lineRule="auto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由于测量次数小于</w:t>
      </w:r>
      <w:r>
        <w:rPr>
          <w:rFonts w:hint="eastAsia" w:ascii="Times New Roman" w:hAnsi="Times New Roman"/>
          <w:sz w:val="24"/>
        </w:rPr>
        <w:t>6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，重复性采用极差法计算</w:t>
      </w:r>
      <w:r>
        <w:rPr>
          <w:rFonts w:asciiTheme="minorEastAsia" w:hAnsiTheme="minorEastAsia" w:eastAsia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则</w:t>
      </w:r>
      <w:r>
        <w:rPr>
          <w:rFonts w:hint="eastAsia" w:asciiTheme="minorEastAsia" w:hAnsiTheme="minorEastAsia" w:eastAsiaTheme="minorEastAsia"/>
          <w:sz w:val="24"/>
          <w:szCs w:val="24"/>
        </w:rPr>
        <w:t>测量重复性引起的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不确定度</w:t>
      </w:r>
      <m:oMath>
        <m:r>
          <m:rPr>
            <m:sty m:val="p"/>
          </m:rPr>
          <w:rPr>
            <w:rFonts w:ascii="Cambria Math" w:hAnsi="Cambria Math" w:eastAsiaTheme="minorEastAsia"/>
            <w:color w:val="000000"/>
            <w:sz w:val="24"/>
            <w:szCs w:val="24"/>
          </w:rPr>
          <w:br w:type="textWrapping"/>
        </m:r>
      </m:oMath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eastAsiaTheme="minorEastAsia"/>
                  <w:color w:val="000000"/>
                  <w:sz w:val="24"/>
                  <w:szCs w:val="24"/>
                </w:rPr>
              </m:ctrlPr>
            </m:sSubPr>
            <m:e>
              <m:r>
                <m:rPr/>
                <w:rPr>
                  <w:rFonts w:ascii="Cambria Math" w:hAnsi="Cambria Math" w:eastAsiaTheme="minorEastAsia"/>
                  <w:color w:val="000000"/>
                  <w:sz w:val="24"/>
                  <w:szCs w:val="24"/>
                </w:rPr>
                <m:t>u</m:t>
              </m:r>
              <m:ctrlPr>
                <w:rPr>
                  <w:rFonts w:ascii="Cambria Math" w:hAnsi="Cambria Math" w:eastAsiaTheme="minorEastAsia"/>
                  <w:color w:val="000000"/>
                  <w:sz w:val="24"/>
                  <w:szCs w:val="24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 w:eastAsiaTheme="minorEastAsia"/>
                  <w:color w:val="000000"/>
                  <w:sz w:val="24"/>
                  <w:szCs w:val="24"/>
                </w:rPr>
                <m:t>A</m:t>
              </m:r>
              <m:ctrlPr>
                <w:rPr>
                  <w:rFonts w:ascii="Cambria Math" w:hAnsi="Cambria Math" w:eastAsiaTheme="minorEastAsia"/>
                  <w:color w:val="000000"/>
                  <w:sz w:val="24"/>
                  <w:szCs w:val="24"/>
                </w:rPr>
              </m:ctrlPr>
            </m:sub>
          </m:sSub>
          <m:r>
            <m:rPr>
              <m:sty m:val="p"/>
            </m:rPr>
            <w:rPr>
              <w:rFonts w:ascii="Cambria Math" w:hAnsi="Cambria Math" w:eastAsiaTheme="minorEastAsia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51.7%−50.1%</m:t>
              </m:r>
              <m:ctrlPr>
                <w:rPr>
                  <w:rFonts w:ascii="Cambria Math" w:hAnsi="Cambria Math"/>
                  <w:sz w:val="24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2.33</m:t>
              </m:r>
              <m:ctrlPr>
                <w:rPr>
                  <w:rFonts w:ascii="Cambria Math" w:hAnsi="Cambria Math"/>
                  <w:sz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m:t>=0.7%</m:t>
          </m:r>
        </m:oMath>
      </m:oMathPara>
    </w:p>
    <w:p w14:paraId="4396C065">
      <w:pPr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4.2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  <w:t>由</w:t>
      </w:r>
      <w:r>
        <w:rPr>
          <w:rFonts w:hint="default" w:ascii="Times New Roman" w:hAnsi="Times New Roman" w:cs="Times New Roman"/>
          <w:sz w:val="24"/>
          <w:szCs w:val="24"/>
        </w:rPr>
        <w:t>原油含水率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测试仪智能校准</w:t>
      </w:r>
      <w:r>
        <w:rPr>
          <w:rFonts w:hint="default" w:ascii="Times New Roman" w:hAnsi="Times New Roman" w:cs="Times New Roman"/>
          <w:sz w:val="24"/>
          <w:szCs w:val="24"/>
        </w:rPr>
        <w:t>装置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  <w:t>所引入的不确定度分量（</w:t>
      </w:r>
      <w:r>
        <w:rPr>
          <w:rFonts w:hint="default" w:ascii="Times New Roman" w:hAnsi="Times New Roman" w:cs="Times New Roman"/>
          <w:sz w:val="24"/>
        </w:rPr>
        <w:t>B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  <w:t>类不确定度）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：</w:t>
      </w:r>
    </w:p>
    <w:p w14:paraId="4B2EC026">
      <w:pPr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装置整体不确定度不大于</w:t>
      </w:r>
      <w:r>
        <w:rPr>
          <w:rFonts w:hint="default" w:ascii="Times New Roman" w:hAnsi="Times New Roman" w:cs="Times New Roman"/>
          <w:sz w:val="24"/>
        </w:rPr>
        <w:t>1%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（</w:t>
      </w:r>
      <w:r>
        <w:rPr>
          <w:rFonts w:hint="default" w:ascii="Times New Roman" w:hAnsi="Times New Roman" w:cs="Times New Roman"/>
          <w:i/>
          <w:iCs/>
          <w:sz w:val="24"/>
        </w:rPr>
        <w:t>k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4"/>
        </w:rPr>
        <w:t>2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），因此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ｕ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B1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= </w:t>
      </w:r>
      <w:r>
        <w:rPr>
          <w:rFonts w:hint="default" w:ascii="Times New Roman" w:hAnsi="Times New Roman" w:cs="Times New Roman"/>
          <w:sz w:val="24"/>
        </w:rPr>
        <w:t>0.5%</w:t>
      </w:r>
    </w:p>
    <w:p w14:paraId="0B9DD34B">
      <w:pPr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4.3</w:t>
      </w:r>
      <w:r>
        <w:rPr>
          <w:rFonts w:hint="default" w:ascii="Times New Roman" w:hAnsi="Times New Roman" w:cs="Times New Roman" w:eastAsiaTheme="minorEastAsia"/>
          <w:kern w:val="21"/>
          <w:sz w:val="24"/>
          <w:szCs w:val="24"/>
          <w:lang w:bidi="ar"/>
        </w:rPr>
        <w:t>介质混匀及温度变化引入的不确定度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  <w:t>（</w:t>
      </w:r>
      <w:r>
        <w:rPr>
          <w:rFonts w:hint="default" w:ascii="Times New Roman" w:hAnsi="Times New Roman" w:cs="Times New Roman"/>
          <w:sz w:val="24"/>
        </w:rPr>
        <w:t>B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  <w:t>类不确定度）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：</w:t>
      </w:r>
    </w:p>
    <w:p w14:paraId="624771C5">
      <w:pPr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由于系统排气之后，循环泵运行（</w:t>
      </w:r>
      <w:r>
        <w:rPr>
          <w:rFonts w:hint="default" w:ascii="Times New Roman" w:hAnsi="Times New Roman" w:cs="Times New Roman"/>
          <w:sz w:val="24"/>
        </w:rPr>
        <w:t>15-20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）分钟后，被测介质搅拌均匀（在线密度计的示值变化不超过±</w:t>
      </w:r>
      <w:r>
        <w:rPr>
          <w:rFonts w:hint="default" w:ascii="Times New Roman" w:hAnsi="Times New Roman" w:cs="Times New Roman"/>
          <w:sz w:val="24"/>
        </w:rPr>
        <w:t>0.05%）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认为达到稳定运行状态。因此介质均匀性及温度变化引入的估算为</w:t>
      </w:r>
      <w:r>
        <w:rPr>
          <w:rFonts w:hint="default" w:ascii="Times New Roman" w:hAnsi="Times New Roman" w:cs="Times New Roman"/>
          <w:sz w:val="24"/>
        </w:rPr>
        <w:t>1%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，属于均匀分布，因此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ｕ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B2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= </w:t>
      </w:r>
      <w:r>
        <w:rPr>
          <w:rFonts w:hint="default" w:ascii="Times New Roman" w:hAnsi="Times New Roman" w:cs="Times New Roman"/>
          <w:sz w:val="24"/>
        </w:rPr>
        <w:t>0.6%</w:t>
      </w:r>
    </w:p>
    <w:p w14:paraId="48E03045">
      <w:pPr>
        <w:spacing w:line="360" w:lineRule="auto"/>
        <w:jc w:val="center"/>
        <w:rPr>
          <w:rFonts w:asciiTheme="minorEastAsia" w:hAnsiTheme="minorEastAsia"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 w:eastAsiaTheme="minorEastAsia"/>
                <w:sz w:val="24"/>
                <w:szCs w:val="24"/>
              </w:rPr>
              <m:t>u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 w:eastAsiaTheme="minorEastAsia"/>
                <w:sz w:val="24"/>
                <w:szCs w:val="24"/>
              </w:rPr>
              <m:t>B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eastAsiaTheme="minorEastAsia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eastAsiaTheme="minorEastAsia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sz w:val="24"/>
                <w:szCs w:val="24"/>
              </w:rPr>
            </m:ctrlPr>
          </m:deg>
          <m:e>
            <m:sSubSup>
              <m:sSubSupPr>
                <m:ctrlPr>
                  <w:rPr>
                    <w:rFonts w:ascii="Cambria Math" w:hAnsi="Cambria Math" w:eastAsiaTheme="minorEastAsia"/>
                    <w:i/>
                    <w:sz w:val="24"/>
                    <w:szCs w:val="24"/>
                  </w:rPr>
                </m:ctrlPr>
              </m:sSubSupPr>
              <m:e>
                <m:r>
                  <m:rPr/>
                  <w:rPr>
                    <w:rFonts w:ascii="Cambria Math" w:hAnsi="Cambria Math" w:eastAsiaTheme="minorEastAsia"/>
                    <w:sz w:val="24"/>
                    <w:szCs w:val="24"/>
                  </w:rPr>
                  <m:t>u</m:t>
                </m:r>
                <m:ctrlPr>
                  <w:rPr>
                    <w:rFonts w:ascii="Cambria Math" w:hAnsi="Cambria Math" w:eastAsiaTheme="minorEastAsia"/>
                    <w:i/>
                    <w:sz w:val="24"/>
                    <w:szCs w:val="24"/>
                  </w:rPr>
                </m:ctrlPr>
              </m:e>
              <m:sub>
                <m:r>
                  <m:rPr/>
                  <w:rPr>
                    <w:rFonts w:ascii="Cambria Math" w:hAnsi="Cambria Math" w:eastAsiaTheme="minorEastAsia"/>
                    <w:sz w:val="24"/>
                    <w:szCs w:val="24"/>
                  </w:rPr>
                  <m:t>B1</m:t>
                </m:r>
                <m:ctrlPr>
                  <w:rPr>
                    <w:rFonts w:ascii="Cambria Math" w:hAnsi="Cambria Math" w:eastAsiaTheme="minorEastAsia"/>
                    <w:i/>
                    <w:sz w:val="24"/>
                    <w:szCs w:val="24"/>
                  </w:rPr>
                </m:ctrlPr>
              </m:sub>
              <m:sup>
                <m:r>
                  <m:rPr/>
                  <w:rPr>
                    <w:rFonts w:ascii="Cambria Math" w:hAnsi="Cambria Math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Theme="minorEastAsia"/>
                    <w:i/>
                    <w:sz w:val="24"/>
                    <w:szCs w:val="24"/>
                  </w:rPr>
                </m:ctrlPr>
              </m:sup>
            </m:sSubSup>
            <m:r>
              <m:rPr/>
              <w:rPr>
                <w:rFonts w:ascii="Cambria Math" w:hAnsi="Cambria Math" w:eastAsiaTheme="minorEastAsia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 w:eastAsiaTheme="minorEastAsia"/>
                    <w:i/>
                    <w:sz w:val="24"/>
                    <w:szCs w:val="24"/>
                  </w:rPr>
                </m:ctrlPr>
              </m:sSubSupPr>
              <m:e>
                <m:r>
                  <m:rPr/>
                  <w:rPr>
                    <w:rFonts w:ascii="Cambria Math" w:hAnsi="Cambria Math" w:eastAsiaTheme="minorEastAsia"/>
                    <w:sz w:val="24"/>
                    <w:szCs w:val="24"/>
                  </w:rPr>
                  <m:t>u</m:t>
                </m:r>
                <m:ctrlPr>
                  <w:rPr>
                    <w:rFonts w:ascii="Cambria Math" w:hAnsi="Cambria Math" w:eastAsiaTheme="minorEastAsia"/>
                    <w:i/>
                    <w:sz w:val="24"/>
                    <w:szCs w:val="24"/>
                  </w:rPr>
                </m:ctrlPr>
              </m:e>
              <m:sub>
                <m:r>
                  <m:rPr/>
                  <w:rPr>
                    <w:rFonts w:ascii="Cambria Math" w:hAnsi="Cambria Math" w:eastAsiaTheme="minorEastAsia"/>
                    <w:sz w:val="24"/>
                    <w:szCs w:val="24"/>
                  </w:rPr>
                  <m:t>B2</m:t>
                </m:r>
                <m:ctrlPr>
                  <w:rPr>
                    <w:rFonts w:ascii="Cambria Math" w:hAnsi="Cambria Math" w:eastAsiaTheme="minorEastAsia"/>
                    <w:i/>
                    <w:sz w:val="24"/>
                    <w:szCs w:val="24"/>
                  </w:rPr>
                </m:ctrlPr>
              </m:sub>
              <m:sup>
                <m:r>
                  <m:rPr/>
                  <w:rPr>
                    <w:rFonts w:ascii="Cambria Math" w:hAnsi="Cambria Math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Theme="minorEastAsia"/>
                    <w:i/>
                    <w:sz w:val="24"/>
                    <w:szCs w:val="24"/>
                  </w:rPr>
                </m:ctrlPr>
              </m:sup>
            </m:sSubSup>
            <m:ctrlPr>
              <w:rPr>
                <w:rFonts w:ascii="Cambria Math" w:hAnsi="Cambria Math" w:eastAsiaTheme="minorEastAsia"/>
                <w:i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/>
          <w:sz w:val="24"/>
          <w:szCs w:val="24"/>
        </w:rPr>
        <w:t>=</w:t>
      </w:r>
      <w:r>
        <w:rPr>
          <w:rFonts w:ascii="Times New Roman" w:hAnsi="Times New Roman"/>
          <w:sz w:val="24"/>
        </w:rPr>
        <w:t>0.8</w:t>
      </w:r>
      <w:r>
        <w:rPr>
          <w:rFonts w:hint="eastAsia" w:ascii="Times New Roman" w:hAnsi="Times New Roman"/>
          <w:sz w:val="24"/>
        </w:rPr>
        <w:t>%</w:t>
      </w:r>
    </w:p>
    <w:p w14:paraId="17DCA13B">
      <w:pPr>
        <w:spacing w:line="360" w:lineRule="auto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 xml:space="preserve">C.5 合成标准不确定度及扩展不确定度 </w:t>
      </w:r>
    </w:p>
    <w:p w14:paraId="25D49887">
      <w:pPr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5.1主要标准不确定度汇总表</w:t>
      </w:r>
    </w:p>
    <w:tbl>
      <w:tblPr>
        <w:tblStyle w:val="20"/>
        <w:tblW w:w="90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6"/>
        <w:gridCol w:w="3283"/>
      </w:tblGrid>
      <w:tr w14:paraId="490D9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6" w:type="dxa"/>
            <w:shd w:val="clear" w:color="auto" w:fill="auto"/>
            <w:vAlign w:val="center"/>
          </w:tcPr>
          <w:p w14:paraId="31FFC1E6">
            <w:pPr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不确定度来源（</w:t>
            </w:r>
            <w:r>
              <w:rPr>
                <w:rFonts w:hint="default" w:ascii="Times New Roman" w:hAnsi="Times New Roman" w:cs="Times New Roman" w:eastAsiaTheme="minorEastAsia"/>
                <w:position w:val="-12"/>
                <w:sz w:val="24"/>
                <w:szCs w:val="24"/>
              </w:rPr>
              <w:object>
                <v:shape id="_x0000_i1025" o:spt="75" type="#_x0000_t75" style="height:18pt;width:12pt;" o:ole="t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32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）</w:t>
            </w:r>
          </w:p>
        </w:tc>
        <w:tc>
          <w:tcPr>
            <w:tcW w:w="3283" w:type="dxa"/>
            <w:shd w:val="clear" w:color="auto" w:fill="auto"/>
            <w:vAlign w:val="center"/>
          </w:tcPr>
          <w:p w14:paraId="2A2B5C07">
            <w:pPr>
              <w:spacing w:line="0" w:lineRule="atLeas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position w:val="-12"/>
                <w:sz w:val="24"/>
                <w:szCs w:val="24"/>
              </w:rPr>
              <w:object>
                <v:shape id="_x0000_i1026" o:spt="75" type="#_x0000_t75" style="height:18pt;width:27pt;" o:ole="t" filled="f" o:preferrelative="t" stroked="f" coordsize="21600,21600">
                  <v:path/>
                  <v:fill on="f" focussize="0,0"/>
                  <v:stroke on="f" joinstyle="miter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34">
                  <o:LockedField>false</o:LockedField>
                </o:OLEObject>
              </w:object>
            </w:r>
          </w:p>
        </w:tc>
      </w:tr>
      <w:tr w14:paraId="47BDE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6" w:type="dxa"/>
            <w:shd w:val="clear" w:color="auto" w:fill="auto"/>
            <w:vAlign w:val="center"/>
          </w:tcPr>
          <w:p w14:paraId="1B39AC7F">
            <w:pPr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测量重复性引起</w:t>
            </w:r>
          </w:p>
        </w:tc>
        <w:tc>
          <w:tcPr>
            <w:tcW w:w="3283" w:type="dxa"/>
            <w:shd w:val="clear" w:color="auto" w:fill="auto"/>
            <w:vAlign w:val="center"/>
          </w:tcPr>
          <w:p w14:paraId="1619AC4E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0.7%</w:t>
            </w:r>
          </w:p>
        </w:tc>
      </w:tr>
      <w:tr w14:paraId="2169E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6" w:type="dxa"/>
            <w:shd w:val="clear" w:color="auto" w:fill="auto"/>
            <w:vAlign w:val="center"/>
          </w:tcPr>
          <w:p w14:paraId="3C7719FA">
            <w:pPr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21"/>
                <w:sz w:val="24"/>
                <w:szCs w:val="24"/>
                <w:lang w:bidi="ar"/>
              </w:rPr>
              <w:t>校准装置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引起的不确定度</w:t>
            </w:r>
          </w:p>
        </w:tc>
        <w:tc>
          <w:tcPr>
            <w:tcW w:w="3283" w:type="dxa"/>
            <w:shd w:val="clear" w:color="auto" w:fill="auto"/>
            <w:vAlign w:val="center"/>
          </w:tcPr>
          <w:p w14:paraId="6664803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0.5%</w:t>
            </w:r>
          </w:p>
        </w:tc>
      </w:tr>
      <w:tr w14:paraId="1E2B4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6" w:type="dxa"/>
            <w:shd w:val="clear" w:color="auto" w:fill="auto"/>
            <w:vAlign w:val="center"/>
          </w:tcPr>
          <w:p w14:paraId="3BCCF355">
            <w:pPr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21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kern w:val="21"/>
                <w:sz w:val="24"/>
                <w:szCs w:val="24"/>
                <w:lang w:bidi="ar"/>
              </w:rPr>
              <w:t>介质混匀及温度变化引入的不确定度</w:t>
            </w:r>
          </w:p>
        </w:tc>
        <w:tc>
          <w:tcPr>
            <w:tcW w:w="3283" w:type="dxa"/>
            <w:shd w:val="clear" w:color="auto" w:fill="auto"/>
            <w:vAlign w:val="center"/>
          </w:tcPr>
          <w:p w14:paraId="5396CDD3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0.6%</w:t>
            </w:r>
          </w:p>
        </w:tc>
      </w:tr>
    </w:tbl>
    <w:p w14:paraId="21559989">
      <w:pPr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5.2合成标准不确定度计算</w:t>
      </w:r>
    </w:p>
    <w:p w14:paraId="4AC6034D">
      <w:pPr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以上各项标准不确定度分量是互不相关的，所以合成标准不确定度为：</w:t>
      </w:r>
    </w:p>
    <w:p w14:paraId="5C109266">
      <w:pPr>
        <w:spacing w:line="360" w:lineRule="auto"/>
        <w:jc w:val="center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ｕ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C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=</w:t>
      </w:r>
      <w:r>
        <w:rPr>
          <w:rFonts w:hint="default" w:ascii="Times New Roman" w:hAnsi="Times New Roman" w:cs="Times New Roman" w:eastAsiaTheme="minorEastAsia"/>
          <w:position w:val="-12"/>
          <w:sz w:val="24"/>
          <w:szCs w:val="24"/>
        </w:rPr>
        <w:object>
          <v:shape id="_x0000_i1027" o:spt="75" type="#_x0000_t75" style="height:22.8pt;width:6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36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</w:rPr>
        <w:t>1.1%</w:t>
      </w:r>
    </w:p>
    <w:p w14:paraId="265DC194">
      <w:pPr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5.3扩展标准不确定度计算</w:t>
      </w:r>
    </w:p>
    <w:p w14:paraId="0BB27F6C">
      <w:pPr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因主要分量可视为正态分布，因此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P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＝95％时，可取包含因子</w:t>
      </w:r>
      <w:r>
        <w:rPr>
          <w:rFonts w:hint="default" w:ascii="Times New Roman" w:hAnsi="Times New Roman" w:cs="Times New Roman"/>
          <w:i/>
          <w:iCs/>
          <w:sz w:val="24"/>
        </w:rPr>
        <w:t>k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＝</w:t>
      </w:r>
      <w:r>
        <w:rPr>
          <w:rFonts w:hint="default" w:ascii="Times New Roman" w:hAnsi="Times New Roman" w:cs="Times New Roman"/>
          <w:sz w:val="24"/>
        </w:rPr>
        <w:t>2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，则：</w:t>
      </w:r>
    </w:p>
    <w:p w14:paraId="3B8C34E0">
      <w:pPr>
        <w:spacing w:line="360" w:lineRule="auto"/>
        <w:ind w:firstLine="3720" w:firstLineChars="155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U</w:t>
      </w:r>
      <w:r>
        <w:rPr>
          <w:rFonts w:hint="default" w:ascii="Times New Roman" w:hAnsi="Times New Roman" w:cs="Times New Roman" w:eastAsiaTheme="minorEastAsia"/>
          <w:i/>
          <w:sz w:val="24"/>
          <w:szCs w:val="24"/>
          <w:vertAlign w:val="subscript"/>
        </w:rPr>
        <w:t>r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=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ｕ</w:t>
      </w:r>
      <w:r>
        <w:rPr>
          <w:rFonts w:hint="default" w:ascii="Times New Roman" w:hAnsi="Times New Roman" w:cs="Times New Roman" w:eastAsiaTheme="minorEastAsia"/>
          <w:sz w:val="24"/>
          <w:szCs w:val="24"/>
          <w:vertAlign w:val="subscript"/>
        </w:rPr>
        <w:t>C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×</w:t>
      </w:r>
      <w:r>
        <w:rPr>
          <w:rFonts w:hint="default" w:ascii="Times New Roman" w:hAnsi="Times New Roman" w:cs="Times New Roman"/>
          <w:sz w:val="24"/>
        </w:rPr>
        <w:t>2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4"/>
        </w:rPr>
        <w:t>2.2%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i/>
          <w:iCs/>
          <w:sz w:val="24"/>
        </w:rPr>
        <w:t>k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4"/>
        </w:rPr>
        <w:t>2</w:t>
      </w:r>
    </w:p>
    <w:p w14:paraId="483A7E56"/>
    <w:p w14:paraId="265FC580">
      <w:pPr>
        <w:tabs>
          <w:tab w:val="center" w:pos="4679"/>
        </w:tabs>
        <w:spacing w:before="360" w:beforeLines="150" w:line="360" w:lineRule="auto"/>
        <w:rPr>
          <w:rFonts w:hint="eastAsia" w:ascii="黑体" w:hAnsi="黑体" w:eastAsia="黑体" w:cs="方正黑体_GBK"/>
          <w:sz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200025</wp:posOffset>
                </wp:positionV>
                <wp:extent cx="1737360" cy="0"/>
                <wp:effectExtent l="13970" t="13970" r="10795" b="5080"/>
                <wp:wrapNone/>
                <wp:docPr id="4" name="Auto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7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0" o:spid="_x0000_s1026" o:spt="32" type="#_x0000_t32" style="position:absolute;left:0pt;margin-left:167.55pt;margin-top:15.75pt;height:0pt;width:136.8pt;z-index:251659264;mso-width-relative:page;mso-height-relative:page;" filled="f" stroked="t" coordsize="21600,21600" o:gfxdata="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4qJlm1wAAAAkBAAAPAAAAAAAAAAEA&#10;IAAAACIAAABkcnMvZG93bnJldi54bWxQSwECFAAUAAAACACHTuJAd934wdcBAACzAwAADgAAAAAA&#10;AAABACAAAAAm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方正黑体_GBK"/>
          <w:sz w:val="28"/>
        </w:rPr>
        <w:tab/>
      </w:r>
    </w:p>
    <w:p w14:paraId="1E607BC9">
      <w:pPr>
        <w:tabs>
          <w:tab w:val="center" w:pos="4679"/>
        </w:tabs>
        <w:spacing w:before="360" w:beforeLines="150" w:line="360" w:lineRule="auto"/>
        <w:rPr>
          <w:rFonts w:hint="eastAsia" w:ascii="黑体" w:hAnsi="黑体" w:eastAsia="黑体" w:cs="方正黑体_GBK"/>
          <w:sz w:val="28"/>
        </w:rPr>
      </w:pPr>
    </w:p>
    <w:p w14:paraId="005C525C">
      <w:pPr>
        <w:tabs>
          <w:tab w:val="center" w:pos="4679"/>
        </w:tabs>
        <w:spacing w:before="360" w:beforeLines="150" w:line="360" w:lineRule="auto"/>
        <w:rPr>
          <w:rFonts w:hint="eastAsia" w:ascii="黑体" w:hAnsi="黑体" w:eastAsia="黑体" w:cs="方正黑体_GBK"/>
          <w:sz w:val="28"/>
        </w:rPr>
      </w:pPr>
    </w:p>
    <w:p w14:paraId="20C32F26">
      <w:pPr>
        <w:tabs>
          <w:tab w:val="center" w:pos="4679"/>
        </w:tabs>
        <w:spacing w:before="360" w:beforeLines="150" w:line="360" w:lineRule="auto"/>
        <w:rPr>
          <w:rFonts w:hint="eastAsia" w:ascii="黑体" w:hAnsi="黑体" w:eastAsia="黑体" w:cs="方正黑体_GBK"/>
          <w:sz w:val="28"/>
        </w:rPr>
        <w:sectPr>
          <w:headerReference r:id="rId23" w:type="default"/>
          <w:footerReference r:id="rId24" w:type="default"/>
          <w:footerReference r:id="rId25" w:type="even"/>
          <w:pgSz w:w="11910" w:h="16840"/>
          <w:pgMar w:top="1417" w:right="1276" w:bottom="1134" w:left="1276" w:header="1191" w:footer="992" w:gutter="0"/>
          <w:pgNumType w:fmt="decimal" w:chapStyle="1"/>
          <w:cols w:space="720" w:num="1"/>
          <w:docGrid w:linePitch="286" w:charSpace="0"/>
        </w:sectPr>
      </w:pPr>
    </w:p>
    <w:p w14:paraId="7112F796">
      <w:pPr>
        <w:tabs>
          <w:tab w:val="center" w:pos="4679"/>
        </w:tabs>
        <w:spacing w:before="360" w:beforeLines="150" w:line="360" w:lineRule="auto"/>
        <w:rPr>
          <w:rFonts w:hint="eastAsia" w:ascii="黑体" w:hAnsi="黑体" w:eastAsia="黑体" w:cs="方正黑体_GBK"/>
          <w:sz w:val="28"/>
        </w:rPr>
      </w:pPr>
    </w:p>
    <w:p w14:paraId="5B26A8AF">
      <w:pPr>
        <w:rPr>
          <w:rFonts w:ascii="黑体" w:hAnsi="黑体" w:eastAsia="黑体" w:cs="方正黑体_GBK"/>
          <w:sz w:val="28"/>
        </w:rPr>
      </w:pPr>
    </w:p>
    <w:p w14:paraId="159E33EA">
      <w:pPr>
        <w:rPr>
          <w:rFonts w:ascii="黑体" w:hAnsi="黑体" w:eastAsia="黑体" w:cs="方正黑体_GBK"/>
          <w:sz w:val="28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6173470</wp:posOffset>
                </wp:positionH>
                <wp:positionV relativeFrom="paragraph">
                  <wp:posOffset>-302260</wp:posOffset>
                </wp:positionV>
                <wp:extent cx="551815" cy="1647190"/>
                <wp:effectExtent l="0" t="0" r="6985" b="3810"/>
                <wp:wrapNone/>
                <wp:docPr id="11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" cy="164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3C7970A">
                            <w:pPr>
                              <w:rPr>
                                <w:rFonts w:ascii="黑体" w:hAnsi="黑体" w:eastAsia="黑体" w:cs="黑体"/>
                                <w:bCs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spacing w:val="20"/>
                                <w:sz w:val="24"/>
                              </w:rPr>
                              <w:t>JJF（甘）XXXX-2024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4" o:spid="_x0000_s1026" o:spt="202" type="#_x0000_t202" style="position:absolute;left:0pt;margin-left:486.1pt;margin-top:-23.8pt;height:129.7pt;width:43.45pt;z-index:251676672;mso-width-relative:page;mso-height-relative:page;" fillcolor="#FFFFFF" filled="t" stroked="f" coordsize="21600,21600" o:gfxdata="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LOzb6/bAAAADAEAAA8AAAAAAAAAAQAgAAAAIgAAAGRycy9kb3ducmV2&#10;LnhtbFBLAQIUABQAAAAIAIdO4kCqW4mhMgIAAFEEAAAOAAAAAAAAAAEAIAAAACoBAABkcnMvZTJv&#10;RG9jLnhtbFBLBQYAAAAABgAGAFkBAADOBQAAAAA=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53C7970A">
                      <w:pPr>
                        <w:rPr>
                          <w:rFonts w:ascii="黑体" w:hAnsi="黑体" w:eastAsia="黑体" w:cs="黑体"/>
                          <w:bCs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spacing w:val="20"/>
                          <w:sz w:val="24"/>
                        </w:rPr>
                        <w:t>JJF（甘）XXXX-2024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6894195</wp:posOffset>
                </wp:positionH>
                <wp:positionV relativeFrom="paragraph">
                  <wp:posOffset>1167765</wp:posOffset>
                </wp:positionV>
                <wp:extent cx="551815" cy="1647190"/>
                <wp:effectExtent l="0" t="0" r="6985" b="381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" cy="164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FF1739B">
                            <w:pPr>
                              <w:rPr>
                                <w:rFonts w:ascii="黑体" w:hAnsi="黑体" w:eastAsia="黑体" w:cs="黑体"/>
                                <w:bCs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spacing w:val="20"/>
                                <w:sz w:val="24"/>
                              </w:rPr>
                              <w:t>JJF（甘）XXXX-2024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2.85pt;margin-top:91.95pt;height:129.7pt;width:43.45pt;z-index:251674624;mso-width-relative:page;mso-height-relative:page;" fillcolor="#FFFFFF" filled="t" stroked="f" coordsize="21600,21600" o:gfxdata="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9xSsTdsAAAANAQAADwAAAAAAAAABACAAAAAiAAAAZHJzL2Rvd25yZXYu&#10;eG1sUEsBAhQAFAAAAAgAh07iQNlJuEkxAgAATwQAAA4AAAAAAAAAAQAgAAAAKgEAAGRycy9lMm9E&#10;b2MueG1sUEsFBgAAAAAGAAYAWQEAAM0FAAAAAA==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4FF1739B">
                      <w:pPr>
                        <w:rPr>
                          <w:rFonts w:ascii="黑体" w:hAnsi="黑体" w:eastAsia="黑体" w:cs="黑体"/>
                          <w:bCs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spacing w:val="20"/>
                          <w:sz w:val="24"/>
                        </w:rPr>
                        <w:t>JJF（甘）XXXX-2024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方正黑体_GBK"/>
          <w:sz w:val="28"/>
        </w:rPr>
        <w:t xml:space="preserve">                    </w: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6894195</wp:posOffset>
                </wp:positionH>
                <wp:positionV relativeFrom="paragraph">
                  <wp:posOffset>1167765</wp:posOffset>
                </wp:positionV>
                <wp:extent cx="551815" cy="1647190"/>
                <wp:effectExtent l="0" t="0" r="6985" b="381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" cy="164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CC7F0C5">
                            <w:pPr>
                              <w:rPr>
                                <w:rFonts w:ascii="黑体" w:hAnsi="黑体" w:eastAsia="黑体" w:cs="黑体"/>
                                <w:bCs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spacing w:val="20"/>
                                <w:sz w:val="24"/>
                              </w:rPr>
                              <w:t>JJF（甘）XXXX-2024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2.85pt;margin-top:91.95pt;height:129.7pt;width:43.45pt;z-index:251675648;mso-width-relative:page;mso-height-relative:page;" fillcolor="#FFFFFF" filled="t" stroked="f" coordsize="21600,21600" o:gfxdata="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9xSsTdsAAAANAQAADwAAAAAAAAABACAAAAAiAAAAZHJzL2Rvd25yZXYu&#10;eG1sUEsBAhQAFAAAAAgAh07iQNe7fAUxAgAATwQAAA4AAAAAAAAAAQAgAAAAKgEAAGRycy9lMm9E&#10;b2MueG1sUEsFBgAAAAAGAAYAWQEAAM0FAAAAAA==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5CC7F0C5">
                      <w:pPr>
                        <w:rPr>
                          <w:rFonts w:ascii="黑体" w:hAnsi="黑体" w:eastAsia="黑体" w:cs="黑体"/>
                          <w:bCs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spacing w:val="20"/>
                          <w:sz w:val="24"/>
                        </w:rPr>
                        <w:t>JJF（甘）XXXX-2024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方正黑体_GBK"/>
          <w:sz w:val="28"/>
        </w:rPr>
        <w:t xml:space="preserve">            </w:t>
      </w:r>
    </w:p>
    <w:sectPr>
      <w:headerReference r:id="rId26" w:type="default"/>
      <w:footerReference r:id="rId27" w:type="default"/>
      <w:pgSz w:w="11910" w:h="16840"/>
      <w:pgMar w:top="1417" w:right="1276" w:bottom="1134" w:left="1276" w:header="1191" w:footer="992" w:gutter="0"/>
      <w:pgNumType w:fmt="decimal" w:chapStyle="1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8469E48-5C5D-4A01-8906-D1302EE3AA1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7F3024F-A121-4393-86F6-95AE2CA6304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6B11F963-F1C2-4FC6-AE61-FA491627785E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  <w:embedRegular r:id="rId4" w:fontKey="{60170FAC-3948-4F89-B533-B9CFF7D792EB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5" w:fontKey="{A371B92F-8B5F-46DA-8FA0-C66CAE4077DF}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6" w:fontKey="{519F4E2C-BF36-4F5B-AE15-C5DF800357C8}"/>
  </w:font>
  <w:font w:name="方正黑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7" w:fontKey="{19551E1D-3F81-445D-B23C-91B484CA2F76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9FB40C">
    <w:pPr>
      <w:pStyle w:val="13"/>
      <w:jc w:val="cen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E562D3">
    <w:pPr>
      <w:pStyle w:val="13"/>
      <w:rPr>
        <w:rFonts w:ascii="Times New Roman" w:hAnsi="Times New Roman"/>
      </w:rPr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D45312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7257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zM9X0tAgAAVwQAAA4AAABkcnMvZTJvRG9jLnhtbK1UzY7TMBC+I/EO&#10;lu80aVcs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LzM9X0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D45312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51E1F31">
    <w:pPr>
      <w:pStyle w:val="13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8E35B5">
    <w:pPr>
      <w:pStyle w:val="13"/>
      <w:ind w:firstLine="8820" w:firstLineChars="4900"/>
    </w:pPr>
    <w:r>
      <w:rPr>
        <w:sz w:val="18"/>
      </w:rP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CF64BE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8076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CF64BE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4935" cy="175260"/>
              <wp:effectExtent l="0" t="0" r="0" b="0"/>
              <wp:wrapNone/>
              <wp:docPr id="2" name="文本框 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8218619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97" o:spid="_x0000_s1026" o:spt="202" type="#_x0000_t202" style="position:absolute;left:0pt;margin-top:0pt;height:13.8pt;width:9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jD2H/QAAAAAwEAAA8AAAAAAAAAAQAgAAAAIgAA&#10;AGRycy9kb3ducmV2LnhtbFBLAQIUABQAAAAIAIdO4kD9vPAPEAIAABEEAAAOAAAAAAAAAAEAIAAA&#10;AB8BAABkcnMvZTJvRG9jLnhtbFBLBQYAAAAABgAGAFkBAAC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8218619"/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44F0B1">
    <w:pPr>
      <w:pStyle w:val="13"/>
      <w:rPr>
        <w:rFonts w:ascii="Times New Roman" w:hAnsi="Times New Roman"/>
      </w:rP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2F0CE3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3jSMsAgAAVwQAAA4AAABkcnMvZTJvRG9jLnhtbK1UzY7TMBC+I/EO&#10;lu80aRGrUj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4feNI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2F0CE3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717DA8B">
    <w:pPr>
      <w:pStyle w:val="13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636638">
    <w:pPr>
      <w:pStyle w:val="13"/>
      <w:ind w:firstLine="8820" w:firstLineChars="4900"/>
    </w:pPr>
    <w:r>
      <w:rPr>
        <w:sz w:val="18"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72B4A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8179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A72B4A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4935" cy="175260"/>
              <wp:effectExtent l="0" t="0" r="0" b="0"/>
              <wp:wrapNone/>
              <wp:docPr id="34" name="文本框 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2981E18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97" o:spid="_x0000_s1026" o:spt="202" type="#_x0000_t202" style="position:absolute;left:0pt;margin-top:0pt;height:13.8pt;width:9.05pt;mso-position-horizontal:outside;mso-position-horizontal-relative:margin;mso-wrap-style:none;z-index:251677696;mso-width-relative:page;mso-height-relative:page;" filled="f" stroked="f" coordsize="21600,21600" o:gfxdata="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Iw9h/0AAAAAMBAAAPAAAAAAAAAAEAIAAAACIA&#10;AABkcnMvZG93bnJldi54bWxQSwECFAAUAAAACACHTuJAIlS4DBECAAASBAAADgAAAAAAAAABACAA&#10;AAAfAQAAZHJzL2Uyb0RvYy54bWxQSwUGAAAAAAYABgBZAQAAo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2981E18"/>
                </w:txbxContent>
              </v:textbox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43A470">
    <w:pPr>
      <w:pStyle w:val="13"/>
      <w:tabs>
        <w:tab w:val="right" w:pos="9358"/>
        <w:tab w:val="clear" w:pos="4153"/>
      </w:tabs>
      <w:jc w:val="both"/>
      <w:rPr>
        <w:rFonts w:ascii="Times New Roman" w:hAnsi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D1A13E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V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8281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D1A13E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V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1E89B8">
                          <w:pPr>
                            <w:pStyle w:val="13"/>
                            <w:jc w:val="right"/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1E89B8">
                    <w:pPr>
                      <w:pStyle w:val="13"/>
                      <w:jc w:val="right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5A3E8C4">
    <w:pPr>
      <w:pStyle w:val="13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5FCAC5">
    <w:pPr>
      <w:pStyle w:val="13"/>
      <w:rPr>
        <w:rFonts w:ascii="Times New Roman" w:hAnsi="Times New Roman"/>
      </w:rPr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6E7AB7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JScb8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yUnG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6E7AB7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2C75215">
    <w:pPr>
      <w:pStyle w:val="13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B70E6">
    <w:pPr>
      <w:pStyle w:val="13"/>
      <w:tabs>
        <w:tab w:val="right" w:pos="9358"/>
        <w:tab w:val="clear" w:pos="4153"/>
      </w:tabs>
      <w:jc w:val="both"/>
      <w:rPr>
        <w:rFonts w:ascii="Times New Roman" w:hAnsi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090389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VIII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838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EhxuI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ESHG4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090389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VIII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" name="文本框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3F5295">
                          <w:pPr>
                            <w:pStyle w:val="13"/>
                            <w:jc w:val="right"/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7360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NLTQMsAgAAVwQAAA4AAABkcnMvZTJvRG9jLnhtbK1UzY7TMBC+I/EO&#10;lu80aYFV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0tNA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3F5295">
                    <w:pPr>
                      <w:pStyle w:val="13"/>
                      <w:jc w:val="right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DEEF547">
    <w:pPr>
      <w:pStyle w:val="13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C6C15">
    <w:pPr>
      <w:pStyle w:val="13"/>
      <w:rPr>
        <w:rFonts w:ascii="Times New Roman" w:hAnsi="Times New Roman"/>
      </w:rPr>
    </w:pPr>
  </w:p>
  <w:p w14:paraId="485EFF87">
    <w:pPr>
      <w:pStyle w:val="13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6203C7">
    <w:pPr>
      <w:pStyle w:val="13"/>
      <w:tabs>
        <w:tab w:val="right" w:pos="9358"/>
        <w:tab w:val="clear" w:pos="4153"/>
      </w:tabs>
      <w:jc w:val="both"/>
      <w:rPr>
        <w:rFonts w:ascii="Times New Roman" w:hAnsi="Times New Roman"/>
      </w:rPr>
    </w:pPr>
    <w:r>
      <mc:AlternateContent>
        <mc:Choice Requires="wps">
          <w:drawing>
            <wp:anchor distT="0" distB="0" distL="114300" distR="114300" simplePos="0" relativeHeight="2516848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C149BF">
                          <w:pPr>
                            <w:pStyle w:val="13"/>
                            <w:jc w:val="right"/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848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iTWUtAgAAVwQAAA4AAABkcnMvZTJvRG9jLnhtbK1UzY7TMBC+I/EO&#10;lu80aYFV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NNiTWU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C149BF">
                    <w:pPr>
                      <w:pStyle w:val="13"/>
                      <w:jc w:val="right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CE8FB46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37675">
    <w:pPr>
      <w:pStyle w:val="13"/>
      <w:framePr w:wrap="around" w:vAnchor="text" w:hAnchor="margin" w:xAlign="right" w:y="1"/>
      <w:rPr>
        <w:rStyle w:val="23"/>
      </w:rPr>
    </w:pPr>
    <w:r>
      <w:rPr>
        <w:rStyle w:val="23"/>
      </w:rPr>
      <w:fldChar w:fldCharType="begin"/>
    </w:r>
    <w:r>
      <w:rPr>
        <w:rStyle w:val="23"/>
      </w:rPr>
      <w:instrText xml:space="preserve">PAGE  </w:instrText>
    </w:r>
    <w:r>
      <w:rPr>
        <w:rStyle w:val="23"/>
      </w:rPr>
      <w:fldChar w:fldCharType="end"/>
    </w:r>
  </w:p>
  <w:p w14:paraId="2B2127C6">
    <w:pPr>
      <w:pStyle w:val="1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4981DC">
    <w:pPr>
      <w:pStyle w:val="13"/>
      <w:tabs>
        <w:tab w:val="right" w:pos="9355"/>
        <w:tab w:val="clear" w:pos="4153"/>
      </w:tabs>
    </w:pPr>
    <w:r>
      <w:rPr>
        <w:rFonts w:hint="eastAsia"/>
      </w:rPr>
      <w:tab/>
    </w:r>
    <w:r>
      <w:rPr>
        <w:rFonts w:hint="eastAsia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3C6BAE">
    <w:pPr>
      <w:pStyle w:val="13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A247F6">
    <w:pPr>
      <w:pStyle w:val="1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139039">
    <w:pPr>
      <w:pStyle w:val="13"/>
    </w:pPr>
    <w: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5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A335F7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7155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OxXU/0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A335F7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A4A35">
    <w:pPr>
      <w:pStyle w:val="13"/>
      <w:jc w:val="right"/>
      <w:rPr>
        <w:rFonts w:ascii="Times New Roman" w:hAnsi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F44C5C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7872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F44C5C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3701291">
    <w:pPr>
      <w:pStyle w:val="13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9DE2C">
    <w:pPr>
      <w:pStyle w:val="13"/>
      <w:rPr>
        <w:rFonts w:ascii="Times New Roman" w:hAnsi="Times New Roman"/>
      </w:rPr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B8535D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ILIsws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1dvx+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Mgsiz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B8535D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4CF28E6">
    <w:pPr>
      <w:pStyle w:val="13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EDDA6">
    <w:pPr>
      <w:pStyle w:val="13"/>
      <w:jc w:val="right"/>
      <w:rPr>
        <w:rFonts w:ascii="Times New Roman" w:hAnsi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443BAB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7974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443BAB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2A09906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66B0B">
    <w:pPr>
      <w:pStyle w:val="14"/>
      <w:pBdr>
        <w:bottom w:val="single" w:color="auto" w:sz="6" w:space="0"/>
      </w:pBdr>
      <w:rPr>
        <w:rFonts w:ascii="黑体" w:hAnsi="黑体" w:eastAsia="黑体"/>
        <w:sz w:val="21"/>
        <w:szCs w:val="21"/>
      </w:rPr>
    </w:pPr>
    <w:r>
      <w:rPr>
        <w:rFonts w:ascii="黑体" w:hAnsi="黑体" w:eastAsia="黑体"/>
        <w:sz w:val="21"/>
        <w:szCs w:val="21"/>
      </w:rPr>
      <w:t>JJF(</w:t>
    </w:r>
    <w:r>
      <w:rPr>
        <w:rFonts w:hint="eastAsia" w:ascii="黑体" w:hAnsi="黑体" w:eastAsia="黑体"/>
        <w:sz w:val="21"/>
        <w:szCs w:val="21"/>
      </w:rPr>
      <w:t>甘</w:t>
    </w:r>
    <w:r>
      <w:rPr>
        <w:rFonts w:ascii="黑体" w:hAnsi="黑体" w:eastAsia="黑体"/>
        <w:sz w:val="21"/>
        <w:szCs w:val="21"/>
      </w:rPr>
      <w:t>)</w:t>
    </w:r>
    <w:r>
      <w:rPr>
        <w:rFonts w:hint="eastAsia" w:ascii="黑体" w:hAnsi="黑体" w:eastAsia="黑体"/>
        <w:sz w:val="21"/>
        <w:szCs w:val="21"/>
      </w:rPr>
      <w:t>XXXX</w:t>
    </w:r>
    <w:r>
      <w:rPr>
        <w:rFonts w:ascii="黑体" w:hAnsi="黑体" w:eastAsia="黑体"/>
        <w:sz w:val="21"/>
        <w:szCs w:val="21"/>
      </w:rPr>
      <w:t>－</w:t>
    </w:r>
    <w:r>
      <w:rPr>
        <w:rFonts w:hint="eastAsia" w:ascii="黑体" w:hAnsi="黑体" w:eastAsia="黑体"/>
        <w:sz w:val="21"/>
        <w:szCs w:val="21"/>
      </w:rPr>
      <w:t>2024</w:t>
    </w:r>
  </w:p>
  <w:p w14:paraId="42FC5EF7"/>
  <w:p w14:paraId="2B2B3111">
    <w:pPr>
      <w:pStyle w:val="14"/>
      <w:pBdr>
        <w:bottom w:val="none" w:color="auto" w:sz="0" w:space="0"/>
      </w:pBdr>
      <w:jc w:val="both"/>
      <w:rPr>
        <w:rFonts w:ascii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2EDAC"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4C920">
    <w:pPr>
      <w:pStyle w:val="14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 xml:space="preserve">JJF(甘) </w:t>
    </w:r>
    <w:r>
      <w:rPr>
        <w:rFonts w:ascii="黑体" w:hAnsi="黑体" w:eastAsia="黑体"/>
        <w:sz w:val="21"/>
        <w:szCs w:val="21"/>
      </w:rPr>
      <w:t>XXXX</w:t>
    </w:r>
    <w:r>
      <w:rPr>
        <w:rFonts w:hint="eastAsia" w:ascii="黑体" w:hAnsi="黑体" w:eastAsia="黑体"/>
        <w:sz w:val="21"/>
        <w:szCs w:val="21"/>
      </w:rPr>
      <w:t>-2024</w:t>
    </w:r>
  </w:p>
  <w:p w14:paraId="054C7FA8">
    <w:pPr>
      <w:spacing w:line="192" w:lineRule="auto"/>
      <w:rPr>
        <w:u w:val="singl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08FAE5">
    <w:pPr>
      <w:pStyle w:val="14"/>
      <w:pBdr>
        <w:bottom w:val="none" w:color="auto" w:sz="0" w:space="1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5674BD">
    <w:pPr>
      <w:pStyle w:val="14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 xml:space="preserve">JJF(甘) </w:t>
    </w:r>
    <w:r>
      <w:rPr>
        <w:rFonts w:ascii="黑体" w:hAnsi="黑体" w:eastAsia="黑体"/>
        <w:sz w:val="21"/>
        <w:szCs w:val="21"/>
      </w:rPr>
      <w:t>XXXX</w:t>
    </w:r>
    <w:r>
      <w:rPr>
        <w:rFonts w:hint="eastAsia" w:ascii="黑体" w:hAnsi="黑体" w:eastAsia="黑体"/>
        <w:sz w:val="21"/>
        <w:szCs w:val="21"/>
      </w:rPr>
      <w:t>-2024</w:t>
    </w:r>
  </w:p>
  <w:p w14:paraId="61206E8C">
    <w:pPr>
      <w:pStyle w:val="14"/>
      <w:pBdr>
        <w:bottom w:val="none" w:color="auto" w:sz="0" w:space="1"/>
      </w:pBd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AC4315">
    <w:pPr>
      <w:pStyle w:val="14"/>
      <w:rPr>
        <w:rFonts w:hint="eastAsia" w:eastAsia="宋体"/>
        <w:lang w:val="en-US" w:eastAsia="zh-CN"/>
      </w:rPr>
    </w:pPr>
    <w:r>
      <w:rPr>
        <w:rFonts w:hint="eastAsia" w:ascii="黑体" w:hAnsi="黑体" w:eastAsia="黑体"/>
        <w:sz w:val="21"/>
        <w:szCs w:val="21"/>
      </w:rPr>
      <w:t xml:space="preserve">JJF(甘) </w:t>
    </w:r>
    <w:r>
      <w:rPr>
        <w:rFonts w:ascii="黑体" w:hAnsi="黑体" w:eastAsia="黑体"/>
        <w:sz w:val="21"/>
        <w:szCs w:val="21"/>
      </w:rPr>
      <w:t>XXXX</w:t>
    </w:r>
    <w:r>
      <w:rPr>
        <w:rFonts w:hint="eastAsia" w:ascii="黑体" w:hAnsi="黑体" w:eastAsia="黑体"/>
        <w:sz w:val="21"/>
        <w:szCs w:val="21"/>
      </w:rPr>
      <w:t>-2024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3A74C">
    <w:pPr>
      <w:pStyle w:val="14"/>
      <w:pBdr>
        <w:bottom w:val="none" w:color="auto" w:sz="0" w:space="1"/>
      </w:pBdr>
      <w:rPr>
        <w:rFonts w:hint="eastAsia" w:eastAsia="宋体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9827DF"/>
    <w:multiLevelType w:val="multilevel"/>
    <w:tmpl w:val="819827DF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pStyle w:val="40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7BEC6C95"/>
    <w:multiLevelType w:val="multilevel"/>
    <w:tmpl w:val="7BEC6C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54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I3NGYxZTgxYTczZTk3OWNlYThlNTQ2MDk3MDM4MDIifQ=="/>
  </w:docVars>
  <w:rsids>
    <w:rsidRoot w:val="0033220B"/>
    <w:rsid w:val="000003AC"/>
    <w:rsid w:val="000023BE"/>
    <w:rsid w:val="0000257D"/>
    <w:rsid w:val="000038C8"/>
    <w:rsid w:val="00003F40"/>
    <w:rsid w:val="00004717"/>
    <w:rsid w:val="000051EC"/>
    <w:rsid w:val="000070D6"/>
    <w:rsid w:val="000113D3"/>
    <w:rsid w:val="00012CE0"/>
    <w:rsid w:val="00014E73"/>
    <w:rsid w:val="000153B2"/>
    <w:rsid w:val="00015A52"/>
    <w:rsid w:val="00015BB1"/>
    <w:rsid w:val="00017894"/>
    <w:rsid w:val="00017B6C"/>
    <w:rsid w:val="00020726"/>
    <w:rsid w:val="00021D0D"/>
    <w:rsid w:val="00025BE8"/>
    <w:rsid w:val="00027333"/>
    <w:rsid w:val="0002797A"/>
    <w:rsid w:val="00031F74"/>
    <w:rsid w:val="00033116"/>
    <w:rsid w:val="000336AA"/>
    <w:rsid w:val="00033E9C"/>
    <w:rsid w:val="00034806"/>
    <w:rsid w:val="00034E14"/>
    <w:rsid w:val="00035674"/>
    <w:rsid w:val="0003624A"/>
    <w:rsid w:val="000369AF"/>
    <w:rsid w:val="00036D23"/>
    <w:rsid w:val="00037BB0"/>
    <w:rsid w:val="0004043B"/>
    <w:rsid w:val="00041A31"/>
    <w:rsid w:val="000423BB"/>
    <w:rsid w:val="00042770"/>
    <w:rsid w:val="00043674"/>
    <w:rsid w:val="00044758"/>
    <w:rsid w:val="00044871"/>
    <w:rsid w:val="00045483"/>
    <w:rsid w:val="00050113"/>
    <w:rsid w:val="000507D3"/>
    <w:rsid w:val="00051B7E"/>
    <w:rsid w:val="00051C09"/>
    <w:rsid w:val="000522A2"/>
    <w:rsid w:val="000545A3"/>
    <w:rsid w:val="000602DF"/>
    <w:rsid w:val="0006038C"/>
    <w:rsid w:val="000608B2"/>
    <w:rsid w:val="00061157"/>
    <w:rsid w:val="00065093"/>
    <w:rsid w:val="00071536"/>
    <w:rsid w:val="00072D0A"/>
    <w:rsid w:val="000736FF"/>
    <w:rsid w:val="00074082"/>
    <w:rsid w:val="00074742"/>
    <w:rsid w:val="00080124"/>
    <w:rsid w:val="000801A2"/>
    <w:rsid w:val="000869B4"/>
    <w:rsid w:val="00087A6E"/>
    <w:rsid w:val="00090129"/>
    <w:rsid w:val="00090F39"/>
    <w:rsid w:val="00092E3D"/>
    <w:rsid w:val="00092FDD"/>
    <w:rsid w:val="0009570B"/>
    <w:rsid w:val="00095A55"/>
    <w:rsid w:val="000A0FB2"/>
    <w:rsid w:val="000A423B"/>
    <w:rsid w:val="000A47C4"/>
    <w:rsid w:val="000B0378"/>
    <w:rsid w:val="000B03BF"/>
    <w:rsid w:val="000B3AA2"/>
    <w:rsid w:val="000B4F87"/>
    <w:rsid w:val="000B4FB1"/>
    <w:rsid w:val="000C0470"/>
    <w:rsid w:val="000C42C3"/>
    <w:rsid w:val="000C45DD"/>
    <w:rsid w:val="000C4E4F"/>
    <w:rsid w:val="000D1FC1"/>
    <w:rsid w:val="000D22E0"/>
    <w:rsid w:val="000D255B"/>
    <w:rsid w:val="000D37DE"/>
    <w:rsid w:val="000D4859"/>
    <w:rsid w:val="000D7EA4"/>
    <w:rsid w:val="000D7FA8"/>
    <w:rsid w:val="000E1F9D"/>
    <w:rsid w:val="000E5B78"/>
    <w:rsid w:val="000F0FA5"/>
    <w:rsid w:val="000F396A"/>
    <w:rsid w:val="000F475E"/>
    <w:rsid w:val="000F48AE"/>
    <w:rsid w:val="000F4B7E"/>
    <w:rsid w:val="000F6039"/>
    <w:rsid w:val="000F763F"/>
    <w:rsid w:val="001017FC"/>
    <w:rsid w:val="00102412"/>
    <w:rsid w:val="001026B4"/>
    <w:rsid w:val="00102891"/>
    <w:rsid w:val="00105881"/>
    <w:rsid w:val="00110650"/>
    <w:rsid w:val="001113F4"/>
    <w:rsid w:val="001134AD"/>
    <w:rsid w:val="00116C00"/>
    <w:rsid w:val="00117D54"/>
    <w:rsid w:val="001204C8"/>
    <w:rsid w:val="00123456"/>
    <w:rsid w:val="00125877"/>
    <w:rsid w:val="00125932"/>
    <w:rsid w:val="001277DB"/>
    <w:rsid w:val="00130C23"/>
    <w:rsid w:val="001314AA"/>
    <w:rsid w:val="0013165D"/>
    <w:rsid w:val="00131E3E"/>
    <w:rsid w:val="00136A9B"/>
    <w:rsid w:val="00137233"/>
    <w:rsid w:val="00137251"/>
    <w:rsid w:val="001403BE"/>
    <w:rsid w:val="00140684"/>
    <w:rsid w:val="00141E2F"/>
    <w:rsid w:val="00142B8E"/>
    <w:rsid w:val="001447EA"/>
    <w:rsid w:val="0014622A"/>
    <w:rsid w:val="00147EA9"/>
    <w:rsid w:val="00151DB6"/>
    <w:rsid w:val="00152607"/>
    <w:rsid w:val="0015319E"/>
    <w:rsid w:val="00154815"/>
    <w:rsid w:val="001603D8"/>
    <w:rsid w:val="001612D4"/>
    <w:rsid w:val="00161C78"/>
    <w:rsid w:val="00162FE9"/>
    <w:rsid w:val="001641B9"/>
    <w:rsid w:val="001676EB"/>
    <w:rsid w:val="00170FA0"/>
    <w:rsid w:val="00176543"/>
    <w:rsid w:val="001777FE"/>
    <w:rsid w:val="00177CE2"/>
    <w:rsid w:val="00180C65"/>
    <w:rsid w:val="001814EB"/>
    <w:rsid w:val="001817BC"/>
    <w:rsid w:val="00182687"/>
    <w:rsid w:val="00183839"/>
    <w:rsid w:val="00183D19"/>
    <w:rsid w:val="001847B2"/>
    <w:rsid w:val="00185932"/>
    <w:rsid w:val="00190DE0"/>
    <w:rsid w:val="00193BE3"/>
    <w:rsid w:val="00193EF0"/>
    <w:rsid w:val="00194627"/>
    <w:rsid w:val="00194A6F"/>
    <w:rsid w:val="00196C5E"/>
    <w:rsid w:val="001A0C53"/>
    <w:rsid w:val="001A19EB"/>
    <w:rsid w:val="001A22B9"/>
    <w:rsid w:val="001A3B0A"/>
    <w:rsid w:val="001A41A9"/>
    <w:rsid w:val="001A660F"/>
    <w:rsid w:val="001A6C36"/>
    <w:rsid w:val="001B3DB9"/>
    <w:rsid w:val="001B475A"/>
    <w:rsid w:val="001B7AD9"/>
    <w:rsid w:val="001C31E4"/>
    <w:rsid w:val="001C3CD4"/>
    <w:rsid w:val="001C7372"/>
    <w:rsid w:val="001C7E7C"/>
    <w:rsid w:val="001D4656"/>
    <w:rsid w:val="001E14EC"/>
    <w:rsid w:val="001E165D"/>
    <w:rsid w:val="001E558A"/>
    <w:rsid w:val="001E57EB"/>
    <w:rsid w:val="001F031A"/>
    <w:rsid w:val="001F0852"/>
    <w:rsid w:val="001F0CDE"/>
    <w:rsid w:val="001F16F8"/>
    <w:rsid w:val="001F44F3"/>
    <w:rsid w:val="001F4FC5"/>
    <w:rsid w:val="001F5970"/>
    <w:rsid w:val="001F76F3"/>
    <w:rsid w:val="00200E0A"/>
    <w:rsid w:val="002018DB"/>
    <w:rsid w:val="00203693"/>
    <w:rsid w:val="00204500"/>
    <w:rsid w:val="00211706"/>
    <w:rsid w:val="002128A4"/>
    <w:rsid w:val="00214203"/>
    <w:rsid w:val="00217F9A"/>
    <w:rsid w:val="00220B36"/>
    <w:rsid w:val="00221B1B"/>
    <w:rsid w:val="00224B2C"/>
    <w:rsid w:val="0022654C"/>
    <w:rsid w:val="00226A6B"/>
    <w:rsid w:val="00226A82"/>
    <w:rsid w:val="00227E28"/>
    <w:rsid w:val="00234778"/>
    <w:rsid w:val="0024068B"/>
    <w:rsid w:val="00241075"/>
    <w:rsid w:val="002428D3"/>
    <w:rsid w:val="0024467C"/>
    <w:rsid w:val="00244893"/>
    <w:rsid w:val="00244B21"/>
    <w:rsid w:val="00245335"/>
    <w:rsid w:val="0024578D"/>
    <w:rsid w:val="002459D3"/>
    <w:rsid w:val="00246704"/>
    <w:rsid w:val="0025139E"/>
    <w:rsid w:val="00252B8E"/>
    <w:rsid w:val="002533B9"/>
    <w:rsid w:val="0025795F"/>
    <w:rsid w:val="002622C1"/>
    <w:rsid w:val="00265D90"/>
    <w:rsid w:val="00266DD6"/>
    <w:rsid w:val="0027174C"/>
    <w:rsid w:val="00272493"/>
    <w:rsid w:val="00272DB3"/>
    <w:rsid w:val="00273637"/>
    <w:rsid w:val="002737B1"/>
    <w:rsid w:val="0027386F"/>
    <w:rsid w:val="00273CA9"/>
    <w:rsid w:val="0027444A"/>
    <w:rsid w:val="00276597"/>
    <w:rsid w:val="00276D6E"/>
    <w:rsid w:val="002775BE"/>
    <w:rsid w:val="00277B8A"/>
    <w:rsid w:val="00277CF9"/>
    <w:rsid w:val="00281690"/>
    <w:rsid w:val="00283E1B"/>
    <w:rsid w:val="00284212"/>
    <w:rsid w:val="00284626"/>
    <w:rsid w:val="0028547A"/>
    <w:rsid w:val="0029082C"/>
    <w:rsid w:val="00291E34"/>
    <w:rsid w:val="00292549"/>
    <w:rsid w:val="0029698D"/>
    <w:rsid w:val="002A0887"/>
    <w:rsid w:val="002A23D6"/>
    <w:rsid w:val="002A3FEE"/>
    <w:rsid w:val="002A7BC2"/>
    <w:rsid w:val="002B0B74"/>
    <w:rsid w:val="002B0C57"/>
    <w:rsid w:val="002B1029"/>
    <w:rsid w:val="002B2EE3"/>
    <w:rsid w:val="002B3C6F"/>
    <w:rsid w:val="002B405F"/>
    <w:rsid w:val="002C0F7F"/>
    <w:rsid w:val="002C1C78"/>
    <w:rsid w:val="002C2617"/>
    <w:rsid w:val="002C5DC8"/>
    <w:rsid w:val="002C6B68"/>
    <w:rsid w:val="002D0907"/>
    <w:rsid w:val="002D09B6"/>
    <w:rsid w:val="002D24B7"/>
    <w:rsid w:val="002D5F35"/>
    <w:rsid w:val="002D6393"/>
    <w:rsid w:val="002D6639"/>
    <w:rsid w:val="002E0287"/>
    <w:rsid w:val="002E0E07"/>
    <w:rsid w:val="002E2017"/>
    <w:rsid w:val="002E243E"/>
    <w:rsid w:val="002E2767"/>
    <w:rsid w:val="002E39E0"/>
    <w:rsid w:val="002E4EB1"/>
    <w:rsid w:val="002E53B1"/>
    <w:rsid w:val="002E7CD1"/>
    <w:rsid w:val="002F2363"/>
    <w:rsid w:val="002F49EE"/>
    <w:rsid w:val="002F4F6D"/>
    <w:rsid w:val="002F521D"/>
    <w:rsid w:val="002F63EF"/>
    <w:rsid w:val="002F69FB"/>
    <w:rsid w:val="002F6C86"/>
    <w:rsid w:val="002F6C8D"/>
    <w:rsid w:val="002F7D2B"/>
    <w:rsid w:val="003002AF"/>
    <w:rsid w:val="00303258"/>
    <w:rsid w:val="003054EB"/>
    <w:rsid w:val="00312A4A"/>
    <w:rsid w:val="00314C21"/>
    <w:rsid w:val="00317899"/>
    <w:rsid w:val="0032220B"/>
    <w:rsid w:val="003226A2"/>
    <w:rsid w:val="00323E1E"/>
    <w:rsid w:val="00324626"/>
    <w:rsid w:val="0032464F"/>
    <w:rsid w:val="00324F7D"/>
    <w:rsid w:val="003277BF"/>
    <w:rsid w:val="0033220B"/>
    <w:rsid w:val="003349D1"/>
    <w:rsid w:val="0033741D"/>
    <w:rsid w:val="00337A10"/>
    <w:rsid w:val="00341610"/>
    <w:rsid w:val="0034237D"/>
    <w:rsid w:val="00342C99"/>
    <w:rsid w:val="00344883"/>
    <w:rsid w:val="003454F3"/>
    <w:rsid w:val="00347FCD"/>
    <w:rsid w:val="00351814"/>
    <w:rsid w:val="00352380"/>
    <w:rsid w:val="00354D05"/>
    <w:rsid w:val="0035608D"/>
    <w:rsid w:val="00357776"/>
    <w:rsid w:val="0036007D"/>
    <w:rsid w:val="0036167D"/>
    <w:rsid w:val="00361D61"/>
    <w:rsid w:val="0036460D"/>
    <w:rsid w:val="003652AF"/>
    <w:rsid w:val="0037012D"/>
    <w:rsid w:val="003703B5"/>
    <w:rsid w:val="00373055"/>
    <w:rsid w:val="00373611"/>
    <w:rsid w:val="0037406F"/>
    <w:rsid w:val="0037555D"/>
    <w:rsid w:val="003770E1"/>
    <w:rsid w:val="00381565"/>
    <w:rsid w:val="00385E74"/>
    <w:rsid w:val="003862B5"/>
    <w:rsid w:val="00386888"/>
    <w:rsid w:val="00390D6F"/>
    <w:rsid w:val="0039176E"/>
    <w:rsid w:val="00391873"/>
    <w:rsid w:val="0039312A"/>
    <w:rsid w:val="00393CDC"/>
    <w:rsid w:val="00393E1B"/>
    <w:rsid w:val="003954CD"/>
    <w:rsid w:val="00395620"/>
    <w:rsid w:val="0039662D"/>
    <w:rsid w:val="0039745F"/>
    <w:rsid w:val="003A026E"/>
    <w:rsid w:val="003A24A8"/>
    <w:rsid w:val="003A4867"/>
    <w:rsid w:val="003A7507"/>
    <w:rsid w:val="003A76C2"/>
    <w:rsid w:val="003B2B48"/>
    <w:rsid w:val="003B7A95"/>
    <w:rsid w:val="003C0505"/>
    <w:rsid w:val="003C0D97"/>
    <w:rsid w:val="003C4D6D"/>
    <w:rsid w:val="003C5ECB"/>
    <w:rsid w:val="003C6630"/>
    <w:rsid w:val="003D0032"/>
    <w:rsid w:val="003D0EB7"/>
    <w:rsid w:val="003D1161"/>
    <w:rsid w:val="003D2DFC"/>
    <w:rsid w:val="003D3F59"/>
    <w:rsid w:val="003E170F"/>
    <w:rsid w:val="003E69CF"/>
    <w:rsid w:val="003E73E7"/>
    <w:rsid w:val="003F028F"/>
    <w:rsid w:val="003F130E"/>
    <w:rsid w:val="003F1E47"/>
    <w:rsid w:val="003F233D"/>
    <w:rsid w:val="003F2B86"/>
    <w:rsid w:val="003F3624"/>
    <w:rsid w:val="003F3DB8"/>
    <w:rsid w:val="003F7DB2"/>
    <w:rsid w:val="00405679"/>
    <w:rsid w:val="00406843"/>
    <w:rsid w:val="00413D4F"/>
    <w:rsid w:val="0041422F"/>
    <w:rsid w:val="004160A2"/>
    <w:rsid w:val="00416F16"/>
    <w:rsid w:val="004201B3"/>
    <w:rsid w:val="004203B7"/>
    <w:rsid w:val="00420E08"/>
    <w:rsid w:val="0043362C"/>
    <w:rsid w:val="004352B4"/>
    <w:rsid w:val="00436E51"/>
    <w:rsid w:val="00436EFD"/>
    <w:rsid w:val="00437DD8"/>
    <w:rsid w:val="0044084D"/>
    <w:rsid w:val="00440BB7"/>
    <w:rsid w:val="00441148"/>
    <w:rsid w:val="0044139F"/>
    <w:rsid w:val="0044364B"/>
    <w:rsid w:val="004439B9"/>
    <w:rsid w:val="0044607D"/>
    <w:rsid w:val="00446476"/>
    <w:rsid w:val="004468B3"/>
    <w:rsid w:val="00450838"/>
    <w:rsid w:val="0045156A"/>
    <w:rsid w:val="00452D53"/>
    <w:rsid w:val="00453F75"/>
    <w:rsid w:val="00454AB5"/>
    <w:rsid w:val="00456345"/>
    <w:rsid w:val="00460C45"/>
    <w:rsid w:val="00460F3D"/>
    <w:rsid w:val="00463701"/>
    <w:rsid w:val="004643B4"/>
    <w:rsid w:val="00465108"/>
    <w:rsid w:val="00467FD0"/>
    <w:rsid w:val="00470C62"/>
    <w:rsid w:val="00471161"/>
    <w:rsid w:val="0047122C"/>
    <w:rsid w:val="00471FAA"/>
    <w:rsid w:val="00474180"/>
    <w:rsid w:val="00474544"/>
    <w:rsid w:val="00474BE9"/>
    <w:rsid w:val="00474E30"/>
    <w:rsid w:val="004763C9"/>
    <w:rsid w:val="00480EFC"/>
    <w:rsid w:val="00483405"/>
    <w:rsid w:val="004843FA"/>
    <w:rsid w:val="00484897"/>
    <w:rsid w:val="004849FF"/>
    <w:rsid w:val="00487B09"/>
    <w:rsid w:val="004912B5"/>
    <w:rsid w:val="00491D3E"/>
    <w:rsid w:val="00494683"/>
    <w:rsid w:val="00496096"/>
    <w:rsid w:val="004A0B6F"/>
    <w:rsid w:val="004A1153"/>
    <w:rsid w:val="004A2224"/>
    <w:rsid w:val="004A222E"/>
    <w:rsid w:val="004A47F4"/>
    <w:rsid w:val="004A4B3F"/>
    <w:rsid w:val="004A4F25"/>
    <w:rsid w:val="004A6B2F"/>
    <w:rsid w:val="004B0818"/>
    <w:rsid w:val="004B3DBB"/>
    <w:rsid w:val="004B4C00"/>
    <w:rsid w:val="004C141F"/>
    <w:rsid w:val="004C3314"/>
    <w:rsid w:val="004C5861"/>
    <w:rsid w:val="004C5B37"/>
    <w:rsid w:val="004C6606"/>
    <w:rsid w:val="004D2E37"/>
    <w:rsid w:val="004D3A21"/>
    <w:rsid w:val="004D422B"/>
    <w:rsid w:val="004D7232"/>
    <w:rsid w:val="004D7C94"/>
    <w:rsid w:val="004E3EC1"/>
    <w:rsid w:val="004F2AC4"/>
    <w:rsid w:val="004F492D"/>
    <w:rsid w:val="004F4CF7"/>
    <w:rsid w:val="00500BB7"/>
    <w:rsid w:val="00502A0F"/>
    <w:rsid w:val="00503239"/>
    <w:rsid w:val="0050340C"/>
    <w:rsid w:val="0051033D"/>
    <w:rsid w:val="00512738"/>
    <w:rsid w:val="0051461E"/>
    <w:rsid w:val="005148EB"/>
    <w:rsid w:val="0051573C"/>
    <w:rsid w:val="00515FEC"/>
    <w:rsid w:val="00517FB4"/>
    <w:rsid w:val="005200FA"/>
    <w:rsid w:val="00521B14"/>
    <w:rsid w:val="00522234"/>
    <w:rsid w:val="00523744"/>
    <w:rsid w:val="005240EC"/>
    <w:rsid w:val="0053078E"/>
    <w:rsid w:val="0053339B"/>
    <w:rsid w:val="00535E5B"/>
    <w:rsid w:val="00537EC6"/>
    <w:rsid w:val="00540990"/>
    <w:rsid w:val="00540DBE"/>
    <w:rsid w:val="00541514"/>
    <w:rsid w:val="005417FF"/>
    <w:rsid w:val="0054181A"/>
    <w:rsid w:val="005421BC"/>
    <w:rsid w:val="005443AC"/>
    <w:rsid w:val="00544485"/>
    <w:rsid w:val="00547524"/>
    <w:rsid w:val="00547FDD"/>
    <w:rsid w:val="0055163B"/>
    <w:rsid w:val="00552158"/>
    <w:rsid w:val="00552EA0"/>
    <w:rsid w:val="005542E1"/>
    <w:rsid w:val="005575A3"/>
    <w:rsid w:val="00561411"/>
    <w:rsid w:val="00561581"/>
    <w:rsid w:val="005621D3"/>
    <w:rsid w:val="005626A7"/>
    <w:rsid w:val="005630DA"/>
    <w:rsid w:val="0056333B"/>
    <w:rsid w:val="005637C3"/>
    <w:rsid w:val="00563E9C"/>
    <w:rsid w:val="005647DC"/>
    <w:rsid w:val="00564FFF"/>
    <w:rsid w:val="0057096E"/>
    <w:rsid w:val="00572EF2"/>
    <w:rsid w:val="00575303"/>
    <w:rsid w:val="00581D81"/>
    <w:rsid w:val="00584494"/>
    <w:rsid w:val="00591651"/>
    <w:rsid w:val="00591B37"/>
    <w:rsid w:val="00591EB9"/>
    <w:rsid w:val="00592147"/>
    <w:rsid w:val="00592933"/>
    <w:rsid w:val="00593A99"/>
    <w:rsid w:val="00594C1D"/>
    <w:rsid w:val="00597693"/>
    <w:rsid w:val="00597D1E"/>
    <w:rsid w:val="00597FCF"/>
    <w:rsid w:val="005A278C"/>
    <w:rsid w:val="005A4D25"/>
    <w:rsid w:val="005A660A"/>
    <w:rsid w:val="005B0060"/>
    <w:rsid w:val="005B0B7B"/>
    <w:rsid w:val="005B1296"/>
    <w:rsid w:val="005B164F"/>
    <w:rsid w:val="005B1F20"/>
    <w:rsid w:val="005B3369"/>
    <w:rsid w:val="005B43A7"/>
    <w:rsid w:val="005B43E8"/>
    <w:rsid w:val="005B4B81"/>
    <w:rsid w:val="005B6CBC"/>
    <w:rsid w:val="005B7CBB"/>
    <w:rsid w:val="005C0CA3"/>
    <w:rsid w:val="005C1B2B"/>
    <w:rsid w:val="005C1DBC"/>
    <w:rsid w:val="005C1DEF"/>
    <w:rsid w:val="005C35FB"/>
    <w:rsid w:val="005C37A3"/>
    <w:rsid w:val="005C3CE0"/>
    <w:rsid w:val="005D1443"/>
    <w:rsid w:val="005D2876"/>
    <w:rsid w:val="005D2CC5"/>
    <w:rsid w:val="005D2F5E"/>
    <w:rsid w:val="005D340A"/>
    <w:rsid w:val="005D4444"/>
    <w:rsid w:val="005D58F2"/>
    <w:rsid w:val="005D71F6"/>
    <w:rsid w:val="005D746B"/>
    <w:rsid w:val="005E02B4"/>
    <w:rsid w:val="005E02B9"/>
    <w:rsid w:val="005E4B5D"/>
    <w:rsid w:val="005E58DE"/>
    <w:rsid w:val="005E5AF8"/>
    <w:rsid w:val="005E642B"/>
    <w:rsid w:val="005E76BB"/>
    <w:rsid w:val="005F0078"/>
    <w:rsid w:val="005F03DD"/>
    <w:rsid w:val="005F07DB"/>
    <w:rsid w:val="005F0FA5"/>
    <w:rsid w:val="005F1B2D"/>
    <w:rsid w:val="005F1F53"/>
    <w:rsid w:val="005F1F6F"/>
    <w:rsid w:val="005F5C96"/>
    <w:rsid w:val="005F6C63"/>
    <w:rsid w:val="00600556"/>
    <w:rsid w:val="00600C7F"/>
    <w:rsid w:val="00602408"/>
    <w:rsid w:val="00603837"/>
    <w:rsid w:val="00604AFD"/>
    <w:rsid w:val="006050FB"/>
    <w:rsid w:val="00610F10"/>
    <w:rsid w:val="006110F7"/>
    <w:rsid w:val="00613582"/>
    <w:rsid w:val="00615235"/>
    <w:rsid w:val="00616BD9"/>
    <w:rsid w:val="00616D08"/>
    <w:rsid w:val="006224E9"/>
    <w:rsid w:val="0062259D"/>
    <w:rsid w:val="00623962"/>
    <w:rsid w:val="00626169"/>
    <w:rsid w:val="006268A7"/>
    <w:rsid w:val="006304E6"/>
    <w:rsid w:val="00630BFC"/>
    <w:rsid w:val="00634101"/>
    <w:rsid w:val="00634762"/>
    <w:rsid w:val="006403BC"/>
    <w:rsid w:val="00640817"/>
    <w:rsid w:val="00640846"/>
    <w:rsid w:val="00640B62"/>
    <w:rsid w:val="00641733"/>
    <w:rsid w:val="00641FA7"/>
    <w:rsid w:val="00646AA1"/>
    <w:rsid w:val="0064707B"/>
    <w:rsid w:val="006528F2"/>
    <w:rsid w:val="00654080"/>
    <w:rsid w:val="00655945"/>
    <w:rsid w:val="00655E82"/>
    <w:rsid w:val="0066111B"/>
    <w:rsid w:val="0066136A"/>
    <w:rsid w:val="00661AA1"/>
    <w:rsid w:val="00661ABB"/>
    <w:rsid w:val="00665515"/>
    <w:rsid w:val="00666A1C"/>
    <w:rsid w:val="00680BC7"/>
    <w:rsid w:val="006817EB"/>
    <w:rsid w:val="00682C71"/>
    <w:rsid w:val="00683AA4"/>
    <w:rsid w:val="00685481"/>
    <w:rsid w:val="00685994"/>
    <w:rsid w:val="00685FC4"/>
    <w:rsid w:val="00690642"/>
    <w:rsid w:val="00692002"/>
    <w:rsid w:val="00696907"/>
    <w:rsid w:val="00696A6C"/>
    <w:rsid w:val="00697B46"/>
    <w:rsid w:val="00697BF6"/>
    <w:rsid w:val="006A2B99"/>
    <w:rsid w:val="006A4E38"/>
    <w:rsid w:val="006B045F"/>
    <w:rsid w:val="006B19AF"/>
    <w:rsid w:val="006B21C0"/>
    <w:rsid w:val="006B3184"/>
    <w:rsid w:val="006B48AD"/>
    <w:rsid w:val="006B5F7E"/>
    <w:rsid w:val="006B6448"/>
    <w:rsid w:val="006B76D7"/>
    <w:rsid w:val="006C2A83"/>
    <w:rsid w:val="006C33AA"/>
    <w:rsid w:val="006C6BBC"/>
    <w:rsid w:val="006C6DB8"/>
    <w:rsid w:val="006D3AB2"/>
    <w:rsid w:val="006D4A21"/>
    <w:rsid w:val="006D5039"/>
    <w:rsid w:val="006D54CB"/>
    <w:rsid w:val="006D5914"/>
    <w:rsid w:val="006D6984"/>
    <w:rsid w:val="006D7123"/>
    <w:rsid w:val="006D737B"/>
    <w:rsid w:val="006E2652"/>
    <w:rsid w:val="006E3A16"/>
    <w:rsid w:val="006E5749"/>
    <w:rsid w:val="006E5DFD"/>
    <w:rsid w:val="006E61EF"/>
    <w:rsid w:val="006F080D"/>
    <w:rsid w:val="006F0AD8"/>
    <w:rsid w:val="006F0BAF"/>
    <w:rsid w:val="006F13CC"/>
    <w:rsid w:val="006F1D75"/>
    <w:rsid w:val="006F2BF1"/>
    <w:rsid w:val="006F5C8D"/>
    <w:rsid w:val="007120E8"/>
    <w:rsid w:val="0071466D"/>
    <w:rsid w:val="00714EAE"/>
    <w:rsid w:val="00715254"/>
    <w:rsid w:val="00715D7B"/>
    <w:rsid w:val="00717CA9"/>
    <w:rsid w:val="0072095F"/>
    <w:rsid w:val="007210AF"/>
    <w:rsid w:val="0072146F"/>
    <w:rsid w:val="007236D8"/>
    <w:rsid w:val="007237DB"/>
    <w:rsid w:val="00727C7F"/>
    <w:rsid w:val="00730791"/>
    <w:rsid w:val="007313CA"/>
    <w:rsid w:val="00732D3A"/>
    <w:rsid w:val="007357F5"/>
    <w:rsid w:val="00735E75"/>
    <w:rsid w:val="00736868"/>
    <w:rsid w:val="00741A29"/>
    <w:rsid w:val="00742CC9"/>
    <w:rsid w:val="00743710"/>
    <w:rsid w:val="0074550F"/>
    <w:rsid w:val="00750252"/>
    <w:rsid w:val="00750255"/>
    <w:rsid w:val="00753720"/>
    <w:rsid w:val="0075427D"/>
    <w:rsid w:val="00754751"/>
    <w:rsid w:val="00754CFC"/>
    <w:rsid w:val="00756B20"/>
    <w:rsid w:val="00757087"/>
    <w:rsid w:val="007614AA"/>
    <w:rsid w:val="0076170C"/>
    <w:rsid w:val="00763191"/>
    <w:rsid w:val="0076433F"/>
    <w:rsid w:val="00766D11"/>
    <w:rsid w:val="0077068A"/>
    <w:rsid w:val="007707B0"/>
    <w:rsid w:val="0077147A"/>
    <w:rsid w:val="00771D18"/>
    <w:rsid w:val="00772F4A"/>
    <w:rsid w:val="00772F58"/>
    <w:rsid w:val="007748EF"/>
    <w:rsid w:val="00774B95"/>
    <w:rsid w:val="00774EDA"/>
    <w:rsid w:val="00774F97"/>
    <w:rsid w:val="00775B23"/>
    <w:rsid w:val="007771E2"/>
    <w:rsid w:val="00780C2A"/>
    <w:rsid w:val="0078215B"/>
    <w:rsid w:val="0078428F"/>
    <w:rsid w:val="007873E4"/>
    <w:rsid w:val="00790C11"/>
    <w:rsid w:val="0079197A"/>
    <w:rsid w:val="00791F2E"/>
    <w:rsid w:val="007920B2"/>
    <w:rsid w:val="007958B5"/>
    <w:rsid w:val="00797005"/>
    <w:rsid w:val="007A1FCE"/>
    <w:rsid w:val="007A33C8"/>
    <w:rsid w:val="007A3BE6"/>
    <w:rsid w:val="007A5CC8"/>
    <w:rsid w:val="007A6E28"/>
    <w:rsid w:val="007B136E"/>
    <w:rsid w:val="007B1685"/>
    <w:rsid w:val="007B16E6"/>
    <w:rsid w:val="007B2500"/>
    <w:rsid w:val="007B316B"/>
    <w:rsid w:val="007B31CE"/>
    <w:rsid w:val="007B502B"/>
    <w:rsid w:val="007B6068"/>
    <w:rsid w:val="007C09F9"/>
    <w:rsid w:val="007C108A"/>
    <w:rsid w:val="007C2B76"/>
    <w:rsid w:val="007C3FED"/>
    <w:rsid w:val="007C49DF"/>
    <w:rsid w:val="007C54A3"/>
    <w:rsid w:val="007D018E"/>
    <w:rsid w:val="007D0414"/>
    <w:rsid w:val="007D0592"/>
    <w:rsid w:val="007D4E02"/>
    <w:rsid w:val="007D542A"/>
    <w:rsid w:val="007E0561"/>
    <w:rsid w:val="007E150E"/>
    <w:rsid w:val="007E3544"/>
    <w:rsid w:val="007E6889"/>
    <w:rsid w:val="007E73B2"/>
    <w:rsid w:val="007E7B7B"/>
    <w:rsid w:val="007F55B0"/>
    <w:rsid w:val="007F668A"/>
    <w:rsid w:val="007F6B2F"/>
    <w:rsid w:val="008042F0"/>
    <w:rsid w:val="00807D4D"/>
    <w:rsid w:val="00810EDC"/>
    <w:rsid w:val="0081108F"/>
    <w:rsid w:val="00812AC6"/>
    <w:rsid w:val="00814EA9"/>
    <w:rsid w:val="008153EB"/>
    <w:rsid w:val="00817B60"/>
    <w:rsid w:val="00820F16"/>
    <w:rsid w:val="008271DB"/>
    <w:rsid w:val="00827481"/>
    <w:rsid w:val="008312ED"/>
    <w:rsid w:val="0083173F"/>
    <w:rsid w:val="00834C85"/>
    <w:rsid w:val="00834E67"/>
    <w:rsid w:val="00835A2E"/>
    <w:rsid w:val="00837C1F"/>
    <w:rsid w:val="0084138E"/>
    <w:rsid w:val="0084151C"/>
    <w:rsid w:val="00841E55"/>
    <w:rsid w:val="00842EAE"/>
    <w:rsid w:val="00850881"/>
    <w:rsid w:val="00852176"/>
    <w:rsid w:val="00855BD6"/>
    <w:rsid w:val="00855F62"/>
    <w:rsid w:val="00857B96"/>
    <w:rsid w:val="0086149F"/>
    <w:rsid w:val="00862F39"/>
    <w:rsid w:val="008636D1"/>
    <w:rsid w:val="00864D0A"/>
    <w:rsid w:val="00864FD4"/>
    <w:rsid w:val="008658BD"/>
    <w:rsid w:val="00865E91"/>
    <w:rsid w:val="008679C8"/>
    <w:rsid w:val="008720C6"/>
    <w:rsid w:val="00872623"/>
    <w:rsid w:val="00873C05"/>
    <w:rsid w:val="00873DDC"/>
    <w:rsid w:val="00874511"/>
    <w:rsid w:val="008751DD"/>
    <w:rsid w:val="008756BF"/>
    <w:rsid w:val="00877FC1"/>
    <w:rsid w:val="00884038"/>
    <w:rsid w:val="00884DF9"/>
    <w:rsid w:val="00885075"/>
    <w:rsid w:val="0088507A"/>
    <w:rsid w:val="00885ACC"/>
    <w:rsid w:val="008860F5"/>
    <w:rsid w:val="0088779F"/>
    <w:rsid w:val="00895B79"/>
    <w:rsid w:val="008963DC"/>
    <w:rsid w:val="00896BEF"/>
    <w:rsid w:val="00897519"/>
    <w:rsid w:val="008A13FA"/>
    <w:rsid w:val="008A42F0"/>
    <w:rsid w:val="008A4847"/>
    <w:rsid w:val="008A68A4"/>
    <w:rsid w:val="008B25ED"/>
    <w:rsid w:val="008B379A"/>
    <w:rsid w:val="008B731A"/>
    <w:rsid w:val="008C0A84"/>
    <w:rsid w:val="008C3787"/>
    <w:rsid w:val="008C3828"/>
    <w:rsid w:val="008C40EB"/>
    <w:rsid w:val="008C4FCF"/>
    <w:rsid w:val="008C58F8"/>
    <w:rsid w:val="008C63C0"/>
    <w:rsid w:val="008C7A4F"/>
    <w:rsid w:val="008D08EE"/>
    <w:rsid w:val="008D1485"/>
    <w:rsid w:val="008D48BB"/>
    <w:rsid w:val="008D5F05"/>
    <w:rsid w:val="008D628B"/>
    <w:rsid w:val="008D7617"/>
    <w:rsid w:val="008E02D5"/>
    <w:rsid w:val="008E3141"/>
    <w:rsid w:val="008E33CC"/>
    <w:rsid w:val="008E3C14"/>
    <w:rsid w:val="008F0349"/>
    <w:rsid w:val="008F0944"/>
    <w:rsid w:val="008F1913"/>
    <w:rsid w:val="008F3575"/>
    <w:rsid w:val="008F77D3"/>
    <w:rsid w:val="00901676"/>
    <w:rsid w:val="00903592"/>
    <w:rsid w:val="00903727"/>
    <w:rsid w:val="009049A7"/>
    <w:rsid w:val="009066C1"/>
    <w:rsid w:val="00917672"/>
    <w:rsid w:val="00917DD1"/>
    <w:rsid w:val="00923010"/>
    <w:rsid w:val="0092653B"/>
    <w:rsid w:val="00931476"/>
    <w:rsid w:val="009330F7"/>
    <w:rsid w:val="0093418C"/>
    <w:rsid w:val="00935624"/>
    <w:rsid w:val="00937F0C"/>
    <w:rsid w:val="0094116F"/>
    <w:rsid w:val="00942242"/>
    <w:rsid w:val="00942334"/>
    <w:rsid w:val="0094316A"/>
    <w:rsid w:val="0094440D"/>
    <w:rsid w:val="00946E0C"/>
    <w:rsid w:val="0094711A"/>
    <w:rsid w:val="00947E32"/>
    <w:rsid w:val="00951B56"/>
    <w:rsid w:val="00951B75"/>
    <w:rsid w:val="009537BB"/>
    <w:rsid w:val="00955AFA"/>
    <w:rsid w:val="00955FBF"/>
    <w:rsid w:val="0095648D"/>
    <w:rsid w:val="009566D1"/>
    <w:rsid w:val="009602CC"/>
    <w:rsid w:val="009609B5"/>
    <w:rsid w:val="00961793"/>
    <w:rsid w:val="00962A3F"/>
    <w:rsid w:val="00964206"/>
    <w:rsid w:val="0096532F"/>
    <w:rsid w:val="009662C4"/>
    <w:rsid w:val="009665DC"/>
    <w:rsid w:val="00967F39"/>
    <w:rsid w:val="00974C03"/>
    <w:rsid w:val="00975C75"/>
    <w:rsid w:val="00977028"/>
    <w:rsid w:val="00981C3A"/>
    <w:rsid w:val="00982FCC"/>
    <w:rsid w:val="00983E80"/>
    <w:rsid w:val="009843DE"/>
    <w:rsid w:val="009866EA"/>
    <w:rsid w:val="0099147D"/>
    <w:rsid w:val="009930C9"/>
    <w:rsid w:val="00993CBD"/>
    <w:rsid w:val="00993F61"/>
    <w:rsid w:val="009A0438"/>
    <w:rsid w:val="009A0B1A"/>
    <w:rsid w:val="009A14A8"/>
    <w:rsid w:val="009A30DE"/>
    <w:rsid w:val="009A5162"/>
    <w:rsid w:val="009A536E"/>
    <w:rsid w:val="009B07DC"/>
    <w:rsid w:val="009B154D"/>
    <w:rsid w:val="009B17D4"/>
    <w:rsid w:val="009B26A5"/>
    <w:rsid w:val="009B2EF8"/>
    <w:rsid w:val="009B7775"/>
    <w:rsid w:val="009C08A8"/>
    <w:rsid w:val="009C1322"/>
    <w:rsid w:val="009C2105"/>
    <w:rsid w:val="009C4AFB"/>
    <w:rsid w:val="009C7D79"/>
    <w:rsid w:val="009D0E40"/>
    <w:rsid w:val="009D2B47"/>
    <w:rsid w:val="009D2BCE"/>
    <w:rsid w:val="009D42FB"/>
    <w:rsid w:val="009D4F1B"/>
    <w:rsid w:val="009D5E1F"/>
    <w:rsid w:val="009D61F9"/>
    <w:rsid w:val="009D65FF"/>
    <w:rsid w:val="009D68E2"/>
    <w:rsid w:val="009D6DA5"/>
    <w:rsid w:val="009D7AF4"/>
    <w:rsid w:val="009E189A"/>
    <w:rsid w:val="009E4074"/>
    <w:rsid w:val="009E4E7D"/>
    <w:rsid w:val="009E531F"/>
    <w:rsid w:val="009E62BF"/>
    <w:rsid w:val="009E7E20"/>
    <w:rsid w:val="009F0632"/>
    <w:rsid w:val="009F1B15"/>
    <w:rsid w:val="009F3794"/>
    <w:rsid w:val="009F3E69"/>
    <w:rsid w:val="009F501A"/>
    <w:rsid w:val="009F5BE0"/>
    <w:rsid w:val="009F6D5E"/>
    <w:rsid w:val="009F6D6F"/>
    <w:rsid w:val="00A00A24"/>
    <w:rsid w:val="00A00C57"/>
    <w:rsid w:val="00A01A76"/>
    <w:rsid w:val="00A03474"/>
    <w:rsid w:val="00A05185"/>
    <w:rsid w:val="00A058FB"/>
    <w:rsid w:val="00A069D6"/>
    <w:rsid w:val="00A11029"/>
    <w:rsid w:val="00A11E92"/>
    <w:rsid w:val="00A12D82"/>
    <w:rsid w:val="00A130FA"/>
    <w:rsid w:val="00A1434A"/>
    <w:rsid w:val="00A14764"/>
    <w:rsid w:val="00A1533B"/>
    <w:rsid w:val="00A15E43"/>
    <w:rsid w:val="00A169FE"/>
    <w:rsid w:val="00A175D0"/>
    <w:rsid w:val="00A20E4A"/>
    <w:rsid w:val="00A21030"/>
    <w:rsid w:val="00A21BB3"/>
    <w:rsid w:val="00A24273"/>
    <w:rsid w:val="00A2500E"/>
    <w:rsid w:val="00A25E7C"/>
    <w:rsid w:val="00A2680C"/>
    <w:rsid w:val="00A27A38"/>
    <w:rsid w:val="00A318AB"/>
    <w:rsid w:val="00A32726"/>
    <w:rsid w:val="00A34783"/>
    <w:rsid w:val="00A34B28"/>
    <w:rsid w:val="00A40188"/>
    <w:rsid w:val="00A42C40"/>
    <w:rsid w:val="00A441A0"/>
    <w:rsid w:val="00A444F4"/>
    <w:rsid w:val="00A44539"/>
    <w:rsid w:val="00A446BB"/>
    <w:rsid w:val="00A508DE"/>
    <w:rsid w:val="00A55F02"/>
    <w:rsid w:val="00A626F4"/>
    <w:rsid w:val="00A6328E"/>
    <w:rsid w:val="00A63311"/>
    <w:rsid w:val="00A70D33"/>
    <w:rsid w:val="00A70E77"/>
    <w:rsid w:val="00A73EF1"/>
    <w:rsid w:val="00A80B06"/>
    <w:rsid w:val="00A82A30"/>
    <w:rsid w:val="00A82F3D"/>
    <w:rsid w:val="00A843DE"/>
    <w:rsid w:val="00A85160"/>
    <w:rsid w:val="00A857A2"/>
    <w:rsid w:val="00A873E4"/>
    <w:rsid w:val="00A90498"/>
    <w:rsid w:val="00A907D3"/>
    <w:rsid w:val="00A9159A"/>
    <w:rsid w:val="00A92763"/>
    <w:rsid w:val="00A9330B"/>
    <w:rsid w:val="00A93E43"/>
    <w:rsid w:val="00A9676F"/>
    <w:rsid w:val="00A969CC"/>
    <w:rsid w:val="00A97251"/>
    <w:rsid w:val="00AA1684"/>
    <w:rsid w:val="00AA27FB"/>
    <w:rsid w:val="00AA2AF7"/>
    <w:rsid w:val="00AA3BE3"/>
    <w:rsid w:val="00AA411F"/>
    <w:rsid w:val="00AA526B"/>
    <w:rsid w:val="00AA5CB1"/>
    <w:rsid w:val="00AA6DDB"/>
    <w:rsid w:val="00AA7A70"/>
    <w:rsid w:val="00AB2585"/>
    <w:rsid w:val="00AB2F73"/>
    <w:rsid w:val="00AB5884"/>
    <w:rsid w:val="00AB755D"/>
    <w:rsid w:val="00AB7C03"/>
    <w:rsid w:val="00AC0F21"/>
    <w:rsid w:val="00AC1885"/>
    <w:rsid w:val="00AC4291"/>
    <w:rsid w:val="00AC4347"/>
    <w:rsid w:val="00AC4FC9"/>
    <w:rsid w:val="00AD027B"/>
    <w:rsid w:val="00AD0C43"/>
    <w:rsid w:val="00AD49FC"/>
    <w:rsid w:val="00AD660B"/>
    <w:rsid w:val="00AD6B80"/>
    <w:rsid w:val="00AD6F3A"/>
    <w:rsid w:val="00AE01B5"/>
    <w:rsid w:val="00AE121C"/>
    <w:rsid w:val="00AE3915"/>
    <w:rsid w:val="00AE46D5"/>
    <w:rsid w:val="00AF034E"/>
    <w:rsid w:val="00AF0561"/>
    <w:rsid w:val="00AF1A3B"/>
    <w:rsid w:val="00AF4708"/>
    <w:rsid w:val="00AF7314"/>
    <w:rsid w:val="00AF74BC"/>
    <w:rsid w:val="00B014EB"/>
    <w:rsid w:val="00B016D6"/>
    <w:rsid w:val="00B0434A"/>
    <w:rsid w:val="00B04567"/>
    <w:rsid w:val="00B05B1E"/>
    <w:rsid w:val="00B1015C"/>
    <w:rsid w:val="00B105F3"/>
    <w:rsid w:val="00B112CD"/>
    <w:rsid w:val="00B13CDD"/>
    <w:rsid w:val="00B13F41"/>
    <w:rsid w:val="00B15B45"/>
    <w:rsid w:val="00B20E65"/>
    <w:rsid w:val="00B21453"/>
    <w:rsid w:val="00B2163B"/>
    <w:rsid w:val="00B22B9C"/>
    <w:rsid w:val="00B2339B"/>
    <w:rsid w:val="00B25C5F"/>
    <w:rsid w:val="00B265DE"/>
    <w:rsid w:val="00B26D4A"/>
    <w:rsid w:val="00B30DF1"/>
    <w:rsid w:val="00B318B2"/>
    <w:rsid w:val="00B33EBF"/>
    <w:rsid w:val="00B34099"/>
    <w:rsid w:val="00B3439D"/>
    <w:rsid w:val="00B344F3"/>
    <w:rsid w:val="00B34D6F"/>
    <w:rsid w:val="00B3524E"/>
    <w:rsid w:val="00B35C91"/>
    <w:rsid w:val="00B40477"/>
    <w:rsid w:val="00B41EB4"/>
    <w:rsid w:val="00B4224D"/>
    <w:rsid w:val="00B4441A"/>
    <w:rsid w:val="00B44C28"/>
    <w:rsid w:val="00B474C8"/>
    <w:rsid w:val="00B5383B"/>
    <w:rsid w:val="00B54660"/>
    <w:rsid w:val="00B54919"/>
    <w:rsid w:val="00B600B9"/>
    <w:rsid w:val="00B6155E"/>
    <w:rsid w:val="00B622B0"/>
    <w:rsid w:val="00B64F45"/>
    <w:rsid w:val="00B678C8"/>
    <w:rsid w:val="00B70929"/>
    <w:rsid w:val="00B723B8"/>
    <w:rsid w:val="00B7280B"/>
    <w:rsid w:val="00B7367F"/>
    <w:rsid w:val="00B740C5"/>
    <w:rsid w:val="00B74C14"/>
    <w:rsid w:val="00B80596"/>
    <w:rsid w:val="00B81179"/>
    <w:rsid w:val="00B822A4"/>
    <w:rsid w:val="00B83332"/>
    <w:rsid w:val="00B8350B"/>
    <w:rsid w:val="00B8393E"/>
    <w:rsid w:val="00B84A70"/>
    <w:rsid w:val="00B90A73"/>
    <w:rsid w:val="00B91D67"/>
    <w:rsid w:val="00B9283E"/>
    <w:rsid w:val="00B939AC"/>
    <w:rsid w:val="00B93E53"/>
    <w:rsid w:val="00B93EF6"/>
    <w:rsid w:val="00BA0ED5"/>
    <w:rsid w:val="00BA1212"/>
    <w:rsid w:val="00BA28FF"/>
    <w:rsid w:val="00BA38A1"/>
    <w:rsid w:val="00BA40B5"/>
    <w:rsid w:val="00BB0DC4"/>
    <w:rsid w:val="00BB0E02"/>
    <w:rsid w:val="00BB4773"/>
    <w:rsid w:val="00BB528B"/>
    <w:rsid w:val="00BB5459"/>
    <w:rsid w:val="00BB6A88"/>
    <w:rsid w:val="00BB6E5C"/>
    <w:rsid w:val="00BB7AD3"/>
    <w:rsid w:val="00BC0098"/>
    <w:rsid w:val="00BC06D1"/>
    <w:rsid w:val="00BC0D58"/>
    <w:rsid w:val="00BC0F96"/>
    <w:rsid w:val="00BC1733"/>
    <w:rsid w:val="00BC2B4B"/>
    <w:rsid w:val="00BC46C2"/>
    <w:rsid w:val="00BC5470"/>
    <w:rsid w:val="00BC5B66"/>
    <w:rsid w:val="00BC72BE"/>
    <w:rsid w:val="00BC7722"/>
    <w:rsid w:val="00BC7A4D"/>
    <w:rsid w:val="00BD2C0B"/>
    <w:rsid w:val="00BD30C4"/>
    <w:rsid w:val="00BD339A"/>
    <w:rsid w:val="00BD4E47"/>
    <w:rsid w:val="00BD5CFF"/>
    <w:rsid w:val="00BE0481"/>
    <w:rsid w:val="00BE0E5A"/>
    <w:rsid w:val="00BE14C4"/>
    <w:rsid w:val="00BE19A0"/>
    <w:rsid w:val="00BE5D82"/>
    <w:rsid w:val="00BF05E8"/>
    <w:rsid w:val="00BF147F"/>
    <w:rsid w:val="00BF149A"/>
    <w:rsid w:val="00BF682D"/>
    <w:rsid w:val="00C006BF"/>
    <w:rsid w:val="00C02D51"/>
    <w:rsid w:val="00C02E24"/>
    <w:rsid w:val="00C0402D"/>
    <w:rsid w:val="00C05A44"/>
    <w:rsid w:val="00C062FA"/>
    <w:rsid w:val="00C065CD"/>
    <w:rsid w:val="00C06BAD"/>
    <w:rsid w:val="00C078EF"/>
    <w:rsid w:val="00C07B1E"/>
    <w:rsid w:val="00C11347"/>
    <w:rsid w:val="00C117A6"/>
    <w:rsid w:val="00C11DE9"/>
    <w:rsid w:val="00C1461A"/>
    <w:rsid w:val="00C167CD"/>
    <w:rsid w:val="00C17AC5"/>
    <w:rsid w:val="00C20457"/>
    <w:rsid w:val="00C20A4C"/>
    <w:rsid w:val="00C2131C"/>
    <w:rsid w:val="00C2161F"/>
    <w:rsid w:val="00C23291"/>
    <w:rsid w:val="00C23E17"/>
    <w:rsid w:val="00C274E7"/>
    <w:rsid w:val="00C30CA5"/>
    <w:rsid w:val="00C31382"/>
    <w:rsid w:val="00C34FCF"/>
    <w:rsid w:val="00C35678"/>
    <w:rsid w:val="00C35CEC"/>
    <w:rsid w:val="00C4015F"/>
    <w:rsid w:val="00C407C2"/>
    <w:rsid w:val="00C41A29"/>
    <w:rsid w:val="00C41F1E"/>
    <w:rsid w:val="00C427D2"/>
    <w:rsid w:val="00C440C3"/>
    <w:rsid w:val="00C45F96"/>
    <w:rsid w:val="00C50AAA"/>
    <w:rsid w:val="00C51EA0"/>
    <w:rsid w:val="00C52159"/>
    <w:rsid w:val="00C53A97"/>
    <w:rsid w:val="00C53CB0"/>
    <w:rsid w:val="00C54288"/>
    <w:rsid w:val="00C55149"/>
    <w:rsid w:val="00C56711"/>
    <w:rsid w:val="00C64EE3"/>
    <w:rsid w:val="00C666D3"/>
    <w:rsid w:val="00C70116"/>
    <w:rsid w:val="00C73185"/>
    <w:rsid w:val="00C737D3"/>
    <w:rsid w:val="00C74F59"/>
    <w:rsid w:val="00C75DA6"/>
    <w:rsid w:val="00C76410"/>
    <w:rsid w:val="00C76B8A"/>
    <w:rsid w:val="00C8049E"/>
    <w:rsid w:val="00C8142D"/>
    <w:rsid w:val="00C81865"/>
    <w:rsid w:val="00C818E1"/>
    <w:rsid w:val="00C85D2B"/>
    <w:rsid w:val="00C85D50"/>
    <w:rsid w:val="00C908A0"/>
    <w:rsid w:val="00C91442"/>
    <w:rsid w:val="00C9216B"/>
    <w:rsid w:val="00C92FF2"/>
    <w:rsid w:val="00C9381A"/>
    <w:rsid w:val="00C97280"/>
    <w:rsid w:val="00C97C06"/>
    <w:rsid w:val="00CA0337"/>
    <w:rsid w:val="00CA123D"/>
    <w:rsid w:val="00CA1813"/>
    <w:rsid w:val="00CA273A"/>
    <w:rsid w:val="00CA29E9"/>
    <w:rsid w:val="00CA3963"/>
    <w:rsid w:val="00CA5B7B"/>
    <w:rsid w:val="00CB1DAF"/>
    <w:rsid w:val="00CB282A"/>
    <w:rsid w:val="00CB326D"/>
    <w:rsid w:val="00CB4E2B"/>
    <w:rsid w:val="00CB4E66"/>
    <w:rsid w:val="00CB6025"/>
    <w:rsid w:val="00CB6C0D"/>
    <w:rsid w:val="00CC05B0"/>
    <w:rsid w:val="00CC48F9"/>
    <w:rsid w:val="00CC4BE3"/>
    <w:rsid w:val="00CC5A09"/>
    <w:rsid w:val="00CC5AEA"/>
    <w:rsid w:val="00CD000E"/>
    <w:rsid w:val="00CD0632"/>
    <w:rsid w:val="00CD2E63"/>
    <w:rsid w:val="00CD34DB"/>
    <w:rsid w:val="00CD3876"/>
    <w:rsid w:val="00CD3BBA"/>
    <w:rsid w:val="00CD75C0"/>
    <w:rsid w:val="00CE09E9"/>
    <w:rsid w:val="00CE0DAA"/>
    <w:rsid w:val="00CE3B74"/>
    <w:rsid w:val="00CE69E9"/>
    <w:rsid w:val="00CF1594"/>
    <w:rsid w:val="00CF4D36"/>
    <w:rsid w:val="00CF7184"/>
    <w:rsid w:val="00CF7BFF"/>
    <w:rsid w:val="00CF7EE7"/>
    <w:rsid w:val="00D01316"/>
    <w:rsid w:val="00D06111"/>
    <w:rsid w:val="00D06756"/>
    <w:rsid w:val="00D07ADF"/>
    <w:rsid w:val="00D103A9"/>
    <w:rsid w:val="00D11012"/>
    <w:rsid w:val="00D14681"/>
    <w:rsid w:val="00D14D05"/>
    <w:rsid w:val="00D163DB"/>
    <w:rsid w:val="00D17089"/>
    <w:rsid w:val="00D2301B"/>
    <w:rsid w:val="00D23FA1"/>
    <w:rsid w:val="00D306F7"/>
    <w:rsid w:val="00D355C2"/>
    <w:rsid w:val="00D4049D"/>
    <w:rsid w:val="00D42132"/>
    <w:rsid w:val="00D42556"/>
    <w:rsid w:val="00D432B4"/>
    <w:rsid w:val="00D43971"/>
    <w:rsid w:val="00D43BEB"/>
    <w:rsid w:val="00D448AB"/>
    <w:rsid w:val="00D44D33"/>
    <w:rsid w:val="00D44EF3"/>
    <w:rsid w:val="00D50091"/>
    <w:rsid w:val="00D502C3"/>
    <w:rsid w:val="00D5135D"/>
    <w:rsid w:val="00D518D2"/>
    <w:rsid w:val="00D5194A"/>
    <w:rsid w:val="00D5466F"/>
    <w:rsid w:val="00D563E8"/>
    <w:rsid w:val="00D571DE"/>
    <w:rsid w:val="00D57BD9"/>
    <w:rsid w:val="00D57C35"/>
    <w:rsid w:val="00D57CF3"/>
    <w:rsid w:val="00D610B1"/>
    <w:rsid w:val="00D61D56"/>
    <w:rsid w:val="00D6218C"/>
    <w:rsid w:val="00D63302"/>
    <w:rsid w:val="00D638D8"/>
    <w:rsid w:val="00D64110"/>
    <w:rsid w:val="00D64E1B"/>
    <w:rsid w:val="00D66177"/>
    <w:rsid w:val="00D66E13"/>
    <w:rsid w:val="00D67476"/>
    <w:rsid w:val="00D72142"/>
    <w:rsid w:val="00D73AF1"/>
    <w:rsid w:val="00D74509"/>
    <w:rsid w:val="00D74B2E"/>
    <w:rsid w:val="00D74C71"/>
    <w:rsid w:val="00D756F2"/>
    <w:rsid w:val="00D80F42"/>
    <w:rsid w:val="00D82DE7"/>
    <w:rsid w:val="00D84E3A"/>
    <w:rsid w:val="00D85EE9"/>
    <w:rsid w:val="00D87A02"/>
    <w:rsid w:val="00D90D40"/>
    <w:rsid w:val="00D92744"/>
    <w:rsid w:val="00D92E3E"/>
    <w:rsid w:val="00D93F5D"/>
    <w:rsid w:val="00D97FE4"/>
    <w:rsid w:val="00DA783E"/>
    <w:rsid w:val="00DB0905"/>
    <w:rsid w:val="00DB21BA"/>
    <w:rsid w:val="00DB2720"/>
    <w:rsid w:val="00DB43F4"/>
    <w:rsid w:val="00DB51B8"/>
    <w:rsid w:val="00DB5F5C"/>
    <w:rsid w:val="00DC037F"/>
    <w:rsid w:val="00DC1314"/>
    <w:rsid w:val="00DC2498"/>
    <w:rsid w:val="00DC5845"/>
    <w:rsid w:val="00DC6B43"/>
    <w:rsid w:val="00DD70AA"/>
    <w:rsid w:val="00DD7135"/>
    <w:rsid w:val="00DE112E"/>
    <w:rsid w:val="00DE3C1E"/>
    <w:rsid w:val="00DF1C9B"/>
    <w:rsid w:val="00DF4D02"/>
    <w:rsid w:val="00DF562F"/>
    <w:rsid w:val="00DF7F52"/>
    <w:rsid w:val="00E003FE"/>
    <w:rsid w:val="00E00FBB"/>
    <w:rsid w:val="00E026AB"/>
    <w:rsid w:val="00E02C3D"/>
    <w:rsid w:val="00E03386"/>
    <w:rsid w:val="00E034F4"/>
    <w:rsid w:val="00E1057D"/>
    <w:rsid w:val="00E10612"/>
    <w:rsid w:val="00E124F2"/>
    <w:rsid w:val="00E136B5"/>
    <w:rsid w:val="00E17BBD"/>
    <w:rsid w:val="00E20F88"/>
    <w:rsid w:val="00E21E65"/>
    <w:rsid w:val="00E22857"/>
    <w:rsid w:val="00E24F9A"/>
    <w:rsid w:val="00E25EA4"/>
    <w:rsid w:val="00E31BB1"/>
    <w:rsid w:val="00E32E27"/>
    <w:rsid w:val="00E3424D"/>
    <w:rsid w:val="00E34FFD"/>
    <w:rsid w:val="00E3693B"/>
    <w:rsid w:val="00E373A1"/>
    <w:rsid w:val="00E40AF7"/>
    <w:rsid w:val="00E413AF"/>
    <w:rsid w:val="00E41647"/>
    <w:rsid w:val="00E41D17"/>
    <w:rsid w:val="00E4256A"/>
    <w:rsid w:val="00E45DBC"/>
    <w:rsid w:val="00E46102"/>
    <w:rsid w:val="00E46D8A"/>
    <w:rsid w:val="00E47397"/>
    <w:rsid w:val="00E47416"/>
    <w:rsid w:val="00E53849"/>
    <w:rsid w:val="00E568C3"/>
    <w:rsid w:val="00E61BB1"/>
    <w:rsid w:val="00E61C45"/>
    <w:rsid w:val="00E631FD"/>
    <w:rsid w:val="00E641A9"/>
    <w:rsid w:val="00E65E30"/>
    <w:rsid w:val="00E65E5E"/>
    <w:rsid w:val="00E6696F"/>
    <w:rsid w:val="00E66A69"/>
    <w:rsid w:val="00E6784A"/>
    <w:rsid w:val="00E67E9C"/>
    <w:rsid w:val="00E754BA"/>
    <w:rsid w:val="00E767BA"/>
    <w:rsid w:val="00E76CB1"/>
    <w:rsid w:val="00E80A8A"/>
    <w:rsid w:val="00E826A4"/>
    <w:rsid w:val="00E83F4D"/>
    <w:rsid w:val="00E8418E"/>
    <w:rsid w:val="00E85774"/>
    <w:rsid w:val="00E91917"/>
    <w:rsid w:val="00E9397C"/>
    <w:rsid w:val="00E93CB2"/>
    <w:rsid w:val="00E93E63"/>
    <w:rsid w:val="00E95729"/>
    <w:rsid w:val="00E9792B"/>
    <w:rsid w:val="00EA0427"/>
    <w:rsid w:val="00EA0A8F"/>
    <w:rsid w:val="00EA113C"/>
    <w:rsid w:val="00EA1531"/>
    <w:rsid w:val="00EA25EA"/>
    <w:rsid w:val="00EA29B4"/>
    <w:rsid w:val="00EA4395"/>
    <w:rsid w:val="00EA503C"/>
    <w:rsid w:val="00EA51FA"/>
    <w:rsid w:val="00EA583A"/>
    <w:rsid w:val="00EA68CE"/>
    <w:rsid w:val="00EB37F3"/>
    <w:rsid w:val="00EB540A"/>
    <w:rsid w:val="00EB54E2"/>
    <w:rsid w:val="00EB7CDF"/>
    <w:rsid w:val="00EC0AD4"/>
    <w:rsid w:val="00EC16B7"/>
    <w:rsid w:val="00EC1D48"/>
    <w:rsid w:val="00EC36F6"/>
    <w:rsid w:val="00EC370C"/>
    <w:rsid w:val="00EC569E"/>
    <w:rsid w:val="00EC64C6"/>
    <w:rsid w:val="00ED4E95"/>
    <w:rsid w:val="00ED7C73"/>
    <w:rsid w:val="00EE2FF6"/>
    <w:rsid w:val="00EE4D1E"/>
    <w:rsid w:val="00EE70A3"/>
    <w:rsid w:val="00EE744D"/>
    <w:rsid w:val="00EF154E"/>
    <w:rsid w:val="00EF344A"/>
    <w:rsid w:val="00EF3B85"/>
    <w:rsid w:val="00EF7683"/>
    <w:rsid w:val="00F00972"/>
    <w:rsid w:val="00F052AC"/>
    <w:rsid w:val="00F05B26"/>
    <w:rsid w:val="00F06D31"/>
    <w:rsid w:val="00F076D5"/>
    <w:rsid w:val="00F07C35"/>
    <w:rsid w:val="00F10D73"/>
    <w:rsid w:val="00F126ED"/>
    <w:rsid w:val="00F12B1A"/>
    <w:rsid w:val="00F1336D"/>
    <w:rsid w:val="00F143BF"/>
    <w:rsid w:val="00F23160"/>
    <w:rsid w:val="00F23BE4"/>
    <w:rsid w:val="00F243CC"/>
    <w:rsid w:val="00F26056"/>
    <w:rsid w:val="00F26DF6"/>
    <w:rsid w:val="00F33771"/>
    <w:rsid w:val="00F40974"/>
    <w:rsid w:val="00F41232"/>
    <w:rsid w:val="00F41339"/>
    <w:rsid w:val="00F41F9C"/>
    <w:rsid w:val="00F466E6"/>
    <w:rsid w:val="00F47D81"/>
    <w:rsid w:val="00F5343E"/>
    <w:rsid w:val="00F54AB6"/>
    <w:rsid w:val="00F55B6B"/>
    <w:rsid w:val="00F572DF"/>
    <w:rsid w:val="00F573E7"/>
    <w:rsid w:val="00F57CC9"/>
    <w:rsid w:val="00F638C0"/>
    <w:rsid w:val="00F646EF"/>
    <w:rsid w:val="00F65596"/>
    <w:rsid w:val="00F65A82"/>
    <w:rsid w:val="00F706E7"/>
    <w:rsid w:val="00F70E8A"/>
    <w:rsid w:val="00F712DE"/>
    <w:rsid w:val="00F72836"/>
    <w:rsid w:val="00F74047"/>
    <w:rsid w:val="00F75718"/>
    <w:rsid w:val="00F75879"/>
    <w:rsid w:val="00F806FC"/>
    <w:rsid w:val="00F80D2F"/>
    <w:rsid w:val="00F81A27"/>
    <w:rsid w:val="00F8552E"/>
    <w:rsid w:val="00F873D9"/>
    <w:rsid w:val="00F90DBA"/>
    <w:rsid w:val="00F918DA"/>
    <w:rsid w:val="00F966C4"/>
    <w:rsid w:val="00F96F72"/>
    <w:rsid w:val="00F97C00"/>
    <w:rsid w:val="00FA01A3"/>
    <w:rsid w:val="00FA0502"/>
    <w:rsid w:val="00FA2394"/>
    <w:rsid w:val="00FA52F8"/>
    <w:rsid w:val="00FA53ED"/>
    <w:rsid w:val="00FB19CC"/>
    <w:rsid w:val="00FB1E17"/>
    <w:rsid w:val="00FB1ECA"/>
    <w:rsid w:val="00FB1F34"/>
    <w:rsid w:val="00FB3FCF"/>
    <w:rsid w:val="00FB5ED9"/>
    <w:rsid w:val="00FB7153"/>
    <w:rsid w:val="00FC553E"/>
    <w:rsid w:val="00FC58E2"/>
    <w:rsid w:val="00FC61AB"/>
    <w:rsid w:val="00FD0DDE"/>
    <w:rsid w:val="00FD1083"/>
    <w:rsid w:val="00FD16F6"/>
    <w:rsid w:val="00FD2146"/>
    <w:rsid w:val="00FD230A"/>
    <w:rsid w:val="00FD2747"/>
    <w:rsid w:val="00FD29CA"/>
    <w:rsid w:val="00FD45AB"/>
    <w:rsid w:val="00FD4EDC"/>
    <w:rsid w:val="00FD560A"/>
    <w:rsid w:val="00FD6351"/>
    <w:rsid w:val="00FD6E86"/>
    <w:rsid w:val="00FD7BB1"/>
    <w:rsid w:val="00FE1D4B"/>
    <w:rsid w:val="00FE6D3A"/>
    <w:rsid w:val="00FE6FD4"/>
    <w:rsid w:val="00FF0BB4"/>
    <w:rsid w:val="00FF1918"/>
    <w:rsid w:val="00FF6E25"/>
    <w:rsid w:val="00FF7FEE"/>
    <w:rsid w:val="022F07BE"/>
    <w:rsid w:val="03146B5B"/>
    <w:rsid w:val="04C40774"/>
    <w:rsid w:val="058D6010"/>
    <w:rsid w:val="06740F73"/>
    <w:rsid w:val="06BB5BE9"/>
    <w:rsid w:val="080A1C9E"/>
    <w:rsid w:val="09771474"/>
    <w:rsid w:val="099D39BD"/>
    <w:rsid w:val="0A300C8C"/>
    <w:rsid w:val="0B296364"/>
    <w:rsid w:val="0BB25C00"/>
    <w:rsid w:val="0D751DAF"/>
    <w:rsid w:val="11DE43B0"/>
    <w:rsid w:val="12413639"/>
    <w:rsid w:val="13785378"/>
    <w:rsid w:val="140C6797"/>
    <w:rsid w:val="14906C0E"/>
    <w:rsid w:val="14A31926"/>
    <w:rsid w:val="16322361"/>
    <w:rsid w:val="173E0892"/>
    <w:rsid w:val="182E1118"/>
    <w:rsid w:val="199F14D9"/>
    <w:rsid w:val="1AF6527E"/>
    <w:rsid w:val="1E7D346F"/>
    <w:rsid w:val="254C4AC2"/>
    <w:rsid w:val="26534FEE"/>
    <w:rsid w:val="29155AC1"/>
    <w:rsid w:val="29875444"/>
    <w:rsid w:val="2A7D3FC0"/>
    <w:rsid w:val="2B4A4DB4"/>
    <w:rsid w:val="2C3D5522"/>
    <w:rsid w:val="2D1D52C4"/>
    <w:rsid w:val="2EE719BB"/>
    <w:rsid w:val="2F364E81"/>
    <w:rsid w:val="303A2AD9"/>
    <w:rsid w:val="310873F7"/>
    <w:rsid w:val="344005E6"/>
    <w:rsid w:val="366A14CB"/>
    <w:rsid w:val="378679C0"/>
    <w:rsid w:val="38E5490B"/>
    <w:rsid w:val="3A41135C"/>
    <w:rsid w:val="3B864D37"/>
    <w:rsid w:val="3E3E103F"/>
    <w:rsid w:val="406A787E"/>
    <w:rsid w:val="45B97E78"/>
    <w:rsid w:val="46C33ABE"/>
    <w:rsid w:val="49EC3FFA"/>
    <w:rsid w:val="4A5F561A"/>
    <w:rsid w:val="4B6C4CC7"/>
    <w:rsid w:val="4B816C99"/>
    <w:rsid w:val="4D855595"/>
    <w:rsid w:val="4E1B0C3A"/>
    <w:rsid w:val="4E3D004D"/>
    <w:rsid w:val="4E8567CB"/>
    <w:rsid w:val="4FDA355C"/>
    <w:rsid w:val="5242189F"/>
    <w:rsid w:val="54CF69F2"/>
    <w:rsid w:val="55AF5FD1"/>
    <w:rsid w:val="58026923"/>
    <w:rsid w:val="5AA26FE8"/>
    <w:rsid w:val="5D544AED"/>
    <w:rsid w:val="609E371C"/>
    <w:rsid w:val="60E7564A"/>
    <w:rsid w:val="63AB3CC0"/>
    <w:rsid w:val="64330C85"/>
    <w:rsid w:val="652B260B"/>
    <w:rsid w:val="652F32E1"/>
    <w:rsid w:val="65325B30"/>
    <w:rsid w:val="6CCB7775"/>
    <w:rsid w:val="71213B7C"/>
    <w:rsid w:val="713245AE"/>
    <w:rsid w:val="718628ED"/>
    <w:rsid w:val="71CC0DEE"/>
    <w:rsid w:val="72C40DC1"/>
    <w:rsid w:val="73A053AA"/>
    <w:rsid w:val="74100FE8"/>
    <w:rsid w:val="745D771F"/>
    <w:rsid w:val="74F6547D"/>
    <w:rsid w:val="75BE2C13"/>
    <w:rsid w:val="76036D80"/>
    <w:rsid w:val="76285B0A"/>
    <w:rsid w:val="7791148D"/>
    <w:rsid w:val="78E8332F"/>
    <w:rsid w:val="79740691"/>
    <w:rsid w:val="79882F83"/>
    <w:rsid w:val="7A573FA6"/>
    <w:rsid w:val="7AED027A"/>
    <w:rsid w:val="7DA53ABA"/>
    <w:rsid w:val="7DA66F1B"/>
    <w:rsid w:val="7FA9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qFormat="1" w:unhideWhenUsed="0" w:uiPriority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39" w:semiHidden="0" w:name="Table Grid"/>
    <w:lsdException w:uiPriority="99" w:name="Table Theme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42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autoRedefine/>
    <w:qFormat/>
    <w:uiPriority w:val="0"/>
    <w:pPr>
      <w:ind w:left="29"/>
      <w:jc w:val="left"/>
      <w:outlineLvl w:val="3"/>
    </w:pPr>
    <w:rPr>
      <w:b/>
      <w:bCs/>
      <w:kern w:val="0"/>
      <w:sz w:val="28"/>
      <w:szCs w:val="28"/>
      <w:lang w:eastAsia="en-US"/>
    </w:rPr>
  </w:style>
  <w:style w:type="paragraph" w:styleId="6">
    <w:name w:val="heading 5"/>
    <w:basedOn w:val="1"/>
    <w:next w:val="1"/>
    <w:link w:val="34"/>
    <w:autoRedefine/>
    <w:qFormat/>
    <w:uiPriority w:val="0"/>
    <w:pPr>
      <w:ind w:left="2099"/>
      <w:outlineLvl w:val="4"/>
    </w:pPr>
    <w:rPr>
      <w:rFonts w:ascii="宋体" w:hAnsi="宋体"/>
      <w:sz w:val="28"/>
      <w:szCs w:val="28"/>
    </w:rPr>
  </w:style>
  <w:style w:type="character" w:default="1" w:styleId="22">
    <w:name w:val="Default Paragraph Font"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8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9">
    <w:name w:val="annotation text"/>
    <w:basedOn w:val="1"/>
    <w:link w:val="26"/>
    <w:autoRedefine/>
    <w:unhideWhenUsed/>
    <w:qFormat/>
    <w:uiPriority w:val="0"/>
    <w:pPr>
      <w:jc w:val="left"/>
    </w:pPr>
  </w:style>
  <w:style w:type="paragraph" w:styleId="10">
    <w:name w:val="Body Text"/>
    <w:basedOn w:val="1"/>
    <w:link w:val="35"/>
    <w:autoRedefine/>
    <w:qFormat/>
    <w:uiPriority w:val="0"/>
    <w:pPr>
      <w:spacing w:before="135"/>
      <w:ind w:left="138"/>
    </w:pPr>
    <w:rPr>
      <w:rFonts w:ascii="宋体" w:hAnsi="宋体"/>
      <w:sz w:val="24"/>
      <w:szCs w:val="24"/>
    </w:rPr>
  </w:style>
  <w:style w:type="paragraph" w:styleId="11">
    <w:name w:val="Plain Text"/>
    <w:basedOn w:val="1"/>
    <w:link w:val="27"/>
    <w:autoRedefine/>
    <w:qFormat/>
    <w:uiPriority w:val="0"/>
    <w:rPr>
      <w:rFonts w:ascii="宋体" w:hAnsi="Courier New"/>
      <w:szCs w:val="20"/>
    </w:rPr>
  </w:style>
  <w:style w:type="paragraph" w:styleId="12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13">
    <w:name w:val="footer"/>
    <w:basedOn w:val="1"/>
    <w:link w:val="4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next w:val="1"/>
    <w:link w:val="43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semiHidden/>
    <w:qFormat/>
    <w:uiPriority w:val="0"/>
  </w:style>
  <w:style w:type="paragraph" w:styleId="16">
    <w:name w:val="toc 2"/>
    <w:basedOn w:val="1"/>
    <w:next w:val="1"/>
    <w:autoRedefine/>
    <w:semiHidden/>
    <w:qFormat/>
    <w:uiPriority w:val="0"/>
    <w:pPr>
      <w:ind w:left="420" w:leftChars="200"/>
    </w:pPr>
  </w:style>
  <w:style w:type="paragraph" w:styleId="17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link w:val="44"/>
    <w:autoRedefine/>
    <w:qFormat/>
    <w:uiPriority w:val="99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9">
    <w:name w:val="annotation subject"/>
    <w:basedOn w:val="9"/>
    <w:next w:val="9"/>
    <w:link w:val="28"/>
    <w:autoRedefine/>
    <w:unhideWhenUsed/>
    <w:qFormat/>
    <w:uiPriority w:val="99"/>
    <w:rPr>
      <w:b/>
      <w:bCs/>
    </w:rPr>
  </w:style>
  <w:style w:type="table" w:styleId="21">
    <w:name w:val="Table Grid"/>
    <w:basedOn w:val="20"/>
    <w:autoRedefine/>
    <w:qFormat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page number"/>
    <w:autoRedefine/>
    <w:qFormat/>
    <w:uiPriority w:val="0"/>
  </w:style>
  <w:style w:type="character" w:styleId="24">
    <w:name w:val="Hyperlink"/>
    <w:autoRedefine/>
    <w:qFormat/>
    <w:uiPriority w:val="0"/>
    <w:rPr>
      <w:color w:val="0000FF"/>
      <w:u w:val="single"/>
    </w:rPr>
  </w:style>
  <w:style w:type="character" w:styleId="25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26">
    <w:name w:val="批注文字 Char"/>
    <w:link w:val="9"/>
    <w:autoRedefine/>
    <w:semiHidden/>
    <w:qFormat/>
    <w:uiPriority w:val="99"/>
    <w:rPr>
      <w:kern w:val="2"/>
      <w:sz w:val="21"/>
      <w:szCs w:val="22"/>
    </w:rPr>
  </w:style>
  <w:style w:type="character" w:customStyle="1" w:styleId="27">
    <w:name w:val="纯文本 Char"/>
    <w:link w:val="11"/>
    <w:autoRedefine/>
    <w:qFormat/>
    <w:uiPriority w:val="0"/>
    <w:rPr>
      <w:rFonts w:ascii="宋体" w:hAnsi="Courier New"/>
      <w:kern w:val="2"/>
      <w:sz w:val="21"/>
    </w:rPr>
  </w:style>
  <w:style w:type="character" w:customStyle="1" w:styleId="28">
    <w:name w:val="批注主题 Char"/>
    <w:link w:val="19"/>
    <w:autoRedefine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reader-word-layer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0">
    <w:name w:val="No Spacing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Char Char1 Char Char Char Char Char Char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Tahoma" w:hAnsi="Tahoma" w:eastAsia="Times New Roman" w:cs="Tahoma"/>
      <w:kern w:val="0"/>
      <w:sz w:val="20"/>
      <w:szCs w:val="20"/>
      <w:lang w:eastAsia="en-US"/>
    </w:rPr>
  </w:style>
  <w:style w:type="paragraph" w:customStyle="1" w:styleId="32">
    <w:name w:val="Char Char Char Char Char Char1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 w:eastAsia="方正仿宋_GB2312"/>
      <w:kern w:val="0"/>
      <w:sz w:val="24"/>
      <w:szCs w:val="20"/>
      <w:lang w:eastAsia="en-US"/>
    </w:rPr>
  </w:style>
  <w:style w:type="character" w:customStyle="1" w:styleId="33">
    <w:name w:val="规程中文名称（标题）"/>
    <w:autoRedefine/>
    <w:qFormat/>
    <w:uiPriority w:val="1"/>
    <w:rPr>
      <w:rFonts w:eastAsia="黑体"/>
      <w:b/>
      <w:sz w:val="52"/>
    </w:rPr>
  </w:style>
  <w:style w:type="character" w:customStyle="1" w:styleId="34">
    <w:name w:val="标题 5 Char"/>
    <w:link w:val="6"/>
    <w:autoRedefine/>
    <w:qFormat/>
    <w:uiPriority w:val="0"/>
    <w:rPr>
      <w:rFonts w:ascii="宋体" w:hAnsi="宋体"/>
      <w:kern w:val="2"/>
      <w:sz w:val="28"/>
      <w:szCs w:val="28"/>
    </w:rPr>
  </w:style>
  <w:style w:type="character" w:customStyle="1" w:styleId="35">
    <w:name w:val="正文文本 Char"/>
    <w:link w:val="10"/>
    <w:autoRedefine/>
    <w:qFormat/>
    <w:uiPriority w:val="0"/>
    <w:rPr>
      <w:rFonts w:ascii="宋体" w:hAnsi="宋体"/>
      <w:kern w:val="2"/>
      <w:sz w:val="24"/>
      <w:szCs w:val="24"/>
    </w:rPr>
  </w:style>
  <w:style w:type="paragraph" w:customStyle="1" w:styleId="36">
    <w:name w:val="列出段落1"/>
    <w:basedOn w:val="1"/>
    <w:autoRedefine/>
    <w:qFormat/>
    <w:uiPriority w:val="0"/>
  </w:style>
  <w:style w:type="character" w:customStyle="1" w:styleId="37">
    <w:name w:val="规程中文名称"/>
    <w:autoRedefine/>
    <w:qFormat/>
    <w:uiPriority w:val="1"/>
    <w:rPr>
      <w:rFonts w:eastAsia="黑体"/>
      <w:sz w:val="44"/>
    </w:rPr>
  </w:style>
  <w:style w:type="character" w:customStyle="1" w:styleId="38">
    <w:name w:val="三号黑体"/>
    <w:autoRedefine/>
    <w:qFormat/>
    <w:uiPriority w:val="1"/>
    <w:rPr>
      <w:rFonts w:eastAsia="黑体"/>
      <w:sz w:val="32"/>
    </w:rPr>
  </w:style>
  <w:style w:type="paragraph" w:customStyle="1" w:styleId="39">
    <w:name w:val="标准文件_段"/>
    <w:link w:val="47"/>
    <w:autoRedefine/>
    <w:qFormat/>
    <w:uiPriority w:val="0"/>
    <w:pPr>
      <w:widowControl w:val="0"/>
      <w:autoSpaceDE w:val="0"/>
      <w:autoSpaceDN w:val="0"/>
      <w:adjustRightInd w:val="0"/>
      <w:spacing w:line="300" w:lineRule="auto"/>
      <w:ind w:firstLine="366" w:firstLineChars="150"/>
    </w:pPr>
    <w:rPr>
      <w:rFonts w:ascii="宋体" w:hAnsi="宋体" w:eastAsia="宋体" w:cs="Times New Roman"/>
      <w:spacing w:val="2"/>
      <w:sz w:val="24"/>
      <w:szCs w:val="24"/>
      <w:lang w:val="en-US" w:eastAsia="zh-CN" w:bidi="ar-SA"/>
    </w:rPr>
  </w:style>
  <w:style w:type="paragraph" w:customStyle="1" w:styleId="40">
    <w:name w:val="标准文件_一级条标题"/>
    <w:basedOn w:val="1"/>
    <w:next w:val="39"/>
    <w:autoRedefine/>
    <w:qFormat/>
    <w:uiPriority w:val="0"/>
    <w:pPr>
      <w:widowControl/>
      <w:numPr>
        <w:ilvl w:val="2"/>
        <w:numId w:val="1"/>
      </w:numPr>
      <w:ind w:right="-50" w:rightChars="-50"/>
      <w:outlineLvl w:val="2"/>
    </w:pPr>
    <w:rPr>
      <w:rFonts w:ascii="黑体" w:hAnsi="Times New Roman" w:eastAsia="黑体"/>
      <w:spacing w:val="2"/>
      <w:kern w:val="0"/>
      <w:szCs w:val="20"/>
    </w:rPr>
  </w:style>
  <w:style w:type="character" w:customStyle="1" w:styleId="41">
    <w:name w:val="页脚 Char"/>
    <w:link w:val="13"/>
    <w:autoRedefine/>
    <w:qFormat/>
    <w:uiPriority w:val="99"/>
    <w:rPr>
      <w:kern w:val="2"/>
      <w:sz w:val="18"/>
      <w:szCs w:val="18"/>
    </w:rPr>
  </w:style>
  <w:style w:type="character" w:customStyle="1" w:styleId="42">
    <w:name w:val="标题 3 Char"/>
    <w:link w:val="4"/>
    <w:autoRedefine/>
    <w:semiHidden/>
    <w:qFormat/>
    <w:uiPriority w:val="9"/>
    <w:rPr>
      <w:b/>
      <w:bCs/>
      <w:kern w:val="2"/>
      <w:sz w:val="32"/>
      <w:szCs w:val="32"/>
    </w:rPr>
  </w:style>
  <w:style w:type="character" w:customStyle="1" w:styleId="43">
    <w:name w:val="页眉 Char"/>
    <w:link w:val="14"/>
    <w:autoRedefine/>
    <w:qFormat/>
    <w:locked/>
    <w:uiPriority w:val="99"/>
    <w:rPr>
      <w:kern w:val="2"/>
      <w:sz w:val="18"/>
      <w:szCs w:val="18"/>
    </w:rPr>
  </w:style>
  <w:style w:type="character" w:customStyle="1" w:styleId="44">
    <w:name w:val="标题 Char"/>
    <w:link w:val="18"/>
    <w:autoRedefine/>
    <w:qFormat/>
    <w:locked/>
    <w:uiPriority w:val="99"/>
    <w:rPr>
      <w:rFonts w:ascii="Arial" w:hAnsi="Arial" w:cs="Arial"/>
      <w:b/>
      <w:bCs/>
      <w:kern w:val="2"/>
      <w:sz w:val="32"/>
      <w:szCs w:val="32"/>
    </w:rPr>
  </w:style>
  <w:style w:type="character" w:styleId="45">
    <w:name w:val="Placeholder Text"/>
    <w:basedOn w:val="22"/>
    <w:autoRedefine/>
    <w:unhideWhenUsed/>
    <w:qFormat/>
    <w:uiPriority w:val="99"/>
    <w:rPr>
      <w:color w:val="808080"/>
    </w:rPr>
  </w:style>
  <w:style w:type="paragraph" w:styleId="46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47">
    <w:name w:val="标准文件_段 Char"/>
    <w:link w:val="39"/>
    <w:autoRedefine/>
    <w:qFormat/>
    <w:uiPriority w:val="0"/>
    <w:rPr>
      <w:rFonts w:ascii="宋体" w:hAnsi="宋体"/>
      <w:spacing w:val="2"/>
      <w:sz w:val="24"/>
      <w:szCs w:val="24"/>
    </w:rPr>
  </w:style>
  <w:style w:type="paragraph" w:customStyle="1" w:styleId="48">
    <w:name w:val="标准文件_二级条标题"/>
    <w:next w:val="39"/>
    <w:autoRedefine/>
    <w:qFormat/>
    <w:uiPriority w:val="0"/>
    <w:pPr>
      <w:widowControl w:val="0"/>
      <w:spacing w:beforeLines="50" w:afterLines="50"/>
      <w:ind w:left="568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9">
    <w:name w:val="标准文件_三级条标题"/>
    <w:basedOn w:val="48"/>
    <w:next w:val="39"/>
    <w:autoRedefine/>
    <w:qFormat/>
    <w:uiPriority w:val="0"/>
    <w:pPr>
      <w:widowControl/>
      <w:outlineLvl w:val="3"/>
    </w:pPr>
  </w:style>
  <w:style w:type="paragraph" w:customStyle="1" w:styleId="50">
    <w:name w:val="标准文件_四级条标题"/>
    <w:next w:val="39"/>
    <w:autoRedefine/>
    <w:qFormat/>
    <w:uiPriority w:val="0"/>
    <w:pPr>
      <w:widowControl w:val="0"/>
      <w:spacing w:beforeLines="50" w:afterLines="50"/>
      <w:ind w:left="1135"/>
      <w:jc w:val="both"/>
      <w:outlineLvl w:val="4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1">
    <w:name w:val="标准文件_五级条标题"/>
    <w:next w:val="39"/>
    <w:autoRedefine/>
    <w:qFormat/>
    <w:uiPriority w:val="0"/>
    <w:pPr>
      <w:widowControl w:val="0"/>
      <w:spacing w:beforeLines="50" w:afterLines="50"/>
      <w:jc w:val="both"/>
      <w:outlineLvl w:val="5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2">
    <w:name w:val="标准文件_章标题"/>
    <w:next w:val="39"/>
    <w:autoRedefine/>
    <w:qFormat/>
    <w:uiPriority w:val="0"/>
    <w:p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3">
    <w:name w:val="前言标题"/>
    <w:next w:val="1"/>
    <w:autoRedefine/>
    <w:qFormat/>
    <w:uiPriority w:val="0"/>
    <w:p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54">
    <w:name w:val="标准文件_术语条一"/>
    <w:basedOn w:val="1"/>
    <w:next w:val="39"/>
    <w:autoRedefine/>
    <w:qFormat/>
    <w:uiPriority w:val="0"/>
    <w:pPr>
      <w:widowControl/>
      <w:numPr>
        <w:ilvl w:val="2"/>
        <w:numId w:val="2"/>
      </w:numPr>
    </w:pPr>
    <w:rPr>
      <w:rFonts w:ascii="宋体" w:hAnsi="Times New Roman"/>
      <w:kern w:val="0"/>
      <w:szCs w:val="20"/>
    </w:rPr>
  </w:style>
  <w:style w:type="paragraph" w:customStyle="1" w:styleId="55">
    <w:name w:val="标准文件_标准正文"/>
    <w:basedOn w:val="1"/>
    <w:next w:val="39"/>
    <w:autoRedefine/>
    <w:qFormat/>
    <w:uiPriority w:val="0"/>
    <w:pPr>
      <w:adjustRightInd w:val="0"/>
      <w:snapToGrid w:val="0"/>
      <w:spacing w:line="400" w:lineRule="exact"/>
      <w:ind w:firstLine="200" w:firstLineChars="200"/>
    </w:pPr>
    <w:rPr>
      <w:kern w:val="0"/>
      <w:szCs w:val="21"/>
    </w:rPr>
  </w:style>
  <w:style w:type="paragraph" w:customStyle="1" w:styleId="56">
    <w:name w:val="标准文件_正文公式"/>
    <w:basedOn w:val="1"/>
    <w:next w:val="55"/>
    <w:autoRedefine/>
    <w:qFormat/>
    <w:uiPriority w:val="0"/>
    <w:pPr>
      <w:tabs>
        <w:tab w:val="center" w:pos="4678"/>
        <w:tab w:val="right" w:leader="middleDot" w:pos="9356"/>
      </w:tabs>
      <w:adjustRightInd w:val="0"/>
    </w:pPr>
    <w:rPr>
      <w:rFonts w:ascii="宋体" w:hAnsi="宋体"/>
      <w:szCs w:val="21"/>
    </w:rPr>
  </w:style>
  <w:style w:type="paragraph" w:customStyle="1" w:styleId="57">
    <w:name w:val="段"/>
    <w:link w:val="58"/>
    <w:autoRedefine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58">
    <w:name w:val="段 Char"/>
    <w:basedOn w:val="22"/>
    <w:link w:val="57"/>
    <w:autoRedefine/>
    <w:qFormat/>
    <w:uiPriority w:val="99"/>
    <w:rPr>
      <w:rFonts w:ascii="宋体" w:hAnsi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0" Type="http://schemas.openxmlformats.org/officeDocument/2006/relationships/fontTable" Target="fontTable.xml"/><Relationship Id="rId4" Type="http://schemas.openxmlformats.org/officeDocument/2006/relationships/header" Target="header2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6.wmf"/><Relationship Id="rId36" Type="http://schemas.openxmlformats.org/officeDocument/2006/relationships/oleObject" Target="embeddings/oleObject3.bin"/><Relationship Id="rId35" Type="http://schemas.openxmlformats.org/officeDocument/2006/relationships/image" Target="media/image5.wmf"/><Relationship Id="rId34" Type="http://schemas.openxmlformats.org/officeDocument/2006/relationships/oleObject" Target="embeddings/oleObject2.bin"/><Relationship Id="rId33" Type="http://schemas.openxmlformats.org/officeDocument/2006/relationships/image" Target="media/image4.wmf"/><Relationship Id="rId32" Type="http://schemas.openxmlformats.org/officeDocument/2006/relationships/oleObject" Target="embeddings/oleObject1.bin"/><Relationship Id="rId31" Type="http://schemas.openxmlformats.org/officeDocument/2006/relationships/image" Target="media/image3.jpeg"/><Relationship Id="rId30" Type="http://schemas.openxmlformats.org/officeDocument/2006/relationships/image" Target="media/image2.jpeg"/><Relationship Id="rId3" Type="http://schemas.openxmlformats.org/officeDocument/2006/relationships/header" Target="header1.xml"/><Relationship Id="rId29" Type="http://schemas.openxmlformats.org/officeDocument/2006/relationships/image" Target="media/image1.jpeg"/><Relationship Id="rId28" Type="http://schemas.openxmlformats.org/officeDocument/2006/relationships/theme" Target="theme/theme1.xml"/><Relationship Id="rId27" Type="http://schemas.openxmlformats.org/officeDocument/2006/relationships/footer" Target="footer18.xml"/><Relationship Id="rId26" Type="http://schemas.openxmlformats.org/officeDocument/2006/relationships/header" Target="header7.xml"/><Relationship Id="rId25" Type="http://schemas.openxmlformats.org/officeDocument/2006/relationships/footer" Target="footer17.xml"/><Relationship Id="rId24" Type="http://schemas.openxmlformats.org/officeDocument/2006/relationships/footer" Target="footer16.xml"/><Relationship Id="rId23" Type="http://schemas.openxmlformats.org/officeDocument/2006/relationships/header" Target="header6.xml"/><Relationship Id="rId22" Type="http://schemas.openxmlformats.org/officeDocument/2006/relationships/footer" Target="footer15.xml"/><Relationship Id="rId21" Type="http://schemas.openxmlformats.org/officeDocument/2006/relationships/footer" Target="footer14.xml"/><Relationship Id="rId20" Type="http://schemas.openxmlformats.org/officeDocument/2006/relationships/footer" Target="footer13.xml"/><Relationship Id="rId2" Type="http://schemas.openxmlformats.org/officeDocument/2006/relationships/settings" Target="settings.xml"/><Relationship Id="rId19" Type="http://schemas.openxmlformats.org/officeDocument/2006/relationships/footer" Target="footer12.xml"/><Relationship Id="rId18" Type="http://schemas.openxmlformats.org/officeDocument/2006/relationships/footer" Target="footer11.xml"/><Relationship Id="rId17" Type="http://schemas.openxmlformats.org/officeDocument/2006/relationships/footer" Target="footer10.xml"/><Relationship Id="rId16" Type="http://schemas.openxmlformats.org/officeDocument/2006/relationships/footer" Target="footer9.xml"/><Relationship Id="rId15" Type="http://schemas.openxmlformats.org/officeDocument/2006/relationships/footer" Target="footer8.xml"/><Relationship Id="rId14" Type="http://schemas.openxmlformats.org/officeDocument/2006/relationships/footer" Target="footer7.xml"/><Relationship Id="rId13" Type="http://schemas.openxmlformats.org/officeDocument/2006/relationships/header" Target="header5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noFill/>
        </a:ln>
      </a:spPr>
      <a:bodyPr rot="0" vertOverflow="overflow" horzOverflow="overflow" vert="horz" wrap="none" lIns="91440" tIns="45720" rIns="91440" bIns="45720" numCol="1" spcCol="0" rtlCol="0" fromWordArt="0" anchor="t" anchorCtr="0" forceAA="0" compatLnSpc="1"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15</Pages>
  <Words>3903</Words>
  <Characters>4441</Characters>
  <Lines>47</Lines>
  <Paragraphs>13</Paragraphs>
  <TotalTime>0</TotalTime>
  <ScaleCrop>false</ScaleCrop>
  <LinksUpToDate>false</LinksUpToDate>
  <CharactersWithSpaces>5367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2024-10-14T08:54:00Z</dcterms:created>
  <dc:creator>王平静</dc:creator>
  <cp:lastModifiedBy>相约阳光下</cp:lastModifiedBy>
  <cp:lastPrinted>2024-12-09T06:19:00Z</cp:lastPrinted>
  <dcterms:modified xsi:type="dcterms:W3CDTF">2024-12-10T08:41:10Z</dcterms:modified>
  <dc:title>本规程主要起草人：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2052-12.1.0.19302</vt:lpwstr>
  </property>
  <property fmtid="{D5CDD505-2E9C-101B-9397-08002B2CF9AE}" pid="4" name="ICV">
    <vt:lpwstr>2CC0ABC04DB74336958FFE8CFEACB87E_13</vt:lpwstr>
  </property>
</Properties>
</file>