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ind w:right="386"/>
        <w:jc w:val="center"/>
        <w:rPr>
          <w:b/>
          <w:sz w:val="32"/>
          <w:szCs w:val="32"/>
          <w:lang w:val="pt-BR"/>
        </w:rPr>
      </w:pPr>
      <w:r>
        <w:rPr>
          <w:b/>
          <w:sz w:val="32"/>
          <w:szCs w:val="32"/>
        </w:rPr>
        <w:t>《</w:t>
      </w:r>
      <w:r>
        <w:rPr>
          <w:rFonts w:hint="eastAsia"/>
          <w:b/>
          <w:sz w:val="32"/>
          <w:szCs w:val="32"/>
          <w:lang w:eastAsia="zh-CN"/>
        </w:rPr>
        <w:t>医用体外引发碎石定位系统</w:t>
      </w:r>
      <w:r>
        <w:rPr>
          <w:rFonts w:hint="eastAsia"/>
          <w:b/>
          <w:sz w:val="32"/>
          <w:szCs w:val="32"/>
          <w:lang w:val="en-US" w:eastAsia="zh-CN"/>
        </w:rPr>
        <w:t>X射线辐射源</w:t>
      </w:r>
      <w:r>
        <w:rPr>
          <w:rFonts w:hint="eastAsia"/>
          <w:b/>
          <w:sz w:val="32"/>
          <w:szCs w:val="32"/>
          <w:lang w:eastAsia="zh-CN"/>
        </w:rPr>
        <w:t>检定规程</w:t>
      </w:r>
      <w:r>
        <w:rPr>
          <w:b/>
          <w:sz w:val="32"/>
          <w:szCs w:val="32"/>
        </w:rPr>
        <w:t>》征求意见表</w:t>
      </w:r>
    </w:p>
    <w:p>
      <w:pPr>
        <w:ind w:right="386"/>
        <w:rPr>
          <w:sz w:val="24"/>
          <w:lang w:val="pt-BR"/>
        </w:rPr>
      </w:pPr>
    </w:p>
    <w:p>
      <w:pPr>
        <w:spacing w:line="360" w:lineRule="auto"/>
        <w:ind w:right="386"/>
        <w:rPr>
          <w:rFonts w:hint="eastAsia" w:eastAsia="宋体"/>
          <w:sz w:val="24"/>
          <w:lang w:val="pt-BR" w:eastAsia="zh-CN"/>
        </w:rPr>
      </w:pPr>
      <w:r>
        <w:rPr>
          <w:sz w:val="24"/>
          <w:lang w:val="pt-BR"/>
        </w:rPr>
        <w:t>提出意见的单位：</w:t>
      </w:r>
    </w:p>
    <w:p>
      <w:pPr>
        <w:spacing w:line="360" w:lineRule="auto"/>
        <w:ind w:right="386"/>
        <w:rPr>
          <w:rFonts w:hint="default" w:eastAsia="宋体"/>
          <w:sz w:val="24"/>
          <w:lang w:val="en-US" w:eastAsia="zh-CN"/>
        </w:rPr>
      </w:pPr>
      <w:r>
        <w:rPr>
          <w:sz w:val="24"/>
          <w:lang w:val="pt-BR"/>
        </w:rPr>
        <w:t>联系人：                      联系电话（手机）：</w:t>
      </w:r>
    </w:p>
    <w:tbl>
      <w:tblPr>
        <w:tblStyle w:val="10"/>
        <w:tblW w:w="928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7"/>
        <w:gridCol w:w="1559"/>
        <w:gridCol w:w="5112"/>
        <w:gridCol w:w="180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4" w:hRule="atLeast"/>
        </w:trPr>
        <w:tc>
          <w:tcPr>
            <w:tcW w:w="817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序号</w:t>
            </w: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规程</w:t>
            </w:r>
            <w:r>
              <w:rPr>
                <w:sz w:val="24"/>
                <w:szCs w:val="24"/>
              </w:rPr>
              <w:t>条款号</w:t>
            </w:r>
          </w:p>
        </w:tc>
        <w:tc>
          <w:tcPr>
            <w:tcW w:w="5112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意见内容</w:t>
            </w:r>
          </w:p>
        </w:tc>
        <w:tc>
          <w:tcPr>
            <w:tcW w:w="180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依据或理由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4" w:hRule="atLeast"/>
        </w:trPr>
        <w:tc>
          <w:tcPr>
            <w:tcW w:w="817" w:type="dxa"/>
          </w:tcPr>
          <w:p>
            <w:pPr>
              <w:spacing w:beforeLines="50"/>
              <w:rPr>
                <w:rFonts w:hint="eastAsia" w:eastAsia="宋体"/>
                <w:sz w:val="24"/>
                <w:lang w:val="en-US" w:eastAsia="zh-CN"/>
              </w:rPr>
            </w:pPr>
          </w:p>
        </w:tc>
        <w:tc>
          <w:tcPr>
            <w:tcW w:w="1559" w:type="dxa"/>
            <w:vAlign w:val="center"/>
          </w:tcPr>
          <w:p>
            <w:pPr>
              <w:spacing w:beforeLines="50"/>
              <w:rPr>
                <w:rFonts w:hint="eastAsia" w:eastAsia="宋体"/>
                <w:sz w:val="24"/>
                <w:lang w:eastAsia="zh-CN"/>
              </w:rPr>
            </w:pPr>
          </w:p>
        </w:tc>
        <w:tc>
          <w:tcPr>
            <w:tcW w:w="5112" w:type="dxa"/>
            <w:vAlign w:val="center"/>
          </w:tcPr>
          <w:p>
            <w:pPr>
              <w:spacing w:beforeLines="50"/>
              <w:rPr>
                <w:sz w:val="24"/>
              </w:rPr>
            </w:pPr>
          </w:p>
        </w:tc>
        <w:tc>
          <w:tcPr>
            <w:tcW w:w="1800" w:type="dxa"/>
            <w:vAlign w:val="center"/>
          </w:tcPr>
          <w:p>
            <w:pPr>
              <w:spacing w:beforeLines="50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4" w:hRule="atLeast"/>
        </w:trPr>
        <w:tc>
          <w:tcPr>
            <w:tcW w:w="817" w:type="dxa"/>
          </w:tcPr>
          <w:p>
            <w:pPr>
              <w:spacing w:beforeLines="50"/>
              <w:rPr>
                <w:rFonts w:hint="eastAsia" w:eastAsia="宋体"/>
                <w:sz w:val="24"/>
                <w:lang w:val="en-US" w:eastAsia="zh-CN"/>
              </w:rPr>
            </w:pPr>
          </w:p>
        </w:tc>
        <w:tc>
          <w:tcPr>
            <w:tcW w:w="1559" w:type="dxa"/>
            <w:vAlign w:val="center"/>
          </w:tcPr>
          <w:p>
            <w:pPr>
              <w:spacing w:beforeLines="50"/>
              <w:rPr>
                <w:rFonts w:hint="eastAsia" w:eastAsia="宋体"/>
                <w:sz w:val="24"/>
                <w:lang w:eastAsia="zh-CN"/>
              </w:rPr>
            </w:pPr>
          </w:p>
        </w:tc>
        <w:tc>
          <w:tcPr>
            <w:tcW w:w="5112" w:type="dxa"/>
            <w:vAlign w:val="center"/>
          </w:tcPr>
          <w:p>
            <w:pPr>
              <w:spacing w:beforeLines="50"/>
              <w:rPr>
                <w:rFonts w:hint="default"/>
                <w:sz w:val="24"/>
                <w:lang w:val="en-US" w:eastAsia="zh-CN"/>
              </w:rPr>
            </w:pPr>
          </w:p>
        </w:tc>
        <w:tc>
          <w:tcPr>
            <w:tcW w:w="1800" w:type="dxa"/>
            <w:vAlign w:val="center"/>
          </w:tcPr>
          <w:p>
            <w:pPr>
              <w:spacing w:beforeLines="50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4" w:hRule="atLeast"/>
        </w:trPr>
        <w:tc>
          <w:tcPr>
            <w:tcW w:w="817" w:type="dxa"/>
          </w:tcPr>
          <w:p>
            <w:pPr>
              <w:spacing w:beforeLines="50"/>
              <w:rPr>
                <w:rFonts w:hint="default"/>
                <w:sz w:val="24"/>
                <w:lang w:val="en-US" w:eastAsia="zh-CN"/>
              </w:rPr>
            </w:pPr>
          </w:p>
        </w:tc>
        <w:tc>
          <w:tcPr>
            <w:tcW w:w="1559" w:type="dxa"/>
            <w:vAlign w:val="center"/>
          </w:tcPr>
          <w:p>
            <w:pPr>
              <w:spacing w:beforeLines="50"/>
              <w:rPr>
                <w:rFonts w:hint="default"/>
                <w:sz w:val="24"/>
                <w:lang w:val="en-US" w:eastAsia="zh-CN"/>
              </w:rPr>
            </w:pPr>
          </w:p>
        </w:tc>
        <w:tc>
          <w:tcPr>
            <w:tcW w:w="5112" w:type="dxa"/>
            <w:vAlign w:val="center"/>
          </w:tcPr>
          <w:p>
            <w:pPr>
              <w:spacing w:beforeLines="50"/>
              <w:rPr>
                <w:rFonts w:hint="eastAsia"/>
                <w:sz w:val="24"/>
                <w:lang w:val="en-US" w:eastAsia="zh-CN"/>
              </w:rPr>
            </w:pPr>
          </w:p>
        </w:tc>
        <w:tc>
          <w:tcPr>
            <w:tcW w:w="1800" w:type="dxa"/>
            <w:vAlign w:val="center"/>
          </w:tcPr>
          <w:p>
            <w:pPr>
              <w:spacing w:beforeLines="50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4" w:hRule="atLeast"/>
        </w:trPr>
        <w:tc>
          <w:tcPr>
            <w:tcW w:w="817" w:type="dxa"/>
          </w:tcPr>
          <w:p>
            <w:pPr>
              <w:spacing w:beforeLines="50"/>
              <w:rPr>
                <w:rFonts w:hint="default"/>
                <w:sz w:val="24"/>
                <w:lang w:val="en-US" w:eastAsia="zh-CN"/>
              </w:rPr>
            </w:pPr>
          </w:p>
        </w:tc>
        <w:tc>
          <w:tcPr>
            <w:tcW w:w="1559" w:type="dxa"/>
          </w:tcPr>
          <w:p>
            <w:pPr>
              <w:spacing w:beforeLines="50"/>
              <w:rPr>
                <w:rFonts w:hint="default" w:eastAsia="宋体"/>
                <w:sz w:val="24"/>
                <w:lang w:val="en-US" w:eastAsia="zh-CN"/>
              </w:rPr>
            </w:pPr>
          </w:p>
        </w:tc>
        <w:tc>
          <w:tcPr>
            <w:tcW w:w="5112" w:type="dxa"/>
          </w:tcPr>
          <w:p>
            <w:pPr>
              <w:spacing w:beforeLines="50"/>
              <w:rPr>
                <w:rFonts w:hint="eastAsia"/>
                <w:sz w:val="24"/>
                <w:lang w:eastAsia="zh-CN"/>
              </w:rPr>
            </w:pPr>
          </w:p>
        </w:tc>
        <w:tc>
          <w:tcPr>
            <w:tcW w:w="1800" w:type="dxa"/>
          </w:tcPr>
          <w:p>
            <w:pPr>
              <w:spacing w:beforeLines="50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4" w:hRule="atLeast"/>
        </w:trPr>
        <w:tc>
          <w:tcPr>
            <w:tcW w:w="817" w:type="dxa"/>
          </w:tcPr>
          <w:p>
            <w:pPr>
              <w:spacing w:beforeLines="50"/>
              <w:rPr>
                <w:rFonts w:hint="default"/>
                <w:sz w:val="24"/>
                <w:lang w:val="en-US" w:eastAsia="zh-CN"/>
              </w:rPr>
            </w:pPr>
          </w:p>
        </w:tc>
        <w:tc>
          <w:tcPr>
            <w:tcW w:w="1559" w:type="dxa"/>
          </w:tcPr>
          <w:p>
            <w:pPr>
              <w:spacing w:beforeLines="50"/>
              <w:rPr>
                <w:rFonts w:hint="default" w:eastAsia="宋体"/>
                <w:sz w:val="24"/>
                <w:lang w:val="en-US" w:eastAsia="zh-CN"/>
              </w:rPr>
            </w:pPr>
          </w:p>
        </w:tc>
        <w:tc>
          <w:tcPr>
            <w:tcW w:w="5112" w:type="dxa"/>
          </w:tcPr>
          <w:p>
            <w:pPr>
              <w:spacing w:beforeLines="50"/>
              <w:rPr>
                <w:rFonts w:hint="eastAsia"/>
                <w:sz w:val="24"/>
                <w:lang w:eastAsia="zh-CN"/>
              </w:rPr>
            </w:pPr>
          </w:p>
        </w:tc>
        <w:tc>
          <w:tcPr>
            <w:tcW w:w="1800" w:type="dxa"/>
          </w:tcPr>
          <w:p>
            <w:pPr>
              <w:spacing w:beforeLines="50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4" w:hRule="atLeast"/>
        </w:trPr>
        <w:tc>
          <w:tcPr>
            <w:tcW w:w="817" w:type="dxa"/>
          </w:tcPr>
          <w:p>
            <w:pPr>
              <w:spacing w:beforeLines="50"/>
              <w:rPr>
                <w:rFonts w:hint="default"/>
                <w:sz w:val="24"/>
                <w:lang w:val="en-US" w:eastAsia="zh-CN"/>
              </w:rPr>
            </w:pPr>
          </w:p>
        </w:tc>
        <w:tc>
          <w:tcPr>
            <w:tcW w:w="1559" w:type="dxa"/>
          </w:tcPr>
          <w:p>
            <w:pPr>
              <w:spacing w:beforeLines="50"/>
              <w:rPr>
                <w:rFonts w:hint="default" w:eastAsia="宋体"/>
                <w:sz w:val="24"/>
                <w:lang w:val="en-US" w:eastAsia="zh-CN"/>
              </w:rPr>
            </w:pPr>
          </w:p>
        </w:tc>
        <w:tc>
          <w:tcPr>
            <w:tcW w:w="5112" w:type="dxa"/>
          </w:tcPr>
          <w:p>
            <w:pPr>
              <w:spacing w:beforeLines="50"/>
              <w:rPr>
                <w:rFonts w:hint="eastAsia"/>
                <w:sz w:val="24"/>
                <w:lang w:eastAsia="zh-CN"/>
              </w:rPr>
            </w:pPr>
          </w:p>
        </w:tc>
        <w:tc>
          <w:tcPr>
            <w:tcW w:w="1800" w:type="dxa"/>
          </w:tcPr>
          <w:p>
            <w:pPr>
              <w:spacing w:beforeLines="50"/>
              <w:rPr>
                <w:sz w:val="24"/>
              </w:rPr>
            </w:pPr>
          </w:p>
        </w:tc>
      </w:tr>
    </w:tbl>
    <w:p>
      <w:pPr>
        <w:spacing w:line="360" w:lineRule="auto"/>
        <w:jc w:val="right"/>
        <w:rPr>
          <w:sz w:val="24"/>
        </w:rPr>
      </w:pPr>
    </w:p>
    <w:p>
      <w:pPr>
        <w:spacing w:line="360" w:lineRule="auto"/>
        <w:jc w:val="right"/>
        <w:rPr>
          <w:sz w:val="24"/>
        </w:rPr>
      </w:pPr>
      <w:r>
        <w:rPr>
          <w:sz w:val="24"/>
        </w:rPr>
        <w:t>《</w:t>
      </w:r>
      <w:r>
        <w:rPr>
          <w:rFonts w:hint="eastAsia"/>
          <w:sz w:val="24"/>
          <w:lang w:val="en-US" w:eastAsia="zh-CN"/>
        </w:rPr>
        <w:t>医用体外引发碎石定位系统X射线辐射源检定规程</w:t>
      </w:r>
      <w:r>
        <w:rPr>
          <w:sz w:val="24"/>
        </w:rPr>
        <w:t>》起草小组</w:t>
      </w:r>
    </w:p>
    <w:p>
      <w:pPr>
        <w:numPr>
          <w:ilvl w:val="0"/>
          <w:numId w:val="1"/>
        </w:numPr>
        <w:spacing w:line="360" w:lineRule="auto"/>
        <w:rPr>
          <w:rFonts w:hint="eastAsia"/>
          <w:sz w:val="24"/>
        </w:rPr>
      </w:pPr>
      <w:r>
        <w:rPr>
          <w:sz w:val="24"/>
        </w:rPr>
        <w:t>mail：</w:t>
      </w:r>
      <w:r>
        <w:rPr>
          <w:rFonts w:hint="eastAsia"/>
          <w:sz w:val="24"/>
          <w:u w:val="none"/>
          <w:lang w:val="en-US" w:eastAsia="zh-CN"/>
        </w:rPr>
        <w:fldChar w:fldCharType="begin"/>
      </w:r>
      <w:r>
        <w:rPr>
          <w:rFonts w:hint="eastAsia"/>
          <w:sz w:val="24"/>
          <w:u w:val="none"/>
          <w:lang w:val="en-US" w:eastAsia="zh-CN"/>
        </w:rPr>
        <w:instrText xml:space="preserve"> HYPERLINK "mailto:zhllsc2009@163.com" </w:instrText>
      </w:r>
      <w:r>
        <w:rPr>
          <w:rFonts w:hint="eastAsia"/>
          <w:sz w:val="24"/>
          <w:u w:val="none"/>
          <w:lang w:val="en-US" w:eastAsia="zh-CN"/>
        </w:rPr>
        <w:fldChar w:fldCharType="separate"/>
      </w:r>
      <w:r>
        <w:rPr>
          <w:rStyle w:val="12"/>
          <w:rFonts w:hint="eastAsia"/>
          <w:sz w:val="24"/>
          <w:u w:val="none"/>
          <w:lang w:val="en-US" w:eastAsia="zh-CN"/>
        </w:rPr>
        <w:t>zhllsc2009@163.com</w:t>
      </w:r>
      <w:r>
        <w:rPr>
          <w:rFonts w:hint="eastAsia"/>
          <w:sz w:val="24"/>
          <w:u w:val="none"/>
          <w:lang w:val="en-US" w:eastAsia="zh-CN"/>
        </w:rPr>
        <w:fldChar w:fldCharType="end"/>
      </w:r>
      <w:r>
        <w:rPr>
          <w:rFonts w:hint="eastAsia"/>
          <w:sz w:val="24"/>
          <w:u w:val="none"/>
          <w:lang w:val="en-US" w:eastAsia="zh-CN"/>
        </w:rPr>
        <w:t xml:space="preserve"> </w:t>
      </w:r>
      <w:r>
        <w:rPr>
          <w:rFonts w:hint="eastAsia"/>
          <w:sz w:val="24"/>
          <w:lang w:val="en-US" w:eastAsia="zh-CN"/>
        </w:rPr>
        <w:t xml:space="preserve">   </w:t>
      </w:r>
      <w:r>
        <w:rPr>
          <w:rFonts w:hint="eastAsia"/>
          <w:sz w:val="24"/>
        </w:rPr>
        <w:t>联系人</w:t>
      </w:r>
      <w:r>
        <w:rPr>
          <w:sz w:val="24"/>
        </w:rPr>
        <w:t>：</w:t>
      </w:r>
      <w:bookmarkStart w:id="0" w:name="_GoBack"/>
      <w:bookmarkEnd w:id="0"/>
      <w:r>
        <w:rPr>
          <w:rFonts w:hint="eastAsia"/>
          <w:sz w:val="24"/>
          <w:lang w:eastAsia="zh-CN"/>
        </w:rPr>
        <w:t>李胜春</w:t>
      </w:r>
      <w:r>
        <w:rPr>
          <w:rFonts w:hint="eastAsia"/>
          <w:sz w:val="24"/>
          <w:lang w:val="en-US" w:eastAsia="zh-CN"/>
        </w:rPr>
        <w:t>18749406538</w:t>
      </w:r>
      <w:r>
        <w:rPr>
          <w:rFonts w:hint="eastAsia"/>
          <w:color w:val="auto"/>
          <w:sz w:val="24"/>
        </w:rPr>
        <w:t xml:space="preserve">  </w:t>
      </w:r>
      <w:r>
        <w:rPr>
          <w:rFonts w:hint="eastAsia"/>
          <w:sz w:val="24"/>
        </w:rPr>
        <w:t xml:space="preserve">    </w:t>
      </w:r>
    </w:p>
    <w:p>
      <w:pPr>
        <w:numPr>
          <w:numId w:val="0"/>
        </w:numPr>
        <w:spacing w:line="360" w:lineRule="auto"/>
        <w:rPr>
          <w:rFonts w:hint="eastAsia" w:ascii="Times New Roman" w:hAnsi="宋体" w:eastAsia="宋体" w:cs="Times New Roman"/>
          <w:b/>
          <w:sz w:val="30"/>
          <w:lang w:val="en-US" w:eastAsia="zh-CN"/>
        </w:rPr>
      </w:pPr>
      <w:r>
        <w:rPr>
          <w:rFonts w:hint="eastAsia"/>
          <w:sz w:val="24"/>
        </w:rPr>
        <w:t>单位：</w:t>
      </w:r>
      <w:r>
        <w:rPr>
          <w:rFonts w:hint="eastAsia"/>
          <w:sz w:val="24"/>
          <w:lang w:eastAsia="zh-CN"/>
        </w:rPr>
        <w:t>河南省计量测试科学研究院</w:t>
      </w:r>
    </w:p>
    <w:p>
      <w:pPr>
        <w:spacing w:line="360" w:lineRule="auto"/>
        <w:rPr>
          <w:color w:val="FF0000"/>
          <w:sz w:val="24"/>
        </w:rPr>
      </w:pPr>
    </w:p>
    <w:sectPr>
      <w:headerReference r:id="rId3" w:type="default"/>
      <w:pgSz w:w="11906" w:h="16838"/>
      <w:pgMar w:top="1440" w:right="1418" w:bottom="1440" w:left="1418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DejaVu Sans"/>
    <w:panose1 w:val="02020603050405020304"/>
    <w:charset w:val="86"/>
    <w:family w:val="auto"/>
    <w:pitch w:val="default"/>
    <w:sig w:usb0="00000000" w:usb1="00000000" w:usb2="00000009" w:usb3="00000000" w:csb0="400001FF" w:csb1="FFFF0000"/>
  </w:font>
  <w:font w:name="宋体">
    <w:altName w:val="方正书宋_GBK"/>
    <w:panose1 w:val="02010600030101010101"/>
    <w:charset w:val="B1"/>
    <w:family w:val="auto"/>
    <w:pitch w:val="default"/>
    <w:sig w:usb0="00000000" w:usb1="00000000" w:usb2="00000006" w:usb3="00000000" w:csb0="00040001" w:csb1="00000000"/>
  </w:font>
  <w:font w:name="Wingdings">
    <w:altName w:val="Standard Symbols PS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Standard Symbols PS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Tahoma">
    <w:altName w:val="DejaVu Sans"/>
    <w:panose1 w:val="020B0604030504040204"/>
    <w:charset w:val="00"/>
    <w:family w:val="swiss"/>
    <w:pitch w:val="default"/>
    <w:sig w:usb0="00000000" w:usb1="00000000" w:usb2="00000029" w:usb3="00000000" w:csb0="200101FF" w:csb1="20280000"/>
  </w:font>
  <w:font w:name="仿宋_GB2312">
    <w:altName w:val="方正仿宋_GBK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9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7F37F2D"/>
    <w:multiLevelType w:val="singleLevel"/>
    <w:tmpl w:val="77F37F2D"/>
    <w:lvl w:ilvl="0" w:tentative="0">
      <w:start w:val="5"/>
      <w:numFmt w:val="upperLetter"/>
      <w:suff w:val="nothing"/>
      <w:lvlText w:val="%1-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70"/>
  <w:bordersDoNotSurroundHeader w:val="false"/>
  <w:bordersDoNotSurroundFooter w:val="false"/>
  <w:documentProtection w:enforcement="0"/>
  <w:defaultTabStop w:val="425"/>
  <w:drawingGridVerticalSpacing w:val="156"/>
  <w:displayHorizontalDrawingGridEvery w:val="1"/>
  <w:displayVerticalDrawingGridEvery w:val="1"/>
  <w:noPunctuationKerning w:val="true"/>
  <w:characterSpacingControl w:val="compressPunctuation"/>
  <w:compat>
    <w:spaceForUL/>
    <w:balanceSingleByteDoubleByteWidth/>
    <w:doNotLeaveBackslashAlone/>
    <w:ulTrailSpace/>
    <w:doNotExpandShiftReturn/>
    <w:doNotWrapTextWithPunct/>
    <w:doNotUseEastAsianBreakRules/>
    <w:useFELayout/>
    <w:doNotUseIndentAsNumberingTabStop/>
    <w:compatSetting w:name="compatibilityMode" w:uri="http://schemas.microsoft.com/office/word" w:val="12"/>
  </w:compat>
  <w:docVars>
    <w:docVar w:name="commondata" w:val="eyJoZGlkIjoiM2ZmYWEyODgzZGU3YTFmNmMwMWZkNTA1YzFiZDkzMzMifQ=="/>
  </w:docVars>
  <w:rsids>
    <w:rsidRoot w:val="00176C28"/>
    <w:rsid w:val="00040137"/>
    <w:rsid w:val="00047752"/>
    <w:rsid w:val="00057493"/>
    <w:rsid w:val="00090D1B"/>
    <w:rsid w:val="000B4BD9"/>
    <w:rsid w:val="000C1BB0"/>
    <w:rsid w:val="000C7C75"/>
    <w:rsid w:val="00110A25"/>
    <w:rsid w:val="00122576"/>
    <w:rsid w:val="00130856"/>
    <w:rsid w:val="00133839"/>
    <w:rsid w:val="00135F87"/>
    <w:rsid w:val="00156208"/>
    <w:rsid w:val="00167B01"/>
    <w:rsid w:val="00172DE8"/>
    <w:rsid w:val="00176C28"/>
    <w:rsid w:val="0019109A"/>
    <w:rsid w:val="001B63D1"/>
    <w:rsid w:val="001C7FA7"/>
    <w:rsid w:val="001D1AE0"/>
    <w:rsid w:val="001F448E"/>
    <w:rsid w:val="001F58B8"/>
    <w:rsid w:val="00205ED3"/>
    <w:rsid w:val="002077E8"/>
    <w:rsid w:val="00245DAD"/>
    <w:rsid w:val="002527CC"/>
    <w:rsid w:val="00267619"/>
    <w:rsid w:val="00287916"/>
    <w:rsid w:val="002A1566"/>
    <w:rsid w:val="002A3E22"/>
    <w:rsid w:val="002F1CBD"/>
    <w:rsid w:val="00323AAD"/>
    <w:rsid w:val="0035023E"/>
    <w:rsid w:val="00370587"/>
    <w:rsid w:val="003756F3"/>
    <w:rsid w:val="00380FCB"/>
    <w:rsid w:val="00392B0E"/>
    <w:rsid w:val="003C18F0"/>
    <w:rsid w:val="003F3022"/>
    <w:rsid w:val="00415294"/>
    <w:rsid w:val="004262E9"/>
    <w:rsid w:val="00442EFC"/>
    <w:rsid w:val="004C14E4"/>
    <w:rsid w:val="004E2E16"/>
    <w:rsid w:val="00506E07"/>
    <w:rsid w:val="005C5880"/>
    <w:rsid w:val="005D4A0B"/>
    <w:rsid w:val="00621D90"/>
    <w:rsid w:val="006369E8"/>
    <w:rsid w:val="00662E12"/>
    <w:rsid w:val="00665360"/>
    <w:rsid w:val="006F2947"/>
    <w:rsid w:val="006F7104"/>
    <w:rsid w:val="007028C1"/>
    <w:rsid w:val="007040AE"/>
    <w:rsid w:val="00713E59"/>
    <w:rsid w:val="00761853"/>
    <w:rsid w:val="00793A1E"/>
    <w:rsid w:val="00820905"/>
    <w:rsid w:val="00834F3F"/>
    <w:rsid w:val="00894ABC"/>
    <w:rsid w:val="008A5E6F"/>
    <w:rsid w:val="008E7064"/>
    <w:rsid w:val="0098471B"/>
    <w:rsid w:val="009A1132"/>
    <w:rsid w:val="009A5BC0"/>
    <w:rsid w:val="009E6C82"/>
    <w:rsid w:val="009F531E"/>
    <w:rsid w:val="009F7167"/>
    <w:rsid w:val="00A36F04"/>
    <w:rsid w:val="00A64C0D"/>
    <w:rsid w:val="00A7669A"/>
    <w:rsid w:val="00AD4CA8"/>
    <w:rsid w:val="00AF559E"/>
    <w:rsid w:val="00B13559"/>
    <w:rsid w:val="00B139E9"/>
    <w:rsid w:val="00B30E91"/>
    <w:rsid w:val="00B31004"/>
    <w:rsid w:val="00B925AF"/>
    <w:rsid w:val="00BB019B"/>
    <w:rsid w:val="00BB05AE"/>
    <w:rsid w:val="00BE445A"/>
    <w:rsid w:val="00C066A6"/>
    <w:rsid w:val="00C13B50"/>
    <w:rsid w:val="00C47D55"/>
    <w:rsid w:val="00C6506F"/>
    <w:rsid w:val="00C80E94"/>
    <w:rsid w:val="00CC527C"/>
    <w:rsid w:val="00CD4BB3"/>
    <w:rsid w:val="00CD68F1"/>
    <w:rsid w:val="00CF6478"/>
    <w:rsid w:val="00D140FC"/>
    <w:rsid w:val="00D360D2"/>
    <w:rsid w:val="00D412B2"/>
    <w:rsid w:val="00D5149D"/>
    <w:rsid w:val="00D72555"/>
    <w:rsid w:val="00D87775"/>
    <w:rsid w:val="00DB0563"/>
    <w:rsid w:val="00DF5403"/>
    <w:rsid w:val="00DF677D"/>
    <w:rsid w:val="00DF6D26"/>
    <w:rsid w:val="00E511C3"/>
    <w:rsid w:val="00E91D06"/>
    <w:rsid w:val="00EB1780"/>
    <w:rsid w:val="00EF73DC"/>
    <w:rsid w:val="00F211C3"/>
    <w:rsid w:val="00F31A47"/>
    <w:rsid w:val="00F515C8"/>
    <w:rsid w:val="00F861A8"/>
    <w:rsid w:val="00FB2FEB"/>
    <w:rsid w:val="00FE0276"/>
    <w:rsid w:val="058C3150"/>
    <w:rsid w:val="06762B90"/>
    <w:rsid w:val="06FB21B2"/>
    <w:rsid w:val="0A993C78"/>
    <w:rsid w:val="0AD36AB4"/>
    <w:rsid w:val="0D700064"/>
    <w:rsid w:val="1131393C"/>
    <w:rsid w:val="1ED325D0"/>
    <w:rsid w:val="1FF0178C"/>
    <w:rsid w:val="26B06F67"/>
    <w:rsid w:val="3978657B"/>
    <w:rsid w:val="3DA6394A"/>
    <w:rsid w:val="3E4C038C"/>
    <w:rsid w:val="3ECC2B6F"/>
    <w:rsid w:val="40F32E84"/>
    <w:rsid w:val="41341F3A"/>
    <w:rsid w:val="441B4B28"/>
    <w:rsid w:val="473D1AC6"/>
    <w:rsid w:val="4FC14E7C"/>
    <w:rsid w:val="520A226D"/>
    <w:rsid w:val="5B4544AA"/>
    <w:rsid w:val="5D42789A"/>
    <w:rsid w:val="638D76F5"/>
    <w:rsid w:val="656315AF"/>
    <w:rsid w:val="661A2FA0"/>
    <w:rsid w:val="683D563C"/>
    <w:rsid w:val="72321509"/>
    <w:rsid w:val="73917CCB"/>
    <w:rsid w:val="BF5EF097"/>
    <w:rsid w:val="FFAEC953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nhideWhenUsed="0" w:uiPriority="0" w:semiHidden="0" w:name="toa heading"/>
    <w:lsdException w:uiPriority="0" w:name="List"/>
    <w:lsdException w:uiPriority="0" w:name="List Bullet"/>
    <w:lsdException w:unhideWhenUsed="0" w:uiPriority="0" w:semiHidden="0" w:name="List Number"/>
    <w:lsdException w:unhideWhenUsed="0" w:uiPriority="0" w:semiHidden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qFormat="1" w:unhideWhenUsed="0" w:uiPriority="0" w:semiHidden="0" w:name="Closing"/>
    <w:lsdException w:uiPriority="0" w:name="Signature"/>
    <w:lsdException w:qFormat="1" w:uiPriority="1" w:name="Default Paragraph Font"/>
    <w:lsdException w:uiPriority="0" w:name="Body Text"/>
    <w:lsdException w:qFormat="1" w:unhideWhenUsed="0" w:uiPriority="0" w:semiHidden="0" w:name="Body Text Indent"/>
    <w:lsdException w:uiPriority="0" w:name="List Continue"/>
    <w:lsdException w:uiPriority="0" w:name="List Continue 2"/>
    <w:lsdException w:uiPriority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1"/>
    <w:basedOn w:val="1"/>
    <w:next w:val="1"/>
    <w:link w:val="13"/>
    <w:qFormat/>
    <w:uiPriority w:val="9"/>
    <w:pPr>
      <w:keepNext/>
      <w:keepLines/>
      <w:spacing w:before="340" w:after="330" w:line="578" w:lineRule="auto"/>
      <w:outlineLvl w:val="0"/>
    </w:pPr>
    <w:rPr>
      <w:rFonts w:ascii="Calibri" w:hAnsi="Calibri"/>
      <w:b/>
      <w:bCs/>
      <w:kern w:val="44"/>
      <w:sz w:val="44"/>
      <w:szCs w:val="44"/>
    </w:rPr>
  </w:style>
  <w:style w:type="paragraph" w:styleId="3">
    <w:name w:val="heading 3"/>
    <w:basedOn w:val="1"/>
    <w:next w:val="1"/>
    <w:qFormat/>
    <w:uiPriority w:val="0"/>
    <w:pPr>
      <w:widowControl/>
      <w:jc w:val="left"/>
      <w:outlineLvl w:val="2"/>
    </w:pPr>
    <w:rPr>
      <w:rFonts w:ascii="宋体" w:hAnsi="宋体" w:cs="宋体"/>
      <w:b/>
      <w:bCs/>
      <w:kern w:val="0"/>
      <w:sz w:val="27"/>
      <w:szCs w:val="27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Salutation"/>
    <w:basedOn w:val="1"/>
    <w:next w:val="1"/>
    <w:qFormat/>
    <w:uiPriority w:val="0"/>
    <w:rPr>
      <w:rFonts w:ascii="宋体"/>
      <w:sz w:val="28"/>
    </w:rPr>
  </w:style>
  <w:style w:type="paragraph" w:styleId="5">
    <w:name w:val="Closing"/>
    <w:basedOn w:val="1"/>
    <w:next w:val="1"/>
    <w:qFormat/>
    <w:uiPriority w:val="0"/>
    <w:pPr>
      <w:ind w:left="4320"/>
    </w:pPr>
    <w:rPr>
      <w:rFonts w:ascii="宋体"/>
      <w:sz w:val="28"/>
    </w:rPr>
  </w:style>
  <w:style w:type="paragraph" w:styleId="6">
    <w:name w:val="Body Text Indent"/>
    <w:basedOn w:val="1"/>
    <w:link w:val="14"/>
    <w:qFormat/>
    <w:uiPriority w:val="0"/>
    <w:pPr>
      <w:ind w:firstLine="420"/>
    </w:pPr>
    <w:rPr>
      <w:sz w:val="24"/>
    </w:rPr>
  </w:style>
  <w:style w:type="paragraph" w:styleId="7">
    <w:name w:val="Balloon Text"/>
    <w:basedOn w:val="1"/>
    <w:link w:val="15"/>
    <w:qFormat/>
    <w:uiPriority w:val="0"/>
    <w:rPr>
      <w:sz w:val="18"/>
      <w:szCs w:val="18"/>
    </w:rPr>
  </w:style>
  <w:style w:type="paragraph" w:styleId="8">
    <w:name w:val="footer"/>
    <w:basedOn w:val="1"/>
    <w:link w:val="16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9">
    <w:name w:val="header"/>
    <w:basedOn w:val="1"/>
    <w:link w:val="1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12">
    <w:name w:val="Hyperlink"/>
    <w:qFormat/>
    <w:uiPriority w:val="0"/>
    <w:rPr>
      <w:color w:val="0000FF"/>
      <w:u w:val="single"/>
    </w:rPr>
  </w:style>
  <w:style w:type="character" w:customStyle="1" w:styleId="13">
    <w:name w:val="标题 1 Char"/>
    <w:basedOn w:val="11"/>
    <w:link w:val="2"/>
    <w:qFormat/>
    <w:uiPriority w:val="9"/>
    <w:rPr>
      <w:rFonts w:ascii="Calibri" w:hAnsi="Calibri" w:eastAsia="宋体" w:cs="Times New Roman"/>
      <w:b/>
      <w:bCs/>
      <w:kern w:val="44"/>
      <w:sz w:val="44"/>
      <w:szCs w:val="44"/>
    </w:rPr>
  </w:style>
  <w:style w:type="character" w:customStyle="1" w:styleId="14">
    <w:name w:val="正文文本缩进 Char"/>
    <w:link w:val="6"/>
    <w:qFormat/>
    <w:uiPriority w:val="0"/>
    <w:rPr>
      <w:kern w:val="2"/>
      <w:sz w:val="24"/>
    </w:rPr>
  </w:style>
  <w:style w:type="character" w:customStyle="1" w:styleId="15">
    <w:name w:val="批注框文本 Char"/>
    <w:basedOn w:val="11"/>
    <w:link w:val="7"/>
    <w:qFormat/>
    <w:uiPriority w:val="0"/>
    <w:rPr>
      <w:kern w:val="2"/>
      <w:sz w:val="18"/>
      <w:szCs w:val="18"/>
    </w:rPr>
  </w:style>
  <w:style w:type="character" w:customStyle="1" w:styleId="16">
    <w:name w:val="页脚 Char"/>
    <w:link w:val="8"/>
    <w:qFormat/>
    <w:uiPriority w:val="0"/>
    <w:rPr>
      <w:kern w:val="2"/>
      <w:sz w:val="18"/>
      <w:szCs w:val="18"/>
    </w:rPr>
  </w:style>
  <w:style w:type="character" w:customStyle="1" w:styleId="17">
    <w:name w:val="页眉 Char"/>
    <w:link w:val="9"/>
    <w:qFormat/>
    <w:uiPriority w:val="0"/>
    <w:rPr>
      <w:kern w:val="2"/>
      <w:sz w:val="18"/>
      <w:szCs w:val="18"/>
    </w:rPr>
  </w:style>
  <w:style w:type="paragraph" w:customStyle="1" w:styleId="18">
    <w:name w:val="1 Char Char Char Char"/>
    <w:basedOn w:val="1"/>
    <w:qFormat/>
    <w:uiPriority w:val="0"/>
    <w:rPr>
      <w:rFonts w:ascii="Tahoma" w:hAnsi="Tahoma"/>
      <w:sz w:val="24"/>
    </w:rPr>
  </w:style>
  <w:style w:type="paragraph" w:customStyle="1" w:styleId="19">
    <w:name w:val="Char Char Char Char Char Char Char Char Char Char Char Char1 Char"/>
    <w:basedOn w:val="1"/>
    <w:qFormat/>
    <w:uiPriority w:val="0"/>
    <w:pPr>
      <w:snapToGrid w:val="0"/>
      <w:spacing w:line="360" w:lineRule="auto"/>
      <w:ind w:firstLine="200" w:firstLineChars="200"/>
    </w:pPr>
    <w:rPr>
      <w:rFonts w:eastAsia="仿宋_GB2312"/>
      <w:sz w:val="24"/>
      <w:szCs w:val="24"/>
    </w:rPr>
  </w:style>
  <w:style w:type="paragraph" w:customStyle="1" w:styleId="20">
    <w:name w:val="Char"/>
    <w:basedOn w:val="1"/>
    <w:qFormat/>
    <w:uiPriority w:val="0"/>
    <w:rPr>
      <w:szCs w:val="24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http:/sdwm.org</Company>
  <Pages>1</Pages>
  <Words>110</Words>
  <Characters>138</Characters>
  <Lines>31</Lines>
  <Paragraphs>39</Paragraphs>
  <TotalTime>13</TotalTime>
  <ScaleCrop>false</ScaleCrop>
  <LinksUpToDate>false</LinksUpToDate>
  <CharactersWithSpaces>169</CharactersWithSpaces>
  <Application>WPS Office_11.8.2.10489_F1E327BC-269C-435d-A152-05C5408002CA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2020-10-18T04:53:00Z</dcterms:created>
  <dc:creator>abc</dc:creator>
  <cp:lastModifiedBy>huanghe</cp:lastModifiedBy>
  <cp:lastPrinted>2005-05-18T22:02:00Z</cp:lastPrinted>
  <dcterms:modified xsi:type="dcterms:W3CDTF">2024-12-09T15:08:24Z</dcterms:modified>
  <dc:title>专家：</dc:title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2052-11.8.2.10489</vt:lpwstr>
  </property>
  <property fmtid="{D5CDD505-2E9C-101B-9397-08002B2CF9AE}" pid="3" name="ICV">
    <vt:lpwstr>7684620BFD9B4DCF891AC316CB8E70D4</vt:lpwstr>
  </property>
</Properties>
</file>