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BEF87">
      <w:pPr>
        <w:ind w:firstLine="240" w:firstLineChars="100"/>
        <w:jc w:val="right"/>
        <w:rPr>
          <w:b/>
          <w:color w:val="000000"/>
          <w:sz w:val="52"/>
        </w:rPr>
      </w:pPr>
      <w:bookmarkStart w:id="0" w:name="_Hlk131405788"/>
      <w:bookmarkStart w:id="178" w:name="_GoBack"/>
      <w:bookmarkEnd w:id="178"/>
      <w:r>
        <w:rPr>
          <w:rFonts w:ascii="宋体" w:hAnsi="宋体" w:cs="宋体"/>
          <w:kern w:val="0"/>
        </w:rPr>
        <mc:AlternateContent>
          <mc:Choice Requires="wps">
            <w:drawing>
              <wp:anchor distT="0" distB="0" distL="56515" distR="56515" simplePos="0" relativeHeight="251659264" behindDoc="0" locked="1" layoutInCell="1" allowOverlap="1">
                <wp:simplePos x="0" y="0"/>
                <wp:positionH relativeFrom="margin">
                  <wp:posOffset>2615565</wp:posOffset>
                </wp:positionH>
                <wp:positionV relativeFrom="margin">
                  <wp:posOffset>43180</wp:posOffset>
                </wp:positionV>
                <wp:extent cx="3175000" cy="828040"/>
                <wp:effectExtent l="0" t="0" r="0" b="0"/>
                <wp:wrapNone/>
                <wp:docPr id="1" name="fmFrame8"/>
                <wp:cNvGraphicFramePr/>
                <a:graphic xmlns:a="http://schemas.openxmlformats.org/drawingml/2006/main">
                  <a:graphicData uri="http://schemas.microsoft.com/office/word/2010/wordprocessingShape">
                    <wps:wsp>
                      <wps:cNvSpPr/>
                      <wps:spPr>
                        <a:xfrm>
                          <a:off x="0" y="0"/>
                          <a:ext cx="3175000" cy="828040"/>
                        </a:xfrm>
                        <a:prstGeom prst="rect">
                          <a:avLst/>
                        </a:prstGeom>
                        <a:solidFill>
                          <a:srgbClr val="FFFFFF"/>
                        </a:solidFill>
                        <a:ln w="9525" cap="flat" cmpd="sng">
                          <a:noFill/>
                          <a:prstDash val="solid"/>
                          <a:round/>
                        </a:ln>
                      </wps:spPr>
                      <wps:txbx>
                        <w:txbxContent>
                          <w:p w14:paraId="312EEA48">
                            <w:pPr>
                              <w:pStyle w:val="89"/>
                              <w:jc w:val="center"/>
                              <w:rPr>
                                <w:rFonts w:ascii="Times New Roman" w:hAnsi="Times New Roman"/>
                                <w:sz w:val="112"/>
                                <w:szCs w:val="112"/>
                              </w:rPr>
                            </w:pPr>
                            <w:r>
                              <w:rPr>
                                <w:rFonts w:ascii="Times New Roman" w:hAnsi="Times New Roman"/>
                                <w:sz w:val="112"/>
                                <w:szCs w:val="112"/>
                                <w:lang w:eastAsia="zh-CN" w:bidi="ar-SA"/>
                              </w:rPr>
                              <w:drawing>
                                <wp:inline distT="0" distB="0" distL="0" distR="0">
                                  <wp:extent cx="1887220" cy="809625"/>
                                  <wp:effectExtent l="0" t="0" r="13" b="13"/>
                                  <wp:docPr id="3" name="图片 1535915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35915158"/>
                                          <pic:cNvPicPr>
                                            <a:picLocks noChangeAspect="1"/>
                                          </pic:cNvPicPr>
                                        </pic:nvPicPr>
                                        <pic:blipFill>
                                          <a:blip r:embed="rId12"/>
                                          <a:stretch>
                                            <a:fillRect/>
                                          </a:stretch>
                                        </pic:blipFill>
                                        <pic:spPr>
                                          <a:xfrm>
                                            <a:off x="0" y="0"/>
                                            <a:ext cx="1887220" cy="809625"/>
                                          </a:xfrm>
                                          <a:prstGeom prst="rect">
                                            <a:avLst/>
                                          </a:prstGeom>
                                          <a:noFill/>
                                          <a:ln w="9525" cap="flat" cmpd="sng">
                                            <a:noFill/>
                                            <a:prstDash val="solid"/>
                                            <a:round/>
                                          </a:ln>
                                        </pic:spPr>
                                      </pic:pic>
                                    </a:graphicData>
                                  </a:graphic>
                                </wp:inline>
                              </w:drawing>
                            </w:r>
                          </w:p>
                        </w:txbxContent>
                      </wps:txbx>
                      <wps:bodyPr vert="horz" wrap="square" lIns="0" tIns="0" rIns="0" bIns="0" anchor="t" anchorCtr="0" upright="1">
                        <a:noAutofit/>
                      </wps:bodyPr>
                    </wps:wsp>
                  </a:graphicData>
                </a:graphic>
              </wp:anchor>
            </w:drawing>
          </mc:Choice>
          <mc:Fallback>
            <w:pict>
              <v:rect id="fmFrame8" o:spid="_x0000_s1026" o:spt="1" style="position:absolute;left:0pt;margin-left:205.95pt;margin-top:3.4pt;height:65.2pt;width:250pt;mso-position-horizontal-relative:margin;mso-position-vertical-relative:margin;z-index:251659264;mso-width-relative:page;mso-height-relative:page;" fillcolor="#FFFFFF" filled="t" stroked="f" coordsize="21600,21600" o:gfxdata="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pwiY1AAAAAkBAAAPAAAAAAAAAAEAIAAAACIAAABkcnMvZG93&#10;bnJldi54bWxQSwECFAAUAAAACACHTuJAgUt8qwQCAAAdBAAADgAAAAAAAAABACAAAAAjAQAAZHJz&#10;L2Uyb0RvYy54bWxQSwUGAAAAAAYABgBZAQAAmQUAAAAA&#10;">
                <v:fill on="t" focussize="0,0"/>
                <v:stroke on="f" joinstyle="round"/>
                <v:imagedata o:title=""/>
                <o:lock v:ext="edit" aspectratio="f"/>
                <v:textbox inset="0mm,0mm,0mm,0mm">
                  <w:txbxContent>
                    <w:p w14:paraId="312EEA48">
                      <w:pPr>
                        <w:pStyle w:val="89"/>
                        <w:jc w:val="center"/>
                        <w:rPr>
                          <w:rFonts w:ascii="Times New Roman" w:hAnsi="Times New Roman"/>
                          <w:sz w:val="112"/>
                          <w:szCs w:val="112"/>
                        </w:rPr>
                      </w:pPr>
                      <w:r>
                        <w:rPr>
                          <w:rFonts w:ascii="Times New Roman" w:hAnsi="Times New Roman"/>
                          <w:sz w:val="112"/>
                          <w:szCs w:val="112"/>
                          <w:lang w:eastAsia="zh-CN" w:bidi="ar-SA"/>
                        </w:rPr>
                        <w:drawing>
                          <wp:inline distT="0" distB="0" distL="0" distR="0">
                            <wp:extent cx="1887220" cy="809625"/>
                            <wp:effectExtent l="0" t="0" r="13" b="13"/>
                            <wp:docPr id="3" name="图片 1535915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35915158"/>
                                    <pic:cNvPicPr>
                                      <a:picLocks noChangeAspect="1"/>
                                    </pic:cNvPicPr>
                                  </pic:nvPicPr>
                                  <pic:blipFill>
                                    <a:blip r:embed="rId12"/>
                                    <a:stretch>
                                      <a:fillRect/>
                                    </a:stretch>
                                  </pic:blipFill>
                                  <pic:spPr>
                                    <a:xfrm>
                                      <a:off x="0" y="0"/>
                                      <a:ext cx="1887220" cy="809625"/>
                                    </a:xfrm>
                                    <a:prstGeom prst="rect">
                                      <a:avLst/>
                                    </a:prstGeom>
                                    <a:noFill/>
                                    <a:ln w="9525" cap="flat" cmpd="sng">
                                      <a:noFill/>
                                      <a:prstDash val="solid"/>
                                      <a:round/>
                                    </a:ln>
                                  </pic:spPr>
                                </pic:pic>
                              </a:graphicData>
                            </a:graphic>
                          </wp:inline>
                        </w:drawing>
                      </w:r>
                    </w:p>
                  </w:txbxContent>
                </v:textbox>
                <w10:anchorlock/>
              </v:rect>
            </w:pict>
          </mc:Fallback>
        </mc:AlternateContent>
      </w:r>
    </w:p>
    <w:p w14:paraId="11210CC1">
      <w:pPr>
        <w:ind w:firstLine="522" w:firstLineChars="100"/>
        <w:rPr>
          <w:b/>
          <w:color w:val="000000"/>
          <w:sz w:val="52"/>
        </w:rPr>
      </w:pPr>
    </w:p>
    <w:p w14:paraId="6A627A50">
      <w:pPr>
        <w:ind w:firstLine="522" w:firstLineChars="100"/>
        <w:rPr>
          <w:rFonts w:ascii="宋体" w:eastAsia="宋体"/>
          <w:color w:val="000000"/>
          <w:sz w:val="52"/>
          <w:szCs w:val="52"/>
        </w:rPr>
      </w:pPr>
      <w:r>
        <w:rPr>
          <w:rFonts w:ascii="宋体" w:eastAsia="宋体"/>
          <w:b/>
          <w:color w:val="000000"/>
          <w:sz w:val="52"/>
          <w:szCs w:val="52"/>
        </w:rPr>
        <w:t>中华人民共和国国家计量技术规范</w:t>
      </w:r>
    </w:p>
    <w:p w14:paraId="33761EA4">
      <w:pPr>
        <w:spacing w:line="360" w:lineRule="auto"/>
        <w:ind w:firstLine="5880" w:firstLineChars="2100"/>
        <w:rPr>
          <w:rFonts w:ascii="黑体" w:hAnsi="黑体" w:eastAsia="黑体"/>
          <w:bCs/>
          <w:color w:val="000000"/>
          <w:sz w:val="28"/>
          <w:szCs w:val="28"/>
        </w:rPr>
      </w:pPr>
      <w:r>
        <w:rPr>
          <w:rFonts w:ascii="黑体" w:hAnsi="黑体" w:eastAsia="黑体"/>
          <w:bCs/>
          <w:color w:val="000000"/>
          <w:sz w:val="28"/>
          <w:szCs w:val="28"/>
        </w:rPr>
        <w:t>JJF XXXX—202X</w:t>
      </w:r>
    </w:p>
    <w:p w14:paraId="192079FB">
      <w:pPr>
        <w:spacing w:line="0" w:lineRule="atLeast"/>
        <w:jc w:val="center"/>
        <w:rPr>
          <w:rFonts w:eastAsia="黑体"/>
          <w:color w:val="000000"/>
          <w:sz w:val="52"/>
        </w:rPr>
      </w:pPr>
      <w:r>
        <mc:AlternateContent>
          <mc:Choice Requires="wps">
            <w:drawing>
              <wp:anchor distT="0" distB="0" distL="56515" distR="56515" simplePos="0" relativeHeight="251659264" behindDoc="0" locked="0" layoutInCell="1" allowOverlap="1">
                <wp:simplePos x="0" y="0"/>
                <wp:positionH relativeFrom="margin">
                  <wp:align>left</wp:align>
                </wp:positionH>
                <wp:positionV relativeFrom="paragraph">
                  <wp:posOffset>134620</wp:posOffset>
                </wp:positionV>
                <wp:extent cx="5829300" cy="1905"/>
                <wp:effectExtent l="0" t="0" r="0" b="0"/>
                <wp:wrapNone/>
                <wp:docPr id="7" name="直线 2"/>
                <wp:cNvGraphicFramePr/>
                <a:graphic xmlns:a="http://schemas.openxmlformats.org/drawingml/2006/main">
                  <a:graphicData uri="http://schemas.microsoft.com/office/word/2010/wordprocessingShape">
                    <wps:wsp>
                      <wps:cNvCnPr/>
                      <wps:spPr>
                        <a:xfrm rot="21600000" flipH="1">
                          <a:off x="0" y="0"/>
                          <a:ext cx="5829300" cy="1904"/>
                        </a:xfrm>
                        <a:prstGeom prst="line">
                          <a:avLst/>
                        </a:prstGeom>
                        <a:noFill/>
                        <a:ln w="1905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线 2" o:spid="_x0000_s1026" o:spt="20" style="position:absolute;left:0pt;flip:x;margin-top:10.6pt;height:0.15pt;width:459pt;mso-position-horizontal:left;mso-position-horizontal-relative:margin;z-index:251659264;mso-width-relative:page;mso-height-relative:page;" filled="f" stroked="t" coordsize="21600,21600" o:gfxdata="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34st91AAA&#10;AAYBAAAPAAAAAAAAAAEAIAAAACIAAABkcnMvZG93bnJldi54bWxQSwECFAAUAAAACACHTuJAftth&#10;jCICAAA6BAAADgAAAAAAAAABACAAAAAjAQAAZHJzL2Uyb0RvYy54bWxQSwUGAAAAAAYABgBZAQAA&#10;twUAAAAA&#10;">
                <v:fill on="f" focussize="0,0"/>
                <v:stroke weight="1.5pt" color="#000000" joinstyle="round"/>
                <v:imagedata o:title=""/>
                <o:lock v:ext="edit" aspectratio="f"/>
              </v:line>
            </w:pict>
          </mc:Fallback>
        </mc:AlternateContent>
      </w:r>
    </w:p>
    <w:p w14:paraId="748053FA">
      <w:pPr>
        <w:spacing w:line="0" w:lineRule="atLeast"/>
        <w:jc w:val="center"/>
        <w:rPr>
          <w:rFonts w:eastAsia="黑体"/>
          <w:color w:val="000000"/>
          <w:sz w:val="52"/>
        </w:rPr>
      </w:pPr>
    </w:p>
    <w:p w14:paraId="71267353">
      <w:pPr>
        <w:spacing w:line="0" w:lineRule="atLeast"/>
        <w:jc w:val="center"/>
        <w:rPr>
          <w:rFonts w:eastAsia="黑体"/>
          <w:color w:val="000000"/>
          <w:sz w:val="52"/>
        </w:rPr>
      </w:pPr>
    </w:p>
    <w:p w14:paraId="76763A24">
      <w:pPr>
        <w:snapToGrid w:val="0"/>
        <w:spacing w:line="360" w:lineRule="auto"/>
        <w:jc w:val="center"/>
        <w:rPr>
          <w:rFonts w:hint="eastAsia" w:eastAsia="黑体"/>
          <w:kern w:val="0"/>
          <w:sz w:val="52"/>
          <w:szCs w:val="22"/>
          <w:lang w:eastAsia="zh-CN" w:bidi="en-US"/>
        </w:rPr>
      </w:pPr>
      <w:r>
        <w:rPr>
          <w:rFonts w:hint="eastAsia" w:eastAsia="黑体"/>
          <w:kern w:val="0"/>
          <w:sz w:val="52"/>
          <w:szCs w:val="22"/>
          <w:lang w:bidi="en-US"/>
        </w:rPr>
        <w:t>计量器具元数据及交换规范</w:t>
      </w:r>
    </w:p>
    <w:p w14:paraId="1E4FC994">
      <w:pPr>
        <w:pStyle w:val="88"/>
        <w:rPr>
          <w:rFonts w:hAnsi="Times New Roman"/>
        </w:rPr>
      </w:pPr>
      <w:r>
        <w:rPr>
          <w:rFonts w:hint="eastAsia" w:hAnsi="Times New Roman"/>
        </w:rPr>
        <w:t>Specification for metadata and exchange of measuring instruments</w:t>
      </w:r>
    </w:p>
    <w:p w14:paraId="59AD1706">
      <w:pPr>
        <w:rPr>
          <w:rFonts w:eastAsia="黑体"/>
          <w:sz w:val="18"/>
          <w:szCs w:val="18"/>
        </w:rPr>
      </w:pPr>
    </w:p>
    <w:p w14:paraId="15A0C630">
      <w:pPr>
        <w:jc w:val="center"/>
        <w:rPr>
          <w:rFonts w:eastAsia="楷体_GB2312"/>
          <w:sz w:val="28"/>
          <w:szCs w:val="28"/>
        </w:rPr>
      </w:pPr>
      <w:r>
        <w:rPr>
          <w:rFonts w:eastAsia="楷体_GB2312"/>
          <w:sz w:val="28"/>
          <w:szCs w:val="28"/>
        </w:rPr>
        <w:t>（</w:t>
      </w:r>
      <w:r>
        <w:rPr>
          <w:rFonts w:hint="eastAsia" w:eastAsia="楷体_GB2312"/>
          <w:sz w:val="28"/>
          <w:szCs w:val="28"/>
          <w:lang w:val="en-US" w:eastAsia="zh-CN"/>
        </w:rPr>
        <w:t>征求意见</w:t>
      </w:r>
      <w:r>
        <w:rPr>
          <w:rFonts w:eastAsia="楷体_GB2312"/>
          <w:sz w:val="28"/>
          <w:szCs w:val="28"/>
        </w:rPr>
        <w:t>稿）</w:t>
      </w:r>
    </w:p>
    <w:p w14:paraId="0A386D55">
      <w:pPr>
        <w:jc w:val="center"/>
        <w:rPr>
          <w:rFonts w:eastAsia="楷体_GB2312"/>
          <w:sz w:val="28"/>
          <w:szCs w:val="28"/>
        </w:rPr>
      </w:pPr>
    </w:p>
    <w:p w14:paraId="7CA756D8">
      <w:pPr>
        <w:spacing w:line="0" w:lineRule="atLeast"/>
        <w:ind w:left="420"/>
        <w:jc w:val="center"/>
        <w:rPr>
          <w:rFonts w:eastAsia="黑体"/>
          <w:color w:val="000000"/>
          <w:sz w:val="28"/>
          <w:szCs w:val="28"/>
        </w:rPr>
      </w:pPr>
    </w:p>
    <w:p w14:paraId="65825022">
      <w:pPr>
        <w:spacing w:line="0" w:lineRule="atLeast"/>
        <w:rPr>
          <w:rFonts w:eastAsia="黑体"/>
          <w:color w:val="000000"/>
          <w:sz w:val="28"/>
          <w:szCs w:val="28"/>
        </w:rPr>
      </w:pPr>
    </w:p>
    <w:p w14:paraId="00D90447">
      <w:pPr>
        <w:rPr>
          <w:rFonts w:eastAsia="黑体"/>
          <w:color w:val="000000"/>
          <w:sz w:val="28"/>
        </w:rPr>
      </w:pPr>
      <w:r>
        <w:rPr>
          <w:rFonts w:eastAsia="黑体"/>
          <w:color w:val="000000"/>
          <w:sz w:val="28"/>
          <w:szCs w:val="28"/>
        </w:rPr>
        <w:t>XXXX－XX</w:t>
      </w:r>
      <w:r>
        <w:rPr>
          <w:rFonts w:eastAsia="黑体"/>
          <w:color w:val="000000"/>
          <w:sz w:val="28"/>
        </w:rPr>
        <w:t>－XX 发布                        XXXX－XX－XX实施</w:t>
      </w:r>
    </w:p>
    <w:bookmarkEnd w:id="0"/>
    <w:p w14:paraId="498C6FF2">
      <w:pPr>
        <w:spacing w:line="960" w:lineRule="auto"/>
        <w:jc w:val="center"/>
        <w:rPr>
          <w:rFonts w:ascii="黑体" w:hAnsi="黑体" w:eastAsia="黑体"/>
          <w:b/>
          <w:bCs/>
          <w:color w:val="000000"/>
          <w:sz w:val="28"/>
          <w:szCs w:val="28"/>
        </w:rPr>
        <w:sectPr>
          <w:footerReference r:id="rId7" w:type="first"/>
          <w:headerReference r:id="rId3" w:type="default"/>
          <w:footerReference r:id="rId5" w:type="default"/>
          <w:headerReference r:id="rId4" w:type="even"/>
          <w:footerReference r:id="rId6" w:type="even"/>
          <w:pgSz w:w="11906" w:h="16838"/>
          <w:pgMar w:top="1440" w:right="1418" w:bottom="1440" w:left="1418" w:header="1587" w:footer="1361" w:gutter="0"/>
          <w:pgNumType w:fmt="upperRoman" w:start="1"/>
          <w:cols w:space="720" w:num="1"/>
          <w:titlePg/>
          <w:docGrid w:type="lines" w:linePitch="312" w:charSpace="0"/>
        </w:sectPr>
      </w:pPr>
      <w:r>
        <w:rPr>
          <w:rFonts w:ascii="宋体" w:eastAsia="宋体"/>
          <w:b/>
          <w:bCs/>
          <w:color w:val="000000"/>
          <w:sz w:val="44"/>
          <w:szCs w:val="44"/>
        </w:rPr>
        <mc:AlternateContent>
          <mc:Choice Requires="wps">
            <w:drawing>
              <wp:anchor distT="0" distB="0" distL="56515" distR="56515" simplePos="0" relativeHeight="251659264" behindDoc="0" locked="0" layoutInCell="1" allowOverlap="1">
                <wp:simplePos x="0" y="0"/>
                <wp:positionH relativeFrom="column">
                  <wp:posOffset>8890</wp:posOffset>
                </wp:positionH>
                <wp:positionV relativeFrom="paragraph">
                  <wp:posOffset>41275</wp:posOffset>
                </wp:positionV>
                <wp:extent cx="5829300" cy="1905"/>
                <wp:effectExtent l="0" t="0" r="0" b="0"/>
                <wp:wrapNone/>
                <wp:docPr id="9" name="直线 4"/>
                <wp:cNvGraphicFramePr/>
                <a:graphic xmlns:a="http://schemas.openxmlformats.org/drawingml/2006/main">
                  <a:graphicData uri="http://schemas.microsoft.com/office/word/2010/wordprocessingShape">
                    <wps:wsp>
                      <wps:cNvCnPr/>
                      <wps:spPr>
                        <a:xfrm rot="21600000" flipH="1">
                          <a:off x="0" y="0"/>
                          <a:ext cx="5829300" cy="1905"/>
                        </a:xfrm>
                        <a:prstGeom prst="line">
                          <a:avLst/>
                        </a:prstGeom>
                        <a:noFill/>
                        <a:ln w="1905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线 4" o:spid="_x0000_s1026" o:spt="20" style="position:absolute;left:0pt;flip:x;margin-left:0.7pt;margin-top:3.25pt;height:0.15pt;width:459pt;z-index:251659264;mso-width-relative:page;mso-height-relative:page;" filled="f" stroked="t" coordsize="21600,21600" o:gfxdata="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NAlfK0gAAAAUB&#10;AAAPAAAAAAAAAAEAIAAAACIAAABkcnMvZG93bnJldi54bWxQSwECFAAUAAAACACHTuJAD8nEHiEC&#10;AAA6BAAADgAAAAAAAAABACAAAAAhAQAAZHJzL2Uyb0RvYy54bWxQSwUGAAAAAAYABgBZAQAAtAUA&#10;AAAA&#10;">
                <v:fill on="f" focussize="0,0"/>
                <v:stroke weight="1.5pt" color="#000000" joinstyle="round"/>
                <v:imagedata o:title=""/>
                <o:lock v:ext="edit" aspectratio="f"/>
              </v:line>
            </w:pict>
          </mc:Fallback>
        </mc:AlternateContent>
      </w:r>
      <w:bookmarkStart w:id="1" w:name="_Hlk131405826"/>
      <w:r>
        <w:rPr>
          <w:rFonts w:ascii="宋体" w:eastAsia="宋体"/>
          <w:b/>
          <w:bCs/>
          <w:color w:val="000000"/>
          <w:spacing w:val="20"/>
          <w:w w:val="130"/>
          <w:sz w:val="44"/>
          <w:szCs w:val="44"/>
        </w:rPr>
        <w:t>国家市场监督管理总</w:t>
      </w:r>
      <w:r>
        <w:rPr>
          <w:rFonts w:ascii="宋体" w:eastAsia="宋体"/>
          <w:b/>
          <w:bCs/>
          <w:color w:val="000000"/>
          <w:spacing w:val="100"/>
          <w:w w:val="130"/>
          <w:sz w:val="44"/>
          <w:szCs w:val="44"/>
        </w:rPr>
        <w:t>局</w:t>
      </w:r>
      <w:r>
        <w:rPr>
          <w:rFonts w:ascii="黑体" w:hAnsi="黑体" w:eastAsia="黑体"/>
          <w:b/>
          <w:bCs/>
          <w:color w:val="000000"/>
          <w:spacing w:val="60"/>
          <w:sz w:val="28"/>
          <w:szCs w:val="28"/>
        </w:rPr>
        <w:t>发</w:t>
      </w:r>
      <w:r>
        <w:rPr>
          <w:rFonts w:ascii="黑体" w:hAnsi="黑体" w:eastAsia="黑体"/>
          <w:b/>
          <w:bCs/>
          <w:color w:val="000000"/>
          <w:sz w:val="28"/>
          <w:szCs w:val="28"/>
        </w:rPr>
        <w:t>布</w:t>
      </w:r>
      <w:bookmarkEnd w:id="1"/>
    </w:p>
    <w:p w14:paraId="264EBACD">
      <w:pPr>
        <w:rPr>
          <w:rFonts w:eastAsia="黑体"/>
          <w:spacing w:val="20"/>
          <w:sz w:val="44"/>
          <w:szCs w:val="44"/>
        </w:rPr>
      </w:pPr>
    </w:p>
    <w:p w14:paraId="1F425214">
      <w:pPr>
        <w:ind w:firstLine="320" w:firstLineChars="100"/>
        <w:rPr>
          <w:rFonts w:hint="eastAsia" w:eastAsia="黑体"/>
          <w:spacing w:val="20"/>
          <w:sz w:val="28"/>
          <w:szCs w:val="28"/>
          <w:lang w:eastAsia="zh-CN"/>
        </w:rPr>
      </w:pPr>
      <w:r>
        <w:rPr>
          <w:rFonts w:eastAsia="黑体"/>
          <w:spacing w:val="20"/>
          <w:sz w:val="28"/>
          <w:szCs w:val="28"/>
        </w:rPr>
        <mc:AlternateContent>
          <mc:Choice Requires="wps">
            <w:drawing>
              <wp:anchor distT="0" distB="0" distL="56515" distR="56515" simplePos="0" relativeHeight="251659264" behindDoc="0" locked="0" layoutInCell="1" allowOverlap="1">
                <wp:simplePos x="0" y="0"/>
                <wp:positionH relativeFrom="column">
                  <wp:posOffset>4044315</wp:posOffset>
                </wp:positionH>
                <wp:positionV relativeFrom="paragraph">
                  <wp:posOffset>111125</wp:posOffset>
                </wp:positionV>
                <wp:extent cx="1623695" cy="674370"/>
                <wp:effectExtent l="0" t="0" r="0" b="0"/>
                <wp:wrapNone/>
                <wp:docPr id="11" name="文本框 8"/>
                <wp:cNvGraphicFramePr/>
                <a:graphic xmlns:a="http://schemas.openxmlformats.org/drawingml/2006/main">
                  <a:graphicData uri="http://schemas.microsoft.com/office/word/2010/wordprocessingShape">
                    <wps:wsp>
                      <wps:cNvSpPr/>
                      <wps:spPr>
                        <a:xfrm>
                          <a:off x="0" y="0"/>
                          <a:ext cx="1623695" cy="674370"/>
                        </a:xfrm>
                        <a:prstGeom prst="rect">
                          <a:avLst/>
                        </a:prstGeom>
                        <a:solidFill>
                          <a:srgbClr val="FFFFFF"/>
                        </a:solidFill>
                        <a:ln w="38100" cap="flat" cmpd="dbl">
                          <a:solidFill>
                            <a:srgbClr val="000000"/>
                          </a:solidFill>
                          <a:prstDash val="solid"/>
                          <a:miter/>
                        </a:ln>
                      </wps:spPr>
                      <wps:txbx>
                        <w:txbxContent>
                          <w:p w14:paraId="1289EDDA">
                            <w:pPr>
                              <w:jc w:val="center"/>
                              <w:rPr>
                                <w:rFonts w:ascii="黑体" w:hAnsi="宋体" w:eastAsia="黑体"/>
                                <w:sz w:val="28"/>
                                <w:szCs w:val="28"/>
                              </w:rPr>
                            </w:pPr>
                            <w:r>
                              <w:rPr>
                                <w:rFonts w:hint="eastAsia" w:ascii="黑体" w:hAnsi="宋体" w:eastAsia="黑体"/>
                                <w:sz w:val="28"/>
                                <w:szCs w:val="28"/>
                              </w:rPr>
                              <w:t>JJF XXXX-202X</w:t>
                            </w:r>
                          </w:p>
                        </w:txbxContent>
                      </wps:txbx>
                      <wps:bodyPr vert="horz" wrap="square" lIns="91440" tIns="10800" rIns="91440" bIns="10800" anchor="t" anchorCtr="0" upright="1">
                        <a:noAutofit/>
                      </wps:bodyPr>
                    </wps:wsp>
                  </a:graphicData>
                </a:graphic>
              </wp:anchor>
            </w:drawing>
          </mc:Choice>
          <mc:Fallback>
            <w:pict>
              <v:rect id="文本框 8" o:spid="_x0000_s1026" o:spt="1" style="position:absolute;left:0pt;margin-left:318.45pt;margin-top:8.75pt;height:53.1pt;width:127.85pt;z-index:251659264;mso-width-relative:page;mso-height-relative:page;" fillcolor="#FFFFFF" filled="t" stroked="t" coordsize="21600,21600" o:gfxdata="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IMIBt2gAAAAoBAAAPAAAAAAAAAAEAIAAAACIAAABkcnMvZG93bnJldi54bWxQSwEC&#10;FAAUAAAACACHTuJAlFGRWSsCAABbBAAADgAAAAAAAAABACAAAAApAQAAZHJzL2Uyb0RvYy54bWxQ&#10;SwUGAAAAAAYABgBZAQAAxgUAAAAA&#10;">
                <v:fill on="t" focussize="0,0"/>
                <v:stroke weight="3pt" color="#000000" linestyle="thinThin" joinstyle="miter"/>
                <v:imagedata o:title=""/>
                <o:lock v:ext="edit" aspectratio="f"/>
                <v:textbox inset="2.54mm,0.3mm,2.54mm,0.3mm">
                  <w:txbxContent>
                    <w:p w14:paraId="1289EDDA">
                      <w:pPr>
                        <w:jc w:val="center"/>
                        <w:rPr>
                          <w:rFonts w:ascii="黑体" w:hAnsi="宋体" w:eastAsia="黑体"/>
                          <w:sz w:val="28"/>
                          <w:szCs w:val="28"/>
                        </w:rPr>
                      </w:pPr>
                      <w:r>
                        <w:rPr>
                          <w:rFonts w:hint="eastAsia" w:ascii="黑体" w:hAnsi="宋体" w:eastAsia="黑体"/>
                          <w:sz w:val="28"/>
                          <w:szCs w:val="28"/>
                        </w:rPr>
                        <w:t>JJF XXXX-202X</w:t>
                      </w:r>
                    </w:p>
                  </w:txbxContent>
                </v:textbox>
              </v:rect>
            </w:pict>
          </mc:Fallback>
        </mc:AlternateContent>
      </w:r>
      <w:r>
        <w:rPr>
          <w:rFonts w:hint="eastAsia" w:eastAsia="黑体"/>
          <w:spacing w:val="20"/>
          <w:sz w:val="28"/>
          <w:szCs w:val="28"/>
        </w:rPr>
        <w:t>计量器具元数据及交换规范</w:t>
      </w:r>
    </w:p>
    <w:p w14:paraId="1154563C">
      <w:pPr>
        <w:ind w:firstLine="360" w:firstLineChars="150"/>
        <w:jc w:val="left"/>
        <w:rPr>
          <w:rFonts w:hAnsi="Times New Roman"/>
        </w:rPr>
      </w:pPr>
      <w:r>
        <w:rPr>
          <w:rFonts w:hint="eastAsia" w:hAnsi="Times New Roman"/>
        </w:rPr>
        <w:t xml:space="preserve">Specification for metadata and exchange </w:t>
      </w:r>
    </w:p>
    <w:p w14:paraId="6B337E10">
      <w:pPr>
        <w:ind w:firstLine="360" w:firstLineChars="150"/>
        <w:jc w:val="left"/>
        <w:rPr>
          <w:rFonts w:eastAsia="黑体"/>
          <w:sz w:val="21"/>
          <w:szCs w:val="21"/>
        </w:rPr>
      </w:pPr>
      <w:r>
        <w:rPr>
          <w:rFonts w:hint="eastAsia" w:hAnsi="Times New Roman"/>
        </w:rPr>
        <w:t>of measuring instruments</w:t>
      </w:r>
    </w:p>
    <w:p w14:paraId="606E6A6F">
      <w:pPr>
        <w:rPr>
          <w:sz w:val="28"/>
        </w:rPr>
      </w:pPr>
      <w:r>
        <w:rPr>
          <w:sz w:val="28"/>
        </w:rPr>
        <mc:AlternateContent>
          <mc:Choice Requires="wps">
            <w:drawing>
              <wp:anchor distT="0" distB="0" distL="56515" distR="56515" simplePos="0" relativeHeight="251659264" behindDoc="0" locked="0" layoutInCell="1" allowOverlap="1">
                <wp:simplePos x="0" y="0"/>
                <wp:positionH relativeFrom="column">
                  <wp:posOffset>0</wp:posOffset>
                </wp:positionH>
                <wp:positionV relativeFrom="paragraph">
                  <wp:posOffset>132080</wp:posOffset>
                </wp:positionV>
                <wp:extent cx="5829300" cy="18415"/>
                <wp:effectExtent l="0" t="0" r="0" b="0"/>
                <wp:wrapNone/>
                <wp:docPr id="14" name="直接连接符 5"/>
                <wp:cNvGraphicFramePr/>
                <a:graphic xmlns:a="http://schemas.openxmlformats.org/drawingml/2006/main">
                  <a:graphicData uri="http://schemas.microsoft.com/office/word/2010/wordprocessingShape">
                    <wps:wsp>
                      <wps:cNvCnPr/>
                      <wps:spPr>
                        <a:xfrm rot="21600000" flipH="1">
                          <a:off x="0" y="0"/>
                          <a:ext cx="5829300" cy="18415"/>
                        </a:xfrm>
                        <a:prstGeom prst="line">
                          <a:avLst/>
                        </a:prstGeom>
                        <a:noFill/>
                        <a:ln w="1905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接连接符 5" o:spid="_x0000_s1026" o:spt="20" style="position:absolute;left:0pt;flip:x;margin-left:0pt;margin-top:10.4pt;height:1.45pt;width:459pt;z-index:251659264;mso-width-relative:page;mso-height-relative:page;" filled="f" stroked="t" coordsize="21600,21600" o:gfxdata="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JtxwtQAAAAGAQAADwAAAAAAAAABACAAAAAiAAAAZHJzL2Rvd25yZXYueG1sUEsB&#10;AhQAFAAAAAgAh07iQGT7eBIyAgAARQQAAA4AAAAAAAAAAQAgAAAAIwEAAGRycy9lMm9Eb2MueG1s&#10;UEsFBgAAAAAGAAYAWQEAAMcFAAAAAA==&#10;">
                <v:fill on="f" focussize="0,0"/>
                <v:stroke weight="1.5pt" color="#000000" joinstyle="round"/>
                <v:imagedata o:title=""/>
                <o:lock v:ext="edit" aspectratio="f"/>
              </v:line>
            </w:pict>
          </mc:Fallback>
        </mc:AlternateContent>
      </w:r>
    </w:p>
    <w:p w14:paraId="20461E51">
      <w:pPr>
        <w:rPr>
          <w:sz w:val="28"/>
        </w:rPr>
      </w:pPr>
    </w:p>
    <w:p w14:paraId="34BFB236">
      <w:pPr>
        <w:rPr>
          <w:sz w:val="28"/>
        </w:rPr>
      </w:pPr>
    </w:p>
    <w:p w14:paraId="6EA8B2D0">
      <w:pPr>
        <w:rPr>
          <w:sz w:val="28"/>
        </w:rPr>
      </w:pPr>
    </w:p>
    <w:p w14:paraId="1A0A2167">
      <w:pPr>
        <w:jc w:val="center"/>
        <w:rPr>
          <w:bCs/>
          <w:color w:val="000000"/>
          <w:sz w:val="28"/>
          <w:highlight w:val="yellow"/>
        </w:rPr>
      </w:pPr>
      <w:r>
        <w:rPr>
          <w:bCs/>
          <w:color w:val="000000"/>
          <w:sz w:val="28"/>
        </w:rPr>
        <w:t xml:space="preserve">  归口单位：全国</w:t>
      </w:r>
      <w:r>
        <w:rPr>
          <w:rFonts w:hint="eastAsia"/>
          <w:bCs/>
          <w:color w:val="000000"/>
          <w:sz w:val="28"/>
        </w:rPr>
        <w:t>数字</w:t>
      </w:r>
      <w:r>
        <w:rPr>
          <w:bCs/>
          <w:color w:val="000000"/>
          <w:sz w:val="28"/>
        </w:rPr>
        <w:t>计量技术委员会</w:t>
      </w:r>
    </w:p>
    <w:p w14:paraId="058491F6">
      <w:pPr>
        <w:ind w:firstLine="2240" w:firstLineChars="800"/>
        <w:rPr>
          <w:bCs/>
          <w:color w:val="000000"/>
          <w:sz w:val="28"/>
          <w:highlight w:val="yellow"/>
        </w:rPr>
      </w:pPr>
      <w:r>
        <w:rPr>
          <w:bCs/>
          <w:color w:val="000000"/>
          <w:sz w:val="28"/>
        </w:rPr>
        <w:t>主要起草单位：</w:t>
      </w:r>
      <w:r>
        <w:rPr>
          <w:rFonts w:hint="eastAsia"/>
          <w:bCs/>
          <w:color w:val="000000"/>
          <w:sz w:val="28"/>
        </w:rPr>
        <w:t>湖南省计量检测研究院</w:t>
      </w:r>
    </w:p>
    <w:p w14:paraId="53929536">
      <w:pPr>
        <w:ind w:firstLine="1680" w:firstLineChars="600"/>
        <w:rPr>
          <w:bCs/>
          <w:color w:val="000000"/>
          <w:sz w:val="28"/>
        </w:rPr>
      </w:pPr>
    </w:p>
    <w:p w14:paraId="101FD010">
      <w:pPr>
        <w:ind w:firstLine="1680" w:firstLineChars="600"/>
        <w:rPr>
          <w:bCs/>
          <w:color w:val="000000"/>
          <w:sz w:val="28"/>
        </w:rPr>
      </w:pPr>
      <w:r>
        <w:rPr>
          <w:bCs/>
          <w:color w:val="000000"/>
          <w:sz w:val="28"/>
        </w:rPr>
        <w:t>参加起草单位：</w:t>
      </w:r>
    </w:p>
    <w:p w14:paraId="3B7081F7">
      <w:pPr>
        <w:ind w:left="0" w:firstLine="3640" w:firstLineChars="1300"/>
        <w:jc w:val="left"/>
        <w:rPr>
          <w:bCs/>
          <w:color w:val="000000"/>
          <w:sz w:val="28"/>
        </w:rPr>
      </w:pPr>
      <w:r>
        <w:rPr>
          <w:rFonts w:hint="eastAsia"/>
          <w:bCs/>
          <w:color w:val="000000"/>
          <w:sz w:val="28"/>
        </w:rPr>
        <w:t>湖南东之信息技术开发有限公司</w:t>
      </w:r>
    </w:p>
    <w:p w14:paraId="18DCA519">
      <w:pPr>
        <w:ind w:firstLine="3640" w:firstLineChars="1300"/>
        <w:jc w:val="left"/>
        <w:rPr>
          <w:bCs/>
          <w:color w:val="000000"/>
          <w:sz w:val="28"/>
        </w:rPr>
      </w:pPr>
      <w:r>
        <w:rPr>
          <w:bCs/>
          <w:color w:val="000000"/>
          <w:sz w:val="28"/>
        </w:rPr>
        <w:t>湖南师范大学</w:t>
      </w:r>
    </w:p>
    <w:p w14:paraId="11C8CF35">
      <w:pPr>
        <w:ind w:firstLine="3640" w:firstLineChars="1300"/>
        <w:jc w:val="left"/>
        <w:rPr>
          <w:bCs/>
          <w:color w:val="000000"/>
          <w:sz w:val="28"/>
        </w:rPr>
      </w:pPr>
      <w:r>
        <w:rPr>
          <w:bCs/>
          <w:color w:val="000000"/>
          <w:sz w:val="28"/>
        </w:rPr>
        <w:t>湖南省军民融合公共服务有限公司</w:t>
      </w:r>
    </w:p>
    <w:p w14:paraId="69C5EDAA">
      <w:pPr>
        <w:rPr>
          <w:rFonts w:eastAsia="黑体"/>
          <w:bCs/>
          <w:color w:val="000000"/>
          <w:sz w:val="28"/>
        </w:rPr>
      </w:pPr>
    </w:p>
    <w:p w14:paraId="5456A9C1">
      <w:pPr>
        <w:rPr>
          <w:rFonts w:eastAsia="黑体"/>
          <w:bCs/>
          <w:color w:val="000000"/>
          <w:sz w:val="28"/>
        </w:rPr>
      </w:pPr>
    </w:p>
    <w:p w14:paraId="5CA53E4E">
      <w:pPr>
        <w:rPr>
          <w:rFonts w:eastAsia="黑体"/>
          <w:bCs/>
          <w:color w:val="000000"/>
          <w:sz w:val="28"/>
        </w:rPr>
      </w:pPr>
    </w:p>
    <w:p w14:paraId="4E7119DE">
      <w:pPr>
        <w:rPr>
          <w:rFonts w:eastAsia="黑体"/>
          <w:bCs/>
          <w:color w:val="000000"/>
          <w:sz w:val="28"/>
        </w:rPr>
      </w:pPr>
    </w:p>
    <w:p w14:paraId="05190B49">
      <w:pPr>
        <w:rPr>
          <w:rFonts w:eastAsia="黑体"/>
          <w:bCs/>
          <w:color w:val="000000"/>
          <w:sz w:val="28"/>
        </w:rPr>
      </w:pPr>
    </w:p>
    <w:p w14:paraId="06760FFA">
      <w:pPr>
        <w:rPr>
          <w:rFonts w:eastAsia="黑体"/>
          <w:bCs/>
          <w:color w:val="000000"/>
          <w:sz w:val="28"/>
        </w:rPr>
      </w:pPr>
    </w:p>
    <w:p w14:paraId="68E3C522">
      <w:pPr>
        <w:ind w:firstLine="560" w:firstLineChars="200"/>
        <w:jc w:val="center"/>
        <w:rPr>
          <w:sz w:val="28"/>
        </w:rPr>
      </w:pPr>
      <w:r>
        <w:rPr>
          <w:sz w:val="28"/>
        </w:rPr>
        <w:t>本规范委托全国</w:t>
      </w:r>
      <w:r>
        <w:rPr>
          <w:rFonts w:hint="eastAsia"/>
          <w:sz w:val="28"/>
        </w:rPr>
        <w:t>数字</w:t>
      </w:r>
      <w:r>
        <w:rPr>
          <w:sz w:val="28"/>
        </w:rPr>
        <w:t>计量技术委员会负责解释</w:t>
      </w:r>
    </w:p>
    <w:p w14:paraId="4947AB74">
      <w:pPr>
        <w:ind w:firstLine="560" w:firstLineChars="200"/>
        <w:rPr>
          <w:rFonts w:eastAsia="黑体"/>
          <w:bCs/>
          <w:color w:val="000000"/>
          <w:sz w:val="28"/>
        </w:rPr>
      </w:pPr>
    </w:p>
    <w:p w14:paraId="66EE6D98">
      <w:pPr>
        <w:ind w:firstLine="560" w:firstLineChars="200"/>
        <w:rPr>
          <w:rFonts w:eastAsia="黑体"/>
          <w:bCs/>
          <w:sz w:val="28"/>
        </w:rPr>
      </w:pPr>
      <w:r>
        <w:rPr>
          <w:rFonts w:eastAsia="黑体"/>
          <w:bCs/>
          <w:sz w:val="28"/>
        </w:rPr>
        <w:t>本规范主要起草人：</w:t>
      </w:r>
    </w:p>
    <w:p w14:paraId="7763A2E7">
      <w:pPr>
        <w:ind w:firstLine="1960" w:firstLineChars="700"/>
        <w:rPr>
          <w:sz w:val="28"/>
        </w:rPr>
      </w:pPr>
      <w:r>
        <w:rPr>
          <w:sz w:val="28"/>
        </w:rPr>
        <w:t>杨广益</w:t>
      </w:r>
      <w:r>
        <w:rPr>
          <w:rFonts w:hint="eastAsia"/>
          <w:sz w:val="28"/>
        </w:rPr>
        <w:t>（</w:t>
      </w:r>
      <w:r>
        <w:rPr>
          <w:sz w:val="28"/>
        </w:rPr>
        <w:t>湖南省计量检测研究院</w:t>
      </w:r>
      <w:r>
        <w:rPr>
          <w:rFonts w:hint="eastAsia"/>
          <w:sz w:val="28"/>
        </w:rPr>
        <w:t>）</w:t>
      </w:r>
    </w:p>
    <w:p w14:paraId="510227F9">
      <w:pPr>
        <w:ind w:firstLine="1960" w:firstLineChars="700"/>
        <w:rPr>
          <w:sz w:val="28"/>
        </w:rPr>
      </w:pPr>
      <w:r>
        <w:rPr>
          <w:sz w:val="28"/>
        </w:rPr>
        <w:t>喻  准</w:t>
      </w:r>
      <w:r>
        <w:rPr>
          <w:rFonts w:hint="eastAsia"/>
          <w:sz w:val="28"/>
        </w:rPr>
        <w:t>（</w:t>
      </w:r>
      <w:r>
        <w:rPr>
          <w:sz w:val="28"/>
        </w:rPr>
        <w:t>湖南省计量检测研究院</w:t>
      </w:r>
      <w:r>
        <w:rPr>
          <w:rFonts w:hint="eastAsia"/>
          <w:sz w:val="28"/>
        </w:rPr>
        <w:t>）</w:t>
      </w:r>
    </w:p>
    <w:p w14:paraId="467562D5">
      <w:pPr>
        <w:ind w:firstLine="1960" w:firstLineChars="700"/>
        <w:rPr>
          <w:sz w:val="28"/>
        </w:rPr>
      </w:pPr>
      <w:r>
        <w:rPr>
          <w:sz w:val="28"/>
        </w:rPr>
        <w:t>刘金平</w:t>
      </w:r>
      <w:r>
        <w:rPr>
          <w:rFonts w:hint="eastAsia"/>
          <w:sz w:val="28"/>
        </w:rPr>
        <w:t>（</w:t>
      </w:r>
      <w:r>
        <w:rPr>
          <w:sz w:val="28"/>
        </w:rPr>
        <w:t>湖南师范大学</w:t>
      </w:r>
      <w:r>
        <w:rPr>
          <w:rFonts w:hint="eastAsia"/>
          <w:sz w:val="28"/>
        </w:rPr>
        <w:t>）</w:t>
      </w:r>
    </w:p>
    <w:p w14:paraId="5623D11E">
      <w:pPr>
        <w:ind w:firstLine="1458" w:firstLineChars="521"/>
        <w:rPr>
          <w:rFonts w:eastAsia="黑体"/>
          <w:bCs/>
          <w:color w:val="000000"/>
          <w:sz w:val="28"/>
        </w:rPr>
      </w:pPr>
      <w:r>
        <w:rPr>
          <w:rFonts w:eastAsia="黑体"/>
          <w:bCs/>
          <w:color w:val="000000"/>
          <w:sz w:val="28"/>
        </w:rPr>
        <w:t>参加起草人：</w:t>
      </w:r>
    </w:p>
    <w:p w14:paraId="382516F2">
      <w:pPr>
        <w:ind w:firstLine="1960" w:firstLineChars="700"/>
        <w:rPr>
          <w:rFonts w:hint="eastAsia"/>
          <w:sz w:val="28"/>
        </w:rPr>
      </w:pPr>
      <w:r>
        <w:rPr>
          <w:sz w:val="28"/>
        </w:rPr>
        <w:t>黄浩辉</w:t>
      </w:r>
      <w:r>
        <w:rPr>
          <w:rFonts w:hint="eastAsia"/>
          <w:sz w:val="28"/>
        </w:rPr>
        <w:t xml:space="preserve"> （</w:t>
      </w:r>
      <w:r>
        <w:rPr>
          <w:sz w:val="28"/>
        </w:rPr>
        <w:t>广东省计量科学研究院</w:t>
      </w:r>
      <w:r>
        <w:rPr>
          <w:rFonts w:hint="eastAsia"/>
          <w:sz w:val="28"/>
        </w:rPr>
        <w:t>）</w:t>
      </w:r>
    </w:p>
    <w:p w14:paraId="4BA08601">
      <w:pPr>
        <w:ind w:firstLine="1960" w:firstLineChars="700"/>
        <w:rPr>
          <w:rFonts w:eastAsia="宋体"/>
          <w:sz w:val="28"/>
          <w:lang w:val="en-US" w:eastAsia="zh-CN"/>
        </w:rPr>
      </w:pPr>
      <w:r>
        <w:rPr>
          <w:rFonts w:hint="eastAsia"/>
          <w:sz w:val="28"/>
          <w:lang w:val="en-US" w:eastAsia="zh-CN"/>
        </w:rPr>
        <w:t>刘慧超 （湖南省计量检测研究院）</w:t>
      </w:r>
    </w:p>
    <w:p w14:paraId="25EEF98E">
      <w:pPr>
        <w:ind w:firstLine="1960" w:firstLineChars="700"/>
        <w:rPr>
          <w:sz w:val="28"/>
        </w:rPr>
      </w:pPr>
      <w:r>
        <w:rPr>
          <w:sz w:val="28"/>
        </w:rPr>
        <w:t>聂军胜</w:t>
      </w:r>
      <w:r>
        <w:rPr>
          <w:rFonts w:hint="eastAsia"/>
          <w:sz w:val="28"/>
        </w:rPr>
        <w:t xml:space="preserve"> （湖南省军民融合公共服务有限公司）</w:t>
      </w:r>
    </w:p>
    <w:p w14:paraId="5EC56A01">
      <w:pPr>
        <w:ind w:firstLine="1960" w:firstLineChars="700"/>
        <w:rPr>
          <w:sz w:val="28"/>
        </w:rPr>
      </w:pPr>
      <w:r>
        <w:rPr>
          <w:sz w:val="28"/>
        </w:rPr>
        <w:t>何旭明</w:t>
      </w:r>
      <w:r>
        <w:rPr>
          <w:rFonts w:hint="eastAsia"/>
          <w:sz w:val="28"/>
        </w:rPr>
        <w:t xml:space="preserve"> （湖南东之信息技术开发有限</w:t>
      </w:r>
      <w:r>
        <w:rPr>
          <w:sz w:val="28"/>
        </w:rPr>
        <w:t>公司</w:t>
      </w:r>
      <w:r>
        <w:rPr>
          <w:rFonts w:hint="eastAsia"/>
          <w:sz w:val="28"/>
        </w:rPr>
        <w:t>）</w:t>
      </w:r>
    </w:p>
    <w:p w14:paraId="15C26BE9">
      <w:pPr>
        <w:ind w:firstLine="1960" w:firstLineChars="700"/>
        <w:rPr>
          <w:rFonts w:eastAsia="黑体"/>
          <w:bCs/>
          <w:sz w:val="28"/>
        </w:rPr>
        <w:sectPr>
          <w:headerReference r:id="rId8" w:type="default"/>
          <w:footerReference r:id="rId9" w:type="default"/>
          <w:pgSz w:w="11906" w:h="16838"/>
          <w:pgMar w:top="1440" w:right="1800" w:bottom="1440" w:left="1417" w:header="1587" w:footer="1474" w:gutter="0"/>
          <w:pgNumType w:fmt="upperRoman" w:start="1"/>
          <w:cols w:space="425" w:num="1"/>
          <w:docGrid w:type="lines" w:linePitch="312" w:charSpace="0"/>
        </w:sectPr>
      </w:pPr>
    </w:p>
    <w:sdt>
      <w:sdtPr>
        <w:rPr>
          <w:rFonts w:hint="eastAsia" w:ascii="方正小标宋_GBK" w:hAnsi="方正小标宋_GBK" w:eastAsia="方正小标宋_GBK" w:cs="方正小标宋_GBK"/>
          <w:kern w:val="2"/>
          <w:sz w:val="44"/>
          <w:szCs w:val="44"/>
          <w:lang w:val="en-US" w:eastAsia="zh-CN" w:bidi="ar-SA"/>
        </w:rPr>
        <w:id w:val="2014128267"/>
        <w15:color w:val="DBDBDB"/>
        <w:docPartObj>
          <w:docPartGallery w:val="Table of Contents"/>
          <w:docPartUnique/>
        </w:docPartObj>
      </w:sdtPr>
      <w:sdtEndPr>
        <w:rPr>
          <w:rFonts w:hint="eastAsia" w:ascii="宋体" w:hAnsi="宋体" w:eastAsia="宋体" w:cs="宋体"/>
          <w:kern w:val="2"/>
          <w:sz w:val="21"/>
          <w:szCs w:val="21"/>
          <w:lang w:val="en-US" w:eastAsia="zh-CN" w:bidi="ar-SA"/>
        </w:rPr>
      </w:sdtEndPr>
      <w:sdtContent>
        <w:p w14:paraId="57A54A65">
          <w:pPr>
            <w:keepNext w:val="0"/>
            <w:keepLines w:val="0"/>
            <w:pageBreakBefore w:val="0"/>
            <w:widowControl w:val="0"/>
            <w:kinsoku/>
            <w:wordWrap/>
            <w:overflowPunct/>
            <w:topLinePunct w:val="0"/>
            <w:autoSpaceDE/>
            <w:autoSpaceDN/>
            <w:bidi w:val="0"/>
            <w:adjustRightInd/>
            <w:snapToGrid/>
            <w:spacing w:before="0" w:after="0" w:line="288" w:lineRule="auto"/>
            <w:ind w:left="0" w:right="0" w:firstLine="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14:paraId="63F1FE80">
          <w:pPr>
            <w:pStyle w:val="11"/>
            <w:tabs>
              <w:tab w:val="right" w:leader="dot" w:pos="8689"/>
            </w:tabs>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_Toc31587 </w:instrText>
          </w:r>
          <w:r>
            <w:rPr>
              <w:rFonts w:hint="eastAsia" w:ascii="宋体" w:hAnsi="宋体" w:eastAsia="宋体" w:cs="宋体"/>
              <w:szCs w:val="21"/>
            </w:rPr>
            <w:fldChar w:fldCharType="separate"/>
          </w:r>
          <w:r>
            <w:rPr>
              <w:rFonts w:ascii="Times New Roman" w:hAnsi="Times New Roman" w:eastAsia="黑体" w:cs="Times New Roman"/>
              <w:szCs w:val="44"/>
            </w:rPr>
            <w:t>引 言</w:t>
          </w:r>
          <w:r>
            <w:tab/>
          </w:r>
          <w:r>
            <w:fldChar w:fldCharType="begin"/>
          </w:r>
          <w:r>
            <w:instrText xml:space="preserve"> PAGEREF _Toc31587 \h </w:instrText>
          </w:r>
          <w:r>
            <w:fldChar w:fldCharType="separate"/>
          </w:r>
          <w:r>
            <w:t>1</w:t>
          </w:r>
          <w:r>
            <w:fldChar w:fldCharType="end"/>
          </w:r>
          <w:r>
            <w:rPr>
              <w:rFonts w:hint="eastAsia" w:ascii="宋体" w:hAnsi="宋体" w:eastAsia="宋体" w:cs="宋体"/>
              <w:szCs w:val="21"/>
            </w:rPr>
            <w:fldChar w:fldCharType="end"/>
          </w:r>
        </w:p>
        <w:p w14:paraId="1C9C0D0F">
          <w:pPr>
            <w:pStyle w:val="11"/>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_Toc2299 </w:instrText>
          </w:r>
          <w:r>
            <w:rPr>
              <w:rFonts w:hint="eastAsia" w:ascii="宋体" w:hAnsi="宋体" w:eastAsia="宋体" w:cs="宋体"/>
              <w:szCs w:val="21"/>
            </w:rPr>
            <w:fldChar w:fldCharType="separate"/>
          </w:r>
          <w:r>
            <w:rPr>
              <w:rFonts w:hint="eastAsia" w:ascii="Times New Roman Regular" w:hAnsi="Times New Roman Regular" w:cs="Times New Roman Regular"/>
              <w:szCs w:val="24"/>
              <w:lang w:val="en-US" w:eastAsia="zh-CN"/>
            </w:rPr>
            <w:t xml:space="preserve">1  </w:t>
          </w:r>
          <w:r>
            <w:rPr>
              <w:rFonts w:hint="eastAsia" w:ascii="Times New Roman Regular" w:hAnsi="Times New Roman Regular" w:cs="Times New Roman Regular"/>
              <w:szCs w:val="24"/>
            </w:rPr>
            <w:t>范围</w:t>
          </w:r>
          <w:r>
            <w:tab/>
          </w:r>
          <w:r>
            <w:fldChar w:fldCharType="begin"/>
          </w:r>
          <w:r>
            <w:instrText xml:space="preserve"> PAGEREF _Toc2299 \h </w:instrText>
          </w:r>
          <w:r>
            <w:fldChar w:fldCharType="separate"/>
          </w:r>
          <w:r>
            <w:t>3</w:t>
          </w:r>
          <w:r>
            <w:fldChar w:fldCharType="end"/>
          </w:r>
          <w:r>
            <w:rPr>
              <w:rFonts w:hint="eastAsia" w:ascii="宋体" w:hAnsi="宋体" w:eastAsia="宋体" w:cs="宋体"/>
              <w:szCs w:val="21"/>
            </w:rPr>
            <w:fldChar w:fldCharType="end"/>
          </w:r>
        </w:p>
        <w:p w14:paraId="24129A24">
          <w:pPr>
            <w:pStyle w:val="11"/>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_Toc8134 </w:instrText>
          </w:r>
          <w:r>
            <w:rPr>
              <w:rFonts w:hint="eastAsia" w:ascii="宋体" w:hAnsi="宋体" w:eastAsia="宋体" w:cs="宋体"/>
              <w:szCs w:val="21"/>
            </w:rPr>
            <w:fldChar w:fldCharType="separate"/>
          </w:r>
          <w:r>
            <w:rPr>
              <w:rFonts w:hint="eastAsia" w:ascii="Times New Roman Regular" w:hAnsi="Times New Roman Regular" w:cs="Times New Roman Regular"/>
              <w:szCs w:val="24"/>
              <w:lang w:val="en-US" w:eastAsia="zh-CN"/>
            </w:rPr>
            <w:t xml:space="preserve">2  </w:t>
          </w:r>
          <w:r>
            <w:rPr>
              <w:rFonts w:hint="eastAsia" w:ascii="Times New Roman Regular" w:hAnsi="Times New Roman Regular" w:cs="Times New Roman Regular"/>
              <w:szCs w:val="24"/>
            </w:rPr>
            <w:t>规范性引用文件</w:t>
          </w:r>
          <w:r>
            <w:tab/>
          </w:r>
          <w:r>
            <w:fldChar w:fldCharType="begin"/>
          </w:r>
          <w:r>
            <w:instrText xml:space="preserve"> PAGEREF _Toc8134 \h </w:instrText>
          </w:r>
          <w:r>
            <w:fldChar w:fldCharType="separate"/>
          </w:r>
          <w:r>
            <w:t>3</w:t>
          </w:r>
          <w:r>
            <w:fldChar w:fldCharType="end"/>
          </w:r>
          <w:r>
            <w:rPr>
              <w:rFonts w:hint="eastAsia" w:ascii="宋体" w:hAnsi="宋体" w:eastAsia="宋体" w:cs="宋体"/>
              <w:szCs w:val="21"/>
            </w:rPr>
            <w:fldChar w:fldCharType="end"/>
          </w:r>
        </w:p>
        <w:p w14:paraId="037CA317">
          <w:pPr>
            <w:pStyle w:val="11"/>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_Toc21088 </w:instrText>
          </w:r>
          <w:r>
            <w:rPr>
              <w:rFonts w:hint="eastAsia" w:ascii="宋体" w:hAnsi="宋体" w:eastAsia="宋体" w:cs="宋体"/>
              <w:szCs w:val="21"/>
            </w:rPr>
            <w:fldChar w:fldCharType="separate"/>
          </w:r>
          <w:r>
            <w:rPr>
              <w:rFonts w:hint="eastAsia" w:ascii="Times New Roman Regular" w:hAnsi="Times New Roman Regular" w:cs="Times New Roman Regular"/>
              <w:szCs w:val="24"/>
              <w:lang w:val="en-US" w:eastAsia="zh-CN"/>
            </w:rPr>
            <w:t xml:space="preserve">3  </w:t>
          </w:r>
          <w:r>
            <w:rPr>
              <w:rFonts w:hint="eastAsia" w:ascii="Times New Roman Regular" w:hAnsi="Times New Roman Regular" w:cs="Times New Roman Regular"/>
              <w:szCs w:val="24"/>
            </w:rPr>
            <w:t>术语和定义</w:t>
          </w:r>
          <w:r>
            <w:tab/>
          </w:r>
          <w:r>
            <w:fldChar w:fldCharType="begin"/>
          </w:r>
          <w:r>
            <w:instrText xml:space="preserve"> PAGEREF _Toc21088 \h </w:instrText>
          </w:r>
          <w:r>
            <w:fldChar w:fldCharType="separate"/>
          </w:r>
          <w:r>
            <w:t>3</w:t>
          </w:r>
          <w:r>
            <w:fldChar w:fldCharType="end"/>
          </w:r>
          <w:r>
            <w:rPr>
              <w:rFonts w:hint="eastAsia" w:ascii="宋体" w:hAnsi="宋体" w:eastAsia="宋体" w:cs="宋体"/>
              <w:szCs w:val="21"/>
            </w:rPr>
            <w:fldChar w:fldCharType="end"/>
          </w:r>
        </w:p>
        <w:p w14:paraId="14C00007">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_Toc29842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3.1</w:t>
          </w:r>
          <w:r>
            <w:rPr>
              <w:rFonts w:hint="default" w:ascii="Times New Roman Regular" w:hAnsi="Times New Roman Regular" w:cs="Times New Roman Regular"/>
              <w:szCs w:val="24"/>
              <w:lang w:val="en-US"/>
            </w:rPr>
            <w:t xml:space="preserve"> </w:t>
          </w:r>
          <w:r>
            <w:rPr>
              <w:rFonts w:hint="eastAsia" w:ascii="Times New Roman Regular" w:hAnsi="Times New Roman Regular" w:cs="Times New Roman Regular"/>
              <w:szCs w:val="24"/>
            </w:rPr>
            <w:t>计量器具</w:t>
          </w:r>
          <w:r>
            <w:rPr>
              <w:rFonts w:hint="default" w:ascii="Times New Roman Regular" w:hAnsi="Times New Roman Regular" w:cs="Times New Roman Regular"/>
              <w:szCs w:val="24"/>
              <w:lang w:val="en-US"/>
            </w:rPr>
            <w:t xml:space="preserve"> </w:t>
          </w:r>
          <w:r>
            <w:rPr>
              <w:rFonts w:hint="eastAsia" w:ascii="Times New Roman Regular" w:hAnsi="Times New Roman Regular" w:cs="Times New Roman Regular"/>
              <w:szCs w:val="24"/>
            </w:rPr>
            <w:t>measuring instrument</w:t>
          </w:r>
          <w:r>
            <w:tab/>
          </w:r>
          <w:r>
            <w:fldChar w:fldCharType="begin"/>
          </w:r>
          <w:r>
            <w:instrText xml:space="preserve"> PAGEREF _Toc29842 \h </w:instrText>
          </w:r>
          <w:r>
            <w:fldChar w:fldCharType="separate"/>
          </w:r>
          <w:r>
            <w:t>3</w:t>
          </w:r>
          <w:r>
            <w:fldChar w:fldCharType="end"/>
          </w:r>
          <w:r>
            <w:rPr>
              <w:rFonts w:hint="eastAsia" w:ascii="宋体" w:hAnsi="宋体" w:eastAsia="宋体" w:cs="宋体"/>
              <w:szCs w:val="21"/>
            </w:rPr>
            <w:fldChar w:fldCharType="end"/>
          </w:r>
        </w:p>
        <w:p w14:paraId="2102262A">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_Toc17197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3.2</w:t>
          </w:r>
          <w:r>
            <w:rPr>
              <w:rFonts w:hint="default" w:ascii="Times New Roman Regular" w:hAnsi="Times New Roman Regular" w:cs="Times New Roman Regular"/>
              <w:szCs w:val="24"/>
              <w:lang w:val="en-US"/>
            </w:rPr>
            <w:t xml:space="preserve"> </w:t>
          </w:r>
          <w:r>
            <w:rPr>
              <w:rFonts w:hint="eastAsia" w:ascii="Times New Roman Regular" w:hAnsi="Times New Roman Regular" w:cs="Times New Roman Regular"/>
              <w:szCs w:val="24"/>
            </w:rPr>
            <w:t>计量检定</w:t>
          </w:r>
          <w:r>
            <w:rPr>
              <w:rFonts w:hint="default" w:ascii="Times New Roman Regular" w:hAnsi="Times New Roman Regular" w:cs="Times New Roman Regular"/>
              <w:szCs w:val="24"/>
              <w:lang w:val="en-US"/>
            </w:rPr>
            <w:t xml:space="preserve"> metrological verification</w:t>
          </w:r>
          <w:r>
            <w:tab/>
          </w:r>
          <w:r>
            <w:fldChar w:fldCharType="begin"/>
          </w:r>
          <w:r>
            <w:instrText xml:space="preserve"> PAGEREF _Toc17197 \h </w:instrText>
          </w:r>
          <w:r>
            <w:fldChar w:fldCharType="separate"/>
          </w:r>
          <w:r>
            <w:t>3</w:t>
          </w:r>
          <w:r>
            <w:fldChar w:fldCharType="end"/>
          </w:r>
          <w:r>
            <w:rPr>
              <w:rFonts w:hint="eastAsia" w:ascii="宋体" w:hAnsi="宋体" w:eastAsia="宋体" w:cs="宋体"/>
              <w:szCs w:val="21"/>
            </w:rPr>
            <w:fldChar w:fldCharType="end"/>
          </w:r>
        </w:p>
        <w:p w14:paraId="2BDE28A3">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_Toc20019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3.3</w:t>
          </w:r>
          <w:r>
            <w:rPr>
              <w:rFonts w:hint="default" w:ascii="Times New Roman Regular" w:hAnsi="Times New Roman Regular" w:cs="Times New Roman Regular"/>
              <w:szCs w:val="24"/>
              <w:lang w:val="en-US"/>
            </w:rPr>
            <w:t xml:space="preserve"> </w:t>
          </w:r>
          <w:r>
            <w:rPr>
              <w:rFonts w:hint="eastAsia" w:ascii="Times New Roman Regular" w:hAnsi="Times New Roman Regular" w:cs="Times New Roman Regular"/>
              <w:szCs w:val="24"/>
            </w:rPr>
            <w:t>校准</w:t>
          </w:r>
          <w:r>
            <w:rPr>
              <w:rFonts w:hint="default" w:ascii="Times New Roman Regular" w:hAnsi="Times New Roman Regular" w:cs="Times New Roman Regular"/>
              <w:szCs w:val="24"/>
              <w:lang w:val="en-US"/>
            </w:rPr>
            <w:t xml:space="preserve">   calibration</w:t>
          </w:r>
          <w:r>
            <w:tab/>
          </w:r>
          <w:r>
            <w:fldChar w:fldCharType="begin"/>
          </w:r>
          <w:r>
            <w:instrText xml:space="preserve"> PAGEREF _Toc20019 \h </w:instrText>
          </w:r>
          <w:r>
            <w:fldChar w:fldCharType="separate"/>
          </w:r>
          <w:r>
            <w:t>3</w:t>
          </w:r>
          <w:r>
            <w:fldChar w:fldCharType="end"/>
          </w:r>
          <w:r>
            <w:rPr>
              <w:rFonts w:hint="eastAsia" w:ascii="宋体" w:hAnsi="宋体" w:eastAsia="宋体" w:cs="宋体"/>
              <w:szCs w:val="21"/>
            </w:rPr>
            <w:fldChar w:fldCharType="end"/>
          </w:r>
        </w:p>
        <w:p w14:paraId="1D9E034F">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_Toc17739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3.4</w:t>
          </w:r>
          <w:r>
            <w:rPr>
              <w:rFonts w:hint="default" w:ascii="Times New Roman Regular" w:hAnsi="Times New Roman Regular" w:cs="Times New Roman Regular"/>
              <w:szCs w:val="24"/>
              <w:lang w:val="en-US"/>
            </w:rPr>
            <w:t xml:space="preserve"> </w:t>
          </w:r>
          <w:r>
            <w:rPr>
              <w:rFonts w:hint="eastAsia" w:ascii="Times New Roman Regular" w:hAnsi="Times New Roman Regular" w:cs="Times New Roman Regular"/>
              <w:szCs w:val="24"/>
            </w:rPr>
            <w:t>检测</w:t>
          </w:r>
          <w:r>
            <w:rPr>
              <w:rFonts w:hint="default" w:ascii="Times New Roman Regular" w:hAnsi="Times New Roman Regular" w:cs="Times New Roman Regular"/>
              <w:szCs w:val="24"/>
              <w:lang w:val="en-US"/>
            </w:rPr>
            <w:t xml:space="preserve"> testing</w:t>
          </w:r>
          <w:r>
            <w:tab/>
          </w:r>
          <w:r>
            <w:fldChar w:fldCharType="begin"/>
          </w:r>
          <w:r>
            <w:instrText xml:space="preserve"> PAGEREF _Toc17739 \h </w:instrText>
          </w:r>
          <w:r>
            <w:fldChar w:fldCharType="separate"/>
          </w:r>
          <w:r>
            <w:t>4</w:t>
          </w:r>
          <w:r>
            <w:fldChar w:fldCharType="end"/>
          </w:r>
          <w:r>
            <w:rPr>
              <w:rFonts w:hint="eastAsia" w:ascii="宋体" w:hAnsi="宋体" w:eastAsia="宋体" w:cs="宋体"/>
              <w:szCs w:val="21"/>
            </w:rPr>
            <w:fldChar w:fldCharType="end"/>
          </w:r>
        </w:p>
        <w:p w14:paraId="677BD1E1">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_Toc24952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3.5</w:t>
          </w:r>
          <w:r>
            <w:rPr>
              <w:rFonts w:hint="default" w:ascii="Times New Roman Regular" w:hAnsi="Times New Roman Regular" w:cs="Times New Roman Regular"/>
              <w:szCs w:val="24"/>
              <w:lang w:val="en-US"/>
            </w:rPr>
            <w:t xml:space="preserve"> </w:t>
          </w:r>
          <w:r>
            <w:rPr>
              <w:rFonts w:hint="eastAsia" w:ascii="Times New Roman Regular" w:hAnsi="Times New Roman Regular" w:cs="Times New Roman Regular"/>
              <w:szCs w:val="24"/>
            </w:rPr>
            <w:t>测量</w:t>
          </w:r>
          <w:r>
            <w:rPr>
              <w:rFonts w:hint="default" w:ascii="Times New Roman Regular" w:hAnsi="Times New Roman Regular" w:cs="Times New Roman Regular"/>
              <w:szCs w:val="24"/>
              <w:lang w:val="en-US"/>
            </w:rPr>
            <w:t xml:space="preserve"> measurement</w:t>
          </w:r>
          <w:r>
            <w:tab/>
          </w:r>
          <w:r>
            <w:fldChar w:fldCharType="begin"/>
          </w:r>
          <w:r>
            <w:instrText xml:space="preserve"> PAGEREF _Toc24952 \h </w:instrText>
          </w:r>
          <w:r>
            <w:fldChar w:fldCharType="separate"/>
          </w:r>
          <w:r>
            <w:t>4</w:t>
          </w:r>
          <w:r>
            <w:fldChar w:fldCharType="end"/>
          </w:r>
          <w:r>
            <w:rPr>
              <w:rFonts w:hint="eastAsia" w:ascii="宋体" w:hAnsi="宋体" w:eastAsia="宋体" w:cs="宋体"/>
              <w:szCs w:val="21"/>
            </w:rPr>
            <w:fldChar w:fldCharType="end"/>
          </w:r>
        </w:p>
        <w:p w14:paraId="4631EAE1">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_Toc27336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w:t>
          </w:r>
          <w:r>
            <w:rPr>
              <w:rFonts w:hint="default" w:ascii="Times New Roman Regular" w:hAnsi="Times New Roman Regular" w:cs="Times New Roman Regular"/>
              <w:szCs w:val="24"/>
              <w:lang w:val="en-US"/>
            </w:rPr>
            <w:t xml:space="preserve">6 </w:t>
          </w:r>
          <w:r>
            <w:rPr>
              <w:rFonts w:hint="eastAsia" w:ascii="Times New Roman Regular" w:hAnsi="Times New Roman Regular" w:cs="Times New Roman Regular"/>
              <w:szCs w:val="24"/>
            </w:rPr>
            <w:t>检定证书</w:t>
          </w:r>
          <w:r>
            <w:rPr>
              <w:rFonts w:hint="default" w:ascii="Times New Roman Regular" w:hAnsi="Times New Roman Regular" w:cs="Times New Roman Regular"/>
              <w:szCs w:val="24"/>
              <w:lang w:val="en-US"/>
            </w:rPr>
            <w:t xml:space="preserve"> verification certificate</w:t>
          </w:r>
          <w:r>
            <w:tab/>
          </w:r>
          <w:r>
            <w:fldChar w:fldCharType="begin"/>
          </w:r>
          <w:r>
            <w:instrText xml:space="preserve"> PAGEREF _Toc27336 \h </w:instrText>
          </w:r>
          <w:r>
            <w:fldChar w:fldCharType="separate"/>
          </w:r>
          <w:r>
            <w:t>4</w:t>
          </w:r>
          <w:r>
            <w:fldChar w:fldCharType="end"/>
          </w:r>
          <w:r>
            <w:rPr>
              <w:rFonts w:hint="eastAsia" w:ascii="宋体" w:hAnsi="宋体" w:eastAsia="宋体" w:cs="宋体"/>
              <w:szCs w:val="21"/>
            </w:rPr>
            <w:fldChar w:fldCharType="end"/>
          </w:r>
        </w:p>
        <w:p w14:paraId="140CAC60">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_Toc20160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w:t>
          </w:r>
          <w:r>
            <w:rPr>
              <w:rFonts w:hint="default" w:ascii="Times New Roman Regular" w:hAnsi="Times New Roman Regular" w:cs="Times New Roman Regular"/>
              <w:szCs w:val="24"/>
              <w:lang w:val="en-US"/>
            </w:rPr>
            <w:t>7</w:t>
          </w:r>
          <w:r>
            <w:rPr>
              <w:rFonts w:hint="eastAsia" w:ascii="Times New Roman Regular" w:hAnsi="Times New Roman Regular" w:cs="Times New Roman Regular"/>
              <w:szCs w:val="24"/>
              <w:lang w:val="en-US" w:eastAsia="zh-CN"/>
            </w:rPr>
            <w:t xml:space="preserve"> </w:t>
          </w:r>
          <w:r>
            <w:rPr>
              <w:rFonts w:hint="eastAsia" w:ascii="Times New Roman Regular" w:hAnsi="Times New Roman Regular" w:cs="Times New Roman Regular"/>
              <w:szCs w:val="24"/>
            </w:rPr>
            <w:t>校准证书</w:t>
          </w:r>
          <w:r>
            <w:rPr>
              <w:rFonts w:hint="eastAsia" w:ascii="Times New Roman Regular" w:hAnsi="Times New Roman Regular" w:cs="Times New Roman Regular"/>
              <w:szCs w:val="24"/>
              <w:lang w:val="en-US" w:eastAsia="zh-CN"/>
            </w:rPr>
            <w:t xml:space="preserve"> calibration certificate</w:t>
          </w:r>
          <w:r>
            <w:tab/>
          </w:r>
          <w:r>
            <w:fldChar w:fldCharType="begin"/>
          </w:r>
          <w:r>
            <w:instrText xml:space="preserve"> PAGEREF _Toc20160 \h </w:instrText>
          </w:r>
          <w:r>
            <w:fldChar w:fldCharType="separate"/>
          </w:r>
          <w:r>
            <w:t>4</w:t>
          </w:r>
          <w:r>
            <w:fldChar w:fldCharType="end"/>
          </w:r>
          <w:r>
            <w:rPr>
              <w:rFonts w:hint="eastAsia" w:ascii="宋体" w:hAnsi="宋体" w:eastAsia="宋体" w:cs="宋体"/>
              <w:szCs w:val="21"/>
            </w:rPr>
            <w:fldChar w:fldCharType="end"/>
          </w:r>
        </w:p>
        <w:p w14:paraId="787A92D6">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_Toc5839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w:t>
          </w:r>
          <w:r>
            <w:rPr>
              <w:rFonts w:hint="default" w:ascii="Times New Roman Regular" w:hAnsi="Times New Roman Regular" w:cs="Times New Roman Regular"/>
              <w:szCs w:val="24"/>
              <w:lang w:val="en-US"/>
            </w:rPr>
            <w:t>8</w:t>
          </w:r>
          <w:r>
            <w:rPr>
              <w:rFonts w:ascii="Times New Roman Regular" w:hAnsi="Times New Roman Regular" w:cs="Times New Roman Regular"/>
              <w:szCs w:val="24"/>
            </w:rPr>
            <w:t xml:space="preserve"> </w:t>
          </w:r>
          <w:r>
            <w:rPr>
              <w:rFonts w:hint="eastAsia" w:ascii="Times New Roman Regular" w:hAnsi="Times New Roman Regular" w:cs="Times New Roman Regular"/>
              <w:szCs w:val="24"/>
            </w:rPr>
            <w:t>检测报告</w:t>
          </w:r>
          <w:r>
            <w:rPr>
              <w:rFonts w:hint="eastAsia" w:ascii="Times New Roman Regular" w:hAnsi="Times New Roman Regular" w:cs="Times New Roman Regular"/>
              <w:szCs w:val="24"/>
              <w:lang w:val="en-US" w:eastAsia="zh-CN"/>
            </w:rPr>
            <w:t xml:space="preserve"> test report</w:t>
          </w:r>
          <w:r>
            <w:tab/>
          </w:r>
          <w:r>
            <w:fldChar w:fldCharType="begin"/>
          </w:r>
          <w:r>
            <w:instrText xml:space="preserve"> PAGEREF _Toc5839 \h </w:instrText>
          </w:r>
          <w:r>
            <w:fldChar w:fldCharType="separate"/>
          </w:r>
          <w:r>
            <w:t>4</w:t>
          </w:r>
          <w:r>
            <w:fldChar w:fldCharType="end"/>
          </w:r>
          <w:r>
            <w:rPr>
              <w:rFonts w:hint="eastAsia" w:ascii="宋体" w:hAnsi="宋体" w:eastAsia="宋体" w:cs="宋体"/>
              <w:szCs w:val="21"/>
            </w:rPr>
            <w:fldChar w:fldCharType="end"/>
          </w:r>
        </w:p>
        <w:p w14:paraId="05D5CD97">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_Toc18356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w:t>
          </w:r>
          <w:r>
            <w:rPr>
              <w:rFonts w:hint="default" w:ascii="Times New Roman Regular" w:hAnsi="Times New Roman Regular" w:cs="Times New Roman Regular"/>
              <w:szCs w:val="24"/>
              <w:lang w:val="en-US"/>
            </w:rPr>
            <w:t>9</w:t>
          </w:r>
          <w:r>
            <w:rPr>
              <w:rFonts w:ascii="Times New Roman Regular" w:hAnsi="Times New Roman Regular" w:cs="Times New Roman Regular"/>
              <w:szCs w:val="24"/>
            </w:rPr>
            <w:t xml:space="preserve"> </w:t>
          </w:r>
          <w:r>
            <w:rPr>
              <w:rFonts w:hint="eastAsia" w:ascii="Times New Roman Regular" w:hAnsi="Times New Roman Regular" w:cs="Times New Roman Regular"/>
              <w:szCs w:val="24"/>
            </w:rPr>
            <w:t>委托单位</w:t>
          </w:r>
          <w:r>
            <w:rPr>
              <w:rFonts w:hint="eastAsia" w:ascii="Times New Roman Regular" w:hAnsi="Times New Roman Regular" w:cs="Times New Roman Regular"/>
              <w:szCs w:val="24"/>
              <w:lang w:val="en-US" w:eastAsia="zh-CN"/>
            </w:rPr>
            <w:t xml:space="preserve"> </w:t>
          </w:r>
          <w:r>
            <w:rPr>
              <w:rFonts w:hint="default" w:ascii="Times New Roman Regular" w:hAnsi="Times New Roman Regular" w:cs="Times New Roman Regular"/>
              <w:szCs w:val="24"/>
              <w:lang w:val="en-US" w:eastAsia="zh-CN"/>
            </w:rPr>
            <w:t>m</w:t>
          </w:r>
          <w:r>
            <w:rPr>
              <w:rFonts w:hint="eastAsia" w:ascii="Times New Roman Regular" w:hAnsi="Times New Roman Regular" w:cs="Times New Roman Regular"/>
              <w:szCs w:val="24"/>
              <w:lang w:val="en-US" w:eastAsia="zh-CN"/>
            </w:rPr>
            <w:t xml:space="preserve">easurement </w:t>
          </w:r>
          <w:r>
            <w:rPr>
              <w:rFonts w:hint="default" w:ascii="Times New Roman Regular" w:hAnsi="Times New Roman Regular" w:cs="Times New Roman Regular"/>
              <w:szCs w:val="24"/>
              <w:lang w:val="en-US" w:eastAsia="zh-CN"/>
            </w:rPr>
            <w:t>c</w:t>
          </w:r>
          <w:r>
            <w:rPr>
              <w:rFonts w:hint="eastAsia" w:ascii="Times New Roman Regular" w:hAnsi="Times New Roman Regular" w:cs="Times New Roman Regular"/>
              <w:szCs w:val="24"/>
              <w:lang w:val="en-US" w:eastAsia="zh-CN"/>
            </w:rPr>
            <w:t>lient</w:t>
          </w:r>
          <w:r>
            <w:tab/>
          </w:r>
          <w:r>
            <w:fldChar w:fldCharType="begin"/>
          </w:r>
          <w:r>
            <w:instrText xml:space="preserve"> PAGEREF _Toc18356 \h </w:instrText>
          </w:r>
          <w:r>
            <w:fldChar w:fldCharType="separate"/>
          </w:r>
          <w:r>
            <w:t>4</w:t>
          </w:r>
          <w:r>
            <w:fldChar w:fldCharType="end"/>
          </w:r>
          <w:r>
            <w:rPr>
              <w:rFonts w:hint="eastAsia" w:ascii="宋体" w:hAnsi="宋体" w:eastAsia="宋体" w:cs="宋体"/>
              <w:szCs w:val="21"/>
            </w:rPr>
            <w:fldChar w:fldCharType="end"/>
          </w:r>
        </w:p>
        <w:p w14:paraId="5829C291">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_Toc11005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3.1</w:t>
          </w:r>
          <w:r>
            <w:rPr>
              <w:rFonts w:hint="default" w:ascii="Times New Roman Regular" w:hAnsi="Times New Roman Regular" w:cs="Times New Roman Regular"/>
              <w:szCs w:val="24"/>
              <w:lang w:val="en-US"/>
            </w:rPr>
            <w:t>0</w:t>
          </w:r>
          <w:r>
            <w:rPr>
              <w:rFonts w:ascii="Times New Roman Regular" w:hAnsi="Times New Roman Regular" w:cs="Times New Roman Regular"/>
              <w:szCs w:val="24"/>
            </w:rPr>
            <w:t xml:space="preserve"> </w:t>
          </w:r>
          <w:r>
            <w:rPr>
              <w:rFonts w:hint="eastAsia" w:ascii="Times New Roman Regular" w:hAnsi="Times New Roman Regular" w:cs="Times New Roman Regular"/>
              <w:szCs w:val="24"/>
            </w:rPr>
            <w:t>原始记录</w:t>
          </w:r>
          <w:r>
            <w:rPr>
              <w:rFonts w:hint="eastAsia" w:ascii="Times New Roman Regular" w:hAnsi="Times New Roman Regular" w:cs="Times New Roman Regular"/>
              <w:szCs w:val="24"/>
              <w:lang w:val="en-US" w:eastAsia="zh-CN"/>
            </w:rPr>
            <w:t xml:space="preserve"> </w:t>
          </w:r>
          <w:r>
            <w:rPr>
              <w:rFonts w:hint="default" w:ascii="Times New Roman Regular" w:hAnsi="Times New Roman Regular" w:cs="Times New Roman Regular"/>
              <w:szCs w:val="24"/>
              <w:lang w:val="en-US" w:eastAsia="zh-CN"/>
            </w:rPr>
            <w:t>t</w:t>
          </w:r>
          <w:r>
            <w:rPr>
              <w:rFonts w:hint="eastAsia" w:ascii="Times New Roman Regular" w:hAnsi="Times New Roman Regular" w:cs="Times New Roman Regular"/>
              <w:szCs w:val="24"/>
              <w:lang w:val="en-US" w:eastAsia="zh-CN"/>
            </w:rPr>
            <w:t xml:space="preserve">echnical </w:t>
          </w:r>
          <w:r>
            <w:rPr>
              <w:rFonts w:hint="default" w:ascii="Times New Roman Regular" w:hAnsi="Times New Roman Regular" w:cs="Times New Roman Regular"/>
              <w:szCs w:val="24"/>
              <w:lang w:val="en-US" w:eastAsia="zh-CN"/>
            </w:rPr>
            <w:t>r</w:t>
          </w:r>
          <w:r>
            <w:rPr>
              <w:rFonts w:hint="eastAsia" w:ascii="Times New Roman Regular" w:hAnsi="Times New Roman Regular" w:cs="Times New Roman Regular"/>
              <w:szCs w:val="24"/>
              <w:lang w:val="en-US" w:eastAsia="zh-CN"/>
            </w:rPr>
            <w:t>ecord</w:t>
          </w:r>
          <w:r>
            <w:tab/>
          </w:r>
          <w:r>
            <w:fldChar w:fldCharType="begin"/>
          </w:r>
          <w:r>
            <w:instrText xml:space="preserve"> PAGEREF _Toc11005 \h </w:instrText>
          </w:r>
          <w:r>
            <w:fldChar w:fldCharType="separate"/>
          </w:r>
          <w:r>
            <w:t>4</w:t>
          </w:r>
          <w:r>
            <w:fldChar w:fldCharType="end"/>
          </w:r>
          <w:r>
            <w:rPr>
              <w:rFonts w:hint="eastAsia" w:ascii="宋体" w:hAnsi="宋体" w:eastAsia="宋体" w:cs="宋体"/>
              <w:szCs w:val="21"/>
            </w:rPr>
            <w:fldChar w:fldCharType="end"/>
          </w:r>
        </w:p>
        <w:p w14:paraId="038B9551">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_Toc11176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3.1</w:t>
          </w:r>
          <w:r>
            <w:rPr>
              <w:rFonts w:hint="default" w:ascii="Times New Roman Regular" w:hAnsi="Times New Roman Regular" w:cs="Times New Roman Regular"/>
              <w:szCs w:val="24"/>
              <w:lang w:val="en-US"/>
            </w:rPr>
            <w:t>1</w:t>
          </w:r>
          <w:r>
            <w:rPr>
              <w:rFonts w:ascii="Times New Roman Regular" w:hAnsi="Times New Roman Regular" w:cs="Times New Roman Regular"/>
              <w:szCs w:val="24"/>
            </w:rPr>
            <w:t xml:space="preserve"> </w:t>
          </w:r>
          <w:r>
            <w:rPr>
              <w:rFonts w:hint="eastAsia" w:ascii="Times New Roman Regular" w:hAnsi="Times New Roman Regular" w:cs="Times New Roman Regular"/>
              <w:szCs w:val="24"/>
            </w:rPr>
            <w:t>测量结果</w:t>
          </w:r>
          <w:r>
            <w:rPr>
              <w:rFonts w:hint="default" w:ascii="Times New Roman Regular" w:hAnsi="Times New Roman Regular" w:cs="Times New Roman Regular"/>
              <w:szCs w:val="24"/>
              <w:lang w:val="en-US"/>
            </w:rPr>
            <w:t xml:space="preserve"> result of measurement</w:t>
          </w:r>
          <w:r>
            <w:tab/>
          </w:r>
          <w:r>
            <w:fldChar w:fldCharType="begin"/>
          </w:r>
          <w:r>
            <w:instrText xml:space="preserve"> PAGEREF _Toc11176 \h </w:instrText>
          </w:r>
          <w:r>
            <w:fldChar w:fldCharType="separate"/>
          </w:r>
          <w:r>
            <w:t>4</w:t>
          </w:r>
          <w:r>
            <w:fldChar w:fldCharType="end"/>
          </w:r>
          <w:r>
            <w:rPr>
              <w:rFonts w:hint="eastAsia" w:ascii="宋体" w:hAnsi="宋体" w:eastAsia="宋体" w:cs="宋体"/>
              <w:szCs w:val="21"/>
            </w:rPr>
            <w:fldChar w:fldCharType="end"/>
          </w:r>
        </w:p>
        <w:p w14:paraId="328F6E32">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_Toc17602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3.1</w:t>
          </w:r>
          <w:r>
            <w:rPr>
              <w:rFonts w:hint="default" w:ascii="Times New Roman Regular" w:hAnsi="Times New Roman Regular" w:cs="Times New Roman Regular"/>
              <w:szCs w:val="24"/>
              <w:lang w:val="en-US"/>
            </w:rPr>
            <w:t>2</w:t>
          </w:r>
          <w:r>
            <w:rPr>
              <w:rFonts w:ascii="Times New Roman Regular" w:hAnsi="Times New Roman Regular" w:cs="Times New Roman Regular"/>
              <w:szCs w:val="24"/>
            </w:rPr>
            <w:t xml:space="preserve"> </w:t>
          </w:r>
          <w:r>
            <w:rPr>
              <w:rFonts w:hint="eastAsia" w:ascii="Times New Roman Regular" w:hAnsi="Times New Roman Regular" w:cs="Times New Roman Regular"/>
              <w:szCs w:val="24"/>
            </w:rPr>
            <w:t>强制检定</w:t>
          </w:r>
          <w:r>
            <w:rPr>
              <w:rFonts w:hint="default" w:ascii="Times New Roman Regular" w:hAnsi="Times New Roman Regular" w:cs="Times New Roman Regular"/>
              <w:szCs w:val="24"/>
              <w:lang w:val="en-US"/>
            </w:rPr>
            <w:t xml:space="preserve"> compulsory verification</w:t>
          </w:r>
          <w:r>
            <w:tab/>
          </w:r>
          <w:r>
            <w:fldChar w:fldCharType="begin"/>
          </w:r>
          <w:r>
            <w:instrText xml:space="preserve"> PAGEREF _Toc17602 \h </w:instrText>
          </w:r>
          <w:r>
            <w:fldChar w:fldCharType="separate"/>
          </w:r>
          <w:r>
            <w:t>5</w:t>
          </w:r>
          <w:r>
            <w:fldChar w:fldCharType="end"/>
          </w:r>
          <w:r>
            <w:rPr>
              <w:rFonts w:hint="eastAsia" w:ascii="宋体" w:hAnsi="宋体" w:eastAsia="宋体" w:cs="宋体"/>
              <w:szCs w:val="21"/>
            </w:rPr>
            <w:fldChar w:fldCharType="end"/>
          </w:r>
        </w:p>
        <w:p w14:paraId="2182E2B5">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_Toc6163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3.1</w:t>
          </w:r>
          <w:r>
            <w:rPr>
              <w:rFonts w:hint="default" w:ascii="Times New Roman Regular" w:hAnsi="Times New Roman Regular" w:cs="Times New Roman Regular"/>
              <w:szCs w:val="24"/>
              <w:lang w:val="en-US"/>
            </w:rPr>
            <w:t>3</w:t>
          </w:r>
          <w:r>
            <w:rPr>
              <w:rFonts w:ascii="Times New Roman Regular" w:hAnsi="Times New Roman Regular" w:cs="Times New Roman Regular"/>
              <w:szCs w:val="24"/>
            </w:rPr>
            <w:t xml:space="preserve"> </w:t>
          </w:r>
          <w:r>
            <w:rPr>
              <w:rFonts w:hint="eastAsia" w:ascii="Times New Roman Regular" w:hAnsi="Times New Roman Regular" w:cs="Times New Roman Regular"/>
              <w:szCs w:val="24"/>
            </w:rPr>
            <w:t>元数据 metadata</w:t>
          </w:r>
          <w:r>
            <w:tab/>
          </w:r>
          <w:r>
            <w:fldChar w:fldCharType="begin"/>
          </w:r>
          <w:r>
            <w:instrText xml:space="preserve"> PAGEREF _Toc6163 \h </w:instrText>
          </w:r>
          <w:r>
            <w:fldChar w:fldCharType="separate"/>
          </w:r>
          <w:r>
            <w:t>5</w:t>
          </w:r>
          <w:r>
            <w:fldChar w:fldCharType="end"/>
          </w:r>
          <w:r>
            <w:rPr>
              <w:rFonts w:hint="eastAsia" w:ascii="宋体" w:hAnsi="宋体" w:eastAsia="宋体" w:cs="宋体"/>
              <w:szCs w:val="21"/>
            </w:rPr>
            <w:fldChar w:fldCharType="end"/>
          </w:r>
        </w:p>
        <w:p w14:paraId="205DC76B">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_Toc12916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3.1</w:t>
          </w:r>
          <w:r>
            <w:rPr>
              <w:rFonts w:hint="eastAsia" w:ascii="Times New Roman Regular" w:hAnsi="Times New Roman Regular" w:cs="Times New Roman Regular"/>
              <w:szCs w:val="24"/>
              <w:lang w:val="en-US" w:eastAsia="zh-CN"/>
            </w:rPr>
            <w:t>4</w:t>
          </w:r>
          <w:r>
            <w:rPr>
              <w:rFonts w:ascii="Times New Roman Regular" w:hAnsi="Times New Roman Regular" w:cs="Times New Roman Regular"/>
              <w:szCs w:val="24"/>
            </w:rPr>
            <w:t xml:space="preserve"> </w:t>
          </w:r>
          <w:r>
            <w:rPr>
              <w:rFonts w:hint="eastAsia" w:ascii="Times New Roman Regular" w:hAnsi="Times New Roman Regular" w:cs="Times New Roman Regular"/>
              <w:szCs w:val="24"/>
            </w:rPr>
            <w:t>元数据元素</w:t>
          </w:r>
          <w:r>
            <w:rPr>
              <w:rFonts w:hint="default" w:ascii="Times New Roman Regular" w:hAnsi="Times New Roman Regular" w:cs="Times New Roman Regular"/>
              <w:szCs w:val="24"/>
              <w:lang w:val="en-US"/>
            </w:rPr>
            <w:t xml:space="preserve"> metadata element</w:t>
          </w:r>
          <w:r>
            <w:tab/>
          </w:r>
          <w:r>
            <w:fldChar w:fldCharType="begin"/>
          </w:r>
          <w:r>
            <w:instrText xml:space="preserve"> PAGEREF _Toc12916 \h </w:instrText>
          </w:r>
          <w:r>
            <w:fldChar w:fldCharType="separate"/>
          </w:r>
          <w:r>
            <w:t>5</w:t>
          </w:r>
          <w:r>
            <w:fldChar w:fldCharType="end"/>
          </w:r>
          <w:r>
            <w:rPr>
              <w:rFonts w:hint="eastAsia" w:ascii="宋体" w:hAnsi="宋体" w:eastAsia="宋体" w:cs="宋体"/>
              <w:szCs w:val="21"/>
            </w:rPr>
            <w:fldChar w:fldCharType="end"/>
          </w:r>
        </w:p>
        <w:p w14:paraId="03542901">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_Toc5571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3.1</w:t>
          </w:r>
          <w:r>
            <w:rPr>
              <w:rFonts w:hint="eastAsia" w:ascii="Times New Roman Regular" w:hAnsi="Times New Roman Regular" w:cs="Times New Roman Regular"/>
              <w:szCs w:val="24"/>
              <w:lang w:val="en-US" w:eastAsia="zh-CN"/>
            </w:rPr>
            <w:t xml:space="preserve">5 </w:t>
          </w:r>
          <w:r>
            <w:rPr>
              <w:rFonts w:hint="eastAsia" w:ascii="Times New Roman Regular" w:hAnsi="Times New Roman Regular" w:cs="Times New Roman Regular"/>
              <w:szCs w:val="24"/>
            </w:rPr>
            <w:t>元数据实体</w:t>
          </w:r>
          <w:r>
            <w:rPr>
              <w:rFonts w:hint="eastAsia" w:ascii="Times New Roman Regular" w:hAnsi="Times New Roman Regular" w:cs="Times New Roman Regular"/>
              <w:szCs w:val="24"/>
              <w:lang w:val="en-US" w:eastAsia="zh-CN"/>
            </w:rPr>
            <w:t xml:space="preserve"> </w:t>
          </w:r>
          <w:r>
            <w:rPr>
              <w:rFonts w:hint="default" w:ascii="Times New Roman Regular" w:hAnsi="Times New Roman Regular" w:cs="Times New Roman Regular"/>
              <w:szCs w:val="24"/>
              <w:lang w:val="en-US"/>
            </w:rPr>
            <w:t xml:space="preserve">metadata </w:t>
          </w:r>
          <w:r>
            <w:rPr>
              <w:rFonts w:hint="default" w:ascii="Times New Roman Regular" w:hAnsi="Times New Roman Regular" w:cs="Times New Roman Regular"/>
              <w:szCs w:val="24"/>
              <w:lang w:val="en-US" w:eastAsia="zh-CN"/>
            </w:rPr>
            <w:t>entity</w:t>
          </w:r>
          <w:r>
            <w:tab/>
          </w:r>
          <w:r>
            <w:fldChar w:fldCharType="begin"/>
          </w:r>
          <w:r>
            <w:instrText xml:space="preserve"> PAGEREF _Toc5571 \h </w:instrText>
          </w:r>
          <w:r>
            <w:fldChar w:fldCharType="separate"/>
          </w:r>
          <w:r>
            <w:t>5</w:t>
          </w:r>
          <w:r>
            <w:fldChar w:fldCharType="end"/>
          </w:r>
          <w:r>
            <w:rPr>
              <w:rFonts w:hint="eastAsia" w:ascii="宋体" w:hAnsi="宋体" w:eastAsia="宋体" w:cs="宋体"/>
              <w:szCs w:val="21"/>
            </w:rPr>
            <w:fldChar w:fldCharType="end"/>
          </w:r>
        </w:p>
        <w:p w14:paraId="3C83A816">
          <w:pPr>
            <w:pStyle w:val="11"/>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_Toc17973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4  元数据属性</w:t>
          </w:r>
          <w:r>
            <w:tab/>
          </w:r>
          <w:r>
            <w:fldChar w:fldCharType="begin"/>
          </w:r>
          <w:r>
            <w:instrText xml:space="preserve"> PAGEREF _Toc17973 \h </w:instrText>
          </w:r>
          <w:r>
            <w:fldChar w:fldCharType="separate"/>
          </w:r>
          <w:r>
            <w:t>5</w:t>
          </w:r>
          <w:r>
            <w:fldChar w:fldCharType="end"/>
          </w:r>
          <w:r>
            <w:rPr>
              <w:rFonts w:hint="eastAsia" w:ascii="宋体" w:hAnsi="宋体" w:eastAsia="宋体" w:cs="宋体"/>
              <w:szCs w:val="21"/>
            </w:rPr>
            <w:fldChar w:fldCharType="end"/>
          </w:r>
        </w:p>
        <w:p w14:paraId="29056BB9">
          <w:pPr>
            <w:pStyle w:val="11"/>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_Toc4277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5</w:t>
          </w:r>
          <w:r>
            <w:rPr>
              <w:rFonts w:hint="eastAsia" w:ascii="Times New Roman Regular" w:hAnsi="Times New Roman Regular" w:cs="Times New Roman Regular"/>
              <w:szCs w:val="24"/>
              <w:lang w:val="en-US" w:eastAsia="zh-CN"/>
            </w:rPr>
            <w:t xml:space="preserve">  </w:t>
          </w:r>
          <w:r>
            <w:rPr>
              <w:rFonts w:hint="eastAsia" w:ascii="Times New Roman Regular" w:hAnsi="Times New Roman Regular" w:cs="Times New Roman Regular"/>
              <w:szCs w:val="24"/>
            </w:rPr>
            <w:t>元数据描述</w:t>
          </w:r>
          <w:r>
            <w:tab/>
          </w:r>
          <w:r>
            <w:fldChar w:fldCharType="begin"/>
          </w:r>
          <w:r>
            <w:instrText xml:space="preserve"> PAGEREF _Toc4277 \h </w:instrText>
          </w:r>
          <w:r>
            <w:fldChar w:fldCharType="separate"/>
          </w:r>
          <w:r>
            <w:t>6</w:t>
          </w:r>
          <w:r>
            <w:fldChar w:fldCharType="end"/>
          </w:r>
          <w:r>
            <w:rPr>
              <w:rFonts w:hint="eastAsia" w:ascii="宋体" w:hAnsi="宋体" w:eastAsia="宋体" w:cs="宋体"/>
              <w:szCs w:val="21"/>
            </w:rPr>
            <w:fldChar w:fldCharType="end"/>
          </w:r>
        </w:p>
        <w:p w14:paraId="3C6E51BE">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_Toc7395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5.1 计量器具信息</w:t>
          </w:r>
          <w:r>
            <w:tab/>
          </w:r>
          <w:r>
            <w:fldChar w:fldCharType="begin"/>
          </w:r>
          <w:r>
            <w:instrText xml:space="preserve"> PAGEREF _Toc7395 \h </w:instrText>
          </w:r>
          <w:r>
            <w:fldChar w:fldCharType="separate"/>
          </w:r>
          <w:r>
            <w:t>6</w:t>
          </w:r>
          <w:r>
            <w:fldChar w:fldCharType="end"/>
          </w:r>
          <w:r>
            <w:rPr>
              <w:rFonts w:hint="eastAsia" w:ascii="宋体" w:hAnsi="宋体" w:eastAsia="宋体" w:cs="宋体"/>
              <w:szCs w:val="21"/>
            </w:rPr>
            <w:fldChar w:fldCharType="end"/>
          </w:r>
        </w:p>
        <w:p w14:paraId="1133B1C4">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_Toc30655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 xml:space="preserve">5.2 </w:t>
          </w:r>
          <w:r>
            <w:rPr>
              <w:rFonts w:hint="eastAsia" w:ascii="Times New Roman Regular" w:hAnsi="Times New Roman Regular" w:cs="Times New Roman Regular"/>
              <w:szCs w:val="24"/>
              <w:lang w:val="en-US" w:eastAsia="zh-CN"/>
            </w:rPr>
            <w:t>计量</w:t>
          </w:r>
          <w:r>
            <w:rPr>
              <w:rFonts w:hint="eastAsia" w:ascii="Times New Roman Regular" w:hAnsi="Times New Roman Regular" w:cs="Times New Roman Regular"/>
              <w:szCs w:val="24"/>
            </w:rPr>
            <w:t>器具用户信息</w:t>
          </w:r>
          <w:r>
            <w:tab/>
          </w:r>
          <w:r>
            <w:fldChar w:fldCharType="begin"/>
          </w:r>
          <w:r>
            <w:instrText xml:space="preserve"> PAGEREF _Toc30655 \h </w:instrText>
          </w:r>
          <w:r>
            <w:fldChar w:fldCharType="separate"/>
          </w:r>
          <w:r>
            <w:t>10</w:t>
          </w:r>
          <w:r>
            <w:fldChar w:fldCharType="end"/>
          </w:r>
          <w:r>
            <w:rPr>
              <w:rFonts w:hint="eastAsia" w:ascii="宋体" w:hAnsi="宋体" w:eastAsia="宋体" w:cs="宋体"/>
              <w:szCs w:val="21"/>
            </w:rPr>
            <w:fldChar w:fldCharType="end"/>
          </w:r>
        </w:p>
        <w:p w14:paraId="4AF4D556">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_Toc24998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5.3</w:t>
          </w:r>
          <w:r>
            <w:rPr>
              <w:rFonts w:hint="default" w:ascii="Times New Roman Regular" w:hAnsi="Times New Roman Regular" w:cs="Times New Roman Regular"/>
              <w:szCs w:val="24"/>
              <w:lang w:val="en-US"/>
            </w:rPr>
            <w:t xml:space="preserve"> </w:t>
          </w:r>
          <w:r>
            <w:rPr>
              <w:rFonts w:hint="eastAsia" w:ascii="Times New Roman Regular" w:hAnsi="Times New Roman Regular" w:cs="Times New Roman Regular"/>
              <w:szCs w:val="24"/>
              <w:lang w:val="en-US" w:eastAsia="zh-CN"/>
            </w:rPr>
            <w:t>证书</w:t>
          </w:r>
          <w:r>
            <w:rPr>
              <w:rFonts w:hint="eastAsia" w:ascii="Times New Roman Regular" w:hAnsi="Times New Roman Regular" w:cs="Times New Roman Regular"/>
              <w:szCs w:val="24"/>
            </w:rPr>
            <w:t>信息</w:t>
          </w:r>
          <w:r>
            <w:tab/>
          </w:r>
          <w:r>
            <w:fldChar w:fldCharType="begin"/>
          </w:r>
          <w:r>
            <w:instrText xml:space="preserve"> PAGEREF _Toc24998 \h </w:instrText>
          </w:r>
          <w:r>
            <w:fldChar w:fldCharType="separate"/>
          </w:r>
          <w:r>
            <w:t>14</w:t>
          </w:r>
          <w:r>
            <w:fldChar w:fldCharType="end"/>
          </w:r>
          <w:r>
            <w:rPr>
              <w:rFonts w:hint="eastAsia" w:ascii="宋体" w:hAnsi="宋体" w:eastAsia="宋体" w:cs="宋体"/>
              <w:szCs w:val="21"/>
            </w:rPr>
            <w:fldChar w:fldCharType="end"/>
          </w:r>
        </w:p>
        <w:p w14:paraId="35CB215A">
          <w:pPr>
            <w:pStyle w:val="11"/>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_Toc2667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6 核心元数据扩展原则和方法</w:t>
          </w:r>
          <w:r>
            <w:tab/>
          </w:r>
          <w:r>
            <w:fldChar w:fldCharType="begin"/>
          </w:r>
          <w:r>
            <w:instrText xml:space="preserve"> PAGEREF _Toc2667 \h </w:instrText>
          </w:r>
          <w:r>
            <w:fldChar w:fldCharType="separate"/>
          </w:r>
          <w:r>
            <w:t>16</w:t>
          </w:r>
          <w:r>
            <w:fldChar w:fldCharType="end"/>
          </w:r>
          <w:r>
            <w:rPr>
              <w:rFonts w:hint="eastAsia" w:ascii="宋体" w:hAnsi="宋体" w:eastAsia="宋体" w:cs="宋体"/>
              <w:szCs w:val="21"/>
            </w:rPr>
            <w:fldChar w:fldCharType="end"/>
          </w:r>
        </w:p>
        <w:p w14:paraId="06D2F030">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_Toc6878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6.1 概述</w:t>
          </w:r>
          <w:r>
            <w:tab/>
          </w:r>
          <w:r>
            <w:fldChar w:fldCharType="begin"/>
          </w:r>
          <w:r>
            <w:instrText xml:space="preserve"> PAGEREF _Toc6878 \h </w:instrText>
          </w:r>
          <w:r>
            <w:fldChar w:fldCharType="separate"/>
          </w:r>
          <w:r>
            <w:t>16</w:t>
          </w:r>
          <w:r>
            <w:fldChar w:fldCharType="end"/>
          </w:r>
          <w:r>
            <w:rPr>
              <w:rFonts w:hint="eastAsia" w:ascii="宋体" w:hAnsi="宋体" w:eastAsia="宋体" w:cs="宋体"/>
              <w:szCs w:val="21"/>
            </w:rPr>
            <w:fldChar w:fldCharType="end"/>
          </w:r>
        </w:p>
        <w:p w14:paraId="20CCE643">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_Toc20141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6.2 核心元数据扩展原则</w:t>
          </w:r>
          <w:r>
            <w:tab/>
          </w:r>
          <w:r>
            <w:fldChar w:fldCharType="begin"/>
          </w:r>
          <w:r>
            <w:instrText xml:space="preserve"> PAGEREF _Toc20141 \h </w:instrText>
          </w:r>
          <w:r>
            <w:fldChar w:fldCharType="separate"/>
          </w:r>
          <w:r>
            <w:t>17</w:t>
          </w:r>
          <w:r>
            <w:fldChar w:fldCharType="end"/>
          </w:r>
          <w:r>
            <w:rPr>
              <w:rFonts w:hint="eastAsia" w:ascii="宋体" w:hAnsi="宋体" w:eastAsia="宋体" w:cs="宋体"/>
              <w:szCs w:val="21"/>
            </w:rPr>
            <w:fldChar w:fldCharType="end"/>
          </w:r>
        </w:p>
        <w:p w14:paraId="148666E6">
          <w:pPr>
            <w:pStyle w:val="12"/>
            <w:tabs>
              <w:tab w:val="right" w:leader="dot" w:pos="8689"/>
            </w:tabs>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_Toc13175 </w:instrText>
          </w:r>
          <w:r>
            <w:rPr>
              <w:rFonts w:hint="eastAsia" w:ascii="宋体" w:hAnsi="宋体" w:eastAsia="宋体" w:cs="宋体"/>
              <w:szCs w:val="21"/>
            </w:rPr>
            <w:fldChar w:fldCharType="separate"/>
          </w:r>
          <w:r>
            <w:rPr>
              <w:rFonts w:hint="eastAsia" w:ascii="Times New Roman Regular" w:hAnsi="Times New Roman Regular" w:cs="Times New Roman Regular"/>
              <w:szCs w:val="24"/>
            </w:rPr>
            <w:t>6.3 核心元数据扩展实施</w:t>
          </w:r>
          <w:r>
            <w:tab/>
          </w:r>
          <w:r>
            <w:fldChar w:fldCharType="begin"/>
          </w:r>
          <w:r>
            <w:instrText xml:space="preserve"> PAGEREF _Toc13175 \h </w:instrText>
          </w:r>
          <w:r>
            <w:fldChar w:fldCharType="separate"/>
          </w:r>
          <w:r>
            <w:t>17</w:t>
          </w:r>
          <w:r>
            <w:fldChar w:fldCharType="end"/>
          </w:r>
          <w:r>
            <w:rPr>
              <w:rFonts w:hint="eastAsia" w:ascii="宋体" w:hAnsi="宋体" w:eastAsia="宋体" w:cs="宋体"/>
              <w:szCs w:val="21"/>
            </w:rPr>
            <w:fldChar w:fldCharType="end"/>
          </w:r>
        </w:p>
        <w:p w14:paraId="442FDA1B">
          <w:pPr>
            <w:tabs>
              <w:tab w:val="left" w:pos="540"/>
            </w:tabs>
            <w:spacing w:before="156" w:beforeLines="50" w:after="156" w:afterLines="50" w:line="300" w:lineRule="auto"/>
            <w:jc w:val="both"/>
            <w:outlineLvl w:val="0"/>
            <w:rPr>
              <w:rFonts w:hint="eastAsia" w:ascii="宋体" w:hAnsi="宋体" w:eastAsia="宋体" w:cs="宋体"/>
              <w:kern w:val="2"/>
              <w:sz w:val="21"/>
              <w:szCs w:val="21"/>
              <w:lang w:val="en-US" w:eastAsia="zh-CN" w:bidi="ar-SA"/>
            </w:rPr>
          </w:pPr>
          <w:r>
            <w:rPr>
              <w:rFonts w:hint="eastAsia" w:ascii="宋体" w:hAnsi="宋体" w:eastAsia="宋体" w:cs="宋体"/>
              <w:szCs w:val="21"/>
            </w:rPr>
            <w:fldChar w:fldCharType="end"/>
          </w:r>
        </w:p>
      </w:sdtContent>
    </w:sdt>
    <w:p w14:paraId="6069CC7B">
      <w:pPr>
        <w:spacing w:before="0" w:beforeLines="-2147483648" w:after="0" w:afterLines="-2147483648" w:line="240" w:lineRule="auto"/>
        <w:jc w:val="left"/>
        <w:outlineLvl w:val="9"/>
        <w:rPr>
          <w:rFonts w:ascii="Times New Roman" w:hAnsi="Times New Roman" w:eastAsia="黑体" w:cs="Times New Roman"/>
          <w:sz w:val="44"/>
          <w:szCs w:val="44"/>
        </w:rPr>
      </w:pPr>
      <w:bookmarkStart w:id="2" w:name="_Toc310863172"/>
      <w:bookmarkStart w:id="3" w:name="_Toc521566440"/>
      <w:bookmarkStart w:id="4" w:name="_Toc31587"/>
      <w:bookmarkStart w:id="5" w:name="_Toc7811"/>
      <w:bookmarkStart w:id="6" w:name="_Toc14435"/>
      <w:bookmarkStart w:id="7" w:name="_Toc14336"/>
      <w:bookmarkStart w:id="8" w:name="_Toc21385"/>
      <w:bookmarkStart w:id="9" w:name="_Toc1720131829"/>
      <w:bookmarkStart w:id="10" w:name="_Toc17113"/>
      <w:bookmarkStart w:id="11" w:name="_Toc13909"/>
      <w:bookmarkStart w:id="12" w:name="_Toc6577"/>
      <w:bookmarkStart w:id="13" w:name="_Toc10536"/>
      <w:r>
        <w:rPr>
          <w:rFonts w:ascii="Times New Roman" w:hAnsi="Times New Roman" w:eastAsia="黑体" w:cs="Times New Roman"/>
          <w:sz w:val="44"/>
          <w:szCs w:val="44"/>
        </w:rPr>
        <w:br w:type="page"/>
      </w:r>
    </w:p>
    <w:p w14:paraId="4EB250D4">
      <w:pPr>
        <w:tabs>
          <w:tab w:val="left" w:pos="540"/>
        </w:tabs>
        <w:spacing w:before="156" w:beforeLines="50" w:after="156" w:afterLines="50" w:line="300" w:lineRule="auto"/>
        <w:jc w:val="center"/>
        <w:outlineLvl w:val="0"/>
        <w:rPr>
          <w:rFonts w:ascii="Times New Roman" w:hAnsi="Times New Roman" w:eastAsia="黑体" w:cs="Times New Roman"/>
          <w:sz w:val="44"/>
          <w:szCs w:val="44"/>
        </w:rPr>
      </w:pPr>
      <w:r>
        <w:rPr>
          <w:rFonts w:ascii="Times New Roman" w:hAnsi="Times New Roman" w:eastAsia="黑体" w:cs="Times New Roman"/>
          <w:sz w:val="44"/>
          <w:szCs w:val="44"/>
        </w:rPr>
        <w:t>引 言</w:t>
      </w:r>
      <w:bookmarkEnd w:id="2"/>
      <w:bookmarkEnd w:id="3"/>
      <w:bookmarkEnd w:id="4"/>
    </w:p>
    <w:p w14:paraId="683F1170">
      <w:pPr>
        <w:pStyle w:val="24"/>
        <w:spacing w:line="360" w:lineRule="auto"/>
        <w:rPr>
          <w:rFonts w:hAnsi="宋体" w:cs="Arial"/>
          <w:sz w:val="24"/>
          <w:szCs w:val="24"/>
        </w:rPr>
      </w:pPr>
      <w:r>
        <w:rPr>
          <w:rFonts w:ascii="Times New Roman Regular" w:hAnsi="Times New Roman Regular" w:cs="Times New Roman Regular"/>
          <w:sz w:val="24"/>
          <w:szCs w:val="24"/>
        </w:rPr>
        <w:t>本规范依据JJF1071-2010 国</w:t>
      </w:r>
      <w:r>
        <w:rPr>
          <w:rFonts w:hint="eastAsia" w:hAnsi="宋体" w:cs="Arial"/>
          <w:sz w:val="24"/>
          <w:szCs w:val="24"/>
        </w:rPr>
        <w:t>家计量校准规范编写规则要求编</w:t>
      </w:r>
      <w:r>
        <w:rPr>
          <w:rFonts w:hint="eastAsia" w:hAnsi="宋体" w:cs="Arial"/>
          <w:sz w:val="24"/>
          <w:szCs w:val="24"/>
          <w:lang w:val="en-US" w:eastAsia="zh-CN"/>
        </w:rPr>
        <w:t>写规则</w:t>
      </w:r>
      <w:r>
        <w:rPr>
          <w:rFonts w:hint="eastAsia" w:hAnsi="宋体" w:cs="Arial"/>
          <w:sz w:val="24"/>
          <w:szCs w:val="24"/>
        </w:rPr>
        <w:t>进行制定。</w:t>
      </w:r>
    </w:p>
    <w:bookmarkEnd w:id="5"/>
    <w:bookmarkEnd w:id="6"/>
    <w:bookmarkEnd w:id="7"/>
    <w:bookmarkEnd w:id="8"/>
    <w:bookmarkEnd w:id="9"/>
    <w:bookmarkEnd w:id="10"/>
    <w:bookmarkEnd w:id="11"/>
    <w:bookmarkEnd w:id="12"/>
    <w:bookmarkEnd w:id="13"/>
    <w:p w14:paraId="3424E0B2">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计量器具作为科学和工程领域的基础工具，在我国经济建设和社会发展中起着重要作用。计量器具具有单位价值高、使用期限长、占总资产比重大等特点，这些特点使得计量器具的合理配置和有效利用对于计量技术机构的业务开展和生产经营活动至关重要。</w:t>
      </w:r>
    </w:p>
    <w:p w14:paraId="590C85C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本规范规定了计量技术机构使用的计量器具核心元数据及其在具体应用中的扩展方法，以实现计量器具的统一描述，满足各地计量技术机构对计量器具信息化管理的需求，实现计量器具在信息化系统中对计量器具条目的全生命周期统一描述，保证计量器具的合理配置和有效利用。。</w:t>
      </w:r>
    </w:p>
    <w:p w14:paraId="40D7F99E">
      <w:pPr>
        <w:pStyle w:val="24"/>
        <w:spacing w:line="360" w:lineRule="auto"/>
        <w:rPr>
          <w:rFonts w:ascii="Times New Roman Regular" w:hAnsi="Times New Roman Regular" w:cs="Times New Roman Regular"/>
          <w:sz w:val="24"/>
          <w:szCs w:val="24"/>
        </w:rPr>
      </w:pPr>
      <w:r>
        <w:rPr>
          <w:rFonts w:ascii="Times New Roman Regular" w:hAnsi="Times New Roman Regular" w:cs="Times New Roman Regular"/>
          <w:sz w:val="24"/>
          <w:szCs w:val="24"/>
        </w:rPr>
        <w:t>本规范为首次发布。</w:t>
      </w:r>
    </w:p>
    <w:p w14:paraId="7A4A1BA4">
      <w:pPr>
        <w:pStyle w:val="24"/>
        <w:spacing w:line="360" w:lineRule="auto"/>
        <w:rPr>
          <w:rFonts w:ascii="Times New Roman Regular" w:hAnsi="Times New Roman Regular" w:cs="Times New Roman Regular"/>
          <w:sz w:val="24"/>
          <w:szCs w:val="24"/>
        </w:rPr>
      </w:pPr>
    </w:p>
    <w:p w14:paraId="1142593F">
      <w:pPr>
        <w:tabs>
          <w:tab w:val="left" w:pos="540"/>
        </w:tabs>
        <w:spacing w:before="156" w:beforeLines="50" w:after="156" w:afterLines="50" w:line="300" w:lineRule="auto"/>
        <w:jc w:val="center"/>
        <w:outlineLvl w:val="0"/>
        <w:rPr>
          <w:rFonts w:ascii="Times New Roman" w:hAnsi="Times New Roman" w:eastAsia="黑体" w:cs="Times New Roman"/>
          <w:sz w:val="32"/>
          <w:szCs w:val="32"/>
        </w:rPr>
      </w:pPr>
      <w:bookmarkStart w:id="14" w:name="_Toc507146336"/>
      <w:bookmarkStart w:id="15" w:name="_Toc27078400"/>
      <w:bookmarkStart w:id="16" w:name="_Toc6494"/>
      <w:bookmarkStart w:id="17" w:name="_Toc29795"/>
      <w:bookmarkStart w:id="18" w:name="_Toc240971537"/>
      <w:bookmarkStart w:id="19" w:name="_Toc528309304"/>
    </w:p>
    <w:p w14:paraId="4464A05B">
      <w:pPr>
        <w:tabs>
          <w:tab w:val="left" w:pos="540"/>
        </w:tabs>
        <w:spacing w:before="156" w:beforeLines="50" w:after="156" w:afterLines="50" w:line="300" w:lineRule="auto"/>
        <w:jc w:val="center"/>
        <w:outlineLvl w:val="0"/>
        <w:rPr>
          <w:rFonts w:ascii="Times New Roman" w:hAnsi="Times New Roman" w:eastAsia="黑体" w:cs="Times New Roman"/>
          <w:sz w:val="32"/>
          <w:szCs w:val="32"/>
        </w:rPr>
      </w:pPr>
    </w:p>
    <w:p w14:paraId="5F7B6062">
      <w:pPr>
        <w:tabs>
          <w:tab w:val="left" w:pos="540"/>
        </w:tabs>
        <w:spacing w:before="156" w:beforeLines="50" w:after="156" w:afterLines="50" w:line="300" w:lineRule="auto"/>
        <w:jc w:val="center"/>
        <w:outlineLvl w:val="0"/>
        <w:rPr>
          <w:rFonts w:ascii="Times New Roman" w:hAnsi="Times New Roman" w:eastAsia="黑体" w:cs="Times New Roman"/>
          <w:sz w:val="32"/>
          <w:szCs w:val="32"/>
        </w:rPr>
      </w:pPr>
    </w:p>
    <w:p w14:paraId="54A7CAD6">
      <w:pPr>
        <w:tabs>
          <w:tab w:val="left" w:pos="540"/>
        </w:tabs>
        <w:spacing w:before="156" w:beforeLines="50" w:after="156" w:afterLines="50" w:line="300" w:lineRule="auto"/>
        <w:jc w:val="center"/>
        <w:outlineLvl w:val="0"/>
        <w:rPr>
          <w:rFonts w:ascii="Times New Roman" w:hAnsi="Times New Roman" w:eastAsia="黑体" w:cs="Times New Roman"/>
          <w:sz w:val="32"/>
          <w:szCs w:val="32"/>
        </w:rPr>
      </w:pPr>
    </w:p>
    <w:p w14:paraId="513AC9FE">
      <w:pPr>
        <w:tabs>
          <w:tab w:val="left" w:pos="540"/>
        </w:tabs>
        <w:spacing w:before="156" w:beforeLines="50" w:after="156" w:afterLines="50" w:line="300" w:lineRule="auto"/>
        <w:jc w:val="center"/>
        <w:outlineLvl w:val="0"/>
        <w:rPr>
          <w:rFonts w:ascii="Times New Roman" w:hAnsi="Times New Roman" w:eastAsia="黑体" w:cs="Times New Roman"/>
          <w:sz w:val="32"/>
          <w:szCs w:val="32"/>
        </w:rPr>
      </w:pPr>
    </w:p>
    <w:p w14:paraId="04F3B087">
      <w:pPr>
        <w:tabs>
          <w:tab w:val="left" w:pos="540"/>
        </w:tabs>
        <w:spacing w:before="156" w:beforeLines="50" w:after="156" w:afterLines="50" w:line="300" w:lineRule="auto"/>
        <w:jc w:val="center"/>
        <w:outlineLvl w:val="0"/>
        <w:rPr>
          <w:rFonts w:ascii="Times New Roman" w:hAnsi="Times New Roman" w:eastAsia="黑体" w:cs="Times New Roman"/>
          <w:sz w:val="32"/>
          <w:szCs w:val="32"/>
        </w:rPr>
      </w:pPr>
    </w:p>
    <w:p w14:paraId="46FA0854">
      <w:pPr>
        <w:tabs>
          <w:tab w:val="left" w:pos="540"/>
        </w:tabs>
        <w:spacing w:before="156" w:beforeLines="50" w:after="156" w:afterLines="50" w:line="300" w:lineRule="auto"/>
        <w:jc w:val="center"/>
        <w:outlineLvl w:val="0"/>
        <w:rPr>
          <w:rFonts w:ascii="Times New Roman" w:hAnsi="Times New Roman" w:eastAsia="黑体" w:cs="Times New Roman"/>
          <w:sz w:val="32"/>
          <w:szCs w:val="32"/>
        </w:rPr>
      </w:pPr>
    </w:p>
    <w:p w14:paraId="25154243">
      <w:pPr>
        <w:tabs>
          <w:tab w:val="left" w:pos="540"/>
        </w:tabs>
        <w:spacing w:before="156" w:beforeLines="50" w:after="156" w:afterLines="50" w:line="300" w:lineRule="auto"/>
        <w:jc w:val="center"/>
        <w:outlineLvl w:val="0"/>
        <w:rPr>
          <w:rFonts w:ascii="Times New Roman" w:hAnsi="Times New Roman" w:eastAsia="黑体" w:cs="Times New Roman"/>
          <w:sz w:val="32"/>
          <w:szCs w:val="32"/>
        </w:rPr>
      </w:pPr>
    </w:p>
    <w:p w14:paraId="1C0856E8">
      <w:pPr>
        <w:keepNext w:val="0"/>
        <w:tabs>
          <w:tab w:val="left" w:pos="540"/>
        </w:tabs>
        <w:spacing w:before="156" w:beforeLines="50" w:after="156" w:afterLines="50" w:line="300"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br w:type="page"/>
      </w:r>
    </w:p>
    <w:p w14:paraId="51443E28">
      <w:pPr>
        <w:tabs>
          <w:tab w:val="left" w:pos="540"/>
        </w:tabs>
        <w:spacing w:before="156" w:beforeLines="50" w:after="156" w:afterLines="50" w:line="300" w:lineRule="auto"/>
        <w:jc w:val="center"/>
        <w:rPr>
          <w:rFonts w:hint="eastAsia" w:ascii="Times New Roman" w:hAnsi="Times New Roman" w:eastAsia="黑体" w:cs="Times New Roman"/>
          <w:sz w:val="32"/>
          <w:szCs w:val="32"/>
        </w:rPr>
      </w:pPr>
      <w:r>
        <w:rPr>
          <w:rFonts w:hint="eastAsia" w:ascii="Times New Roman" w:hAnsi="Times New Roman" w:eastAsia="黑体" w:cs="Times New Roman"/>
          <w:sz w:val="32"/>
          <w:szCs w:val="32"/>
        </w:rPr>
        <w:t>计量器具元数据及交换规范</w:t>
      </w:r>
    </w:p>
    <w:p w14:paraId="629476C0">
      <w:pPr>
        <w:pStyle w:val="24"/>
        <w:spacing w:line="360" w:lineRule="auto"/>
        <w:outlineLvl w:val="0"/>
        <w:rPr>
          <w:rFonts w:hint="eastAsia" w:ascii="Times New Roman Regular" w:hAnsi="Times New Roman Regular" w:cs="Times New Roman Regular"/>
          <w:sz w:val="24"/>
          <w:szCs w:val="24"/>
        </w:rPr>
      </w:pPr>
      <w:bookmarkStart w:id="20" w:name="_Toc2299"/>
      <w:bookmarkStart w:id="21" w:name="_Toc507680405"/>
      <w:bookmarkStart w:id="22" w:name="_Toc7012"/>
      <w:bookmarkStart w:id="23" w:name="_Toc31713"/>
      <w:r>
        <w:rPr>
          <w:rFonts w:hint="eastAsia" w:ascii="Times New Roman Regular" w:hAnsi="Times New Roman Regular" w:cs="Times New Roman Regular"/>
          <w:sz w:val="24"/>
          <w:szCs w:val="24"/>
          <w:lang w:val="en-US" w:eastAsia="zh-CN"/>
        </w:rPr>
        <w:t xml:space="preserve">1  </w:t>
      </w:r>
      <w:r>
        <w:rPr>
          <w:rFonts w:hint="eastAsia" w:ascii="Times New Roman Regular" w:hAnsi="Times New Roman Regular" w:cs="Times New Roman Regular"/>
          <w:sz w:val="24"/>
          <w:szCs w:val="24"/>
        </w:rPr>
        <w:t>范围</w:t>
      </w:r>
      <w:bookmarkEnd w:id="20"/>
      <w:bookmarkEnd w:id="21"/>
      <w:bookmarkEnd w:id="22"/>
      <w:bookmarkEnd w:id="23"/>
    </w:p>
    <w:p w14:paraId="4AA4E98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本</w:t>
      </w:r>
      <w:r>
        <w:rPr>
          <w:rFonts w:hint="eastAsia" w:ascii="Times New Roman Regular" w:hAnsi="Times New Roman Regular" w:cs="Times New Roman Regular"/>
          <w:sz w:val="24"/>
          <w:szCs w:val="24"/>
          <w:lang w:val="en-US" w:eastAsia="zh-CN"/>
        </w:rPr>
        <w:t>规范</w:t>
      </w:r>
      <w:r>
        <w:rPr>
          <w:rFonts w:hint="eastAsia" w:ascii="Times New Roman Regular" w:hAnsi="Times New Roman Regular" w:cs="Times New Roman Regular"/>
          <w:sz w:val="24"/>
          <w:szCs w:val="24"/>
        </w:rPr>
        <w:t>规定了计量器具检定、校准、检测</w:t>
      </w:r>
      <w:r>
        <w:rPr>
          <w:rFonts w:hint="eastAsia" w:ascii="Times New Roman Regular" w:hAnsi="Times New Roman Regular" w:cs="Times New Roman Regular"/>
          <w:sz w:val="24"/>
          <w:szCs w:val="24"/>
          <w:lang w:val="en-US" w:eastAsia="zh-CN"/>
        </w:rPr>
        <w:t>等</w:t>
      </w:r>
      <w:r>
        <w:rPr>
          <w:rFonts w:hint="eastAsia" w:ascii="Times New Roman Regular" w:hAnsi="Times New Roman Regular" w:cs="Times New Roman Regular"/>
          <w:sz w:val="24"/>
          <w:szCs w:val="24"/>
        </w:rPr>
        <w:t>业务的数据描述属性、计量器具元数据及其交换规范</w:t>
      </w:r>
      <w:r>
        <w:rPr>
          <w:rFonts w:hint="eastAsia" w:ascii="Times New Roman Regular" w:hAnsi="Times New Roman Regular" w:cs="Times New Roman Regular"/>
          <w:sz w:val="24"/>
          <w:szCs w:val="24"/>
          <w:lang w:eastAsia="zh-CN"/>
        </w:rPr>
        <w:t>，</w:t>
      </w:r>
      <w:r>
        <w:rPr>
          <w:rFonts w:hint="default"/>
        </w:rPr>
        <w:t>明确</w:t>
      </w:r>
      <w:r>
        <w:rPr>
          <w:rFonts w:hint="eastAsia"/>
          <w:lang w:val="en-US" w:eastAsia="zh-CN"/>
        </w:rPr>
        <w:t>了计量</w:t>
      </w:r>
      <w:r>
        <w:rPr>
          <w:rFonts w:hint="default"/>
        </w:rPr>
        <w:t>信息化数据的统一描述、交换和共享要求。</w:t>
      </w:r>
    </w:p>
    <w:p w14:paraId="53FD9630">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本</w:t>
      </w:r>
      <w:r>
        <w:rPr>
          <w:rFonts w:hint="eastAsia" w:ascii="Times New Roman Regular" w:hAnsi="Times New Roman Regular" w:cs="Times New Roman Regular"/>
          <w:sz w:val="24"/>
          <w:szCs w:val="24"/>
          <w:lang w:val="en-US" w:eastAsia="zh-CN"/>
        </w:rPr>
        <w:t>规范</w:t>
      </w:r>
      <w:r>
        <w:rPr>
          <w:rFonts w:hint="eastAsia" w:ascii="Times New Roman Regular" w:hAnsi="Times New Roman Regular" w:cs="Times New Roman Regular"/>
          <w:sz w:val="24"/>
          <w:szCs w:val="24"/>
        </w:rPr>
        <w:t>适用于计量</w:t>
      </w:r>
      <w:r>
        <w:rPr>
          <w:rFonts w:hint="eastAsia" w:ascii="Times New Roman Regular" w:hAnsi="Times New Roman Regular" w:cs="Times New Roman Regular"/>
          <w:sz w:val="24"/>
          <w:szCs w:val="24"/>
          <w:lang w:val="en-US" w:eastAsia="zh-CN"/>
        </w:rPr>
        <w:t>相关</w:t>
      </w:r>
      <w:r>
        <w:rPr>
          <w:rFonts w:hint="eastAsia" w:ascii="Times New Roman Regular" w:hAnsi="Times New Roman Regular" w:cs="Times New Roman Regular"/>
          <w:sz w:val="24"/>
          <w:szCs w:val="24"/>
        </w:rPr>
        <w:t>业务管理系统中对计量器具相关信息处理。</w:t>
      </w:r>
    </w:p>
    <w:p w14:paraId="5486D425">
      <w:pPr>
        <w:pStyle w:val="24"/>
        <w:spacing w:line="360" w:lineRule="auto"/>
        <w:outlineLvl w:val="0"/>
        <w:rPr>
          <w:rFonts w:hint="eastAsia" w:ascii="Times New Roman Regular" w:hAnsi="Times New Roman Regular" w:cs="Times New Roman Regular"/>
          <w:sz w:val="24"/>
          <w:szCs w:val="24"/>
        </w:rPr>
      </w:pPr>
      <w:bookmarkStart w:id="24" w:name="_Toc30941"/>
      <w:bookmarkStart w:id="25" w:name="_Toc10901"/>
      <w:bookmarkStart w:id="26" w:name="_Toc507680406"/>
      <w:bookmarkStart w:id="27" w:name="_Toc8134"/>
      <w:r>
        <w:rPr>
          <w:rFonts w:hint="eastAsia" w:ascii="Times New Roman Regular" w:hAnsi="Times New Roman Regular" w:cs="Times New Roman Regular"/>
          <w:sz w:val="24"/>
          <w:szCs w:val="24"/>
          <w:lang w:val="en-US" w:eastAsia="zh-CN"/>
        </w:rPr>
        <w:t xml:space="preserve">2  </w:t>
      </w:r>
      <w:r>
        <w:rPr>
          <w:rFonts w:hint="eastAsia" w:ascii="Times New Roman Regular" w:hAnsi="Times New Roman Regular" w:cs="Times New Roman Regular"/>
          <w:sz w:val="24"/>
          <w:szCs w:val="24"/>
        </w:rPr>
        <w:t>规范性引用文件</w:t>
      </w:r>
      <w:bookmarkEnd w:id="24"/>
      <w:bookmarkEnd w:id="25"/>
      <w:bookmarkEnd w:id="26"/>
      <w:bookmarkEnd w:id="27"/>
    </w:p>
    <w:p w14:paraId="6E3EEE75">
      <w:pPr>
        <w:pStyle w:val="24"/>
        <w:spacing w:line="360" w:lineRule="auto"/>
        <w:rPr>
          <w:rFonts w:ascii="Times New Roman Regular" w:hAnsi="Times New Roman Regular" w:cs="Times New Roman Regular"/>
          <w:sz w:val="24"/>
          <w:szCs w:val="24"/>
        </w:rPr>
      </w:pPr>
      <w:r>
        <w:rPr>
          <w:rFonts w:ascii="Times New Roman Regular" w:hAnsi="Times New Roman Regular" w:cs="Times New Roman Regular"/>
          <w:sz w:val="24"/>
          <w:szCs w:val="24"/>
        </w:rPr>
        <w:t>本规范引用了下列</w:t>
      </w:r>
      <w:r>
        <w:rPr>
          <w:rFonts w:hint="eastAsia" w:ascii="Times New Roman Regular" w:hAnsi="Times New Roman Regular" w:cs="Times New Roman Regular"/>
          <w:sz w:val="24"/>
          <w:szCs w:val="24"/>
        </w:rPr>
        <w:t>文件</w:t>
      </w:r>
      <w:r>
        <w:rPr>
          <w:rFonts w:ascii="Times New Roman Regular" w:hAnsi="Times New Roman Regular" w:cs="Times New Roman Regular"/>
          <w:sz w:val="24"/>
          <w:szCs w:val="24"/>
        </w:rPr>
        <w:t>。</w:t>
      </w:r>
    </w:p>
    <w:p w14:paraId="72AC63D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JJF 1001-2011 通用计量术语及定义</w:t>
      </w:r>
    </w:p>
    <w:p w14:paraId="7565F160">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JJF 1069-2012 法定计量检定机构考核规范</w:t>
      </w:r>
    </w:p>
    <w:p w14:paraId="4B62AB5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GB/T 5271.1—2000  信息技术 词汇 第1部分:基本术语</w:t>
      </w:r>
    </w:p>
    <w:p w14:paraId="1098C66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GB11643  公民身份号码</w:t>
      </w:r>
    </w:p>
    <w:p w14:paraId="4BE5F8E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GB/T 18391.2—2009  信息技术 元数据注册系统(MDR) 第2部分：分类</w:t>
      </w:r>
    </w:p>
    <w:p w14:paraId="0F1045D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GB 32100  法人和其他组织统一社会信用代码编码规则</w:t>
      </w:r>
    </w:p>
    <w:p w14:paraId="5B68F882">
      <w:pPr>
        <w:pStyle w:val="24"/>
        <w:spacing w:line="360" w:lineRule="auto"/>
        <w:rPr>
          <w:rFonts w:ascii="Times New Roman Regular" w:hAnsi="Times New Roman Regular" w:cs="Times New Roman Regular"/>
          <w:sz w:val="24"/>
          <w:szCs w:val="24"/>
        </w:rPr>
      </w:pPr>
      <w:r>
        <w:rPr>
          <w:rFonts w:hint="eastAsia" w:ascii="Times New Roman Regular" w:hAnsi="Times New Roman Regular" w:cs="Times New Roman Regular"/>
          <w:sz w:val="24"/>
          <w:szCs w:val="24"/>
        </w:rPr>
        <w:t>GB/T 26816-2011 信息资源核心元数据</w:t>
      </w:r>
    </w:p>
    <w:p w14:paraId="67B6A721">
      <w:pPr>
        <w:pStyle w:val="24"/>
        <w:spacing w:line="360" w:lineRule="auto"/>
        <w:rPr>
          <w:rFonts w:hint="eastAsia" w:ascii="Times New Roman Regular" w:hAnsi="Times New Roman Regular" w:cs="Times New Roman Regular"/>
          <w:sz w:val="24"/>
          <w:szCs w:val="24"/>
        </w:rPr>
      </w:pPr>
      <w:r>
        <w:rPr>
          <w:rFonts w:ascii="Times New Roman Regular" w:hAnsi="Times New Roman Regular" w:cs="Times New Roman Regular"/>
          <w:sz w:val="24"/>
          <w:szCs w:val="24"/>
        </w:rPr>
        <w:t>注：</w:t>
      </w:r>
      <w:r>
        <w:rPr>
          <w:rFonts w:hint="eastAsia" w:ascii="Times New Roman Regular" w:hAnsi="Times New Roman Regular" w:cs="Times New Roman Regular"/>
          <w:sz w:val="24"/>
          <w:szCs w:val="24"/>
        </w:rPr>
        <w:t>凡是注日期的引用文件，仅所注日期的版本适用于本文件。凡是不注日期的引用文件，其最新版本（包括所有的修改单）适用于本文件。</w:t>
      </w:r>
    </w:p>
    <w:p w14:paraId="701C83E1">
      <w:pPr>
        <w:pStyle w:val="24"/>
        <w:spacing w:line="360" w:lineRule="auto"/>
        <w:outlineLvl w:val="0"/>
        <w:rPr>
          <w:rFonts w:hint="eastAsia" w:ascii="Times New Roman Regular" w:hAnsi="Times New Roman Regular" w:cs="Times New Roman Regular"/>
          <w:sz w:val="24"/>
          <w:szCs w:val="24"/>
        </w:rPr>
      </w:pPr>
      <w:bookmarkStart w:id="28" w:name="_Toc507680407"/>
      <w:bookmarkEnd w:id="28"/>
      <w:bookmarkStart w:id="29" w:name="_Toc21088"/>
      <w:bookmarkStart w:id="30" w:name="_Toc28658"/>
      <w:bookmarkStart w:id="31" w:name="_Toc15399"/>
      <w:r>
        <w:rPr>
          <w:rFonts w:hint="eastAsia" w:ascii="Times New Roman Regular" w:hAnsi="Times New Roman Regular" w:cs="Times New Roman Regular"/>
          <w:sz w:val="24"/>
          <w:szCs w:val="24"/>
          <w:lang w:val="en-US" w:eastAsia="zh-CN"/>
        </w:rPr>
        <w:t xml:space="preserve">3  </w:t>
      </w:r>
      <w:r>
        <w:rPr>
          <w:rFonts w:hint="eastAsia" w:ascii="Times New Roman Regular" w:hAnsi="Times New Roman Regular" w:cs="Times New Roman Regular"/>
          <w:sz w:val="24"/>
          <w:szCs w:val="24"/>
        </w:rPr>
        <w:t>术语和定义</w:t>
      </w:r>
      <w:bookmarkEnd w:id="29"/>
      <w:bookmarkEnd w:id="30"/>
      <w:bookmarkEnd w:id="31"/>
    </w:p>
    <w:p w14:paraId="4EC872DC">
      <w:pPr>
        <w:pStyle w:val="24"/>
        <w:spacing w:line="360" w:lineRule="auto"/>
        <w:outlineLvl w:val="1"/>
        <w:rPr>
          <w:rFonts w:hint="eastAsia" w:ascii="Times New Roman Regular" w:hAnsi="Times New Roman Regular" w:cs="Times New Roman Regular"/>
          <w:sz w:val="24"/>
          <w:szCs w:val="24"/>
        </w:rPr>
      </w:pPr>
      <w:bookmarkStart w:id="32" w:name="_Toc10334"/>
      <w:bookmarkStart w:id="33" w:name="_Toc26138"/>
      <w:bookmarkStart w:id="34" w:name="_Toc29842"/>
      <w:r>
        <w:rPr>
          <w:rFonts w:hint="eastAsia" w:ascii="Times New Roman Regular" w:hAnsi="Times New Roman Regular" w:cs="Times New Roman Regular"/>
          <w:sz w:val="24"/>
          <w:szCs w:val="24"/>
        </w:rPr>
        <w:t>3.1</w:t>
      </w:r>
      <w:r>
        <w:rPr>
          <w:rFonts w:hint="default" w:ascii="Times New Roman Regular" w:hAnsi="Times New Roman Regular" w:cs="Times New Roman Regular"/>
          <w:sz w:val="24"/>
          <w:szCs w:val="24"/>
          <w:lang w:val="en-US"/>
        </w:rPr>
        <w:t xml:space="preserve"> </w:t>
      </w:r>
      <w:r>
        <w:rPr>
          <w:rFonts w:hint="eastAsia" w:ascii="Times New Roman Regular" w:hAnsi="Times New Roman Regular" w:cs="Times New Roman Regular"/>
          <w:sz w:val="24"/>
          <w:szCs w:val="24"/>
        </w:rPr>
        <w:t>计量器具</w:t>
      </w:r>
      <w:bookmarkEnd w:id="32"/>
      <w:bookmarkEnd w:id="33"/>
      <w:r>
        <w:rPr>
          <w:rFonts w:hint="default" w:ascii="Times New Roman Regular" w:hAnsi="Times New Roman Regular" w:cs="Times New Roman Regular"/>
          <w:sz w:val="24"/>
          <w:szCs w:val="24"/>
          <w:lang w:val="en-US"/>
        </w:rPr>
        <w:t xml:space="preserve"> </w:t>
      </w:r>
      <w:r>
        <w:rPr>
          <w:rFonts w:hint="eastAsia" w:ascii="Times New Roman Regular" w:hAnsi="Times New Roman Regular" w:cs="Times New Roman Regular"/>
          <w:sz w:val="24"/>
          <w:szCs w:val="24"/>
        </w:rPr>
        <w:t>measuring instrument</w:t>
      </w:r>
      <w:bookmarkEnd w:id="34"/>
    </w:p>
    <w:p w14:paraId="5F2E75E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单独或与一个或多个辅助设备组合，用于进行测量的装置。</w:t>
      </w:r>
    </w:p>
    <w:p w14:paraId="5B91EA49">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[JJF 1001-2011 《通用计量术语及定义》，定义6.1]</w:t>
      </w:r>
    </w:p>
    <w:p w14:paraId="50510687">
      <w:pPr>
        <w:pStyle w:val="24"/>
        <w:spacing w:line="360" w:lineRule="auto"/>
        <w:outlineLvl w:val="1"/>
        <w:rPr>
          <w:rFonts w:hint="default" w:ascii="Times New Roman Regular" w:hAnsi="Times New Roman Regular" w:cs="Times New Roman Regular"/>
          <w:sz w:val="24"/>
          <w:szCs w:val="24"/>
          <w:lang w:val="en-US"/>
        </w:rPr>
      </w:pPr>
      <w:bookmarkStart w:id="35" w:name="_Toc14332"/>
      <w:bookmarkStart w:id="36" w:name="_Toc11976"/>
      <w:bookmarkStart w:id="37" w:name="_Toc17197"/>
      <w:r>
        <w:rPr>
          <w:rFonts w:hint="eastAsia" w:ascii="Times New Roman Regular" w:hAnsi="Times New Roman Regular" w:cs="Times New Roman Regular"/>
          <w:sz w:val="24"/>
          <w:szCs w:val="24"/>
        </w:rPr>
        <w:t>3.2</w:t>
      </w:r>
      <w:r>
        <w:rPr>
          <w:rFonts w:hint="default" w:ascii="Times New Roman Regular" w:hAnsi="Times New Roman Regular" w:cs="Times New Roman Regular"/>
          <w:sz w:val="24"/>
          <w:szCs w:val="24"/>
          <w:lang w:val="en-US"/>
        </w:rPr>
        <w:t xml:space="preserve"> </w:t>
      </w:r>
      <w:r>
        <w:rPr>
          <w:rFonts w:hint="eastAsia" w:ascii="Times New Roman Regular" w:hAnsi="Times New Roman Regular" w:cs="Times New Roman Regular"/>
          <w:sz w:val="24"/>
          <w:szCs w:val="24"/>
        </w:rPr>
        <w:t>计量检定</w:t>
      </w:r>
      <w:bookmarkEnd w:id="35"/>
      <w:bookmarkEnd w:id="36"/>
      <w:r>
        <w:rPr>
          <w:rFonts w:hint="default" w:ascii="Times New Roman Regular" w:hAnsi="Times New Roman Regular" w:cs="Times New Roman Regular"/>
          <w:sz w:val="24"/>
          <w:szCs w:val="24"/>
          <w:lang w:val="en-US"/>
        </w:rPr>
        <w:t xml:space="preserve"> metrological verification</w:t>
      </w:r>
      <w:bookmarkEnd w:id="37"/>
    </w:p>
    <w:p w14:paraId="5E281A0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查明和确认测量仪器是否符合法定要求的程序，包括检查、加标记和（或）出具检定证书。</w:t>
      </w:r>
    </w:p>
    <w:p w14:paraId="4B2A323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[JJF 1001-2011 《通用计量术语及定义》，定义9.17 ]</w:t>
      </w:r>
    </w:p>
    <w:p w14:paraId="11CD6C32">
      <w:pPr>
        <w:pStyle w:val="24"/>
        <w:spacing w:line="360" w:lineRule="auto"/>
        <w:outlineLvl w:val="1"/>
        <w:rPr>
          <w:rFonts w:hint="default" w:ascii="Times New Roman Regular" w:hAnsi="Times New Roman Regular" w:cs="Times New Roman Regular"/>
          <w:sz w:val="24"/>
          <w:szCs w:val="24"/>
          <w:lang w:val="en-US"/>
        </w:rPr>
      </w:pPr>
      <w:bookmarkStart w:id="38" w:name="_Toc4496"/>
      <w:bookmarkStart w:id="39" w:name="_Toc28910"/>
      <w:bookmarkStart w:id="40" w:name="_Toc20019"/>
      <w:r>
        <w:rPr>
          <w:rFonts w:hint="eastAsia" w:ascii="Times New Roman Regular" w:hAnsi="Times New Roman Regular" w:cs="Times New Roman Regular"/>
          <w:sz w:val="24"/>
          <w:szCs w:val="24"/>
        </w:rPr>
        <w:t>3.3</w:t>
      </w:r>
      <w:r>
        <w:rPr>
          <w:rFonts w:hint="default" w:ascii="Times New Roman Regular" w:hAnsi="Times New Roman Regular" w:cs="Times New Roman Regular"/>
          <w:sz w:val="24"/>
          <w:szCs w:val="24"/>
          <w:lang w:val="en-US"/>
        </w:rPr>
        <w:t xml:space="preserve"> </w:t>
      </w:r>
      <w:r>
        <w:rPr>
          <w:rFonts w:hint="eastAsia" w:ascii="Times New Roman Regular" w:hAnsi="Times New Roman Regular" w:cs="Times New Roman Regular"/>
          <w:sz w:val="24"/>
          <w:szCs w:val="24"/>
        </w:rPr>
        <w:t>校准</w:t>
      </w:r>
      <w:bookmarkEnd w:id="38"/>
      <w:bookmarkEnd w:id="39"/>
      <w:r>
        <w:rPr>
          <w:rFonts w:hint="default" w:ascii="Times New Roman Regular" w:hAnsi="Times New Roman Regular" w:cs="Times New Roman Regular"/>
          <w:sz w:val="24"/>
          <w:szCs w:val="24"/>
          <w:lang w:val="en-US"/>
        </w:rPr>
        <w:t xml:space="preserve">   calibration</w:t>
      </w:r>
      <w:bookmarkEnd w:id="40"/>
    </w:p>
    <w:p w14:paraId="02E5FBE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一组操作，其第一步是在规定条件下确定由测量标准提供的量值与相应示值之间的关系，第二步则是用此信息确定从示值与所获得测量结果的关系。这里测量标准提供的量值与相应示值都具有测量不确定度。</w:t>
      </w:r>
    </w:p>
    <w:p w14:paraId="7AD9BCE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[JJF 1001-2011 《通用计量术语及定义》，4.10]</w:t>
      </w:r>
    </w:p>
    <w:p w14:paraId="3EC3A418">
      <w:pPr>
        <w:pStyle w:val="24"/>
        <w:spacing w:line="360" w:lineRule="auto"/>
        <w:outlineLvl w:val="1"/>
        <w:rPr>
          <w:rFonts w:hint="default" w:ascii="Times New Roman Regular" w:hAnsi="Times New Roman Regular" w:cs="Times New Roman Regular"/>
          <w:sz w:val="24"/>
          <w:szCs w:val="24"/>
          <w:lang w:val="en-US"/>
        </w:rPr>
      </w:pPr>
      <w:bookmarkStart w:id="41" w:name="_Toc7128"/>
      <w:bookmarkStart w:id="42" w:name="_Toc15613"/>
      <w:bookmarkStart w:id="43" w:name="_Toc17739"/>
      <w:r>
        <w:rPr>
          <w:rFonts w:hint="eastAsia" w:ascii="Times New Roman Regular" w:hAnsi="Times New Roman Regular" w:cs="Times New Roman Regular"/>
          <w:sz w:val="24"/>
          <w:szCs w:val="24"/>
        </w:rPr>
        <w:t>3.4</w:t>
      </w:r>
      <w:r>
        <w:rPr>
          <w:rFonts w:hint="default" w:ascii="Times New Roman Regular" w:hAnsi="Times New Roman Regular" w:cs="Times New Roman Regular"/>
          <w:sz w:val="24"/>
          <w:szCs w:val="24"/>
          <w:lang w:val="en-US"/>
        </w:rPr>
        <w:t xml:space="preserve"> </w:t>
      </w:r>
      <w:r>
        <w:rPr>
          <w:rFonts w:hint="eastAsia" w:ascii="Times New Roman Regular" w:hAnsi="Times New Roman Regular" w:cs="Times New Roman Regular"/>
          <w:sz w:val="24"/>
          <w:szCs w:val="24"/>
        </w:rPr>
        <w:t>检测</w:t>
      </w:r>
      <w:bookmarkEnd w:id="41"/>
      <w:bookmarkEnd w:id="42"/>
      <w:r>
        <w:rPr>
          <w:rFonts w:hint="default" w:ascii="Times New Roman Regular" w:hAnsi="Times New Roman Regular" w:cs="Times New Roman Regular"/>
          <w:sz w:val="24"/>
          <w:szCs w:val="24"/>
          <w:lang w:val="en-US"/>
        </w:rPr>
        <w:t xml:space="preserve"> testing</w:t>
      </w:r>
      <w:bookmarkEnd w:id="43"/>
      <w:r>
        <w:rPr>
          <w:rFonts w:hint="default" w:ascii="Times New Roman Regular" w:hAnsi="Times New Roman Regular" w:cs="Times New Roman Regular"/>
          <w:sz w:val="24"/>
          <w:szCs w:val="24"/>
          <w:lang w:val="en-US"/>
        </w:rPr>
        <w:t xml:space="preserve"> </w:t>
      </w:r>
    </w:p>
    <w:p w14:paraId="2B5D7E5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对给定产品，按照规定程序确定某一种或多种特性、进行处理或提供服务所组成的技术操作。</w:t>
      </w:r>
    </w:p>
    <w:p w14:paraId="58D0D352">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[JJF 1001-2011 《通用计量术语及定义》，9.46]</w:t>
      </w:r>
    </w:p>
    <w:p w14:paraId="33C7A82E">
      <w:pPr>
        <w:pStyle w:val="24"/>
        <w:spacing w:line="360" w:lineRule="auto"/>
        <w:outlineLvl w:val="1"/>
        <w:rPr>
          <w:rFonts w:hint="default" w:ascii="Times New Roman Regular" w:hAnsi="Times New Roman Regular" w:cs="Times New Roman Regular"/>
          <w:sz w:val="24"/>
          <w:szCs w:val="24"/>
          <w:lang w:val="en-US"/>
        </w:rPr>
      </w:pPr>
      <w:bookmarkStart w:id="44" w:name="_Toc10555"/>
      <w:bookmarkStart w:id="45" w:name="_Toc27110"/>
      <w:bookmarkStart w:id="46" w:name="_Toc24952"/>
      <w:r>
        <w:rPr>
          <w:rFonts w:hint="eastAsia" w:ascii="Times New Roman Regular" w:hAnsi="Times New Roman Regular" w:cs="Times New Roman Regular"/>
          <w:sz w:val="24"/>
          <w:szCs w:val="24"/>
        </w:rPr>
        <w:t>3.5</w:t>
      </w:r>
      <w:r>
        <w:rPr>
          <w:rFonts w:hint="default" w:ascii="Times New Roman Regular" w:hAnsi="Times New Roman Regular" w:cs="Times New Roman Regular"/>
          <w:sz w:val="24"/>
          <w:szCs w:val="24"/>
          <w:lang w:val="en-US"/>
        </w:rPr>
        <w:t xml:space="preserve"> </w:t>
      </w:r>
      <w:r>
        <w:rPr>
          <w:rFonts w:hint="eastAsia" w:ascii="Times New Roman Regular" w:hAnsi="Times New Roman Regular" w:cs="Times New Roman Regular"/>
          <w:sz w:val="24"/>
          <w:szCs w:val="24"/>
        </w:rPr>
        <w:t>测量</w:t>
      </w:r>
      <w:bookmarkEnd w:id="44"/>
      <w:bookmarkEnd w:id="45"/>
      <w:r>
        <w:rPr>
          <w:rFonts w:hint="default" w:ascii="Times New Roman Regular" w:hAnsi="Times New Roman Regular" w:cs="Times New Roman Regular"/>
          <w:sz w:val="24"/>
          <w:szCs w:val="24"/>
          <w:lang w:val="en-US"/>
        </w:rPr>
        <w:t xml:space="preserve"> measurement</w:t>
      </w:r>
      <w:bookmarkEnd w:id="46"/>
    </w:p>
    <w:p w14:paraId="58AB22B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通过实验获得并可合理赋予某量一个或多个量值的过程。</w:t>
      </w:r>
    </w:p>
    <w:p w14:paraId="4A8D171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[JJF 1001-2011 《通用计量术语及定义》，4.1]</w:t>
      </w:r>
    </w:p>
    <w:p w14:paraId="6F5C3D58">
      <w:pPr>
        <w:pStyle w:val="24"/>
        <w:spacing w:line="360" w:lineRule="auto"/>
        <w:outlineLvl w:val="1"/>
        <w:rPr>
          <w:rFonts w:hint="default" w:ascii="Times New Roman Regular" w:hAnsi="Times New Roman Regular" w:cs="Times New Roman Regular"/>
          <w:sz w:val="24"/>
          <w:szCs w:val="24"/>
          <w:lang w:val="en-US"/>
        </w:rPr>
      </w:pPr>
      <w:bookmarkStart w:id="47" w:name="_Toc1259"/>
      <w:bookmarkStart w:id="48" w:name="_Toc17500"/>
      <w:bookmarkStart w:id="49" w:name="_Toc27336"/>
      <w:r>
        <w:rPr>
          <w:rFonts w:hint="eastAsia" w:ascii="Times New Roman Regular" w:hAnsi="Times New Roman Regular" w:cs="Times New Roman Regular"/>
          <w:sz w:val="24"/>
          <w:szCs w:val="24"/>
        </w:rPr>
        <w:t>3.</w:t>
      </w:r>
      <w:r>
        <w:rPr>
          <w:rFonts w:hint="default" w:ascii="Times New Roman Regular" w:hAnsi="Times New Roman Regular" w:cs="Times New Roman Regular"/>
          <w:sz w:val="24"/>
          <w:szCs w:val="24"/>
          <w:lang w:val="en-US"/>
        </w:rPr>
        <w:t xml:space="preserve">6 </w:t>
      </w:r>
      <w:r>
        <w:rPr>
          <w:rFonts w:hint="eastAsia" w:ascii="Times New Roman Regular" w:hAnsi="Times New Roman Regular" w:cs="Times New Roman Regular"/>
          <w:sz w:val="24"/>
          <w:szCs w:val="24"/>
        </w:rPr>
        <w:t>检定证书</w:t>
      </w:r>
      <w:bookmarkEnd w:id="47"/>
      <w:bookmarkEnd w:id="48"/>
      <w:r>
        <w:rPr>
          <w:rFonts w:hint="default" w:ascii="Times New Roman Regular" w:hAnsi="Times New Roman Regular" w:cs="Times New Roman Regular"/>
          <w:sz w:val="24"/>
          <w:szCs w:val="24"/>
          <w:lang w:val="en-US"/>
        </w:rPr>
        <w:t xml:space="preserve"> verification certificate</w:t>
      </w:r>
      <w:bookmarkEnd w:id="49"/>
    </w:p>
    <w:p w14:paraId="05F32E6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证明计量器具已经检定并符合相关法定要求的⽂件 。</w:t>
      </w:r>
    </w:p>
    <w:p w14:paraId="7911578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w:t>
      </w:r>
      <w:r>
        <w:rPr>
          <w:rFonts w:hint="eastAsia" w:ascii="Times New Roman Regular" w:hAnsi="Times New Roman Regular" w:cs="Times New Roman Regular"/>
          <w:sz w:val="24"/>
          <w:szCs w:val="24"/>
        </w:rPr>
        <w:fldChar w:fldCharType="begin"/>
      </w:r>
      <w:r>
        <w:instrText xml:space="preserve">HYPERLINK "http://www.cesi.cn/jlbz/201712/3442.html"</w:instrText>
      </w:r>
      <w:r>
        <w:rPr>
          <w:rFonts w:hint="eastAsia" w:ascii="Times New Roman Regular" w:hAnsi="Times New Roman Regular" w:cs="Times New Roman Regular"/>
          <w:sz w:val="24"/>
          <w:szCs w:val="24"/>
        </w:rPr>
        <w:fldChar w:fldCharType="separate"/>
      </w:r>
      <w:r>
        <w:rPr>
          <w:rFonts w:hint="eastAsia" w:ascii="Times New Roman Regular" w:hAnsi="Times New Roman Regular" w:cs="Times New Roman Regular"/>
          <w:sz w:val="24"/>
          <w:szCs w:val="24"/>
        </w:rPr>
        <w:t>JJF</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1069-2012</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法定计量检定机构考核规范</w:t>
      </w:r>
      <w:r>
        <w:rPr>
          <w:rFonts w:hint="eastAsia" w:ascii="Times New Roman Regular" w:hAnsi="Times New Roman Regular" w:cs="Times New Roman Regular"/>
          <w:sz w:val="24"/>
          <w:szCs w:val="24"/>
        </w:rPr>
        <w:fldChar w:fldCharType="end"/>
      </w:r>
      <w:r>
        <w:rPr>
          <w:rFonts w:hint="eastAsia" w:ascii="Times New Roman Regular" w:hAnsi="Times New Roman Regular" w:cs="Times New Roman Regular"/>
          <w:sz w:val="24"/>
          <w:szCs w:val="24"/>
          <w:lang w:eastAsia="zh-CN"/>
        </w:rPr>
        <w:t>》</w:t>
      </w:r>
      <w:r>
        <w:rPr>
          <w:rFonts w:hint="eastAsia" w:ascii="Times New Roman Regular" w:hAnsi="Times New Roman Regular" w:cs="Times New Roman Regular"/>
          <w:sz w:val="24"/>
          <w:szCs w:val="24"/>
        </w:rPr>
        <w:t>，</w:t>
      </w:r>
      <w:r>
        <w:rPr>
          <w:rFonts w:hint="eastAsia" w:ascii="Times New Roman Regular" w:hAnsi="Times New Roman Regular" w:cs="Times New Roman Regular"/>
          <w:sz w:val="24"/>
          <w:szCs w:val="24"/>
          <w:lang w:val="en-US" w:eastAsia="zh-CN"/>
        </w:rPr>
        <w:t>3.4</w:t>
      </w:r>
      <w:r>
        <w:rPr>
          <w:rFonts w:hint="eastAsia" w:ascii="Times New Roman Regular" w:hAnsi="Times New Roman Regular" w:cs="Times New Roman Regular"/>
          <w:sz w:val="24"/>
          <w:szCs w:val="24"/>
        </w:rPr>
        <w:t>]</w:t>
      </w:r>
    </w:p>
    <w:p w14:paraId="4DDE3CEF">
      <w:pPr>
        <w:pStyle w:val="24"/>
        <w:spacing w:line="360" w:lineRule="auto"/>
        <w:outlineLvl w:val="1"/>
        <w:rPr>
          <w:rFonts w:hint="eastAsia" w:ascii="Times New Roman Regular" w:hAnsi="Times New Roman Regular" w:eastAsia="宋体" w:cs="Times New Roman Regular"/>
          <w:sz w:val="24"/>
          <w:szCs w:val="24"/>
          <w:lang w:val="en-US" w:eastAsia="zh-CN"/>
        </w:rPr>
      </w:pPr>
      <w:bookmarkStart w:id="50" w:name="_Toc10933"/>
      <w:bookmarkStart w:id="51" w:name="_Toc18905"/>
      <w:bookmarkStart w:id="52" w:name="_Toc20160"/>
      <w:r>
        <w:rPr>
          <w:rFonts w:hint="eastAsia" w:ascii="Times New Roman Regular" w:hAnsi="Times New Roman Regular" w:cs="Times New Roman Regular"/>
          <w:sz w:val="24"/>
          <w:szCs w:val="24"/>
        </w:rPr>
        <w:t>3.</w:t>
      </w:r>
      <w:r>
        <w:rPr>
          <w:rFonts w:hint="default" w:ascii="Times New Roman Regular" w:hAnsi="Times New Roman Regular" w:cs="Times New Roman Regular"/>
          <w:sz w:val="24"/>
          <w:szCs w:val="24"/>
          <w:lang w:val="en-US"/>
        </w:rPr>
        <w:t>7</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校准证书</w:t>
      </w:r>
      <w:bookmarkEnd w:id="50"/>
      <w:bookmarkEnd w:id="51"/>
      <w:r>
        <w:rPr>
          <w:rFonts w:hint="eastAsia" w:ascii="Times New Roman Regular" w:hAnsi="Times New Roman Regular" w:cs="Times New Roman Regular"/>
          <w:sz w:val="24"/>
          <w:szCs w:val="24"/>
          <w:lang w:val="en-US" w:eastAsia="zh-CN"/>
        </w:rPr>
        <w:t xml:space="preserve"> calibration certificate</w:t>
      </w:r>
      <w:bookmarkEnd w:id="52"/>
    </w:p>
    <w:p w14:paraId="32D2DE5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校准证书是由专业的校准机构或实验室颁发的一种证明文件，确认被校准仪器的准确性和测量能力。</w:t>
      </w:r>
    </w:p>
    <w:p w14:paraId="3ACB4C8C">
      <w:pPr>
        <w:pStyle w:val="24"/>
        <w:spacing w:line="360" w:lineRule="auto"/>
        <w:outlineLvl w:val="1"/>
        <w:rPr>
          <w:rFonts w:hint="default" w:ascii="Times New Roman Regular" w:hAnsi="Times New Roman Regular" w:eastAsia="宋体" w:cs="Times New Roman Regular"/>
          <w:sz w:val="24"/>
          <w:szCs w:val="24"/>
          <w:lang w:val="en-US" w:eastAsia="zh-CN"/>
        </w:rPr>
      </w:pPr>
      <w:bookmarkStart w:id="53" w:name="_Toc30331"/>
      <w:bookmarkStart w:id="54" w:name="_Toc6692"/>
      <w:bookmarkStart w:id="55" w:name="_Toc5839"/>
      <w:r>
        <w:rPr>
          <w:rFonts w:hint="eastAsia" w:ascii="Times New Roman Regular" w:hAnsi="Times New Roman Regular" w:cs="Times New Roman Regular"/>
          <w:sz w:val="24"/>
          <w:szCs w:val="24"/>
        </w:rPr>
        <w:t>3.</w:t>
      </w:r>
      <w:r>
        <w:rPr>
          <w:rFonts w:hint="default" w:ascii="Times New Roman Regular" w:hAnsi="Times New Roman Regular" w:cs="Times New Roman Regular"/>
          <w:sz w:val="24"/>
          <w:szCs w:val="24"/>
          <w:lang w:val="en-US"/>
        </w:rPr>
        <w:t>8</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检测报告</w:t>
      </w:r>
      <w:bookmarkEnd w:id="53"/>
      <w:bookmarkEnd w:id="54"/>
      <w:r>
        <w:rPr>
          <w:rFonts w:hint="eastAsia" w:ascii="Times New Roman Regular" w:hAnsi="Times New Roman Regular" w:cs="Times New Roman Regular"/>
          <w:sz w:val="24"/>
          <w:szCs w:val="24"/>
          <w:lang w:val="en-US" w:eastAsia="zh-CN"/>
        </w:rPr>
        <w:t xml:space="preserve"> test report</w:t>
      </w:r>
      <w:bookmarkEnd w:id="55"/>
      <w:r>
        <w:rPr>
          <w:rFonts w:hint="eastAsia" w:ascii="Times New Roman Regular" w:hAnsi="Times New Roman Regular" w:cs="Times New Roman Regular"/>
          <w:sz w:val="24"/>
          <w:szCs w:val="24"/>
          <w:lang w:val="en-US" w:eastAsia="zh-CN"/>
        </w:rPr>
        <w:t xml:space="preserve"> </w:t>
      </w:r>
    </w:p>
    <w:p w14:paraId="3448434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某一对象、产品或过程进行检测后，详细记录检测方法、过程、结果及结论的正式文件。</w:t>
      </w:r>
    </w:p>
    <w:p w14:paraId="306AD86A">
      <w:pPr>
        <w:pStyle w:val="24"/>
        <w:spacing w:line="360" w:lineRule="auto"/>
        <w:outlineLvl w:val="1"/>
        <w:rPr>
          <w:rFonts w:hint="eastAsia" w:ascii="Times New Roman Regular" w:hAnsi="Times New Roman Regular" w:eastAsia="宋体" w:cs="Times New Roman Regular"/>
          <w:sz w:val="24"/>
          <w:szCs w:val="24"/>
          <w:lang w:val="en-US" w:eastAsia="zh-CN"/>
        </w:rPr>
      </w:pPr>
      <w:bookmarkStart w:id="56" w:name="_Toc30253"/>
      <w:bookmarkStart w:id="57" w:name="_Toc15213"/>
      <w:bookmarkStart w:id="58" w:name="_Toc18356"/>
      <w:r>
        <w:rPr>
          <w:rFonts w:hint="eastAsia" w:ascii="Times New Roman Regular" w:hAnsi="Times New Roman Regular" w:cs="Times New Roman Regular"/>
          <w:sz w:val="24"/>
          <w:szCs w:val="24"/>
        </w:rPr>
        <w:t>3.</w:t>
      </w:r>
      <w:r>
        <w:rPr>
          <w:rFonts w:hint="default" w:ascii="Times New Roman Regular" w:hAnsi="Times New Roman Regular" w:cs="Times New Roman Regular"/>
          <w:sz w:val="24"/>
          <w:szCs w:val="24"/>
          <w:lang w:val="en-US"/>
        </w:rPr>
        <w:t>9</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委托单位</w:t>
      </w:r>
      <w:bookmarkEnd w:id="56"/>
      <w:bookmarkEnd w:id="57"/>
      <w:r>
        <w:rPr>
          <w:rFonts w:hint="eastAsia"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lang w:val="en-US" w:eastAsia="zh-CN"/>
        </w:rPr>
        <w:t>m</w:t>
      </w:r>
      <w:r>
        <w:rPr>
          <w:rFonts w:hint="eastAsia" w:ascii="Times New Roman Regular" w:hAnsi="Times New Roman Regular" w:cs="Times New Roman Regular"/>
          <w:sz w:val="24"/>
          <w:szCs w:val="24"/>
          <w:lang w:val="en-US" w:eastAsia="zh-CN"/>
        </w:rPr>
        <w:t xml:space="preserve">easurement </w:t>
      </w:r>
      <w:r>
        <w:rPr>
          <w:rFonts w:hint="default" w:ascii="Times New Roman Regular" w:hAnsi="Times New Roman Regular" w:cs="Times New Roman Regular"/>
          <w:sz w:val="24"/>
          <w:szCs w:val="24"/>
          <w:lang w:val="en-US" w:eastAsia="zh-CN"/>
        </w:rPr>
        <w:t>c</w:t>
      </w:r>
      <w:r>
        <w:rPr>
          <w:rFonts w:hint="eastAsia" w:ascii="Times New Roman Regular" w:hAnsi="Times New Roman Regular" w:cs="Times New Roman Regular"/>
          <w:sz w:val="24"/>
          <w:szCs w:val="24"/>
          <w:lang w:val="en-US" w:eastAsia="zh-CN"/>
        </w:rPr>
        <w:t>lient</w:t>
      </w:r>
      <w:bookmarkEnd w:id="58"/>
    </w:p>
    <w:p w14:paraId="04F3CEE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委托计量技术机构开展计量工作的主体，通常为企事业单位或个人。</w:t>
      </w:r>
    </w:p>
    <w:p w14:paraId="00B9B3C6">
      <w:pPr>
        <w:pStyle w:val="24"/>
        <w:spacing w:line="360" w:lineRule="auto"/>
        <w:outlineLvl w:val="1"/>
        <w:rPr>
          <w:rFonts w:hint="eastAsia" w:ascii="Times New Roman Regular" w:hAnsi="Times New Roman Regular" w:eastAsia="宋体" w:cs="Times New Roman Regular"/>
          <w:sz w:val="24"/>
          <w:szCs w:val="24"/>
          <w:lang w:val="en-US" w:eastAsia="zh-CN"/>
        </w:rPr>
      </w:pPr>
      <w:bookmarkStart w:id="59" w:name="_Toc16058"/>
      <w:bookmarkStart w:id="60" w:name="_Toc17352"/>
      <w:bookmarkStart w:id="61" w:name="_Toc11005"/>
      <w:r>
        <w:rPr>
          <w:rFonts w:hint="eastAsia" w:ascii="Times New Roman Regular" w:hAnsi="Times New Roman Regular" w:cs="Times New Roman Regular"/>
          <w:sz w:val="24"/>
          <w:szCs w:val="24"/>
        </w:rPr>
        <w:t>3.1</w:t>
      </w:r>
      <w:r>
        <w:rPr>
          <w:rFonts w:hint="default" w:ascii="Times New Roman Regular" w:hAnsi="Times New Roman Regular" w:cs="Times New Roman Regular"/>
          <w:sz w:val="24"/>
          <w:szCs w:val="24"/>
          <w:lang w:val="en-US"/>
        </w:rPr>
        <w:t>0</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原始记录</w:t>
      </w:r>
      <w:bookmarkEnd w:id="59"/>
      <w:bookmarkEnd w:id="60"/>
      <w:r>
        <w:rPr>
          <w:rFonts w:hint="eastAsia"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lang w:val="en-US" w:eastAsia="zh-CN"/>
        </w:rPr>
        <w:t>t</w:t>
      </w:r>
      <w:r>
        <w:rPr>
          <w:rFonts w:hint="eastAsia" w:ascii="Times New Roman Regular" w:hAnsi="Times New Roman Regular" w:cs="Times New Roman Regular"/>
          <w:sz w:val="24"/>
          <w:szCs w:val="24"/>
          <w:lang w:val="en-US" w:eastAsia="zh-CN"/>
        </w:rPr>
        <w:t xml:space="preserve">echnical </w:t>
      </w:r>
      <w:r>
        <w:rPr>
          <w:rFonts w:hint="default" w:ascii="Times New Roman Regular" w:hAnsi="Times New Roman Regular" w:cs="Times New Roman Regular"/>
          <w:sz w:val="24"/>
          <w:szCs w:val="24"/>
          <w:lang w:val="en-US" w:eastAsia="zh-CN"/>
        </w:rPr>
        <w:t>r</w:t>
      </w:r>
      <w:r>
        <w:rPr>
          <w:rFonts w:hint="eastAsia" w:ascii="Times New Roman Regular" w:hAnsi="Times New Roman Regular" w:cs="Times New Roman Regular"/>
          <w:sz w:val="24"/>
          <w:szCs w:val="24"/>
          <w:lang w:val="en-US" w:eastAsia="zh-CN"/>
        </w:rPr>
        <w:t>ecord</w:t>
      </w:r>
      <w:bookmarkEnd w:id="61"/>
    </w:p>
    <w:p w14:paraId="359365A9">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计量技术</w:t>
      </w:r>
      <w:r>
        <w:rPr>
          <w:rFonts w:hint="eastAsia" w:ascii="Times New Roman Regular" w:hAnsi="Times New Roman Regular" w:cs="Times New Roman Regular"/>
          <w:sz w:val="24"/>
          <w:szCs w:val="24"/>
          <w:lang w:val="en-US" w:eastAsia="zh-CN"/>
        </w:rPr>
        <w:t>机构为</w:t>
      </w:r>
      <w:r>
        <w:rPr>
          <w:rFonts w:hint="eastAsia" w:ascii="Times New Roman Regular" w:hAnsi="Times New Roman Regular" w:cs="Times New Roman Regular"/>
          <w:sz w:val="24"/>
          <w:szCs w:val="24"/>
        </w:rPr>
        <w:t>确保检测和校准过程的可追溯性和可重复性</w:t>
      </w:r>
      <w:r>
        <w:rPr>
          <w:rFonts w:hint="eastAsia" w:ascii="Times New Roman Regular" w:hAnsi="Times New Roman Regular" w:cs="Times New Roman Regular"/>
          <w:sz w:val="24"/>
          <w:szCs w:val="24"/>
          <w:lang w:val="en-US" w:eastAsia="zh-CN"/>
        </w:rPr>
        <w:t>而留存的</w:t>
      </w:r>
      <w:r>
        <w:rPr>
          <w:rFonts w:hint="eastAsia" w:ascii="Times New Roman Regular" w:hAnsi="Times New Roman Regular" w:cs="Times New Roman Regular"/>
          <w:sz w:val="24"/>
          <w:szCs w:val="24"/>
        </w:rPr>
        <w:t>原始观察结果、数据和计算等内容。</w:t>
      </w:r>
    </w:p>
    <w:p w14:paraId="46D3FAC5">
      <w:pPr>
        <w:pStyle w:val="24"/>
        <w:spacing w:line="360" w:lineRule="auto"/>
        <w:outlineLvl w:val="1"/>
        <w:rPr>
          <w:rFonts w:hint="default" w:ascii="Times New Roman Regular" w:hAnsi="Times New Roman Regular" w:cs="Times New Roman Regular"/>
          <w:sz w:val="24"/>
          <w:szCs w:val="24"/>
          <w:lang w:val="en-US"/>
        </w:rPr>
      </w:pPr>
      <w:bookmarkStart w:id="62" w:name="_Toc15879"/>
      <w:bookmarkStart w:id="63" w:name="_Toc31769"/>
      <w:bookmarkStart w:id="64" w:name="_Toc11176"/>
      <w:r>
        <w:rPr>
          <w:rFonts w:hint="eastAsia" w:ascii="Times New Roman Regular" w:hAnsi="Times New Roman Regular" w:cs="Times New Roman Regular"/>
          <w:sz w:val="24"/>
          <w:szCs w:val="24"/>
        </w:rPr>
        <w:t>3.1</w:t>
      </w:r>
      <w:r>
        <w:rPr>
          <w:rFonts w:hint="default" w:ascii="Times New Roman Regular" w:hAnsi="Times New Roman Regular" w:cs="Times New Roman Regular"/>
          <w:sz w:val="24"/>
          <w:szCs w:val="24"/>
          <w:lang w:val="en-US"/>
        </w:rPr>
        <w:t>1</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测量结果</w:t>
      </w:r>
      <w:bookmarkEnd w:id="62"/>
      <w:bookmarkEnd w:id="63"/>
      <w:r>
        <w:rPr>
          <w:rFonts w:hint="default" w:ascii="Times New Roman Regular" w:hAnsi="Times New Roman Regular" w:cs="Times New Roman Regular"/>
          <w:sz w:val="24"/>
          <w:szCs w:val="24"/>
          <w:lang w:val="en-US"/>
        </w:rPr>
        <w:t xml:space="preserve"> result of measurement</w:t>
      </w:r>
      <w:bookmarkEnd w:id="64"/>
    </w:p>
    <w:p w14:paraId="6CB09FB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与其他有用的相关信息一起赋予被测量的一组量值。</w:t>
      </w:r>
    </w:p>
    <w:p w14:paraId="745CC3E1">
      <w:pPr>
        <w:pStyle w:val="24"/>
        <w:spacing w:line="360" w:lineRule="auto"/>
        <w:ind w:left="0" w:firstLine="480" w:firstLineChars="2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[JJF 1001-2011 </w:t>
      </w:r>
      <w:r>
        <w:rPr>
          <w:rFonts w:hint="eastAsia" w:ascii="Times New Roman Regular" w:hAnsi="Times New Roman Regular" w:cs="Times New Roman Regular"/>
          <w:sz w:val="24"/>
          <w:szCs w:val="24"/>
          <w:lang w:eastAsia="zh-CN"/>
        </w:rPr>
        <w:t>《</w:t>
      </w:r>
      <w:r>
        <w:rPr>
          <w:rFonts w:hint="eastAsia" w:ascii="Times New Roman Regular" w:hAnsi="Times New Roman Regular" w:cs="Times New Roman Regular"/>
          <w:sz w:val="24"/>
          <w:szCs w:val="24"/>
        </w:rPr>
        <w:t>通用计量术语及定义</w:t>
      </w:r>
      <w:r>
        <w:rPr>
          <w:rFonts w:hint="eastAsia" w:ascii="Times New Roman Regular" w:hAnsi="Times New Roman Regular" w:cs="Times New Roman Regular"/>
          <w:sz w:val="24"/>
          <w:szCs w:val="24"/>
          <w:lang w:eastAsia="zh-CN"/>
        </w:rPr>
        <w:t>》</w:t>
      </w:r>
      <w:r>
        <w:rPr>
          <w:rFonts w:hint="eastAsia" w:ascii="Times New Roman Regular" w:hAnsi="Times New Roman Regular" w:cs="Times New Roman Regular"/>
          <w:sz w:val="24"/>
          <w:szCs w:val="24"/>
        </w:rPr>
        <w:t>，5.1]</w:t>
      </w:r>
    </w:p>
    <w:p w14:paraId="198B3EB9">
      <w:pPr>
        <w:pStyle w:val="24"/>
        <w:spacing w:line="360" w:lineRule="auto"/>
        <w:outlineLvl w:val="1"/>
        <w:rPr>
          <w:rFonts w:hint="default" w:ascii="Times New Roman Regular" w:hAnsi="Times New Roman Regular" w:cs="Times New Roman Regular"/>
          <w:sz w:val="24"/>
          <w:szCs w:val="24"/>
          <w:lang w:val="en-US"/>
        </w:rPr>
      </w:pPr>
      <w:bookmarkStart w:id="65" w:name="_Toc17602"/>
      <w:bookmarkStart w:id="66" w:name="_Toc29973"/>
      <w:bookmarkStart w:id="67" w:name="_Toc19849"/>
      <w:r>
        <w:rPr>
          <w:rFonts w:hint="eastAsia" w:ascii="Times New Roman Regular" w:hAnsi="Times New Roman Regular" w:cs="Times New Roman Regular"/>
          <w:sz w:val="24"/>
          <w:szCs w:val="24"/>
        </w:rPr>
        <w:t>3.1</w:t>
      </w:r>
      <w:r>
        <w:rPr>
          <w:rFonts w:hint="default" w:ascii="Times New Roman Regular" w:hAnsi="Times New Roman Regular" w:cs="Times New Roman Regular"/>
          <w:sz w:val="24"/>
          <w:szCs w:val="24"/>
          <w:lang w:val="en-US"/>
        </w:rPr>
        <w:t>2</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强制检定</w:t>
      </w:r>
      <w:r>
        <w:rPr>
          <w:rFonts w:hint="default" w:ascii="Times New Roman Regular" w:hAnsi="Times New Roman Regular" w:cs="Times New Roman Regular"/>
          <w:sz w:val="24"/>
          <w:szCs w:val="24"/>
          <w:lang w:val="en-US"/>
        </w:rPr>
        <w:t xml:space="preserve"> compulsory verification</w:t>
      </w:r>
      <w:bookmarkEnd w:id="65"/>
    </w:p>
    <w:bookmarkEnd w:id="66"/>
    <w:bookmarkEnd w:id="67"/>
    <w:p w14:paraId="61F789B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指依据国家法律法规的规定，对特定计量器具必须进行的检定活动。其目的是确保这些计量器具的量值准确可靠，以保障公共利益、人身健康、财产安全以及环境保护等。</w:t>
      </w:r>
    </w:p>
    <w:p w14:paraId="0C843808">
      <w:pPr>
        <w:pStyle w:val="24"/>
        <w:spacing w:line="360" w:lineRule="auto"/>
        <w:outlineLvl w:val="1"/>
        <w:rPr>
          <w:rFonts w:hint="eastAsia" w:ascii="Times New Roman Regular" w:hAnsi="Times New Roman Regular" w:cs="Times New Roman Regular"/>
          <w:sz w:val="24"/>
          <w:szCs w:val="24"/>
        </w:rPr>
      </w:pPr>
      <w:bookmarkStart w:id="68" w:name="_Toc21575"/>
      <w:bookmarkStart w:id="69" w:name="_Toc15285"/>
      <w:bookmarkStart w:id="70" w:name="_Toc6163"/>
      <w:r>
        <w:rPr>
          <w:rFonts w:hint="eastAsia" w:ascii="Times New Roman Regular" w:hAnsi="Times New Roman Regular" w:cs="Times New Roman Regular"/>
          <w:sz w:val="24"/>
          <w:szCs w:val="24"/>
        </w:rPr>
        <w:t>3.1</w:t>
      </w:r>
      <w:r>
        <w:rPr>
          <w:rFonts w:hint="default" w:ascii="Times New Roman Regular" w:hAnsi="Times New Roman Regular" w:cs="Times New Roman Regular"/>
          <w:sz w:val="24"/>
          <w:szCs w:val="24"/>
          <w:lang w:val="en-US"/>
        </w:rPr>
        <w:t>3</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元数据</w:t>
      </w:r>
      <w:bookmarkEnd w:id="68"/>
      <w:bookmarkEnd w:id="69"/>
      <w:r>
        <w:rPr>
          <w:rFonts w:hint="eastAsia" w:ascii="Times New Roman Regular" w:hAnsi="Times New Roman Regular" w:cs="Times New Roman Regular"/>
          <w:sz w:val="24"/>
          <w:szCs w:val="24"/>
        </w:rPr>
        <w:t xml:space="preserve"> metadata</w:t>
      </w:r>
      <w:bookmarkEnd w:id="70"/>
    </w:p>
    <w:p w14:paraId="2302491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lang w:val="en-US" w:eastAsia="zh-CN"/>
        </w:rPr>
        <w:t>定义和</w:t>
      </w:r>
      <w:r>
        <w:rPr>
          <w:rFonts w:hint="eastAsia" w:ascii="Times New Roman Regular" w:hAnsi="Times New Roman Regular" w:cs="Times New Roman Regular"/>
          <w:sz w:val="24"/>
          <w:szCs w:val="24"/>
        </w:rPr>
        <w:t>描述</w:t>
      </w:r>
      <w:r>
        <w:rPr>
          <w:rFonts w:hint="eastAsia" w:ascii="Times New Roman Regular" w:hAnsi="Times New Roman Regular" w:cs="Times New Roman Regular"/>
          <w:sz w:val="24"/>
          <w:szCs w:val="24"/>
          <w:lang w:val="en-US" w:eastAsia="zh-CN"/>
        </w:rPr>
        <w:t>其他</w:t>
      </w:r>
      <w:r>
        <w:rPr>
          <w:rFonts w:hint="eastAsia" w:ascii="Times New Roman Regular" w:hAnsi="Times New Roman Regular" w:cs="Times New Roman Regular"/>
          <w:sz w:val="24"/>
          <w:szCs w:val="24"/>
        </w:rPr>
        <w:t>数据的数据。</w:t>
      </w:r>
    </w:p>
    <w:p w14:paraId="481DE9C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[GB/T 18391.1-2009</w:t>
      </w:r>
      <w:r>
        <w:rPr>
          <w:rFonts w:hint="eastAsia" w:ascii="Times New Roman Regular" w:hAnsi="Times New Roman Regular" w:cs="Times New Roman Regular"/>
          <w:sz w:val="24"/>
          <w:szCs w:val="24"/>
          <w:lang w:eastAsia="zh-CN"/>
        </w:rPr>
        <w:t>《</w:t>
      </w:r>
      <w:r>
        <w:rPr>
          <w:rFonts w:hint="eastAsia" w:ascii="Times New Roman Regular" w:hAnsi="Times New Roman Regular" w:cs="Times New Roman Regular"/>
          <w:sz w:val="24"/>
          <w:szCs w:val="24"/>
        </w:rPr>
        <w:t>信息技术 元数据注册系统</w:t>
      </w:r>
      <w:r>
        <w:rPr>
          <w:rFonts w:hint="eastAsia" w:ascii="Times New Roman Regular" w:hAnsi="Times New Roman Regular" w:cs="Times New Roman Regular"/>
          <w:sz w:val="24"/>
          <w:szCs w:val="24"/>
          <w:lang w:eastAsia="zh-CN"/>
        </w:rPr>
        <w:t>》，</w:t>
      </w:r>
      <w:r>
        <w:rPr>
          <w:rFonts w:hint="eastAsia" w:ascii="Times New Roman Regular" w:hAnsi="Times New Roman Regular" w:cs="Times New Roman Regular"/>
          <w:sz w:val="24"/>
          <w:szCs w:val="24"/>
          <w:lang w:val="en-US" w:eastAsia="zh-CN"/>
        </w:rPr>
        <w:t>3.2</w:t>
      </w:r>
      <w:r>
        <w:rPr>
          <w:rFonts w:hint="eastAsia" w:ascii="Times New Roman Regular" w:hAnsi="Times New Roman Regular" w:cs="Times New Roman Regular"/>
          <w:sz w:val="24"/>
          <w:szCs w:val="24"/>
        </w:rPr>
        <w:t>]</w:t>
      </w:r>
    </w:p>
    <w:p w14:paraId="4AC9BF15">
      <w:pPr>
        <w:pStyle w:val="24"/>
        <w:spacing w:line="360" w:lineRule="auto"/>
        <w:outlineLvl w:val="1"/>
        <w:rPr>
          <w:rFonts w:hint="default" w:ascii="Times New Roman Regular" w:hAnsi="Times New Roman Regular" w:cs="Times New Roman Regular"/>
          <w:sz w:val="24"/>
          <w:szCs w:val="24"/>
          <w:lang w:val="en-US"/>
        </w:rPr>
      </w:pPr>
      <w:bookmarkStart w:id="71" w:name="_Toc32751"/>
      <w:bookmarkStart w:id="72" w:name="_Toc5322"/>
      <w:bookmarkStart w:id="73" w:name="_Toc12916"/>
      <w:r>
        <w:rPr>
          <w:rFonts w:hint="eastAsia" w:ascii="Times New Roman Regular" w:hAnsi="Times New Roman Regular" w:cs="Times New Roman Regular"/>
          <w:sz w:val="24"/>
          <w:szCs w:val="24"/>
        </w:rPr>
        <w:t>3.1</w:t>
      </w:r>
      <w:r>
        <w:rPr>
          <w:rFonts w:hint="eastAsia" w:ascii="Times New Roman Regular" w:hAnsi="Times New Roman Regular" w:cs="Times New Roman Regular"/>
          <w:sz w:val="24"/>
          <w:szCs w:val="24"/>
          <w:lang w:val="en-US" w:eastAsia="zh-CN"/>
        </w:rPr>
        <w:t>4</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元数据元素</w:t>
      </w:r>
      <w:bookmarkEnd w:id="71"/>
      <w:bookmarkEnd w:id="72"/>
      <w:r>
        <w:rPr>
          <w:rFonts w:hint="default" w:ascii="Times New Roman Regular" w:hAnsi="Times New Roman Regular" w:cs="Times New Roman Regular"/>
          <w:sz w:val="24"/>
          <w:szCs w:val="24"/>
          <w:lang w:val="en-US"/>
        </w:rPr>
        <w:t xml:space="preserve"> metadata element</w:t>
      </w:r>
      <w:bookmarkEnd w:id="73"/>
    </w:p>
    <w:p w14:paraId="4B82D4E2">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元数据的基本单元，用于描述</w:t>
      </w:r>
      <w:r>
        <w:rPr>
          <w:rFonts w:hint="eastAsia" w:ascii="Times New Roman Regular" w:hAnsi="Times New Roman Regular" w:cs="Times New Roman Regular"/>
          <w:sz w:val="24"/>
          <w:szCs w:val="24"/>
          <w:lang w:val="en-US" w:eastAsia="zh-CN"/>
        </w:rPr>
        <w:t>计量器具信息</w:t>
      </w:r>
      <w:r>
        <w:rPr>
          <w:rFonts w:hint="eastAsia" w:ascii="Times New Roman Regular" w:hAnsi="Times New Roman Regular" w:cs="Times New Roman Regular"/>
          <w:sz w:val="24"/>
          <w:szCs w:val="24"/>
        </w:rPr>
        <w:t>的某一特定属性或特征。</w:t>
      </w:r>
    </w:p>
    <w:p w14:paraId="69FCB328">
      <w:pPr>
        <w:pStyle w:val="24"/>
        <w:spacing w:line="360" w:lineRule="auto"/>
        <w:outlineLvl w:val="1"/>
        <w:rPr>
          <w:rFonts w:hint="default" w:ascii="Times New Roman Regular" w:hAnsi="Times New Roman Regular" w:cs="Times New Roman Regular"/>
          <w:sz w:val="24"/>
          <w:szCs w:val="24"/>
          <w:lang w:val="en-US" w:eastAsia="zh-CN"/>
        </w:rPr>
      </w:pPr>
      <w:bookmarkStart w:id="74" w:name="_Toc27183"/>
      <w:bookmarkStart w:id="75" w:name="_Toc29107"/>
      <w:bookmarkStart w:id="76" w:name="_Toc5571"/>
      <w:r>
        <w:rPr>
          <w:rFonts w:hint="eastAsia" w:ascii="Times New Roman Regular" w:hAnsi="Times New Roman Regular" w:cs="Times New Roman Regular"/>
          <w:sz w:val="24"/>
          <w:szCs w:val="24"/>
        </w:rPr>
        <w:t>3.1</w:t>
      </w:r>
      <w:r>
        <w:rPr>
          <w:rFonts w:hint="eastAsia" w:ascii="Times New Roman Regular" w:hAnsi="Times New Roman Regular" w:cs="Times New Roman Regular"/>
          <w:sz w:val="24"/>
          <w:szCs w:val="24"/>
          <w:lang w:val="en-US" w:eastAsia="zh-CN"/>
        </w:rPr>
        <w:t xml:space="preserve">5 </w:t>
      </w:r>
      <w:r>
        <w:rPr>
          <w:rFonts w:hint="eastAsia" w:ascii="Times New Roman Regular" w:hAnsi="Times New Roman Regular" w:cs="Times New Roman Regular"/>
          <w:sz w:val="24"/>
          <w:szCs w:val="24"/>
        </w:rPr>
        <w:t>元数据实体</w:t>
      </w:r>
      <w:bookmarkEnd w:id="74"/>
      <w:bookmarkEnd w:id="75"/>
      <w:r>
        <w:rPr>
          <w:rFonts w:hint="eastAsia"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lang w:val="en-US"/>
        </w:rPr>
        <w:t xml:space="preserve">metadata </w:t>
      </w:r>
      <w:r>
        <w:rPr>
          <w:rFonts w:hint="default" w:ascii="Times New Roman Regular" w:hAnsi="Times New Roman Regular" w:cs="Times New Roman Regular"/>
          <w:sz w:val="24"/>
          <w:szCs w:val="24"/>
          <w:lang w:val="en-US" w:eastAsia="zh-CN"/>
        </w:rPr>
        <w:t>entity</w:t>
      </w:r>
      <w:bookmarkEnd w:id="76"/>
    </w:p>
    <w:p w14:paraId="779F253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一组说明计量器具信息资源相关特性的元数据元素。</w:t>
      </w:r>
    </w:p>
    <w:p w14:paraId="369DDD95">
      <w:pPr>
        <w:pStyle w:val="24"/>
        <w:spacing w:line="360" w:lineRule="auto"/>
        <w:outlineLvl w:val="0"/>
        <w:rPr>
          <w:rFonts w:hint="eastAsia" w:ascii="Times New Roman Regular" w:hAnsi="Times New Roman Regular" w:cs="Times New Roman Regular"/>
          <w:sz w:val="24"/>
          <w:szCs w:val="24"/>
        </w:rPr>
      </w:pPr>
      <w:bookmarkStart w:id="77" w:name="_Toc18681"/>
      <w:bookmarkStart w:id="78" w:name="_Toc27055"/>
      <w:bookmarkStart w:id="79" w:name="_Toc17973"/>
      <w:r>
        <w:rPr>
          <w:rFonts w:hint="eastAsia" w:ascii="Times New Roman Regular" w:hAnsi="Times New Roman Regular" w:cs="Times New Roman Regular"/>
          <w:sz w:val="24"/>
          <w:szCs w:val="24"/>
        </w:rPr>
        <w:t>4  元数据属性</w:t>
      </w:r>
      <w:bookmarkEnd w:id="77"/>
      <w:bookmarkEnd w:id="78"/>
      <w:bookmarkEnd w:id="79"/>
    </w:p>
    <w:p w14:paraId="6ADED68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本</w:t>
      </w:r>
      <w:r>
        <w:rPr>
          <w:rFonts w:hint="eastAsia" w:ascii="Times New Roman Regular" w:hAnsi="Times New Roman Regular" w:cs="Times New Roman Regular"/>
          <w:sz w:val="24"/>
          <w:szCs w:val="24"/>
          <w:lang w:val="en-US" w:eastAsia="zh-CN"/>
        </w:rPr>
        <w:t>规范</w:t>
      </w:r>
      <w:r>
        <w:rPr>
          <w:rFonts w:hint="eastAsia" w:ascii="Times New Roman Regular" w:hAnsi="Times New Roman Regular" w:cs="Times New Roman Regular"/>
          <w:sz w:val="24"/>
          <w:szCs w:val="24"/>
        </w:rPr>
        <w:t>从语义和语法两个方面对每个元数据元素和元数据实体进行了描述，包括以下属性：</w:t>
      </w:r>
    </w:p>
    <w:p w14:paraId="0085FA3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中文名称：赋予元数据实体或者元数据元素的中文标记。元数据实体或者元数据元素的中文名称在本</w:t>
      </w:r>
      <w:r>
        <w:rPr>
          <w:rFonts w:ascii="Times New Roman Regular" w:hAnsi="Times New Roman Regular" w:cs="Times New Roman Regular"/>
          <w:sz w:val="24"/>
          <w:szCs w:val="24"/>
        </w:rPr>
        <w:t>规范</w:t>
      </w:r>
      <w:r>
        <w:rPr>
          <w:rFonts w:hint="eastAsia" w:ascii="Times New Roman Regular" w:hAnsi="Times New Roman Regular" w:cs="Times New Roman Regular"/>
          <w:sz w:val="24"/>
          <w:szCs w:val="24"/>
        </w:rPr>
        <w:t>内应唯一。</w:t>
      </w:r>
    </w:p>
    <w:p w14:paraId="4FA08FB7">
      <w:pPr>
        <w:pStyle w:val="24"/>
        <w:spacing w:line="360" w:lineRule="auto"/>
        <w:rPr>
          <w:rFonts w:hint="eastAsia" w:ascii="Times New Roman Regular" w:hAnsi="Times New Roman Regular" w:cs="Times New Roman Regular"/>
          <w:sz w:val="24"/>
          <w:szCs w:val="24"/>
        </w:rPr>
      </w:pPr>
      <w:r>
        <w:rPr>
          <w:rFonts w:ascii="Times New Roman Regular" w:hAnsi="Times New Roman Regular" w:cs="Times New Roman Regular"/>
          <w:sz w:val="24"/>
          <w:szCs w:val="24"/>
        </w:rPr>
        <w:t>a</w:t>
      </w:r>
      <w:r>
        <w:rPr>
          <w:rFonts w:hint="eastAsia" w:ascii="Times New Roman Regular" w:hAnsi="Times New Roman Regular" w:cs="Times New Roman Regular"/>
          <w:sz w:val="24"/>
          <w:szCs w:val="24"/>
        </w:rPr>
        <w:t>)标识：元数据的唯一标识。</w:t>
      </w:r>
    </w:p>
    <w:p w14:paraId="35511617">
      <w:pPr>
        <w:pStyle w:val="24"/>
        <w:spacing w:line="360" w:lineRule="auto"/>
        <w:rPr>
          <w:rFonts w:hint="eastAsia" w:ascii="Times New Roman Regular" w:hAnsi="Times New Roman Regular" w:cs="Times New Roman Regular"/>
          <w:sz w:val="24"/>
          <w:szCs w:val="24"/>
        </w:rPr>
      </w:pPr>
      <w:r>
        <w:rPr>
          <w:rFonts w:ascii="Times New Roman Regular" w:hAnsi="Times New Roman Regular" w:cs="Times New Roman Regular"/>
          <w:sz w:val="24"/>
          <w:szCs w:val="24"/>
        </w:rPr>
        <w:t>b</w:t>
      </w:r>
      <w:r>
        <w:rPr>
          <w:rFonts w:hint="eastAsia" w:ascii="Times New Roman Regular" w:hAnsi="Times New Roman Regular" w:cs="Times New Roman Regular"/>
          <w:sz w:val="24"/>
          <w:szCs w:val="24"/>
        </w:rPr>
        <w:t>)定义：对元数据实体或者元数据元素含义的解释。</w:t>
      </w:r>
    </w:p>
    <w:p w14:paraId="253EFEEB">
      <w:pPr>
        <w:pStyle w:val="24"/>
        <w:spacing w:line="360" w:lineRule="auto"/>
        <w:rPr>
          <w:rFonts w:hint="eastAsia" w:ascii="Times New Roman Regular" w:hAnsi="Times New Roman Regular" w:cs="Times New Roman Regular"/>
          <w:sz w:val="24"/>
          <w:szCs w:val="24"/>
        </w:rPr>
      </w:pPr>
      <w:r>
        <w:rPr>
          <w:rFonts w:ascii="Times New Roman Regular" w:hAnsi="Times New Roman Regular" w:cs="Times New Roman Regular"/>
          <w:sz w:val="24"/>
          <w:szCs w:val="24"/>
        </w:rPr>
        <w:t>c</w:t>
      </w:r>
      <w:r>
        <w:rPr>
          <w:rFonts w:hint="eastAsia" w:ascii="Times New Roman Regular" w:hAnsi="Times New Roman Regular" w:cs="Times New Roman Regular"/>
          <w:sz w:val="24"/>
          <w:szCs w:val="24"/>
        </w:rPr>
        <w:t>)数据类型：对元数据元素的有效值域的规定和允许对该值域内的值进行有效操作的规定。</w:t>
      </w:r>
    </w:p>
    <w:p w14:paraId="2C861756">
      <w:pPr>
        <w:pStyle w:val="24"/>
        <w:spacing w:line="360" w:lineRule="auto"/>
        <w:rPr>
          <w:rFonts w:hint="eastAsia" w:ascii="Times New Roman Regular" w:hAnsi="Times New Roman Regular" w:cs="Times New Roman Regular"/>
          <w:sz w:val="24"/>
          <w:szCs w:val="24"/>
        </w:rPr>
      </w:pPr>
      <w:r>
        <w:rPr>
          <w:rFonts w:ascii="Times New Roman Regular" w:hAnsi="Times New Roman Regular" w:cs="Times New Roman Regular"/>
          <w:sz w:val="24"/>
          <w:szCs w:val="24"/>
        </w:rPr>
        <w:t>d</w:t>
      </w:r>
      <w:r>
        <w:rPr>
          <w:rFonts w:hint="eastAsia" w:ascii="Times New Roman Regular" w:hAnsi="Times New Roman Regular" w:cs="Times New Roman Regular"/>
          <w:sz w:val="24"/>
          <w:szCs w:val="24"/>
        </w:rPr>
        <w:t>)值域：元数据元素所允许值的集合。</w:t>
      </w:r>
    </w:p>
    <w:p w14:paraId="4300E1B0">
      <w:pPr>
        <w:pStyle w:val="24"/>
        <w:spacing w:line="360" w:lineRule="auto"/>
        <w:rPr>
          <w:rFonts w:hint="eastAsia" w:ascii="Times New Roman Regular" w:hAnsi="Times New Roman Regular" w:cs="Times New Roman Regular"/>
          <w:sz w:val="24"/>
          <w:szCs w:val="24"/>
        </w:rPr>
      </w:pPr>
      <w:r>
        <w:rPr>
          <w:rFonts w:ascii="Times New Roman Regular" w:hAnsi="Times New Roman Regular" w:cs="Times New Roman Regular"/>
          <w:sz w:val="24"/>
          <w:szCs w:val="24"/>
        </w:rPr>
        <w:t>e</w:t>
      </w:r>
      <w:r>
        <w:rPr>
          <w:rFonts w:hint="eastAsia" w:ascii="Times New Roman Regular" w:hAnsi="Times New Roman Regular" w:cs="Times New Roman Regular"/>
          <w:sz w:val="24"/>
          <w:szCs w:val="24"/>
        </w:rPr>
        <w:t>)约束/条件，说明元数据实体或者元数据元素是否必须选取的属性，包括以下选项：</w:t>
      </w:r>
    </w:p>
    <w:p w14:paraId="6BA66466">
      <w:pPr>
        <w:pStyle w:val="24"/>
        <w:spacing w:line="360" w:lineRule="auto"/>
        <w:rPr>
          <w:rFonts w:hint="eastAsia" w:ascii="Times New Roman Regular" w:hAnsi="Times New Roman Regular" w:cs="Times New Roman Regular"/>
          <w:sz w:val="24"/>
          <w:szCs w:val="24"/>
        </w:rPr>
      </w:pPr>
      <w:r>
        <w:rPr>
          <w:rFonts w:hint="eastAsia" w:ascii="微软雅黑" w:hAnsi="微软雅黑" w:eastAsia="微软雅黑" w:cs="微软雅黑"/>
          <w:sz w:val="24"/>
          <w:szCs w:val="24"/>
        </w:rPr>
        <w:t>①</w:t>
      </w:r>
      <w:r>
        <w:rPr>
          <w:rFonts w:hint="eastAsia" w:ascii="Times New Roman Regular" w:hAnsi="Times New Roman Regular" w:cs="Times New Roman Regular"/>
          <w:sz w:val="24"/>
          <w:szCs w:val="24"/>
        </w:rPr>
        <w:t>M：必选，表明该元数据实体或者元数据元素必须选择。</w:t>
      </w:r>
    </w:p>
    <w:p w14:paraId="55AE829C">
      <w:pPr>
        <w:pStyle w:val="24"/>
        <w:spacing w:line="360" w:lineRule="auto"/>
        <w:rPr>
          <w:rFonts w:hint="eastAsia" w:ascii="Times New Roman Regular" w:hAnsi="Times New Roman Regular" w:cs="Times New Roman Regular"/>
          <w:sz w:val="24"/>
          <w:szCs w:val="24"/>
        </w:rPr>
      </w:pPr>
      <w:r>
        <w:rPr>
          <w:rFonts w:hint="eastAsia" w:ascii="微软雅黑" w:hAnsi="微软雅黑" w:eastAsia="微软雅黑" w:cs="微软雅黑"/>
          <w:sz w:val="24"/>
          <w:szCs w:val="24"/>
        </w:rPr>
        <w:t>②</w:t>
      </w:r>
      <w:r>
        <w:rPr>
          <w:rFonts w:hint="eastAsia" w:ascii="Times New Roman Regular" w:hAnsi="Times New Roman Regular" w:cs="Times New Roman Regular"/>
          <w:sz w:val="24"/>
          <w:szCs w:val="24"/>
        </w:rPr>
        <w:t>C：一定条件下必选，当满足约束条件中所定义的条件时应选择。</w:t>
      </w:r>
    </w:p>
    <w:p w14:paraId="3F26EA32">
      <w:pPr>
        <w:pStyle w:val="24"/>
        <w:spacing w:line="360" w:lineRule="auto"/>
        <w:rPr>
          <w:rFonts w:hint="eastAsia" w:ascii="Times New Roman Regular" w:hAnsi="Times New Roman Regular" w:cs="Times New Roman Regular"/>
          <w:sz w:val="24"/>
          <w:szCs w:val="24"/>
        </w:rPr>
      </w:pPr>
      <w:r>
        <w:rPr>
          <w:rFonts w:hint="eastAsia" w:ascii="微软雅黑" w:hAnsi="微软雅黑" w:eastAsia="微软雅黑" w:cs="微软雅黑"/>
          <w:sz w:val="24"/>
          <w:szCs w:val="24"/>
        </w:rPr>
        <w:t>③</w:t>
      </w:r>
      <w:r>
        <w:rPr>
          <w:rFonts w:ascii="Times New Roman Regular" w:hAnsi="Times New Roman Regular" w:cs="Times New Roman Regular"/>
          <w:sz w:val="24"/>
          <w:szCs w:val="24"/>
        </w:rPr>
        <w:t>O</w:t>
      </w:r>
      <w:r>
        <w:rPr>
          <w:rFonts w:hint="eastAsia" w:ascii="Times New Roman Regular" w:hAnsi="Times New Roman Regular" w:cs="Times New Roman Regular"/>
          <w:sz w:val="24"/>
          <w:szCs w:val="24"/>
        </w:rPr>
        <w:t>：可选，根据实际应用可以选择也可以不选的元数据实体或者元数据元素。</w:t>
      </w:r>
    </w:p>
    <w:p w14:paraId="7DE815C6">
      <w:pPr>
        <w:pStyle w:val="24"/>
        <w:spacing w:line="360" w:lineRule="auto"/>
        <w:rPr>
          <w:rFonts w:hint="eastAsia" w:ascii="Times New Roman Regular" w:hAnsi="Times New Roman Regular" w:cs="Times New Roman Regular"/>
          <w:sz w:val="24"/>
          <w:szCs w:val="24"/>
        </w:rPr>
      </w:pPr>
      <w:r>
        <w:rPr>
          <w:rFonts w:ascii="Times New Roman Regular" w:hAnsi="Times New Roman Regular" w:cs="Times New Roman Regular"/>
          <w:sz w:val="24"/>
          <w:szCs w:val="24"/>
        </w:rPr>
        <w:t>f</w:t>
      </w:r>
      <w:r>
        <w:rPr>
          <w:rFonts w:hint="eastAsia" w:ascii="Times New Roman Regular" w:hAnsi="Times New Roman Regular" w:cs="Times New Roman Regular"/>
          <w:sz w:val="24"/>
          <w:szCs w:val="24"/>
        </w:rPr>
        <w:t>)最大出现次数：元数据实体或元数据元素在实际使用时可能重复出现的最大次数。只出现一次的表示为“1”，重复出现的表示为“N”。</w:t>
      </w:r>
    </w:p>
    <w:p w14:paraId="1469C609">
      <w:pPr>
        <w:pStyle w:val="24"/>
        <w:spacing w:line="360" w:lineRule="auto"/>
        <w:rPr>
          <w:rFonts w:hint="eastAsia" w:ascii="Times New Roman Regular" w:hAnsi="Times New Roman Regular" w:cs="Times New Roman Regular"/>
          <w:sz w:val="24"/>
          <w:szCs w:val="24"/>
        </w:rPr>
      </w:pPr>
      <w:r>
        <w:rPr>
          <w:rFonts w:ascii="Times New Roman Regular" w:hAnsi="Times New Roman Regular" w:cs="Times New Roman Regular"/>
          <w:sz w:val="24"/>
          <w:szCs w:val="24"/>
        </w:rPr>
        <w:t>g</w:t>
      </w:r>
      <w:r>
        <w:rPr>
          <w:rFonts w:hint="eastAsia" w:ascii="Times New Roman Regular" w:hAnsi="Times New Roman Regular" w:cs="Times New Roman Regular"/>
          <w:sz w:val="24"/>
          <w:szCs w:val="24"/>
        </w:rPr>
        <w:t>)备注：元数据实体或者元数据元素进一步的补充说明。</w:t>
      </w:r>
    </w:p>
    <w:p w14:paraId="76FDFB76">
      <w:pPr>
        <w:pStyle w:val="24"/>
        <w:spacing w:line="360" w:lineRule="auto"/>
        <w:outlineLvl w:val="0"/>
        <w:rPr>
          <w:rFonts w:hint="eastAsia" w:ascii="Times New Roman Regular" w:hAnsi="Times New Roman Regular" w:cs="Times New Roman Regular"/>
          <w:sz w:val="24"/>
          <w:szCs w:val="24"/>
        </w:rPr>
      </w:pPr>
      <w:bookmarkStart w:id="80" w:name="_Toc4277"/>
      <w:bookmarkStart w:id="81" w:name="_Toc25710"/>
      <w:bookmarkStart w:id="82" w:name="_Toc16387"/>
      <w:r>
        <w:rPr>
          <w:rFonts w:hint="eastAsia" w:ascii="Times New Roman Regular" w:hAnsi="Times New Roman Regular" w:cs="Times New Roman Regular"/>
          <w:sz w:val="24"/>
          <w:szCs w:val="24"/>
        </w:rPr>
        <w:t>5</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元数据描述</w:t>
      </w:r>
      <w:bookmarkEnd w:id="80"/>
      <w:bookmarkEnd w:id="81"/>
      <w:bookmarkEnd w:id="82"/>
    </w:p>
    <w:p w14:paraId="160433B6">
      <w:pPr>
        <w:pStyle w:val="24"/>
        <w:spacing w:line="360" w:lineRule="auto"/>
        <w:outlineLvl w:val="1"/>
        <w:rPr>
          <w:rFonts w:hint="eastAsia" w:ascii="Times New Roman Regular" w:hAnsi="Times New Roman Regular" w:cs="Times New Roman Regular"/>
          <w:sz w:val="24"/>
          <w:szCs w:val="24"/>
        </w:rPr>
      </w:pPr>
      <w:bookmarkStart w:id="83" w:name="_Toc7395"/>
      <w:bookmarkStart w:id="84" w:name="_Toc734"/>
      <w:bookmarkStart w:id="85" w:name="_Toc31042"/>
      <w:r>
        <w:rPr>
          <w:rFonts w:hint="eastAsia" w:ascii="Times New Roman Regular" w:hAnsi="Times New Roman Regular" w:cs="Times New Roman Regular"/>
          <w:sz w:val="24"/>
          <w:szCs w:val="24"/>
        </w:rPr>
        <w:t>5.1 计量器具信息</w:t>
      </w:r>
      <w:bookmarkEnd w:id="83"/>
      <w:bookmarkEnd w:id="84"/>
      <w:bookmarkEnd w:id="85"/>
    </w:p>
    <w:p w14:paraId="7A838714">
      <w:pPr>
        <w:pStyle w:val="24"/>
        <w:spacing w:line="360" w:lineRule="auto"/>
        <w:rPr>
          <w:rFonts w:hint="default" w:ascii="Times New Roman Regular" w:hAnsi="Times New Roman Regular" w:eastAsia="宋体" w:cs="Times New Roman Regular"/>
          <w:sz w:val="24"/>
          <w:szCs w:val="24"/>
          <w:lang w:val="en-US" w:eastAsia="zh-CN"/>
        </w:rPr>
      </w:pPr>
      <w:bookmarkStart w:id="86" w:name="_Toc6426"/>
      <w:bookmarkStart w:id="87" w:name="_Toc9911"/>
      <w:r>
        <w:rPr>
          <w:rFonts w:hint="eastAsia" w:ascii="Times New Roman Regular" w:hAnsi="Times New Roman Regular" w:cs="Times New Roman Regular"/>
          <w:sz w:val="24"/>
          <w:szCs w:val="24"/>
        </w:rPr>
        <w:t>5.1.1</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唯一性标识</w:t>
      </w:r>
    </w:p>
    <w:p w14:paraId="3E2C5D8C">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标识：unique</w:t>
      </w:r>
      <w:r>
        <w:rPr>
          <w:rFonts w:hint="eastAsia" w:ascii="Times New Roman Regular" w:hAnsi="Times New Roman Regular" w:cs="Times New Roman Regular"/>
          <w:sz w:val="24"/>
          <w:szCs w:val="24"/>
          <w:lang w:val="en-US" w:eastAsia="zh-CN"/>
        </w:rPr>
        <w:t>I</w:t>
      </w:r>
      <w:r>
        <w:rPr>
          <w:rFonts w:hint="eastAsia" w:ascii="Times New Roman Regular" w:hAnsi="Times New Roman Regular" w:cs="Times New Roman Regular"/>
          <w:sz w:val="24"/>
          <w:szCs w:val="24"/>
        </w:rPr>
        <w:t>dentifier</w:t>
      </w:r>
    </w:p>
    <w:p w14:paraId="740BBB98">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定义：能够唯一确定一个</w:t>
      </w:r>
      <w:r>
        <w:rPr>
          <w:rFonts w:hint="eastAsia" w:ascii="Times New Roman Regular" w:hAnsi="Times New Roman Regular" w:cs="Times New Roman Regular"/>
          <w:sz w:val="24"/>
          <w:szCs w:val="24"/>
          <w:lang w:val="en-US" w:eastAsia="zh-CN"/>
        </w:rPr>
        <w:t>计量器具</w:t>
      </w:r>
      <w:r>
        <w:rPr>
          <w:rFonts w:hint="eastAsia" w:ascii="Times New Roman Regular" w:hAnsi="Times New Roman Regular" w:cs="Times New Roman Regular"/>
          <w:sz w:val="24"/>
          <w:szCs w:val="24"/>
        </w:rPr>
        <w:t>的标识符</w:t>
      </w:r>
    </w:p>
    <w:p w14:paraId="1E4A2CF3">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数据类型：字符串</w:t>
      </w:r>
    </w:p>
    <w:p w14:paraId="50ED4317">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值域：富文本</w:t>
      </w:r>
    </w:p>
    <w:p w14:paraId="53EB4D96">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约束/条件：M</w:t>
      </w:r>
    </w:p>
    <w:p w14:paraId="1EC3397E">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48BF1AFF">
      <w:pPr>
        <w:pStyle w:val="24"/>
        <w:spacing w:line="360" w:lineRule="auto"/>
        <w:rPr>
          <w:rFonts w:ascii="Times New Roman Regular" w:hAnsi="Times New Roman Regular" w:cs="Times New Roman Regular"/>
          <w:sz w:val="24"/>
          <w:szCs w:val="24"/>
        </w:rPr>
      </w:pPr>
      <w:r>
        <w:rPr>
          <w:rFonts w:hint="eastAsia" w:ascii="Times New Roman Regular" w:hAnsi="Times New Roman Regular" w:cs="Times New Roman Regular"/>
          <w:sz w:val="24"/>
          <w:szCs w:val="24"/>
        </w:rPr>
        <w:t>5.1.</w:t>
      </w:r>
      <w:r>
        <w:rPr>
          <w:rFonts w:hint="eastAsia" w:ascii="Times New Roman Regular" w:hAnsi="Times New Roman Regular" w:cs="Times New Roman Regular"/>
          <w:sz w:val="24"/>
          <w:szCs w:val="24"/>
          <w:lang w:val="en-US" w:eastAsia="zh-CN"/>
        </w:rPr>
        <w:t>2</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计量器具名称</w:t>
      </w:r>
      <w:bookmarkEnd w:id="86"/>
      <w:bookmarkEnd w:id="87"/>
    </w:p>
    <w:p w14:paraId="51A1CCE9">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标识：meterName</w:t>
      </w:r>
    </w:p>
    <w:p w14:paraId="2851C804">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定义：计量器具的名称</w:t>
      </w:r>
    </w:p>
    <w:p w14:paraId="4BBB4C40">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数据类型：字符串</w:t>
      </w:r>
    </w:p>
    <w:p w14:paraId="6BA28130">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值域：富文本</w:t>
      </w:r>
    </w:p>
    <w:p w14:paraId="7371F518">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约束/条件：M</w:t>
      </w:r>
    </w:p>
    <w:p w14:paraId="0BA577F4">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663AE1DB">
      <w:pPr>
        <w:pStyle w:val="24"/>
        <w:spacing w:line="360" w:lineRule="auto"/>
        <w:rPr>
          <w:rFonts w:hint="eastAsia" w:ascii="Times New Roman Regular" w:hAnsi="Times New Roman Regular" w:cs="Times New Roman Regular"/>
          <w:sz w:val="24"/>
          <w:szCs w:val="24"/>
        </w:rPr>
      </w:pPr>
      <w:bookmarkStart w:id="88" w:name="_Toc31770"/>
      <w:bookmarkStart w:id="89" w:name="_Toc8906"/>
      <w:r>
        <w:rPr>
          <w:rFonts w:hint="eastAsia" w:ascii="Times New Roman Regular" w:hAnsi="Times New Roman Regular" w:cs="Times New Roman Regular"/>
          <w:sz w:val="24"/>
          <w:szCs w:val="24"/>
        </w:rPr>
        <w:t>5.1.</w:t>
      </w:r>
      <w:r>
        <w:rPr>
          <w:rFonts w:hint="eastAsia" w:ascii="Times New Roman Regular" w:hAnsi="Times New Roman Regular" w:cs="Times New Roman Regular"/>
          <w:sz w:val="24"/>
          <w:szCs w:val="24"/>
          <w:lang w:val="en-US" w:eastAsia="zh-CN"/>
        </w:rPr>
        <w:t>3</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型号规格</w:t>
      </w:r>
      <w:bookmarkEnd w:id="88"/>
      <w:bookmarkEnd w:id="89"/>
    </w:p>
    <w:p w14:paraId="7D8C59A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标识：modelSpec</w:t>
      </w:r>
    </w:p>
    <w:p w14:paraId="12F0A12A">
      <w:pPr>
        <w:pStyle w:val="24"/>
        <w:spacing w:line="360" w:lineRule="auto"/>
        <w:ind w:left="480" w:leftChars="200" w:firstLine="0" w:firstLineChars="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w:t>
      </w:r>
      <w:r>
        <w:rPr>
          <w:rFonts w:ascii="Times New Roman Regular" w:hAnsi="Times New Roman Regular" w:cs="Times New Roman Regular"/>
          <w:sz w:val="24"/>
          <w:szCs w:val="24"/>
        </w:rPr>
        <w:t>反映</w:t>
      </w:r>
      <w:r>
        <w:rPr>
          <w:rFonts w:hint="eastAsia" w:ascii="Times New Roman Regular" w:hAnsi="Times New Roman Regular" w:cs="Times New Roman Regular"/>
          <w:sz w:val="24"/>
          <w:szCs w:val="24"/>
        </w:rPr>
        <w:t>计量器具性质性能品质等一系列的指标，一般由一组字母和数字以一定的规律编号组成</w:t>
      </w:r>
    </w:p>
    <w:p w14:paraId="7E3E5C0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60C6764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0062A7F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1C07DB2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7D4B2014">
      <w:pPr>
        <w:pStyle w:val="24"/>
        <w:spacing w:line="360" w:lineRule="auto"/>
        <w:rPr>
          <w:rFonts w:hint="eastAsia" w:ascii="Times New Roman Regular" w:hAnsi="Times New Roman Regular" w:cs="Times New Roman Regular"/>
          <w:sz w:val="24"/>
          <w:szCs w:val="24"/>
        </w:rPr>
      </w:pPr>
      <w:bookmarkStart w:id="90" w:name="_Toc26269"/>
      <w:bookmarkStart w:id="91" w:name="_Toc32134"/>
      <w:r>
        <w:rPr>
          <w:rFonts w:hint="eastAsia" w:ascii="Times New Roman Regular" w:hAnsi="Times New Roman Regular" w:cs="Times New Roman Regular"/>
          <w:sz w:val="24"/>
          <w:szCs w:val="24"/>
        </w:rPr>
        <w:t>5.1.</w:t>
      </w:r>
      <w:r>
        <w:rPr>
          <w:rFonts w:hint="eastAsia" w:ascii="Times New Roman Regular" w:hAnsi="Times New Roman Regular" w:cs="Times New Roman Regular"/>
          <w:sz w:val="24"/>
          <w:szCs w:val="24"/>
          <w:lang w:val="en-US" w:eastAsia="zh-CN"/>
        </w:rPr>
        <w:t>4</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生产厂家</w:t>
      </w:r>
      <w:bookmarkEnd w:id="90"/>
      <w:bookmarkEnd w:id="91"/>
    </w:p>
    <w:p w14:paraId="407BBDF8">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标识：manufacturer </w:t>
      </w:r>
    </w:p>
    <w:p w14:paraId="32BAA8C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定义：计量器具的生产厂商名称</w:t>
      </w:r>
    </w:p>
    <w:p w14:paraId="47356FD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295E360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33AD953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约束/条件：O</w:t>
      </w:r>
    </w:p>
    <w:p w14:paraId="32CD2ADF">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4D0FEF5A">
      <w:pPr>
        <w:pStyle w:val="24"/>
        <w:spacing w:line="360" w:lineRule="auto"/>
        <w:rPr>
          <w:rFonts w:hint="eastAsia" w:ascii="Times New Roman Regular" w:hAnsi="Times New Roman Regular" w:cs="Times New Roman Regular"/>
          <w:sz w:val="24"/>
          <w:szCs w:val="24"/>
        </w:rPr>
      </w:pPr>
      <w:bookmarkStart w:id="92" w:name="_Toc11160"/>
      <w:bookmarkStart w:id="93" w:name="_Toc7877"/>
      <w:r>
        <w:rPr>
          <w:rFonts w:hint="eastAsia" w:ascii="Times New Roman Regular" w:hAnsi="Times New Roman Regular" w:cs="Times New Roman Regular"/>
          <w:sz w:val="24"/>
          <w:szCs w:val="24"/>
        </w:rPr>
        <w:t>5.1.</w:t>
      </w:r>
      <w:r>
        <w:rPr>
          <w:rFonts w:hint="eastAsia" w:ascii="Times New Roman Regular" w:hAnsi="Times New Roman Regular" w:cs="Times New Roman Regular"/>
          <w:sz w:val="24"/>
          <w:szCs w:val="24"/>
          <w:lang w:val="en-US" w:eastAsia="zh-CN"/>
        </w:rPr>
        <w:t>5</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制造厂商</w:t>
      </w:r>
      <w:bookmarkEnd w:id="92"/>
      <w:bookmarkEnd w:id="93"/>
      <w:r>
        <w:rPr>
          <w:rFonts w:hint="eastAsia" w:ascii="Times New Roman Regular" w:hAnsi="Times New Roman Regular" w:cs="Times New Roman Regular"/>
          <w:sz w:val="24"/>
          <w:szCs w:val="24"/>
        </w:rPr>
        <w:t xml:space="preserve"> </w:t>
      </w:r>
    </w:p>
    <w:p w14:paraId="48C92198">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标识：</w:t>
      </w:r>
      <w:r>
        <w:rPr>
          <w:rFonts w:ascii="Times New Roman Regular" w:hAnsi="Times New Roman Regular" w:cs="Times New Roman Regular"/>
          <w:sz w:val="24"/>
          <w:szCs w:val="24"/>
        </w:rPr>
        <w:t>o</w:t>
      </w:r>
      <w:r>
        <w:rPr>
          <w:rFonts w:hint="eastAsia" w:ascii="Times New Roman Regular" w:hAnsi="Times New Roman Regular" w:cs="Times New Roman Regular"/>
          <w:sz w:val="24"/>
          <w:szCs w:val="24"/>
        </w:rPr>
        <w:t>riginalManufacturer</w:t>
      </w:r>
    </w:p>
    <w:p w14:paraId="3B5CEF4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定义：计量器具产品品牌的创造者</w:t>
      </w:r>
    </w:p>
    <w:p w14:paraId="00174AE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0D0B28B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55C468B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约束/条件：O</w:t>
      </w:r>
    </w:p>
    <w:p w14:paraId="730A369A">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r>
        <w:rPr>
          <w:rFonts w:hint="eastAsia" w:ascii="Times New Roman Regular" w:hAnsi="Times New Roman Regular" w:cs="Times New Roman Regular"/>
          <w:sz w:val="24"/>
          <w:szCs w:val="24"/>
        </w:rPr>
        <w:tab/>
      </w:r>
    </w:p>
    <w:p w14:paraId="2E15E196">
      <w:pPr>
        <w:pStyle w:val="24"/>
        <w:spacing w:line="360" w:lineRule="auto"/>
        <w:rPr>
          <w:rFonts w:hint="eastAsia" w:ascii="Times New Roman Regular" w:hAnsi="Times New Roman Regular" w:cs="Times New Roman Regular"/>
          <w:sz w:val="24"/>
          <w:szCs w:val="24"/>
        </w:rPr>
      </w:pPr>
      <w:bookmarkStart w:id="94" w:name="_Toc10279"/>
      <w:bookmarkStart w:id="95" w:name="_Toc13695"/>
      <w:r>
        <w:rPr>
          <w:rFonts w:hint="eastAsia" w:ascii="Times New Roman Regular" w:hAnsi="Times New Roman Regular" w:cs="Times New Roman Regular"/>
          <w:sz w:val="24"/>
          <w:szCs w:val="24"/>
        </w:rPr>
        <w:t>5.1.</w:t>
      </w:r>
      <w:r>
        <w:rPr>
          <w:rFonts w:hint="eastAsia" w:ascii="Times New Roman Regular" w:hAnsi="Times New Roman Regular" w:cs="Times New Roman Regular"/>
          <w:sz w:val="24"/>
          <w:szCs w:val="24"/>
          <w:lang w:val="en-US" w:eastAsia="zh-CN"/>
        </w:rPr>
        <w:t>6</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品牌</w:t>
      </w:r>
      <w:bookmarkEnd w:id="94"/>
      <w:bookmarkEnd w:id="95"/>
    </w:p>
    <w:p w14:paraId="187C819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标识：brand</w:t>
      </w:r>
    </w:p>
    <w:p w14:paraId="51044C7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定义：计量器具的产品品牌</w:t>
      </w:r>
    </w:p>
    <w:p w14:paraId="712A1D2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133949A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21400A80">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约束/条件：O  </w:t>
      </w:r>
    </w:p>
    <w:p w14:paraId="402B99F9">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4248D7B9">
      <w:pPr>
        <w:pStyle w:val="24"/>
        <w:spacing w:line="360" w:lineRule="auto"/>
        <w:rPr>
          <w:rFonts w:hint="eastAsia" w:ascii="Times New Roman Regular" w:hAnsi="Times New Roman Regular" w:cs="Times New Roman Regular"/>
          <w:sz w:val="24"/>
          <w:szCs w:val="24"/>
        </w:rPr>
      </w:pPr>
      <w:bookmarkStart w:id="96" w:name="_Toc11944"/>
      <w:bookmarkStart w:id="97" w:name="_Toc27552"/>
      <w:r>
        <w:rPr>
          <w:rFonts w:hint="eastAsia" w:ascii="Times New Roman Regular" w:hAnsi="Times New Roman Regular" w:cs="Times New Roman Regular"/>
          <w:sz w:val="24"/>
          <w:szCs w:val="24"/>
        </w:rPr>
        <w:t>5.1.</w:t>
      </w:r>
      <w:r>
        <w:rPr>
          <w:rFonts w:hint="eastAsia" w:ascii="Times New Roman Regular" w:hAnsi="Times New Roman Regular" w:cs="Times New Roman Regular"/>
          <w:sz w:val="24"/>
          <w:szCs w:val="24"/>
          <w:lang w:val="en-US" w:eastAsia="zh-CN"/>
        </w:rPr>
        <w:t>7</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国别</w:t>
      </w:r>
      <w:bookmarkEnd w:id="96"/>
      <w:bookmarkEnd w:id="97"/>
    </w:p>
    <w:p w14:paraId="703B7542">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标识：nationality</w:t>
      </w:r>
    </w:p>
    <w:p w14:paraId="3D41F803">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定义：计量器具制造厂商的国别。</w:t>
      </w:r>
    </w:p>
    <w:p w14:paraId="5A57D650">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6F7C187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3D94AEE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约束/条件：O</w:t>
      </w:r>
    </w:p>
    <w:p w14:paraId="570AC8F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6FB002FE">
      <w:pPr>
        <w:pStyle w:val="24"/>
        <w:spacing w:line="360" w:lineRule="auto"/>
        <w:rPr>
          <w:rFonts w:hint="eastAsia" w:ascii="Times New Roman Regular" w:hAnsi="Times New Roman Regular" w:cs="Times New Roman Regular"/>
          <w:sz w:val="24"/>
          <w:szCs w:val="24"/>
        </w:rPr>
      </w:pPr>
      <w:bookmarkStart w:id="98" w:name="_Toc17663"/>
      <w:bookmarkStart w:id="99" w:name="_Toc25291"/>
      <w:r>
        <w:rPr>
          <w:rFonts w:hint="eastAsia" w:ascii="Times New Roman Regular" w:hAnsi="Times New Roman Regular" w:cs="Times New Roman Regular"/>
          <w:sz w:val="24"/>
          <w:szCs w:val="24"/>
        </w:rPr>
        <w:t>5.1.</w:t>
      </w:r>
      <w:r>
        <w:rPr>
          <w:rFonts w:hint="eastAsia" w:ascii="Times New Roman Regular" w:hAnsi="Times New Roman Regular" w:cs="Times New Roman Regular"/>
          <w:sz w:val="24"/>
          <w:szCs w:val="24"/>
          <w:lang w:val="en-US" w:eastAsia="zh-CN"/>
        </w:rPr>
        <w:t>8</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出厂编号</w:t>
      </w:r>
      <w:bookmarkEnd w:id="98"/>
      <w:bookmarkEnd w:id="99"/>
    </w:p>
    <w:p w14:paraId="3EEF576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标识：serialNum</w:t>
      </w:r>
      <w:r>
        <w:rPr>
          <w:rFonts w:hint="default" w:ascii="Times New Roman Regular" w:hAnsi="Times New Roman Regular" w:cs="Times New Roman Regular"/>
          <w:sz w:val="24"/>
          <w:szCs w:val="24"/>
          <w:lang w:val="en-US"/>
        </w:rPr>
        <w:t>ber</w:t>
      </w:r>
      <w:r>
        <w:rPr>
          <w:rFonts w:hint="eastAsia" w:ascii="Times New Roman Regular" w:hAnsi="Times New Roman Regular" w:cs="Times New Roman Regular"/>
          <w:sz w:val="24"/>
          <w:szCs w:val="24"/>
        </w:rPr>
        <w:t xml:space="preserve"> </w:t>
      </w:r>
    </w:p>
    <w:p w14:paraId="3134CD89">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定义：计量器具的出厂编号</w:t>
      </w:r>
    </w:p>
    <w:p w14:paraId="709B9EE0">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408C85C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22C9532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55499ED0">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7EC4CC08">
      <w:pPr>
        <w:pStyle w:val="24"/>
        <w:spacing w:line="360" w:lineRule="auto"/>
        <w:rPr>
          <w:rFonts w:hint="eastAsia" w:ascii="Times New Roman Regular" w:hAnsi="Times New Roman Regular" w:cs="Times New Roman Regular"/>
          <w:sz w:val="24"/>
          <w:szCs w:val="24"/>
        </w:rPr>
      </w:pPr>
      <w:bookmarkStart w:id="100" w:name="_Toc22324"/>
      <w:bookmarkStart w:id="101" w:name="_Toc26929"/>
      <w:r>
        <w:rPr>
          <w:rFonts w:hint="eastAsia" w:ascii="Times New Roman Regular" w:hAnsi="Times New Roman Regular" w:cs="Times New Roman Regular"/>
          <w:sz w:val="24"/>
          <w:szCs w:val="24"/>
        </w:rPr>
        <w:t>5.1.</w:t>
      </w:r>
      <w:r>
        <w:rPr>
          <w:rFonts w:hint="eastAsia" w:ascii="Times New Roman Regular" w:hAnsi="Times New Roman Regular" w:cs="Times New Roman Regular"/>
          <w:sz w:val="24"/>
          <w:szCs w:val="24"/>
          <w:lang w:val="en-US" w:eastAsia="zh-CN"/>
        </w:rPr>
        <w:t>9</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自编号</w:t>
      </w:r>
      <w:bookmarkEnd w:id="100"/>
      <w:bookmarkEnd w:id="101"/>
    </w:p>
    <w:p w14:paraId="40256948">
      <w:pPr>
        <w:pStyle w:val="24"/>
        <w:spacing w:line="360" w:lineRule="auto"/>
        <w:rPr>
          <w:rFonts w:hint="default" w:ascii="Times New Roman Regular" w:hAnsi="Times New Roman Regular" w:cs="Times New Roman Regular"/>
          <w:sz w:val="24"/>
          <w:szCs w:val="24"/>
          <w:lang w:val="en-US"/>
        </w:rPr>
      </w:pPr>
      <w:r>
        <w:rPr>
          <w:rFonts w:hint="eastAsia" w:ascii="Times New Roman Regular" w:hAnsi="Times New Roman Regular" w:cs="Times New Roman Regular"/>
          <w:sz w:val="24"/>
          <w:szCs w:val="24"/>
        </w:rPr>
        <w:t xml:space="preserve">    标识：selfNum</w:t>
      </w:r>
      <w:r>
        <w:rPr>
          <w:rFonts w:hint="default" w:ascii="Times New Roman Regular" w:hAnsi="Times New Roman Regular" w:cs="Times New Roman Regular"/>
          <w:sz w:val="24"/>
          <w:szCs w:val="24"/>
          <w:lang w:val="en-US"/>
        </w:rPr>
        <w:t>ber</w:t>
      </w:r>
    </w:p>
    <w:p w14:paraId="23F8666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w:t>
      </w:r>
      <w:r>
        <w:rPr>
          <w:rFonts w:hint="eastAsia" w:ascii="Times New Roman Regular" w:hAnsi="Times New Roman Regular" w:cs="Times New Roman Regular"/>
          <w:sz w:val="24"/>
          <w:szCs w:val="24"/>
          <w:lang w:val="en-US" w:eastAsia="zh-CN"/>
        </w:rPr>
        <w:t>使用者为方便管理赋给计量器具</w:t>
      </w:r>
      <w:r>
        <w:rPr>
          <w:rFonts w:hint="eastAsia" w:ascii="Times New Roman Regular" w:hAnsi="Times New Roman Regular" w:cs="Times New Roman Regular"/>
          <w:sz w:val="24"/>
          <w:szCs w:val="24"/>
        </w:rPr>
        <w:t xml:space="preserve">的编号。    </w:t>
      </w:r>
    </w:p>
    <w:p w14:paraId="182F710C">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数据类型：字符串</w:t>
      </w:r>
    </w:p>
    <w:p w14:paraId="0C91EE2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568CE74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约束/条件：C</w:t>
      </w:r>
    </w:p>
    <w:p w14:paraId="2F393396">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25008E9D">
      <w:pPr>
        <w:pStyle w:val="24"/>
        <w:spacing w:line="360" w:lineRule="auto"/>
        <w:rPr>
          <w:rFonts w:hint="eastAsia" w:ascii="Times New Roman Regular" w:hAnsi="Times New Roman Regular" w:cs="Times New Roman Regular"/>
          <w:sz w:val="24"/>
          <w:szCs w:val="24"/>
        </w:rPr>
      </w:pPr>
      <w:bookmarkStart w:id="102" w:name="_Toc16617"/>
      <w:bookmarkStart w:id="103" w:name="_Toc20529"/>
      <w:r>
        <w:rPr>
          <w:rFonts w:hint="eastAsia" w:ascii="Times New Roman Regular" w:hAnsi="Times New Roman Regular" w:cs="Times New Roman Regular"/>
          <w:sz w:val="24"/>
          <w:szCs w:val="24"/>
        </w:rPr>
        <w:t>5.1.</w:t>
      </w:r>
      <w:r>
        <w:rPr>
          <w:rFonts w:hint="eastAsia" w:ascii="Times New Roman Regular" w:hAnsi="Times New Roman Regular" w:cs="Times New Roman Regular"/>
          <w:sz w:val="24"/>
          <w:szCs w:val="24"/>
          <w:lang w:val="en-US" w:eastAsia="zh-CN"/>
        </w:rPr>
        <w:t>10</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测量范围</w:t>
      </w:r>
      <w:bookmarkEnd w:id="102"/>
      <w:bookmarkEnd w:id="103"/>
    </w:p>
    <w:p w14:paraId="04F05DC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标识：measuringRange  </w:t>
      </w:r>
    </w:p>
    <w:p w14:paraId="507901C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定义：计量器具能够测量的被测值的下限值至上限值的范围。</w:t>
      </w:r>
    </w:p>
    <w:p w14:paraId="16B5FD0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7EC40682">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05FD3A7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0C7588FF">
      <w:pPr>
        <w:pStyle w:val="24"/>
        <w:spacing w:line="360" w:lineRule="auto"/>
        <w:ind w:firstLine="960" w:firstLineChars="400"/>
        <w:rPr>
          <w:rFonts w:hint="eastAsia" w:ascii="Times New Roman Regular" w:hAnsi="Times New Roman Regular" w:eastAsia="宋体" w:cs="Times New Roman Regular"/>
          <w:sz w:val="24"/>
          <w:szCs w:val="24"/>
          <w:lang w:eastAsia="zh-CN"/>
        </w:rPr>
      </w:pPr>
      <w:r>
        <w:rPr>
          <w:rFonts w:hint="eastAsia" w:ascii="Times New Roman Regular" w:hAnsi="Times New Roman Regular" w:cs="Times New Roman Regular"/>
          <w:sz w:val="24"/>
          <w:szCs w:val="24"/>
        </w:rPr>
        <w:t>最大出现次数：</w:t>
      </w:r>
      <w:r>
        <w:rPr>
          <w:rFonts w:hint="eastAsia" w:ascii="Times New Roman Regular" w:hAnsi="Times New Roman Regular" w:cs="Times New Roman Regular"/>
          <w:sz w:val="24"/>
          <w:szCs w:val="24"/>
          <w:lang w:val="en-US" w:eastAsia="zh-CN"/>
        </w:rPr>
        <w:t>N</w:t>
      </w:r>
    </w:p>
    <w:p w14:paraId="534F6CF1">
      <w:pPr>
        <w:pStyle w:val="24"/>
        <w:spacing w:line="360" w:lineRule="auto"/>
        <w:rPr>
          <w:rFonts w:hint="eastAsia" w:ascii="Times New Roman Regular" w:hAnsi="Times New Roman Regular" w:cs="Times New Roman Regular"/>
          <w:sz w:val="24"/>
          <w:szCs w:val="24"/>
        </w:rPr>
      </w:pPr>
      <w:bookmarkStart w:id="104" w:name="_Toc16133"/>
      <w:bookmarkStart w:id="105" w:name="_Toc30403"/>
      <w:r>
        <w:rPr>
          <w:rFonts w:hint="eastAsia" w:ascii="Times New Roman Regular" w:hAnsi="Times New Roman Regular" w:cs="Times New Roman Regular"/>
          <w:sz w:val="24"/>
          <w:szCs w:val="24"/>
        </w:rPr>
        <w:t>5.1.1</w:t>
      </w:r>
      <w:r>
        <w:rPr>
          <w:rFonts w:hint="eastAsia" w:ascii="Times New Roman Regular" w:hAnsi="Times New Roman Regular" w:cs="Times New Roman Regular"/>
          <w:sz w:val="24"/>
          <w:szCs w:val="24"/>
          <w:lang w:val="en-US" w:eastAsia="zh-CN"/>
        </w:rPr>
        <w:t>1</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测量参数</w:t>
      </w:r>
      <w:bookmarkEnd w:id="104"/>
      <w:bookmarkEnd w:id="105"/>
    </w:p>
    <w:p w14:paraId="5E77BE5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标识：measurementParameters</w:t>
      </w:r>
    </w:p>
    <w:p w14:paraId="52D3CB03">
      <w:pPr>
        <w:pStyle w:val="24"/>
        <w:spacing w:line="360" w:lineRule="auto"/>
        <w:ind w:left="480" w:leftChars="200" w:firstLine="0" w:firstLineChars="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定义：用于描述被测量对象的物理量。根据测量对象的性质和测量方法的不同，测量参数可分为多种不同的类型。</w:t>
      </w:r>
    </w:p>
    <w:p w14:paraId="2253C51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6F919C6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1C6055B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1622EA5F">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最大出现次数：N</w:t>
      </w:r>
    </w:p>
    <w:p w14:paraId="4F6D053A">
      <w:pPr>
        <w:pStyle w:val="24"/>
        <w:spacing w:line="360" w:lineRule="auto"/>
        <w:rPr>
          <w:rFonts w:hint="default" w:ascii="Times New Roman Regular" w:hAnsi="Times New Roman Regular" w:eastAsia="宋体" w:cs="Times New Roman Regular"/>
          <w:sz w:val="24"/>
          <w:szCs w:val="24"/>
          <w:lang w:val="en-US" w:eastAsia="zh-CN"/>
        </w:rPr>
      </w:pPr>
      <w:bookmarkStart w:id="106" w:name="_Toc32342"/>
      <w:bookmarkStart w:id="107" w:name="_Toc20958"/>
      <w:r>
        <w:rPr>
          <w:rFonts w:hint="eastAsia" w:ascii="Times New Roman Regular" w:hAnsi="Times New Roman Regular" w:cs="Times New Roman Regular"/>
          <w:sz w:val="24"/>
          <w:szCs w:val="24"/>
        </w:rPr>
        <w:t>5.1.1</w:t>
      </w:r>
      <w:r>
        <w:rPr>
          <w:rFonts w:hint="eastAsia" w:ascii="Times New Roman Regular" w:hAnsi="Times New Roman Regular" w:cs="Times New Roman Regular"/>
          <w:sz w:val="24"/>
          <w:szCs w:val="24"/>
          <w:lang w:val="en-US" w:eastAsia="zh-CN"/>
        </w:rPr>
        <w:t>2</w:t>
      </w:r>
      <w:r>
        <w:rPr>
          <w:rFonts w:ascii="Times New Roman Regular" w:hAnsi="Times New Roman Regular" w:cs="Times New Roman Regular"/>
          <w:sz w:val="24"/>
          <w:szCs w:val="24"/>
        </w:rPr>
        <w:t xml:space="preserve"> </w:t>
      </w:r>
      <w:bookmarkEnd w:id="106"/>
      <w:bookmarkEnd w:id="107"/>
      <w:r>
        <w:rPr>
          <w:rFonts w:hint="eastAsia" w:ascii="Times New Roman Regular" w:hAnsi="Times New Roman Regular" w:cs="Times New Roman Regular"/>
          <w:sz w:val="24"/>
          <w:szCs w:val="24"/>
          <w:lang w:val="en-US" w:eastAsia="zh-CN"/>
        </w:rPr>
        <w:t>最大允许误差</w:t>
      </w:r>
    </w:p>
    <w:p w14:paraId="1A93C68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标识：maximum</w:t>
      </w:r>
      <w:r>
        <w:rPr>
          <w:rFonts w:hint="eastAsia" w:ascii="Times New Roman Regular" w:hAnsi="Times New Roman Regular" w:cs="Times New Roman Regular"/>
          <w:sz w:val="24"/>
          <w:szCs w:val="24"/>
          <w:lang w:val="en-US" w:eastAsia="zh-CN"/>
        </w:rPr>
        <w:t>P</w:t>
      </w:r>
      <w:r>
        <w:rPr>
          <w:rFonts w:hint="eastAsia" w:ascii="Times New Roman Regular" w:hAnsi="Times New Roman Regular" w:cs="Times New Roman Regular"/>
          <w:sz w:val="24"/>
          <w:szCs w:val="24"/>
        </w:rPr>
        <w:t>ermissible</w:t>
      </w:r>
      <w:r>
        <w:rPr>
          <w:rFonts w:hint="eastAsia" w:ascii="Times New Roman Regular" w:hAnsi="Times New Roman Regular" w:cs="Times New Roman Regular"/>
          <w:sz w:val="24"/>
          <w:szCs w:val="24"/>
          <w:lang w:val="en-US" w:eastAsia="zh-CN"/>
        </w:rPr>
        <w:t>E</w:t>
      </w:r>
      <w:r>
        <w:rPr>
          <w:rFonts w:hint="eastAsia" w:ascii="Times New Roman Regular" w:hAnsi="Times New Roman Regular" w:cs="Times New Roman Regular"/>
          <w:sz w:val="24"/>
          <w:szCs w:val="24"/>
        </w:rPr>
        <w:t>rror</w:t>
      </w:r>
    </w:p>
    <w:p w14:paraId="2F45A9ED">
      <w:pPr>
        <w:pStyle w:val="24"/>
        <w:spacing w:line="360" w:lineRule="auto"/>
        <w:ind w:left="480" w:leftChars="200" w:firstLine="0" w:firstLineChars="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定义：最大允许误差是一个限值，表示测量结果与真实值之间可以接受的最大偏差。 </w:t>
      </w:r>
    </w:p>
    <w:p w14:paraId="0F0F770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1625A27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098DA4E3">
      <w:pPr>
        <w:pStyle w:val="24"/>
        <w:spacing w:line="360" w:lineRule="auto"/>
        <w:rPr>
          <w:rFonts w:hint="eastAsia" w:ascii="Times New Roman Regular" w:hAnsi="Times New Roman Regular" w:eastAsia="宋体" w:cs="Times New Roman Regular"/>
          <w:sz w:val="24"/>
          <w:szCs w:val="24"/>
          <w:lang w:eastAsia="zh-CN"/>
        </w:rPr>
      </w:pPr>
      <w:r>
        <w:rPr>
          <w:rFonts w:hint="eastAsia" w:ascii="Times New Roman Regular" w:hAnsi="Times New Roman Regular" w:cs="Times New Roman Regular"/>
          <w:sz w:val="24"/>
          <w:szCs w:val="24"/>
        </w:rPr>
        <w:t xml:space="preserve">    约束/条件：</w:t>
      </w:r>
      <w:r>
        <w:rPr>
          <w:rFonts w:hint="eastAsia" w:ascii="Times New Roman Regular" w:hAnsi="Times New Roman Regular" w:cs="Times New Roman Regular"/>
          <w:sz w:val="24"/>
          <w:szCs w:val="24"/>
          <w:lang w:val="en-US" w:eastAsia="zh-CN"/>
        </w:rPr>
        <w:t>M</w:t>
      </w:r>
    </w:p>
    <w:p w14:paraId="1C7197F0">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267090D8">
      <w:pPr>
        <w:pStyle w:val="24"/>
        <w:spacing w:line="360" w:lineRule="auto"/>
        <w:rPr>
          <w:rFonts w:hint="eastAsia" w:ascii="Times New Roman Regular" w:hAnsi="Times New Roman Regular" w:cs="Times New Roman Regular"/>
          <w:sz w:val="24"/>
          <w:szCs w:val="24"/>
        </w:rPr>
      </w:pPr>
      <w:bookmarkStart w:id="108" w:name="_Toc2505"/>
      <w:bookmarkStart w:id="109" w:name="_Toc30499"/>
      <w:r>
        <w:rPr>
          <w:rFonts w:hint="eastAsia" w:ascii="Times New Roman Regular" w:hAnsi="Times New Roman Regular" w:cs="Times New Roman Regular"/>
          <w:sz w:val="24"/>
          <w:szCs w:val="24"/>
        </w:rPr>
        <w:t>5.1.1</w:t>
      </w:r>
      <w:r>
        <w:rPr>
          <w:rFonts w:hint="eastAsia" w:ascii="Times New Roman Regular" w:hAnsi="Times New Roman Regular" w:cs="Times New Roman Regular"/>
          <w:sz w:val="24"/>
          <w:szCs w:val="24"/>
          <w:lang w:val="en-US" w:eastAsia="zh-CN"/>
        </w:rPr>
        <w:t>3</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强检</w:t>
      </w:r>
      <w:bookmarkEnd w:id="108"/>
      <w:bookmarkEnd w:id="109"/>
      <w:r>
        <w:rPr>
          <w:rFonts w:hint="eastAsia" w:ascii="Times New Roman Regular" w:hAnsi="Times New Roman Regular" w:cs="Times New Roman Regular"/>
          <w:sz w:val="24"/>
          <w:szCs w:val="24"/>
          <w:lang w:val="en-US" w:eastAsia="zh-CN"/>
        </w:rPr>
        <w:t>属性</w:t>
      </w:r>
      <w:r>
        <w:rPr>
          <w:rFonts w:hint="eastAsia" w:ascii="Times New Roman Regular" w:hAnsi="Times New Roman Regular" w:cs="Times New Roman Regular"/>
          <w:sz w:val="24"/>
          <w:szCs w:val="24"/>
        </w:rPr>
        <w:t xml:space="preserve">   </w:t>
      </w:r>
    </w:p>
    <w:p w14:paraId="207FABC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标识：mandatoryFlag</w:t>
      </w:r>
    </w:p>
    <w:p w14:paraId="4450AB45">
      <w:pPr>
        <w:pStyle w:val="24"/>
        <w:spacing w:line="360" w:lineRule="auto"/>
        <w:ind w:left="480" w:leftChars="200" w:firstLine="480" w:firstLineChars="2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定义：</w:t>
      </w:r>
      <w:r>
        <w:rPr>
          <w:rFonts w:hint="eastAsia" w:ascii="Times New Roman Regular" w:hAnsi="Times New Roman Regular" w:cs="Times New Roman Regular"/>
          <w:sz w:val="24"/>
          <w:szCs w:val="24"/>
          <w:lang w:val="en-US" w:eastAsia="zh-CN"/>
        </w:rPr>
        <w:t>用于标识计量器具否须强制检定将强检的分类</w:t>
      </w:r>
      <w:r>
        <w:rPr>
          <w:rFonts w:hint="eastAsia" w:ascii="Times New Roman Regular" w:hAnsi="Times New Roman Regular" w:cs="Times New Roman Regular"/>
          <w:sz w:val="24"/>
          <w:szCs w:val="24"/>
        </w:rPr>
        <w:t>。</w:t>
      </w:r>
    </w:p>
    <w:p w14:paraId="55C25940">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3248769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1F7F9B7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6FC0924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44FAB09F">
      <w:pPr>
        <w:pStyle w:val="24"/>
        <w:spacing w:line="360" w:lineRule="auto"/>
        <w:rPr>
          <w:rFonts w:hint="eastAsia" w:ascii="Times New Roman Regular" w:hAnsi="Times New Roman Regular" w:cs="Times New Roman Regular"/>
          <w:sz w:val="24"/>
          <w:szCs w:val="24"/>
        </w:rPr>
      </w:pPr>
      <w:bookmarkStart w:id="110" w:name="_Toc9543"/>
      <w:bookmarkStart w:id="111" w:name="_Toc32108"/>
      <w:r>
        <w:rPr>
          <w:rFonts w:hint="eastAsia" w:ascii="Times New Roman Regular" w:hAnsi="Times New Roman Regular" w:cs="Times New Roman Regular"/>
          <w:sz w:val="24"/>
          <w:szCs w:val="24"/>
        </w:rPr>
        <w:t>5.1.1</w:t>
      </w:r>
      <w:r>
        <w:rPr>
          <w:rFonts w:hint="eastAsia" w:ascii="Times New Roman Regular" w:hAnsi="Times New Roman Regular" w:cs="Times New Roman Regular"/>
          <w:sz w:val="24"/>
          <w:szCs w:val="24"/>
          <w:lang w:val="en-US" w:eastAsia="zh-CN"/>
        </w:rPr>
        <w:t>4</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固定资产标识</w:t>
      </w:r>
      <w:bookmarkEnd w:id="110"/>
      <w:bookmarkEnd w:id="111"/>
    </w:p>
    <w:p w14:paraId="1CCBEFD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标识：fixedAssetIdInformation</w:t>
      </w:r>
    </w:p>
    <w:p w14:paraId="77D3FAF9">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定义：描述固定资产标识的一组信息</w:t>
      </w:r>
    </w:p>
    <w:p w14:paraId="070D46C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数据类型：富文本</w:t>
      </w:r>
    </w:p>
    <w:p w14:paraId="6BE0D7D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约束/条件：C</w:t>
      </w:r>
    </w:p>
    <w:p w14:paraId="6A8F5E6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03639EE2">
      <w:pPr>
        <w:pStyle w:val="24"/>
        <w:spacing w:line="360" w:lineRule="auto"/>
        <w:rPr>
          <w:rFonts w:hint="eastAsia" w:ascii="Times New Roman Regular" w:hAnsi="Times New Roman Regular" w:cs="Times New Roman Regular"/>
          <w:sz w:val="24"/>
          <w:szCs w:val="24"/>
        </w:rPr>
      </w:pPr>
      <w:bookmarkStart w:id="112" w:name="_Toc6580"/>
      <w:bookmarkStart w:id="113" w:name="_Toc27710"/>
      <w:r>
        <w:rPr>
          <w:rFonts w:hint="eastAsia" w:ascii="Times New Roman Regular" w:hAnsi="Times New Roman Regular" w:cs="Times New Roman Regular"/>
          <w:sz w:val="24"/>
          <w:szCs w:val="24"/>
        </w:rPr>
        <w:t>5.1.1</w:t>
      </w:r>
      <w:r>
        <w:rPr>
          <w:rFonts w:hint="eastAsia" w:ascii="Times New Roman Regular" w:hAnsi="Times New Roman Regular" w:cs="Times New Roman Regular"/>
          <w:sz w:val="24"/>
          <w:szCs w:val="24"/>
          <w:lang w:val="en-US" w:eastAsia="zh-CN"/>
        </w:rPr>
        <w:t>5</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固定资产归属信息</w:t>
      </w:r>
      <w:bookmarkEnd w:id="112"/>
      <w:bookmarkEnd w:id="113"/>
    </w:p>
    <w:p w14:paraId="1248473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标识：fixedAssetProprietorInformation</w:t>
      </w:r>
    </w:p>
    <w:p w14:paraId="62A0ED9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定义：描述固定资产所有权归属的一组信息</w:t>
      </w:r>
    </w:p>
    <w:p w14:paraId="243994B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w:t>
      </w:r>
    </w:p>
    <w:p w14:paraId="6BBC6B0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25802A97">
      <w:pPr>
        <w:pStyle w:val="24"/>
        <w:spacing w:line="360" w:lineRule="auto"/>
        <w:rPr>
          <w:rFonts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6757F62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5.1.1</w:t>
      </w:r>
      <w:r>
        <w:rPr>
          <w:rFonts w:hint="eastAsia" w:ascii="Times New Roman Regular" w:hAnsi="Times New Roman Regular" w:cs="Times New Roman Regular"/>
          <w:sz w:val="24"/>
          <w:szCs w:val="24"/>
          <w:lang w:val="en-US" w:eastAsia="zh-CN"/>
        </w:rPr>
        <w:t>6</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取得方式</w:t>
      </w:r>
    </w:p>
    <w:p w14:paraId="194B144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标识：acquirementWay</w:t>
      </w:r>
    </w:p>
    <w:p w14:paraId="224120A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定义：描述计量器具的获得方式，如新购、调拨、捐赠、自建、置换</w:t>
      </w:r>
      <w:r>
        <w:rPr>
          <w:rFonts w:ascii="Times New Roman Regular" w:hAnsi="Times New Roman Regular" w:cs="Times New Roman Regular"/>
          <w:sz w:val="24"/>
          <w:szCs w:val="24"/>
        </w:rPr>
        <w:t>、租赁</w:t>
      </w:r>
      <w:r>
        <w:rPr>
          <w:rFonts w:hint="eastAsia" w:ascii="Times New Roman Regular" w:hAnsi="Times New Roman Regular" w:cs="Times New Roman Regular"/>
          <w:sz w:val="24"/>
          <w:szCs w:val="24"/>
        </w:rPr>
        <w:t>等</w:t>
      </w:r>
    </w:p>
    <w:p w14:paraId="3C14750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3FA7B7D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47AB9D1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493338AC">
      <w:pPr>
        <w:pStyle w:val="24"/>
        <w:spacing w:line="360" w:lineRule="auto"/>
        <w:rPr>
          <w:rFonts w:hint="eastAsia" w:ascii="Times New Roman Regular" w:hAnsi="Times New Roman Regular" w:cs="Times New Roman Regular"/>
          <w:b/>
          <w:bCs/>
          <w:sz w:val="24"/>
          <w:szCs w:val="24"/>
        </w:rPr>
      </w:pPr>
      <w:r>
        <w:rPr>
          <w:rFonts w:hint="eastAsia" w:ascii="Times New Roman Regular" w:hAnsi="Times New Roman Regular" w:cs="Times New Roman Regular"/>
          <w:sz w:val="24"/>
          <w:szCs w:val="24"/>
        </w:rPr>
        <w:t xml:space="preserve">    最大出现次数：1</w:t>
      </w:r>
    </w:p>
    <w:p w14:paraId="2D8559A7">
      <w:pPr>
        <w:pStyle w:val="24"/>
        <w:spacing w:line="360" w:lineRule="auto"/>
        <w:rPr>
          <w:rFonts w:hint="eastAsia" w:ascii="Times New Roman Regular" w:hAnsi="Times New Roman Regular" w:cs="Times New Roman Regular"/>
          <w:sz w:val="24"/>
          <w:szCs w:val="24"/>
        </w:rPr>
      </w:pPr>
      <w:bookmarkStart w:id="114" w:name="_Toc24945"/>
      <w:bookmarkStart w:id="115" w:name="_Toc29663"/>
      <w:r>
        <w:rPr>
          <w:rFonts w:hint="eastAsia" w:ascii="Times New Roman Regular" w:hAnsi="Times New Roman Regular" w:cs="Times New Roman Regular"/>
          <w:sz w:val="24"/>
          <w:szCs w:val="24"/>
        </w:rPr>
        <w:t>5.1.1</w:t>
      </w:r>
      <w:r>
        <w:rPr>
          <w:rFonts w:hint="eastAsia" w:ascii="Times New Roman Regular" w:hAnsi="Times New Roman Regular" w:cs="Times New Roman Regular"/>
          <w:sz w:val="24"/>
          <w:szCs w:val="24"/>
          <w:lang w:val="en-US" w:eastAsia="zh-CN"/>
        </w:rPr>
        <w:t>7</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取得日期</w:t>
      </w:r>
      <w:bookmarkEnd w:id="114"/>
      <w:bookmarkEnd w:id="115"/>
    </w:p>
    <w:p w14:paraId="28F0228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标识：acquirementDate</w:t>
      </w:r>
    </w:p>
    <w:p w14:paraId="57009E8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定义：计量器具的获得日期</w:t>
      </w:r>
    </w:p>
    <w:p w14:paraId="02A57F5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数据类型：日期型</w:t>
      </w:r>
    </w:p>
    <w:p w14:paraId="0CFB9AD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值域：按照GB/T 7408-2005中5.2.1.1规定执行，格式为YYYY-MM-DD</w:t>
      </w:r>
    </w:p>
    <w:p w14:paraId="6AEDE91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10B3FAEF">
      <w:pPr>
        <w:pStyle w:val="24"/>
        <w:spacing w:line="360" w:lineRule="auto"/>
        <w:rPr>
          <w:rFonts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最大出现次数：1</w:t>
      </w:r>
    </w:p>
    <w:p w14:paraId="42EB575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5.1.1</w:t>
      </w:r>
      <w:r>
        <w:rPr>
          <w:rFonts w:hint="eastAsia" w:ascii="Times New Roman Regular" w:hAnsi="Times New Roman Regular" w:cs="Times New Roman Regular"/>
          <w:sz w:val="24"/>
          <w:szCs w:val="24"/>
          <w:lang w:val="en-US" w:eastAsia="zh-CN"/>
        </w:rPr>
        <w:t>8</w:t>
      </w:r>
      <w:r>
        <w:rPr>
          <w:rFonts w:ascii="Times New Roman Regular" w:hAnsi="Times New Roman Regular" w:cs="Times New Roman Regular"/>
          <w:sz w:val="24"/>
          <w:szCs w:val="24"/>
        </w:rPr>
        <w:t xml:space="preserve"> 启用</w:t>
      </w:r>
      <w:r>
        <w:rPr>
          <w:rFonts w:hint="eastAsia" w:ascii="Times New Roman Regular" w:hAnsi="Times New Roman Regular" w:cs="Times New Roman Regular"/>
          <w:sz w:val="24"/>
          <w:szCs w:val="24"/>
        </w:rPr>
        <w:t>日期</w:t>
      </w:r>
    </w:p>
    <w:p w14:paraId="7B2BB4F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w:t>
      </w:r>
      <w:r>
        <w:rPr>
          <w:rFonts w:hint="eastAsia" w:ascii="Times New Roman Regular" w:hAnsi="Times New Roman Regular" w:cs="Times New Roman Regular"/>
          <w:i w:val="0"/>
          <w:iCs w:val="0"/>
          <w:caps w:val="0"/>
          <w:color w:val="auto"/>
          <w:spacing w:val="0"/>
          <w:sz w:val="24"/>
          <w:szCs w:val="24"/>
          <w:shd w:val="clear" w:fill="auto"/>
          <w:lang w:val="en-US" w:eastAsia="zh-CN"/>
        </w:rPr>
        <w:t>a</w:t>
      </w:r>
      <w:r>
        <w:rPr>
          <w:rFonts w:hint="eastAsia" w:ascii="Times New Roman Regular" w:hAnsi="Times New Roman Regular" w:eastAsia="宋体" w:cs="Times New Roman Regular"/>
          <w:i w:val="0"/>
          <w:iCs w:val="0"/>
          <w:caps w:val="0"/>
          <w:color w:val="auto"/>
          <w:spacing w:val="0"/>
          <w:sz w:val="24"/>
          <w:szCs w:val="24"/>
          <w:shd w:val="clear" w:fill="auto"/>
        </w:rPr>
        <w:t>ctivation</w:t>
      </w:r>
      <w:r>
        <w:rPr>
          <w:rFonts w:hint="eastAsia" w:ascii="Times New Roman Regular" w:hAnsi="Times New Roman Regular" w:cs="Times New Roman Regular"/>
          <w:i w:val="0"/>
          <w:iCs w:val="0"/>
          <w:caps w:val="0"/>
          <w:color w:val="auto"/>
          <w:spacing w:val="0"/>
          <w:sz w:val="24"/>
          <w:szCs w:val="24"/>
          <w:shd w:val="clear" w:fill="auto"/>
          <w:lang w:val="en-US" w:eastAsia="zh-CN"/>
        </w:rPr>
        <w:t>D</w:t>
      </w:r>
      <w:r>
        <w:rPr>
          <w:rFonts w:hint="eastAsia" w:ascii="Times New Roman Regular" w:hAnsi="Times New Roman Regular" w:eastAsia="宋体" w:cs="Times New Roman Regular"/>
          <w:i w:val="0"/>
          <w:iCs w:val="0"/>
          <w:caps w:val="0"/>
          <w:color w:val="auto"/>
          <w:spacing w:val="0"/>
          <w:sz w:val="24"/>
          <w:szCs w:val="24"/>
          <w:shd w:val="clear" w:fill="auto"/>
        </w:rPr>
        <w:t>ate</w:t>
      </w:r>
    </w:p>
    <w:p w14:paraId="798E6C1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w:t>
      </w:r>
      <w:r>
        <w:rPr>
          <w:rFonts w:hint="eastAsia" w:ascii="Times New Roman Regular" w:hAnsi="Times New Roman Regular" w:cs="Times New Roman Regular"/>
          <w:sz w:val="24"/>
          <w:szCs w:val="24"/>
          <w:lang w:val="en-US" w:eastAsia="zh-CN"/>
        </w:rPr>
        <w:t>正式投入使用的</w:t>
      </w:r>
      <w:r>
        <w:rPr>
          <w:rFonts w:hint="eastAsia" w:ascii="Times New Roman Regular" w:hAnsi="Times New Roman Regular" w:cs="Times New Roman Regular"/>
          <w:sz w:val="24"/>
          <w:szCs w:val="24"/>
        </w:rPr>
        <w:t>日期</w:t>
      </w:r>
    </w:p>
    <w:p w14:paraId="226AD2D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数据类型：日期型</w:t>
      </w:r>
    </w:p>
    <w:p w14:paraId="5F8EC60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值域：按照GB/T 7408-2005中5.2.1.1规定执行，格式为YYYY-MM-DD</w:t>
      </w:r>
    </w:p>
    <w:p w14:paraId="7E7181E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3C8CD79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最大出现次数：1</w:t>
      </w:r>
    </w:p>
    <w:p w14:paraId="3F6F7730">
      <w:pPr>
        <w:pStyle w:val="24"/>
        <w:spacing w:line="360" w:lineRule="auto"/>
        <w:outlineLvl w:val="1"/>
        <w:rPr>
          <w:rFonts w:hint="eastAsia" w:ascii="Times New Roman Regular" w:hAnsi="Times New Roman Regular" w:cs="Times New Roman Regular"/>
          <w:sz w:val="24"/>
          <w:szCs w:val="24"/>
        </w:rPr>
      </w:pPr>
      <w:bookmarkStart w:id="116" w:name="_Toc21121"/>
      <w:bookmarkStart w:id="117" w:name="_Toc15497"/>
      <w:bookmarkStart w:id="118" w:name="_Toc30655"/>
      <w:r>
        <w:rPr>
          <w:rFonts w:hint="eastAsia" w:ascii="Times New Roman Regular" w:hAnsi="Times New Roman Regular" w:cs="Times New Roman Regular"/>
          <w:sz w:val="24"/>
          <w:szCs w:val="24"/>
        </w:rPr>
        <w:t xml:space="preserve">5.2 </w:t>
      </w:r>
      <w:r>
        <w:rPr>
          <w:rFonts w:hint="eastAsia" w:ascii="Times New Roman Regular" w:hAnsi="Times New Roman Regular" w:cs="Times New Roman Regular"/>
          <w:sz w:val="24"/>
          <w:szCs w:val="24"/>
          <w:lang w:val="en-US" w:eastAsia="zh-CN"/>
        </w:rPr>
        <w:t>计量</w:t>
      </w:r>
      <w:r>
        <w:rPr>
          <w:rFonts w:hint="eastAsia" w:ascii="Times New Roman Regular" w:hAnsi="Times New Roman Regular" w:cs="Times New Roman Regular"/>
          <w:sz w:val="24"/>
          <w:szCs w:val="24"/>
        </w:rPr>
        <w:t>器具用户信息</w:t>
      </w:r>
      <w:bookmarkEnd w:id="116"/>
      <w:bookmarkEnd w:id="117"/>
      <w:bookmarkEnd w:id="118"/>
    </w:p>
    <w:p w14:paraId="07FAF0E1">
      <w:pPr>
        <w:pStyle w:val="24"/>
        <w:spacing w:line="360" w:lineRule="auto"/>
        <w:rPr>
          <w:rFonts w:hint="eastAsia" w:ascii="Times New Roman Regular" w:hAnsi="Times New Roman Regular" w:cs="Times New Roman Regular"/>
          <w:sz w:val="24"/>
          <w:szCs w:val="24"/>
        </w:rPr>
      </w:pPr>
      <w:bookmarkStart w:id="119" w:name="_Toc10991"/>
      <w:bookmarkStart w:id="120" w:name="_Toc6979"/>
      <w:r>
        <w:rPr>
          <w:rFonts w:hint="eastAsia" w:ascii="Times New Roman Regular" w:hAnsi="Times New Roman Regular" w:cs="Times New Roman Regular"/>
          <w:sz w:val="24"/>
          <w:szCs w:val="24"/>
        </w:rPr>
        <w:t>5.2.</w:t>
      </w:r>
      <w:r>
        <w:rPr>
          <w:rFonts w:hint="eastAsia" w:ascii="Times New Roman Regular" w:hAnsi="Times New Roman Regular" w:cs="Times New Roman Regular"/>
          <w:sz w:val="24"/>
          <w:szCs w:val="24"/>
          <w:lang w:val="en-US" w:eastAsia="zh-CN"/>
        </w:rPr>
        <w:t>18</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lang w:val="en-US" w:eastAsia="zh-CN"/>
        </w:rPr>
        <w:t>证书</w:t>
      </w:r>
      <w:r>
        <w:rPr>
          <w:rFonts w:hint="eastAsia" w:ascii="Times New Roman Regular" w:hAnsi="Times New Roman Regular" w:cs="Times New Roman Regular"/>
          <w:sz w:val="24"/>
          <w:szCs w:val="24"/>
        </w:rPr>
        <w:t>单位名称</w:t>
      </w:r>
    </w:p>
    <w:p w14:paraId="789535C1">
      <w:pPr>
        <w:pStyle w:val="24"/>
        <w:spacing w:line="360" w:lineRule="auto"/>
        <w:rPr>
          <w:rFonts w:hint="default" w:ascii="Times New Roman Regular" w:hAnsi="Times New Roman Regular" w:cs="Times New Roman Regular"/>
          <w:sz w:val="24"/>
          <w:szCs w:val="24"/>
          <w:lang w:val="en-US"/>
        </w:rPr>
      </w:pPr>
      <w:r>
        <w:rPr>
          <w:rFonts w:hint="eastAsia" w:ascii="Times New Roman Regular" w:hAnsi="Times New Roman Regular" w:cs="Times New Roman Regular"/>
          <w:sz w:val="24"/>
          <w:szCs w:val="24"/>
        </w:rPr>
        <w:t xml:space="preserve">    标识：</w:t>
      </w:r>
      <w:r>
        <w:rPr>
          <w:rFonts w:hint="eastAsia" w:ascii="Times New Roman Regular" w:hAnsi="Times New Roman Regular" w:cs="Times New Roman Regular"/>
          <w:sz w:val="24"/>
          <w:szCs w:val="24"/>
          <w:lang w:val="en-US" w:eastAsia="zh-CN"/>
        </w:rPr>
        <w:t>certificate</w:t>
      </w:r>
      <w:r>
        <w:rPr>
          <w:rFonts w:hint="eastAsia" w:ascii="Times New Roman Regular" w:hAnsi="Times New Roman Regular" w:cs="Times New Roman Regular"/>
          <w:sz w:val="24"/>
          <w:szCs w:val="24"/>
          <w:u w:val="dotted"/>
          <w:lang w:val="en-US" w:eastAsia="zh-CN"/>
        </w:rPr>
        <w:t>C</w:t>
      </w:r>
      <w:r>
        <w:rPr>
          <w:rFonts w:hint="default" w:ascii="Times New Roman Regular" w:hAnsi="Times New Roman Regular" w:cs="Times New Roman Regular"/>
          <w:sz w:val="24"/>
          <w:szCs w:val="24"/>
          <w:u w:val="dotted"/>
          <w:lang w:val="en-US" w:eastAsia="zh-CN"/>
        </w:rPr>
        <w:t>lientName</w:t>
      </w:r>
    </w:p>
    <w:p w14:paraId="50D1C48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w:t>
      </w:r>
      <w:r>
        <w:rPr>
          <w:rFonts w:hint="eastAsia" w:ascii="Times New Roman Regular" w:hAnsi="Times New Roman Regular" w:cs="Times New Roman Regular"/>
          <w:sz w:val="24"/>
          <w:szCs w:val="24"/>
          <w:lang w:val="en-US" w:eastAsia="zh-CN"/>
        </w:rPr>
        <w:t>证书</w:t>
      </w:r>
      <w:r>
        <w:rPr>
          <w:rFonts w:hint="eastAsia" w:ascii="Times New Roman Regular" w:hAnsi="Times New Roman Regular" w:cs="Times New Roman Regular"/>
          <w:sz w:val="24"/>
          <w:szCs w:val="24"/>
        </w:rPr>
        <w:t>单位名称</w:t>
      </w:r>
    </w:p>
    <w:p w14:paraId="44570BC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42C40D7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569DFEF4">
      <w:pPr>
        <w:pStyle w:val="24"/>
        <w:spacing w:line="360" w:lineRule="auto"/>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约束/条件：</w:t>
      </w:r>
      <w:r>
        <w:rPr>
          <w:rFonts w:hint="default" w:ascii="Times New Roman Regular" w:hAnsi="Times New Roman Regular" w:cs="Times New Roman Regular"/>
          <w:sz w:val="24"/>
          <w:szCs w:val="24"/>
          <w:lang w:val="en-US"/>
        </w:rPr>
        <w:t>O</w:t>
      </w:r>
      <w:r>
        <w:rPr>
          <w:rFonts w:hint="eastAsia" w:ascii="Times New Roman Regular" w:hAnsi="Times New Roman Regular" w:cs="Times New Roman Regular"/>
          <w:sz w:val="24"/>
          <w:szCs w:val="24"/>
          <w:lang w:val="en-US" w:eastAsia="zh-CN"/>
        </w:rPr>
        <w:t xml:space="preserve">  </w:t>
      </w:r>
    </w:p>
    <w:p w14:paraId="23E66884">
      <w:pPr>
        <w:pStyle w:val="24"/>
        <w:spacing w:line="360" w:lineRule="auto"/>
        <w:ind w:firstLine="960" w:firstLineChars="400"/>
        <w:rPr>
          <w:rFonts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77A3F1F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5.2.1</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使用单位名称</w:t>
      </w:r>
      <w:bookmarkEnd w:id="119"/>
      <w:bookmarkEnd w:id="120"/>
    </w:p>
    <w:p w14:paraId="385C5D7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标识：us</w:t>
      </w:r>
      <w:r>
        <w:rPr>
          <w:rFonts w:hint="default" w:ascii="Times New Roman Regular" w:hAnsi="Times New Roman Regular" w:cs="Times New Roman Regular"/>
          <w:sz w:val="24"/>
          <w:szCs w:val="24"/>
          <w:lang w:val="en-US"/>
        </w:rPr>
        <w:t>ingInstitution</w:t>
      </w:r>
      <w:r>
        <w:rPr>
          <w:rFonts w:hint="eastAsia" w:ascii="Times New Roman Regular" w:hAnsi="Times New Roman Regular" w:cs="Times New Roman Regular"/>
          <w:sz w:val="24"/>
          <w:szCs w:val="24"/>
        </w:rPr>
        <w:t>Name</w:t>
      </w:r>
    </w:p>
    <w:p w14:paraId="1FBFB009">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定义：计量器具的使用单位名称</w:t>
      </w:r>
    </w:p>
    <w:p w14:paraId="52D6961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2D0AE20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5275C88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w:t>
      </w:r>
    </w:p>
    <w:p w14:paraId="6208793A">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2F3D9972">
      <w:pPr>
        <w:pStyle w:val="24"/>
        <w:spacing w:line="360" w:lineRule="auto"/>
        <w:rPr>
          <w:rFonts w:hint="eastAsia" w:ascii="Times New Roman Regular" w:hAnsi="Times New Roman Regular" w:cs="Times New Roman Regular"/>
          <w:sz w:val="24"/>
          <w:szCs w:val="24"/>
        </w:rPr>
      </w:pPr>
      <w:bookmarkStart w:id="121" w:name="_Toc3569"/>
      <w:bookmarkStart w:id="122" w:name="_Toc23745"/>
      <w:r>
        <w:rPr>
          <w:rFonts w:hint="eastAsia" w:ascii="Times New Roman Regular" w:hAnsi="Times New Roman Regular" w:cs="Times New Roman Regular"/>
          <w:sz w:val="24"/>
          <w:szCs w:val="24"/>
        </w:rPr>
        <w:t>5.2.</w:t>
      </w:r>
      <w:r>
        <w:rPr>
          <w:rFonts w:hint="eastAsia" w:ascii="Times New Roman Regular" w:hAnsi="Times New Roman Regular" w:cs="Times New Roman Regular"/>
          <w:sz w:val="24"/>
          <w:szCs w:val="24"/>
          <w:lang w:val="en-US" w:eastAsia="zh-CN"/>
        </w:rPr>
        <w:t>2</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使用单位代码</w:t>
      </w:r>
      <w:bookmarkEnd w:id="121"/>
      <w:bookmarkEnd w:id="122"/>
    </w:p>
    <w:p w14:paraId="156733A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标识：us</w:t>
      </w:r>
      <w:r>
        <w:rPr>
          <w:rFonts w:hint="default" w:ascii="Times New Roman Regular" w:hAnsi="Times New Roman Regular" w:cs="Times New Roman Regular"/>
          <w:sz w:val="24"/>
          <w:szCs w:val="24"/>
          <w:lang w:val="en-US"/>
        </w:rPr>
        <w:t>ingInstitution</w:t>
      </w:r>
      <w:r>
        <w:rPr>
          <w:rFonts w:hint="eastAsia" w:ascii="Times New Roman Regular" w:hAnsi="Times New Roman Regular" w:cs="Times New Roman Regular"/>
          <w:sz w:val="24"/>
          <w:szCs w:val="24"/>
        </w:rPr>
        <w:t>Code</w:t>
      </w:r>
    </w:p>
    <w:p w14:paraId="0C3A4AA9">
      <w:pPr>
        <w:pStyle w:val="24"/>
        <w:spacing w:line="360" w:lineRule="auto"/>
        <w:ind w:left="480" w:leftChars="200" w:firstLine="0" w:firstLineChars="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定义：使用单位的统一社会信用代码</w:t>
      </w:r>
      <w:r>
        <w:rPr>
          <w:rFonts w:hint="eastAsia" w:ascii="Times New Roman Regular" w:hAnsi="Times New Roman Regular" w:cs="Times New Roman Regular"/>
          <w:sz w:val="24"/>
          <w:szCs w:val="24"/>
          <w:lang w:eastAsia="zh-CN"/>
        </w:rPr>
        <w:t>。</w:t>
      </w:r>
    </w:p>
    <w:p w14:paraId="075103F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7836170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5CE45C5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w:t>
      </w:r>
      <w:r>
        <w:rPr>
          <w:rFonts w:ascii="Times New Roman Regular" w:hAnsi="Times New Roman Regular" w:cs="Times New Roman Regular"/>
          <w:sz w:val="24"/>
          <w:szCs w:val="24"/>
        </w:rPr>
        <w:t>O</w:t>
      </w:r>
    </w:p>
    <w:p w14:paraId="2BFEA072">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32BC494B">
      <w:pPr>
        <w:pStyle w:val="24"/>
        <w:spacing w:line="360" w:lineRule="auto"/>
        <w:rPr>
          <w:rFonts w:hint="eastAsia" w:ascii="Times New Roman Regular" w:hAnsi="Times New Roman Regular" w:cs="Times New Roman Regular"/>
          <w:sz w:val="24"/>
          <w:szCs w:val="24"/>
        </w:rPr>
      </w:pPr>
      <w:bookmarkStart w:id="123" w:name="_Toc24818"/>
      <w:bookmarkStart w:id="124" w:name="_Toc32572"/>
      <w:r>
        <w:rPr>
          <w:rFonts w:hint="eastAsia" w:ascii="Times New Roman Regular" w:hAnsi="Times New Roman Regular" w:cs="Times New Roman Regular"/>
          <w:sz w:val="24"/>
          <w:szCs w:val="24"/>
        </w:rPr>
        <w:t>5.2.4</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使用单位行政区划</w:t>
      </w:r>
    </w:p>
    <w:p w14:paraId="30248DD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标识：us</w:t>
      </w:r>
      <w:r>
        <w:rPr>
          <w:rFonts w:hint="default" w:ascii="Times New Roman Regular" w:hAnsi="Times New Roman Regular" w:cs="Times New Roman Regular"/>
          <w:sz w:val="24"/>
          <w:szCs w:val="24"/>
          <w:lang w:val="en-US"/>
        </w:rPr>
        <w:t>ingInstitutionD</w:t>
      </w:r>
      <w:r>
        <w:rPr>
          <w:rFonts w:hint="eastAsia" w:ascii="Times New Roman Regular" w:hAnsi="Times New Roman Regular" w:cs="Times New Roman Regular"/>
          <w:sz w:val="24"/>
          <w:szCs w:val="24"/>
        </w:rPr>
        <w:t>omainName</w:t>
      </w:r>
    </w:p>
    <w:p w14:paraId="4C705991">
      <w:pPr>
        <w:pStyle w:val="24"/>
        <w:spacing w:line="360" w:lineRule="auto"/>
        <w:ind w:firstLine="960" w:firstLineChars="400"/>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定义：使用单位所属行政区划名称</w:t>
      </w:r>
    </w:p>
    <w:p w14:paraId="43400298">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数据类型：字符串</w:t>
      </w:r>
    </w:p>
    <w:p w14:paraId="21DF8E9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6D631BC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10AB5B45">
      <w:pPr>
        <w:pStyle w:val="24"/>
        <w:spacing w:line="360" w:lineRule="auto"/>
        <w:rPr>
          <w:rFonts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0D09386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5.2.3</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使用单位行政区划代码</w:t>
      </w:r>
      <w:bookmarkEnd w:id="123"/>
      <w:bookmarkEnd w:id="124"/>
    </w:p>
    <w:p w14:paraId="11EB0C0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标识：us</w:t>
      </w:r>
      <w:r>
        <w:rPr>
          <w:rFonts w:hint="default" w:ascii="Times New Roman Regular" w:hAnsi="Times New Roman Regular" w:cs="Times New Roman Regular"/>
          <w:sz w:val="24"/>
          <w:szCs w:val="24"/>
          <w:lang w:val="en-US"/>
        </w:rPr>
        <w:t>ingInstitution</w:t>
      </w:r>
      <w:r>
        <w:rPr>
          <w:rFonts w:hint="eastAsia" w:ascii="Times New Roman Regular" w:hAnsi="Times New Roman Regular" w:cs="Times New Roman Regular"/>
          <w:sz w:val="24"/>
          <w:szCs w:val="24"/>
        </w:rPr>
        <w:t>Code</w:t>
      </w:r>
    </w:p>
    <w:p w14:paraId="2F596684">
      <w:pPr>
        <w:pStyle w:val="24"/>
        <w:spacing w:line="360" w:lineRule="auto"/>
        <w:rPr>
          <w:rFonts w:hint="eastAsia" w:ascii="Times New Roman Regular" w:hAnsi="Times New Roman Regular" w:cs="Times New Roman Regular"/>
          <w:sz w:val="24"/>
          <w:szCs w:val="24"/>
          <w:lang w:eastAsia="zh-CN"/>
        </w:rPr>
      </w:pPr>
      <w:r>
        <w:rPr>
          <w:rFonts w:hint="eastAsia" w:ascii="Times New Roman Regular" w:hAnsi="Times New Roman Regular" w:cs="Times New Roman Regular"/>
          <w:sz w:val="24"/>
          <w:szCs w:val="24"/>
        </w:rPr>
        <w:t xml:space="preserve">    定义：使用单位所属行政区划代码</w:t>
      </w:r>
      <w:r>
        <w:rPr>
          <w:rFonts w:hint="default" w:ascii="Times New Roman Regular" w:hAnsi="Times New Roman Regular" w:cs="Times New Roman Regular"/>
          <w:sz w:val="24"/>
          <w:szCs w:val="24"/>
          <w:lang w:val="en-US" w:eastAsia="zh-CN"/>
        </w:rPr>
        <w:t>.</w:t>
      </w:r>
    </w:p>
    <w:p w14:paraId="1ED2152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4DD3D3E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1940545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57DB0EE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5600C054">
      <w:pPr>
        <w:pStyle w:val="24"/>
        <w:spacing w:line="360" w:lineRule="auto"/>
        <w:rPr>
          <w:rFonts w:hint="eastAsia" w:ascii="Times New Roman Regular" w:hAnsi="Times New Roman Regular" w:cs="Times New Roman Regular"/>
          <w:sz w:val="24"/>
          <w:szCs w:val="24"/>
        </w:rPr>
      </w:pPr>
      <w:bookmarkStart w:id="125" w:name="_Toc9355"/>
      <w:bookmarkStart w:id="126" w:name="_Toc26709"/>
      <w:r>
        <w:rPr>
          <w:rFonts w:hint="eastAsia" w:ascii="Times New Roman Regular" w:hAnsi="Times New Roman Regular" w:cs="Times New Roman Regular"/>
          <w:sz w:val="24"/>
          <w:szCs w:val="24"/>
        </w:rPr>
        <w:t>5.2.5</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使用单位地址</w:t>
      </w:r>
      <w:bookmarkEnd w:id="125"/>
      <w:bookmarkEnd w:id="126"/>
    </w:p>
    <w:p w14:paraId="67758EB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标识：companyAddr</w:t>
      </w:r>
    </w:p>
    <w:p w14:paraId="091EC0D0">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定义：使用单位地址</w:t>
      </w:r>
    </w:p>
    <w:p w14:paraId="08C847D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66EE02A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26A3F13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514AA77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w:t>
      </w:r>
    </w:p>
    <w:p w14:paraId="50A3FA9E">
      <w:pPr>
        <w:pStyle w:val="24"/>
        <w:spacing w:line="360" w:lineRule="auto"/>
        <w:rPr>
          <w:rFonts w:hint="eastAsia" w:ascii="Times New Roman Regular" w:hAnsi="Times New Roman Regular" w:cs="Times New Roman Regular"/>
          <w:sz w:val="24"/>
          <w:szCs w:val="24"/>
        </w:rPr>
      </w:pPr>
      <w:bookmarkStart w:id="127" w:name="_Toc16747"/>
      <w:bookmarkStart w:id="128" w:name="_Toc25666"/>
      <w:r>
        <w:rPr>
          <w:rFonts w:hint="eastAsia" w:ascii="Times New Roman Regular" w:hAnsi="Times New Roman Regular" w:cs="Times New Roman Regular"/>
          <w:sz w:val="24"/>
          <w:szCs w:val="24"/>
        </w:rPr>
        <w:t>5.2.6</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rPr>
        <w:t>使用单位邮编</w:t>
      </w:r>
      <w:bookmarkEnd w:id="127"/>
      <w:bookmarkEnd w:id="128"/>
    </w:p>
    <w:p w14:paraId="2261D27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标识：zipCode</w:t>
      </w:r>
    </w:p>
    <w:p w14:paraId="34B53026">
      <w:pPr>
        <w:pStyle w:val="24"/>
        <w:spacing w:line="360" w:lineRule="auto"/>
        <w:ind w:firstLine="960" w:firstLineChars="400"/>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定义：使用单位</w:t>
      </w:r>
      <w:r>
        <w:rPr>
          <w:rFonts w:hint="eastAsia" w:ascii="Times New Roman Regular" w:hAnsi="Times New Roman Regular" w:cs="Times New Roman Regular"/>
          <w:sz w:val="24"/>
          <w:szCs w:val="24"/>
          <w:lang w:val="en-US" w:eastAsia="zh-CN"/>
        </w:rPr>
        <w:t>邮政编码</w:t>
      </w:r>
    </w:p>
    <w:p w14:paraId="3073364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46258E2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64507AA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3FC78A1F">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0A08E9FB">
      <w:pPr>
        <w:pStyle w:val="24"/>
        <w:spacing w:line="360" w:lineRule="auto"/>
        <w:rPr>
          <w:rFonts w:hint="eastAsia" w:ascii="Times New Roman Regular" w:hAnsi="Times New Roman Regular" w:cs="Times New Roman Regular"/>
          <w:sz w:val="24"/>
          <w:szCs w:val="24"/>
          <w:lang w:val="en-US" w:eastAsia="zh-CN"/>
        </w:rPr>
      </w:pPr>
      <w:bookmarkStart w:id="129" w:name="_Toc18952"/>
      <w:bookmarkStart w:id="130" w:name="_Toc17831"/>
      <w:r>
        <w:rPr>
          <w:rFonts w:hint="eastAsia" w:ascii="Times New Roman Regular" w:hAnsi="Times New Roman Regular" w:cs="Times New Roman Regular"/>
          <w:sz w:val="24"/>
          <w:szCs w:val="24"/>
          <w:lang w:val="en-US" w:eastAsia="zh-CN"/>
        </w:rPr>
        <w:t>5.2.7</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lang w:val="en-US" w:eastAsia="zh-CN"/>
        </w:rPr>
        <w:t>使用单位联系人姓名</w:t>
      </w:r>
      <w:bookmarkEnd w:id="129"/>
      <w:bookmarkEnd w:id="130"/>
    </w:p>
    <w:p w14:paraId="67BE1B49">
      <w:pPr>
        <w:pStyle w:val="24"/>
        <w:spacing w:line="360" w:lineRule="auto"/>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标识：</w:t>
      </w:r>
      <w:r>
        <w:rPr>
          <w:rFonts w:hint="default" w:ascii="Times New Roman Regular" w:hAnsi="Times New Roman Regular" w:cs="Times New Roman Regular"/>
          <w:sz w:val="24"/>
          <w:szCs w:val="24"/>
          <w:lang w:val="en-US"/>
        </w:rPr>
        <w:t>c</w:t>
      </w:r>
      <w:r>
        <w:rPr>
          <w:rFonts w:hint="default" w:ascii="Times New Roman Regular" w:hAnsi="Times New Roman Regular" w:cs="Times New Roman Regular"/>
          <w:sz w:val="24"/>
          <w:szCs w:val="24"/>
        </w:rPr>
        <w:t>ontactPersonName</w:t>
      </w:r>
    </w:p>
    <w:p w14:paraId="762B7D59">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定义：对计量器具进行相关操作（如使用和管理）人员的姓名</w:t>
      </w:r>
    </w:p>
    <w:p w14:paraId="786B566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1B85B5A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3172C36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7BE52408">
      <w:pPr>
        <w:pStyle w:val="24"/>
        <w:spacing w:line="360" w:lineRule="auto"/>
        <w:ind w:firstLine="960" w:firstLineChars="400"/>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最大出现次数：</w:t>
      </w:r>
      <w:r>
        <w:rPr>
          <w:rFonts w:ascii="Times New Roman Regular" w:hAnsi="Times New Roman Regular" w:cs="Times New Roman Regular"/>
          <w:sz w:val="24"/>
          <w:szCs w:val="24"/>
        </w:rPr>
        <w:t>N</w:t>
      </w:r>
    </w:p>
    <w:p w14:paraId="21CABE30">
      <w:pPr>
        <w:pStyle w:val="24"/>
        <w:spacing w:line="360" w:lineRule="auto"/>
        <w:rPr>
          <w:rFonts w:hint="eastAsia" w:ascii="Times New Roman Regular" w:hAnsi="Times New Roman Regular" w:cs="Times New Roman Regular"/>
          <w:sz w:val="24"/>
          <w:szCs w:val="24"/>
        </w:rPr>
      </w:pPr>
      <w:bookmarkStart w:id="131" w:name="_Toc25799"/>
      <w:bookmarkStart w:id="132" w:name="_Toc17870"/>
      <w:r>
        <w:rPr>
          <w:rFonts w:hint="eastAsia" w:ascii="Times New Roman Regular" w:hAnsi="Times New Roman Regular" w:cs="Times New Roman Regular"/>
          <w:sz w:val="24"/>
          <w:szCs w:val="24"/>
        </w:rPr>
        <w:t>5.2.8</w:t>
      </w:r>
      <w:r>
        <w:rPr>
          <w:rFonts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使用单位联系人</w:t>
      </w:r>
      <w:r>
        <w:rPr>
          <w:rFonts w:hint="eastAsia" w:ascii="Times New Roman Regular" w:hAnsi="Times New Roman Regular" w:cs="Times New Roman Regular"/>
          <w:sz w:val="24"/>
          <w:szCs w:val="24"/>
        </w:rPr>
        <w:t>联系电话</w:t>
      </w:r>
      <w:bookmarkEnd w:id="131"/>
      <w:bookmarkEnd w:id="132"/>
    </w:p>
    <w:p w14:paraId="3DD325AC">
      <w:pPr>
        <w:pStyle w:val="24"/>
        <w:spacing w:line="360" w:lineRule="auto"/>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标识：</w:t>
      </w:r>
      <w:r>
        <w:rPr>
          <w:rFonts w:hint="default" w:ascii="Times New Roman Regular" w:hAnsi="Times New Roman Regular" w:cs="Times New Roman Regular"/>
          <w:sz w:val="24"/>
          <w:szCs w:val="24"/>
          <w:lang w:val="en-US"/>
        </w:rPr>
        <w:t>c</w:t>
      </w:r>
      <w:r>
        <w:rPr>
          <w:rFonts w:hint="default" w:ascii="Times New Roman Regular" w:hAnsi="Times New Roman Regular" w:cs="Times New Roman Regular"/>
          <w:sz w:val="24"/>
          <w:szCs w:val="24"/>
        </w:rPr>
        <w:t>ontactPerson</w:t>
      </w:r>
      <w:r>
        <w:rPr>
          <w:rFonts w:hint="eastAsia" w:ascii="Times New Roman Regular" w:hAnsi="Times New Roman Regular" w:cs="Times New Roman Regular"/>
          <w:sz w:val="24"/>
          <w:szCs w:val="24"/>
          <w:lang w:val="en-US" w:eastAsia="zh-CN"/>
        </w:rPr>
        <w:t>Tel</w:t>
      </w:r>
    </w:p>
    <w:p w14:paraId="296B50D9">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定义：对计量器具进行相关操作（如使用和管理）的人员的联系电话</w:t>
      </w:r>
    </w:p>
    <w:p w14:paraId="10DFC0D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52DEFA8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36CE9412">
      <w:pPr>
        <w:pStyle w:val="24"/>
        <w:spacing w:line="360" w:lineRule="auto"/>
        <w:rPr>
          <w:rFonts w:hint="eastAsia" w:ascii="Times New Roman Regular" w:hAnsi="Times New Roman Regular" w:cs="Times New Roman Regular"/>
          <w:sz w:val="24"/>
          <w:szCs w:val="24"/>
          <w:lang w:eastAsia="zh-CN"/>
        </w:rPr>
      </w:pPr>
      <w:r>
        <w:rPr>
          <w:rFonts w:hint="eastAsia" w:ascii="Times New Roman Regular" w:hAnsi="Times New Roman Regular" w:cs="Times New Roman Regular"/>
          <w:sz w:val="24"/>
          <w:szCs w:val="24"/>
        </w:rPr>
        <w:t xml:space="preserve">    约束/条件：</w:t>
      </w:r>
      <w:r>
        <w:rPr>
          <w:rFonts w:hint="eastAsia" w:ascii="Times New Roman Regular" w:hAnsi="Times New Roman Regular" w:cs="Times New Roman Regular"/>
          <w:sz w:val="24"/>
          <w:szCs w:val="24"/>
          <w:lang w:val="en-US" w:eastAsia="zh-CN"/>
        </w:rPr>
        <w:t>M</w:t>
      </w:r>
    </w:p>
    <w:p w14:paraId="69DA425E">
      <w:pPr>
        <w:pStyle w:val="24"/>
        <w:spacing w:line="360" w:lineRule="auto"/>
        <w:ind w:firstLine="0" w:firstLineChars="0"/>
        <w:rPr>
          <w:rFonts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w:t>
      </w:r>
      <w:r>
        <w:rPr>
          <w:rFonts w:ascii="Times New Roman Regular" w:hAnsi="Times New Roman Regular" w:cs="Times New Roman Regular"/>
          <w:sz w:val="24"/>
          <w:szCs w:val="24"/>
        </w:rPr>
        <w:t>N</w:t>
      </w:r>
      <w:bookmarkStart w:id="133" w:name="_Toc22284"/>
      <w:bookmarkStart w:id="134" w:name="_Toc24672"/>
    </w:p>
    <w:p w14:paraId="2DD6270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5.2.</w:t>
      </w:r>
      <w:r>
        <w:rPr>
          <w:rFonts w:hint="eastAsia" w:ascii="Times New Roman Regular" w:hAnsi="Times New Roman Regular" w:cs="Times New Roman Regular"/>
          <w:sz w:val="24"/>
          <w:szCs w:val="24"/>
          <w:lang w:val="en-US" w:eastAsia="zh-CN"/>
        </w:rPr>
        <w:t>13</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lang w:val="en-US" w:eastAsia="zh-CN"/>
        </w:rPr>
        <w:t>委托</w:t>
      </w:r>
      <w:r>
        <w:rPr>
          <w:rFonts w:hint="eastAsia" w:ascii="Times New Roman Regular" w:hAnsi="Times New Roman Regular" w:cs="Times New Roman Regular"/>
          <w:sz w:val="24"/>
          <w:szCs w:val="24"/>
        </w:rPr>
        <w:t>单位名称</w:t>
      </w:r>
      <w:bookmarkEnd w:id="133"/>
      <w:bookmarkEnd w:id="134"/>
    </w:p>
    <w:p w14:paraId="08FE820D">
      <w:pPr>
        <w:pStyle w:val="24"/>
        <w:spacing w:line="360" w:lineRule="auto"/>
        <w:rPr>
          <w:rFonts w:hint="default" w:ascii="Times New Roman Regular" w:hAnsi="Times New Roman Regular" w:cs="Times New Roman Regular"/>
          <w:sz w:val="24"/>
          <w:szCs w:val="24"/>
          <w:lang w:val="en-US"/>
        </w:rPr>
      </w:pPr>
      <w:r>
        <w:rPr>
          <w:rFonts w:hint="eastAsia" w:ascii="Times New Roman Regular" w:hAnsi="Times New Roman Regular" w:cs="Times New Roman Regular"/>
          <w:sz w:val="24"/>
          <w:szCs w:val="24"/>
        </w:rPr>
        <w:t xml:space="preserve">    标识：</w:t>
      </w:r>
      <w:r>
        <w:rPr>
          <w:rFonts w:hint="default" w:ascii="Times New Roman Regular" w:hAnsi="Times New Roman Regular" w:cs="Times New Roman Regular"/>
          <w:sz w:val="24"/>
          <w:szCs w:val="24"/>
          <w:lang w:val="en-US"/>
        </w:rPr>
        <w:t xml:space="preserve">clientName </w:t>
      </w:r>
    </w:p>
    <w:p w14:paraId="43842FD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w:t>
      </w:r>
      <w:r>
        <w:rPr>
          <w:rFonts w:hint="eastAsia" w:ascii="Times New Roman Regular" w:hAnsi="Times New Roman Regular" w:cs="Times New Roman Regular"/>
          <w:sz w:val="24"/>
          <w:szCs w:val="24"/>
          <w:lang w:val="en-US" w:eastAsia="zh-CN"/>
        </w:rPr>
        <w:t>委托</w:t>
      </w:r>
      <w:r>
        <w:rPr>
          <w:rFonts w:hint="eastAsia" w:ascii="Times New Roman Regular" w:hAnsi="Times New Roman Regular" w:cs="Times New Roman Regular"/>
          <w:sz w:val="24"/>
          <w:szCs w:val="24"/>
        </w:rPr>
        <w:t>单位名称</w:t>
      </w:r>
    </w:p>
    <w:p w14:paraId="1B56AD3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1D2E505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3A360A1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24D42F95">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37DE99D2">
      <w:pPr>
        <w:pStyle w:val="24"/>
        <w:spacing w:line="360" w:lineRule="auto"/>
        <w:rPr>
          <w:rFonts w:hint="eastAsia" w:ascii="Times New Roman Regular" w:hAnsi="Times New Roman Regular" w:cs="Times New Roman Regular"/>
          <w:sz w:val="24"/>
          <w:szCs w:val="24"/>
          <w:lang w:val="en-US" w:eastAsia="zh-CN"/>
        </w:rPr>
      </w:pPr>
      <w:bookmarkStart w:id="135" w:name="_Toc13584"/>
      <w:bookmarkStart w:id="136" w:name="_Toc21617"/>
      <w:r>
        <w:rPr>
          <w:rFonts w:hint="eastAsia" w:ascii="Times New Roman Regular" w:hAnsi="Times New Roman Regular" w:cs="Times New Roman Regular"/>
          <w:sz w:val="24"/>
          <w:szCs w:val="24"/>
          <w:lang w:val="en-US" w:eastAsia="zh-CN"/>
        </w:rPr>
        <w:t>5.2.14</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lang w:val="en-US" w:eastAsia="zh-CN"/>
        </w:rPr>
        <w:t>委托人</w:t>
      </w:r>
      <w:bookmarkEnd w:id="135"/>
      <w:bookmarkEnd w:id="136"/>
    </w:p>
    <w:p w14:paraId="30000382">
      <w:pPr>
        <w:pStyle w:val="24"/>
        <w:spacing w:line="360" w:lineRule="auto"/>
        <w:rPr>
          <w:rFonts w:hint="default"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标识：</w:t>
      </w:r>
      <w:r>
        <w:rPr>
          <w:rFonts w:hint="default" w:ascii="Times New Roman Regular" w:hAnsi="Times New Roman Regular" w:cs="Times New Roman Regular"/>
          <w:sz w:val="24"/>
          <w:szCs w:val="24"/>
          <w:lang w:val="en-US" w:eastAsia="zh-CN"/>
        </w:rPr>
        <w:t xml:space="preserve">clientContactPersonName </w:t>
      </w:r>
    </w:p>
    <w:p w14:paraId="7DD0A4E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w:t>
      </w:r>
      <w:r>
        <w:rPr>
          <w:rFonts w:hint="eastAsia" w:ascii="Times New Roman Regular" w:hAnsi="Times New Roman Regular" w:cs="Times New Roman Regular"/>
          <w:sz w:val="24"/>
          <w:szCs w:val="24"/>
          <w:lang w:val="en-US" w:eastAsia="zh-CN"/>
        </w:rPr>
        <w:t>计量器具送检委托人</w:t>
      </w:r>
      <w:r>
        <w:rPr>
          <w:rFonts w:hint="eastAsia" w:ascii="Times New Roman Regular" w:hAnsi="Times New Roman Regular" w:cs="Times New Roman Regular"/>
          <w:sz w:val="24"/>
          <w:szCs w:val="24"/>
        </w:rPr>
        <w:t>姓名</w:t>
      </w:r>
    </w:p>
    <w:p w14:paraId="2795A93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2D89FF5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2DCF7B6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130EE11E">
      <w:pPr>
        <w:pStyle w:val="24"/>
        <w:spacing w:line="360" w:lineRule="auto"/>
        <w:ind w:firstLine="960" w:firstLineChars="400"/>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最大出现次数：</w:t>
      </w:r>
      <w:r>
        <w:rPr>
          <w:rFonts w:hint="eastAsia" w:ascii="Times New Roman Regular" w:hAnsi="Times New Roman Regular" w:cs="Times New Roman Regular"/>
          <w:sz w:val="24"/>
          <w:szCs w:val="24"/>
          <w:lang w:val="en-US" w:eastAsia="zh-CN"/>
        </w:rPr>
        <w:t>1</w:t>
      </w:r>
    </w:p>
    <w:p w14:paraId="55AFDE53">
      <w:pPr>
        <w:pStyle w:val="24"/>
        <w:spacing w:line="360" w:lineRule="auto"/>
        <w:rPr>
          <w:rFonts w:hint="eastAsia" w:ascii="Times New Roman Regular" w:hAnsi="Times New Roman Regular" w:cs="Times New Roman Regular"/>
          <w:sz w:val="24"/>
          <w:szCs w:val="24"/>
        </w:rPr>
      </w:pPr>
      <w:bookmarkStart w:id="137" w:name="_Toc15576"/>
      <w:bookmarkStart w:id="138" w:name="_Toc16379"/>
      <w:r>
        <w:rPr>
          <w:rFonts w:hint="eastAsia" w:ascii="Times New Roman Regular" w:hAnsi="Times New Roman Regular" w:cs="Times New Roman Regular"/>
          <w:sz w:val="24"/>
          <w:szCs w:val="24"/>
        </w:rPr>
        <w:t>5.2.</w:t>
      </w:r>
      <w:r>
        <w:rPr>
          <w:rFonts w:hint="eastAsia" w:ascii="Times New Roman Regular" w:hAnsi="Times New Roman Regular" w:cs="Times New Roman Regular"/>
          <w:sz w:val="24"/>
          <w:szCs w:val="24"/>
          <w:lang w:val="en-US" w:eastAsia="zh-CN"/>
        </w:rPr>
        <w:t>15</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lang w:val="en-US" w:eastAsia="zh-CN"/>
        </w:rPr>
        <w:t>委托人</w:t>
      </w:r>
      <w:r>
        <w:rPr>
          <w:rFonts w:hint="eastAsia" w:ascii="Times New Roman Regular" w:hAnsi="Times New Roman Regular" w:cs="Times New Roman Regular"/>
          <w:sz w:val="24"/>
          <w:szCs w:val="24"/>
        </w:rPr>
        <w:t>联系电话</w:t>
      </w:r>
      <w:bookmarkEnd w:id="137"/>
      <w:bookmarkEnd w:id="138"/>
    </w:p>
    <w:p w14:paraId="2750474C">
      <w:pPr>
        <w:pStyle w:val="24"/>
        <w:spacing w:line="360" w:lineRule="auto"/>
        <w:ind w:firstLine="0" w:firstLineChars="0"/>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标识：</w:t>
      </w:r>
      <w:r>
        <w:rPr>
          <w:rFonts w:hint="default" w:ascii="Times New Roman Regular" w:hAnsi="Times New Roman Regular" w:cs="Times New Roman Regular"/>
          <w:sz w:val="24"/>
          <w:szCs w:val="24"/>
          <w:lang w:val="en-US" w:eastAsia="zh-CN"/>
        </w:rPr>
        <w:t>clientContactPerson</w:t>
      </w:r>
      <w:r>
        <w:rPr>
          <w:rFonts w:hint="eastAsia" w:ascii="Times New Roman Regular" w:hAnsi="Times New Roman Regular" w:cs="Times New Roman Regular"/>
          <w:sz w:val="24"/>
          <w:szCs w:val="24"/>
          <w:lang w:val="en-US" w:eastAsia="zh-CN"/>
        </w:rPr>
        <w:t>Tel</w:t>
      </w:r>
    </w:p>
    <w:p w14:paraId="7AFB617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w:t>
      </w:r>
      <w:r>
        <w:rPr>
          <w:rFonts w:hint="eastAsia" w:ascii="Times New Roman Regular" w:hAnsi="Times New Roman Regular" w:cs="Times New Roman Regular"/>
          <w:sz w:val="24"/>
          <w:szCs w:val="24"/>
          <w:lang w:val="en-US" w:eastAsia="zh-CN"/>
        </w:rPr>
        <w:t>计量器具送检委托人</w:t>
      </w:r>
      <w:r>
        <w:rPr>
          <w:rFonts w:hint="eastAsia" w:ascii="Times New Roman Regular" w:hAnsi="Times New Roman Regular" w:cs="Times New Roman Regular"/>
          <w:sz w:val="24"/>
          <w:szCs w:val="24"/>
        </w:rPr>
        <w:t>的联系电话</w:t>
      </w:r>
    </w:p>
    <w:p w14:paraId="5E828A1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0F91B58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4959863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2AEE08D5">
      <w:pPr>
        <w:pStyle w:val="24"/>
        <w:spacing w:line="360" w:lineRule="auto"/>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最大出现次数：1</w:t>
      </w:r>
    </w:p>
    <w:p w14:paraId="04123287">
      <w:pPr>
        <w:pStyle w:val="24"/>
        <w:spacing w:line="360" w:lineRule="auto"/>
        <w:rPr>
          <w:rFonts w:hint="eastAsia" w:ascii="Times New Roman Regular" w:hAnsi="Times New Roman Regular" w:cs="Times New Roman Regular"/>
          <w:sz w:val="24"/>
          <w:szCs w:val="24"/>
        </w:rPr>
      </w:pPr>
      <w:bookmarkStart w:id="139" w:name="_Toc4191"/>
      <w:bookmarkStart w:id="140" w:name="_Toc16354"/>
      <w:r>
        <w:rPr>
          <w:rFonts w:hint="eastAsia" w:ascii="Times New Roman Regular" w:hAnsi="Times New Roman Regular" w:cs="Times New Roman Regular"/>
          <w:sz w:val="24"/>
          <w:szCs w:val="24"/>
        </w:rPr>
        <w:t>5.2.</w:t>
      </w:r>
      <w:r>
        <w:rPr>
          <w:rFonts w:hint="eastAsia" w:ascii="Times New Roman Regular" w:hAnsi="Times New Roman Regular" w:cs="Times New Roman Regular"/>
          <w:sz w:val="24"/>
          <w:szCs w:val="24"/>
          <w:lang w:val="en-US" w:eastAsia="zh-CN"/>
        </w:rPr>
        <w:t>16</w:t>
      </w:r>
      <w:r>
        <w:rPr>
          <w:rFonts w:ascii="Times New Roman Regular" w:hAnsi="Times New Roman Regular" w:cs="Times New Roman Regular"/>
          <w:sz w:val="24"/>
          <w:szCs w:val="24"/>
          <w:lang w:val="en-US" w:eastAsia="zh-CN"/>
        </w:rPr>
        <w:t xml:space="preserve"> 付</w:t>
      </w:r>
      <w:r>
        <w:rPr>
          <w:rFonts w:hint="eastAsia" w:ascii="Times New Roman Regular" w:hAnsi="Times New Roman Regular" w:cs="Times New Roman Regular"/>
          <w:sz w:val="24"/>
          <w:szCs w:val="24"/>
          <w:lang w:val="en-US" w:eastAsia="zh-CN"/>
        </w:rPr>
        <w:t>款</w:t>
      </w:r>
      <w:r>
        <w:rPr>
          <w:rFonts w:hint="eastAsia" w:ascii="Times New Roman Regular" w:hAnsi="Times New Roman Regular" w:cs="Times New Roman Regular"/>
          <w:sz w:val="24"/>
          <w:szCs w:val="24"/>
        </w:rPr>
        <w:t>单位名称</w:t>
      </w:r>
      <w:bookmarkEnd w:id="139"/>
      <w:bookmarkEnd w:id="140"/>
    </w:p>
    <w:p w14:paraId="31609F10">
      <w:pPr>
        <w:pStyle w:val="24"/>
        <w:spacing w:line="360" w:lineRule="auto"/>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标识</w:t>
      </w:r>
      <w:r>
        <w:rPr>
          <w:rFonts w:hint="eastAsia" w:ascii="Times New Roman Regular" w:hAnsi="Times New Roman Regular" w:cs="Times New Roman Regular"/>
          <w:sz w:val="24"/>
          <w:szCs w:val="24"/>
          <w:lang w:val="en-US" w:eastAsia="zh-CN"/>
        </w:rPr>
        <w:t>：paymentCompany</w:t>
      </w:r>
    </w:p>
    <w:p w14:paraId="21411B8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w:t>
      </w:r>
      <w:r>
        <w:rPr>
          <w:rFonts w:ascii="Times New Roman Regular" w:hAnsi="Times New Roman Regular" w:cs="Times New Roman Regular"/>
          <w:sz w:val="24"/>
          <w:szCs w:val="24"/>
        </w:rPr>
        <w:t>付</w:t>
      </w:r>
      <w:r>
        <w:rPr>
          <w:rFonts w:hint="eastAsia" w:ascii="Times New Roman Regular" w:hAnsi="Times New Roman Regular" w:cs="Times New Roman Regular"/>
          <w:sz w:val="24"/>
          <w:szCs w:val="24"/>
          <w:lang w:val="en-US" w:eastAsia="zh-CN"/>
        </w:rPr>
        <w:t>款</w:t>
      </w:r>
      <w:r>
        <w:rPr>
          <w:rFonts w:hint="eastAsia" w:ascii="Times New Roman Regular" w:hAnsi="Times New Roman Regular" w:cs="Times New Roman Regular"/>
          <w:sz w:val="24"/>
          <w:szCs w:val="24"/>
        </w:rPr>
        <w:t>单位名称</w:t>
      </w:r>
    </w:p>
    <w:p w14:paraId="046FFCF2">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7D572CE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7CDFCB99">
      <w:pPr>
        <w:pStyle w:val="24"/>
        <w:spacing w:line="360" w:lineRule="auto"/>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约束/条件：</w:t>
      </w:r>
      <w:r>
        <w:rPr>
          <w:rFonts w:ascii="Times New Roman Regular" w:hAnsi="Times New Roman Regular" w:cs="Times New Roman Regular"/>
          <w:sz w:val="24"/>
          <w:szCs w:val="24"/>
        </w:rPr>
        <w:t>O</w:t>
      </w:r>
      <w:r>
        <w:rPr>
          <w:rFonts w:hint="eastAsia" w:ascii="Times New Roman Regular" w:hAnsi="Times New Roman Regular" w:cs="Times New Roman Regular"/>
          <w:sz w:val="24"/>
          <w:szCs w:val="24"/>
          <w:lang w:val="en-US" w:eastAsia="zh-CN"/>
        </w:rPr>
        <w:t xml:space="preserve">  </w:t>
      </w:r>
    </w:p>
    <w:p w14:paraId="13CF596A">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48438CF6">
      <w:pPr>
        <w:pStyle w:val="24"/>
        <w:spacing w:line="360" w:lineRule="auto"/>
        <w:rPr>
          <w:rFonts w:hint="eastAsia" w:ascii="Times New Roman Regular" w:hAnsi="Times New Roman Regular" w:cs="Times New Roman Regular"/>
          <w:sz w:val="24"/>
          <w:szCs w:val="24"/>
        </w:rPr>
      </w:pPr>
      <w:bookmarkStart w:id="141" w:name="_Toc27548"/>
      <w:bookmarkStart w:id="142" w:name="_Toc9168"/>
      <w:r>
        <w:rPr>
          <w:rFonts w:hint="eastAsia" w:ascii="Times New Roman Regular" w:hAnsi="Times New Roman Regular" w:cs="Times New Roman Regular"/>
          <w:sz w:val="24"/>
          <w:szCs w:val="24"/>
        </w:rPr>
        <w:t>5.2.</w:t>
      </w:r>
      <w:r>
        <w:rPr>
          <w:rFonts w:hint="eastAsia" w:ascii="Times New Roman Regular" w:hAnsi="Times New Roman Regular" w:cs="Times New Roman Regular"/>
          <w:sz w:val="24"/>
          <w:szCs w:val="24"/>
          <w:lang w:val="en-US" w:eastAsia="zh-CN"/>
        </w:rPr>
        <w:t>17</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lang w:val="en-US" w:eastAsia="zh-CN"/>
        </w:rPr>
        <w:t>发票</w:t>
      </w:r>
      <w:r>
        <w:rPr>
          <w:rFonts w:hint="eastAsia" w:ascii="Times New Roman Regular" w:hAnsi="Times New Roman Regular" w:cs="Times New Roman Regular"/>
          <w:sz w:val="24"/>
          <w:szCs w:val="24"/>
        </w:rPr>
        <w:t>单位名称</w:t>
      </w:r>
      <w:bookmarkEnd w:id="141"/>
      <w:bookmarkEnd w:id="142"/>
    </w:p>
    <w:p w14:paraId="0A33C5F8">
      <w:pPr>
        <w:pStyle w:val="24"/>
        <w:spacing w:line="360" w:lineRule="auto"/>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标识：</w:t>
      </w:r>
      <w:r>
        <w:rPr>
          <w:rFonts w:hint="eastAsia" w:ascii="Times New Roman Regular" w:hAnsi="Times New Roman Regular" w:cs="Times New Roman Regular"/>
          <w:sz w:val="24"/>
          <w:szCs w:val="24"/>
          <w:lang w:val="en-US" w:eastAsia="zh-CN"/>
        </w:rPr>
        <w:t>invoiceTitle</w:t>
      </w:r>
    </w:p>
    <w:p w14:paraId="0F57BA3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定义：计量器具的</w:t>
      </w:r>
      <w:r>
        <w:rPr>
          <w:rFonts w:hint="eastAsia" w:ascii="Times New Roman Regular" w:hAnsi="Times New Roman Regular" w:cs="Times New Roman Regular"/>
          <w:sz w:val="24"/>
          <w:szCs w:val="24"/>
          <w:lang w:val="en-US" w:eastAsia="zh-CN"/>
        </w:rPr>
        <w:t>发票</w:t>
      </w:r>
      <w:r>
        <w:rPr>
          <w:rFonts w:hint="eastAsia" w:ascii="Times New Roman Regular" w:hAnsi="Times New Roman Regular" w:cs="Times New Roman Regular"/>
          <w:sz w:val="24"/>
          <w:szCs w:val="24"/>
        </w:rPr>
        <w:t>单位名称</w:t>
      </w:r>
    </w:p>
    <w:p w14:paraId="3ECB62E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7AE5451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43DDA6DE">
      <w:pPr>
        <w:pStyle w:val="24"/>
        <w:spacing w:line="360" w:lineRule="auto"/>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 xml:space="preserve">    约束/条件：M</w:t>
      </w:r>
    </w:p>
    <w:p w14:paraId="2B48BDD1">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63B0897A">
      <w:pPr>
        <w:pStyle w:val="24"/>
        <w:spacing w:line="360" w:lineRule="auto"/>
        <w:outlineLvl w:val="1"/>
        <w:rPr>
          <w:rFonts w:hint="eastAsia" w:ascii="Times New Roman Regular" w:hAnsi="Times New Roman Regular" w:cs="Times New Roman Regular"/>
          <w:sz w:val="24"/>
          <w:szCs w:val="24"/>
        </w:rPr>
      </w:pPr>
      <w:bookmarkStart w:id="143" w:name="_Toc19363"/>
      <w:bookmarkStart w:id="144" w:name="_Toc17302"/>
      <w:bookmarkStart w:id="145" w:name="_Toc24998"/>
      <w:r>
        <w:rPr>
          <w:rFonts w:hint="eastAsia" w:ascii="Times New Roman Regular" w:hAnsi="Times New Roman Regular" w:cs="Times New Roman Regular"/>
          <w:sz w:val="24"/>
          <w:szCs w:val="24"/>
        </w:rPr>
        <w:t>5.3</w:t>
      </w:r>
      <w:r>
        <w:rPr>
          <w:rFonts w:hint="default" w:ascii="Times New Roman Regular" w:hAnsi="Times New Roman Regular" w:cs="Times New Roman Regular"/>
          <w:sz w:val="24"/>
          <w:szCs w:val="24"/>
          <w:lang w:val="en-US"/>
        </w:rPr>
        <w:t xml:space="preserve"> </w:t>
      </w:r>
      <w:r>
        <w:rPr>
          <w:rFonts w:hint="eastAsia" w:ascii="Times New Roman Regular" w:hAnsi="Times New Roman Regular" w:cs="Times New Roman Regular"/>
          <w:sz w:val="24"/>
          <w:szCs w:val="24"/>
          <w:lang w:val="en-US" w:eastAsia="zh-CN"/>
        </w:rPr>
        <w:t>证书</w:t>
      </w:r>
      <w:r>
        <w:rPr>
          <w:rFonts w:hint="eastAsia" w:ascii="Times New Roman Regular" w:hAnsi="Times New Roman Regular" w:cs="Times New Roman Regular"/>
          <w:sz w:val="24"/>
          <w:szCs w:val="24"/>
        </w:rPr>
        <w:t>信息</w:t>
      </w:r>
      <w:bookmarkEnd w:id="143"/>
      <w:bookmarkEnd w:id="144"/>
      <w:bookmarkEnd w:id="145"/>
    </w:p>
    <w:p w14:paraId="29DEC74D">
      <w:pPr>
        <w:pStyle w:val="24"/>
        <w:spacing w:line="360" w:lineRule="auto"/>
        <w:ind w:firstLine="480" w:firstLineChars="200"/>
        <w:rPr>
          <w:rFonts w:hint="eastAsia" w:ascii="Times New Roman Regular" w:hAnsi="Times New Roman Regular" w:cs="Times New Roman Regular"/>
          <w:sz w:val="24"/>
          <w:szCs w:val="24"/>
        </w:rPr>
      </w:pPr>
      <w:bookmarkStart w:id="146" w:name="_Toc2191"/>
      <w:bookmarkStart w:id="147" w:name="_Toc211"/>
      <w:r>
        <w:rPr>
          <w:rFonts w:hint="eastAsia" w:ascii="Times New Roman Regular" w:hAnsi="Times New Roman Regular" w:cs="Times New Roman Regular"/>
          <w:sz w:val="24"/>
          <w:szCs w:val="24"/>
        </w:rPr>
        <w:t>5.3.</w:t>
      </w:r>
      <w:r>
        <w:rPr>
          <w:rFonts w:hint="default" w:ascii="Times New Roman Regular" w:hAnsi="Times New Roman Regular" w:cs="Times New Roman Regular"/>
          <w:sz w:val="24"/>
          <w:szCs w:val="24"/>
          <w:lang w:val="en-US"/>
        </w:rPr>
        <w:t>1</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所使用的计量标准器具</w:t>
      </w:r>
      <w:bookmarkEnd w:id="146"/>
      <w:bookmarkEnd w:id="147"/>
    </w:p>
    <w:p w14:paraId="6952307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标识：instrumentName</w:t>
      </w:r>
    </w:p>
    <w:p w14:paraId="4E7ACF17">
      <w:pPr>
        <w:pStyle w:val="24"/>
        <w:spacing w:line="360" w:lineRule="auto"/>
        <w:ind w:left="480" w:leftChars="200" w:firstLine="0" w:firstLineChars="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定义：准确度低于计量基准的，用于检定其它计量标准或工作计量器具的测量设备。</w:t>
      </w:r>
    </w:p>
    <w:p w14:paraId="76E26CB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42FF7CE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3A730F1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35C7FB8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w:t>
      </w:r>
      <w:r>
        <w:rPr>
          <w:rFonts w:ascii="Times New Roman Regular" w:hAnsi="Times New Roman Regular" w:cs="Times New Roman Regular"/>
          <w:sz w:val="24"/>
          <w:szCs w:val="24"/>
        </w:rPr>
        <w:t>N</w:t>
      </w:r>
      <w:r>
        <w:rPr>
          <w:rFonts w:hint="eastAsia" w:ascii="Times New Roman Regular" w:hAnsi="Times New Roman Regular" w:cs="Times New Roman Regular"/>
          <w:sz w:val="24"/>
          <w:szCs w:val="24"/>
        </w:rPr>
        <w:t xml:space="preserve"> </w:t>
      </w:r>
    </w:p>
    <w:p w14:paraId="1573F00C">
      <w:pPr>
        <w:pStyle w:val="24"/>
        <w:spacing w:line="360" w:lineRule="auto"/>
        <w:rPr>
          <w:rFonts w:hint="eastAsia" w:ascii="Times New Roman Regular" w:hAnsi="Times New Roman Regular" w:cs="Times New Roman Regular"/>
          <w:sz w:val="24"/>
          <w:szCs w:val="24"/>
        </w:rPr>
      </w:pPr>
      <w:bookmarkStart w:id="148" w:name="_Toc5448"/>
      <w:bookmarkStart w:id="149" w:name="_Toc9058"/>
      <w:r>
        <w:rPr>
          <w:rFonts w:hint="eastAsia" w:ascii="Times New Roman Regular" w:hAnsi="Times New Roman Regular" w:cs="Times New Roman Regular"/>
          <w:sz w:val="24"/>
          <w:szCs w:val="24"/>
        </w:rPr>
        <w:t>5.3.</w:t>
      </w:r>
      <w:r>
        <w:rPr>
          <w:rFonts w:hint="eastAsia" w:ascii="Times New Roman Regular" w:hAnsi="Times New Roman Regular" w:cs="Times New Roman Regular"/>
          <w:sz w:val="24"/>
          <w:szCs w:val="24"/>
          <w:lang w:val="en-US" w:eastAsia="zh-CN"/>
        </w:rPr>
        <w:t>8</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证书编号</w:t>
      </w:r>
      <w:bookmarkEnd w:id="148"/>
      <w:bookmarkEnd w:id="149"/>
    </w:p>
    <w:p w14:paraId="5530AE4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标识：instrCertNo</w:t>
      </w:r>
    </w:p>
    <w:p w14:paraId="022F8A8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定义：计量器具检定证书、校准证书</w:t>
      </w:r>
      <w:r>
        <w:rPr>
          <w:rFonts w:hint="eastAsia" w:ascii="Times New Roman Regular" w:hAnsi="Times New Roman Regular" w:cs="Times New Roman Regular"/>
          <w:sz w:val="24"/>
          <w:szCs w:val="24"/>
          <w:lang w:val="en-US" w:eastAsia="zh-CN"/>
        </w:rPr>
        <w:t>等</w:t>
      </w:r>
      <w:r>
        <w:rPr>
          <w:rFonts w:hint="eastAsia" w:ascii="Times New Roman Regular" w:hAnsi="Times New Roman Regular" w:cs="Times New Roman Regular"/>
          <w:sz w:val="24"/>
          <w:szCs w:val="24"/>
        </w:rPr>
        <w:t>的编号</w:t>
      </w:r>
    </w:p>
    <w:p w14:paraId="52BD71F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00E49E6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655F12D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131F9F6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 </w:t>
      </w:r>
    </w:p>
    <w:p w14:paraId="072EAF0F">
      <w:pPr>
        <w:pStyle w:val="24"/>
        <w:spacing w:line="360" w:lineRule="auto"/>
        <w:rPr>
          <w:rFonts w:hint="eastAsia" w:ascii="Times New Roman Regular" w:hAnsi="Times New Roman Regular" w:cs="Times New Roman Regular"/>
          <w:sz w:val="24"/>
          <w:szCs w:val="24"/>
        </w:rPr>
      </w:pPr>
      <w:bookmarkStart w:id="150" w:name="_Toc16709"/>
      <w:bookmarkStart w:id="151" w:name="_Toc20369"/>
      <w:r>
        <w:rPr>
          <w:rFonts w:hint="eastAsia" w:ascii="Times New Roman Regular" w:hAnsi="Times New Roman Regular" w:cs="Times New Roman Regular"/>
          <w:sz w:val="24"/>
          <w:szCs w:val="24"/>
        </w:rPr>
        <w:t>5.3.</w:t>
      </w:r>
      <w:r>
        <w:rPr>
          <w:rFonts w:hint="eastAsia" w:ascii="Times New Roman Regular" w:hAnsi="Times New Roman Regular" w:cs="Times New Roman Regular"/>
          <w:sz w:val="24"/>
          <w:szCs w:val="24"/>
          <w:lang w:val="en-US" w:eastAsia="zh-CN"/>
        </w:rPr>
        <w:t>9</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检定/校准日期</w:t>
      </w:r>
      <w:bookmarkEnd w:id="150"/>
      <w:bookmarkEnd w:id="151"/>
    </w:p>
    <w:p w14:paraId="3BD2572A">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标识：checkDate</w:t>
      </w:r>
    </w:p>
    <w:p w14:paraId="3513DE54">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定义：计量技术机构给客户的计量器具开展检定/校准的日期。 </w:t>
      </w:r>
    </w:p>
    <w:p w14:paraId="55DF3BCA">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数据类型：日期型</w:t>
      </w:r>
    </w:p>
    <w:p w14:paraId="6F3BA03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值域：按照GB/T 7408-2005中5.2.1.1规定执行，格式为YYYY-MM-DD</w:t>
      </w:r>
    </w:p>
    <w:p w14:paraId="386D730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5B0C4DF2">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最大出现次数：1</w:t>
      </w:r>
    </w:p>
    <w:p w14:paraId="3EA85704">
      <w:pPr>
        <w:pStyle w:val="24"/>
        <w:spacing w:line="360" w:lineRule="auto"/>
        <w:rPr>
          <w:rFonts w:hint="eastAsia" w:ascii="Times New Roman Regular" w:hAnsi="Times New Roman Regular" w:cs="Times New Roman Regular"/>
          <w:sz w:val="24"/>
          <w:szCs w:val="24"/>
          <w:lang w:val="en-US" w:eastAsia="zh-CN"/>
        </w:rPr>
      </w:pPr>
      <w:bookmarkStart w:id="152" w:name="_Toc13636"/>
      <w:bookmarkStart w:id="153" w:name="_Toc18591"/>
      <w:r>
        <w:rPr>
          <w:rFonts w:hint="eastAsia" w:ascii="Times New Roman Regular" w:hAnsi="Times New Roman Regular" w:cs="Times New Roman Regular"/>
          <w:sz w:val="24"/>
          <w:szCs w:val="24"/>
        </w:rPr>
        <w:t>5.3.</w:t>
      </w:r>
      <w:r>
        <w:rPr>
          <w:rFonts w:hint="eastAsia" w:ascii="Times New Roman Regular" w:hAnsi="Times New Roman Regular" w:cs="Times New Roman Regular"/>
          <w:sz w:val="24"/>
          <w:szCs w:val="24"/>
          <w:lang w:val="en-US" w:eastAsia="zh-CN"/>
        </w:rPr>
        <w:t>10</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lang w:val="en-US" w:eastAsia="zh-CN"/>
        </w:rPr>
        <w:t>批准/发布日期</w:t>
      </w:r>
      <w:bookmarkEnd w:id="152"/>
      <w:bookmarkEnd w:id="153"/>
    </w:p>
    <w:p w14:paraId="1000216A">
      <w:pPr>
        <w:pStyle w:val="24"/>
        <w:spacing w:line="360" w:lineRule="auto"/>
        <w:ind w:firstLine="960" w:firstLineChars="400"/>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标识：</w:t>
      </w:r>
      <w:r>
        <w:rPr>
          <w:rFonts w:hint="eastAsia" w:ascii="Times New Roman Regular" w:hAnsi="Times New Roman Regular" w:cs="Times New Roman Regular"/>
          <w:sz w:val="24"/>
          <w:szCs w:val="24"/>
          <w:lang w:val="en-US" w:eastAsia="zh-CN"/>
        </w:rPr>
        <w:t>a</w:t>
      </w:r>
      <w:r>
        <w:rPr>
          <w:rFonts w:hint="eastAsia" w:ascii="Times New Roman Regular" w:hAnsi="Times New Roman Regular" w:cs="Times New Roman Regular"/>
          <w:sz w:val="24"/>
          <w:szCs w:val="24"/>
        </w:rPr>
        <w:t>pproved</w:t>
      </w:r>
      <w:r>
        <w:rPr>
          <w:rFonts w:hint="eastAsia" w:ascii="Times New Roman Regular" w:hAnsi="Times New Roman Regular" w:cs="Times New Roman Regular"/>
          <w:sz w:val="24"/>
          <w:szCs w:val="24"/>
          <w:lang w:val="en-US" w:eastAsia="zh-CN"/>
        </w:rPr>
        <w:t>Time</w:t>
      </w:r>
    </w:p>
    <w:p w14:paraId="2572FF09">
      <w:pPr>
        <w:pStyle w:val="24"/>
        <w:spacing w:line="360" w:lineRule="auto"/>
        <w:ind w:firstLine="960" w:firstLineChars="400"/>
        <w:rPr>
          <w:rFonts w:hint="eastAsia" w:ascii="Times New Roman Regular" w:hAnsi="Times New Roman Regular" w:cs="Times New Roman Regular"/>
          <w:sz w:val="24"/>
          <w:szCs w:val="24"/>
          <w:lang w:val="en-US" w:eastAsia="zh-CN"/>
        </w:rPr>
      </w:pPr>
      <w:r>
        <w:rPr>
          <w:rFonts w:hint="eastAsia" w:ascii="Times New Roman Regular" w:hAnsi="Times New Roman Regular" w:cs="Times New Roman Regular"/>
          <w:sz w:val="24"/>
          <w:szCs w:val="24"/>
        </w:rPr>
        <w:t>定义：计量器具检定证书、校准证书</w:t>
      </w:r>
      <w:r>
        <w:rPr>
          <w:rFonts w:hint="eastAsia" w:ascii="Times New Roman Regular" w:hAnsi="Times New Roman Regular" w:cs="Times New Roman Regular"/>
          <w:sz w:val="24"/>
          <w:szCs w:val="24"/>
          <w:lang w:val="en-US" w:eastAsia="zh-CN"/>
        </w:rPr>
        <w:t>等</w:t>
      </w:r>
      <w:r>
        <w:rPr>
          <w:rFonts w:hint="eastAsia" w:ascii="Times New Roman Regular" w:hAnsi="Times New Roman Regular" w:cs="Times New Roman Regular"/>
          <w:sz w:val="24"/>
          <w:szCs w:val="24"/>
        </w:rPr>
        <w:t>的</w:t>
      </w:r>
      <w:r>
        <w:rPr>
          <w:rFonts w:hint="eastAsia" w:ascii="Times New Roman Regular" w:hAnsi="Times New Roman Regular" w:cs="Times New Roman Regular"/>
          <w:sz w:val="24"/>
          <w:szCs w:val="24"/>
          <w:lang w:val="en-US" w:eastAsia="zh-CN"/>
        </w:rPr>
        <w:t>批准日期或发布日期</w:t>
      </w:r>
    </w:p>
    <w:p w14:paraId="69EF11BA">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数据类型：字符串</w:t>
      </w:r>
    </w:p>
    <w:p w14:paraId="35F58FF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2DC7A16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32A0E16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 </w:t>
      </w:r>
    </w:p>
    <w:p w14:paraId="75FA0947">
      <w:pPr>
        <w:pStyle w:val="24"/>
        <w:spacing w:line="360" w:lineRule="auto"/>
        <w:rPr>
          <w:rFonts w:hint="eastAsia" w:ascii="Times New Roman Regular" w:hAnsi="Times New Roman Regular" w:cs="Times New Roman Regular"/>
          <w:sz w:val="24"/>
          <w:szCs w:val="24"/>
        </w:rPr>
      </w:pPr>
      <w:bookmarkStart w:id="154" w:name="_Toc26134"/>
      <w:bookmarkStart w:id="155" w:name="_Toc30996"/>
      <w:r>
        <w:rPr>
          <w:rFonts w:hint="eastAsia" w:ascii="Times New Roman Regular" w:hAnsi="Times New Roman Regular" w:cs="Times New Roman Regular"/>
          <w:sz w:val="24"/>
          <w:szCs w:val="24"/>
        </w:rPr>
        <w:t>5.3.1</w:t>
      </w:r>
      <w:r>
        <w:rPr>
          <w:rFonts w:hint="eastAsia" w:ascii="Times New Roman Regular" w:hAnsi="Times New Roman Regular" w:cs="Times New Roman Regular"/>
          <w:sz w:val="24"/>
          <w:szCs w:val="24"/>
          <w:lang w:val="en-US" w:eastAsia="zh-CN"/>
        </w:rPr>
        <w:t>1</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有效期</w:t>
      </w:r>
      <w:bookmarkEnd w:id="154"/>
      <w:bookmarkEnd w:id="155"/>
    </w:p>
    <w:p w14:paraId="5AA1BF8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标识：expiryDate</w:t>
      </w:r>
    </w:p>
    <w:p w14:paraId="68DA941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定义：计量器具检定证书有效期限</w:t>
      </w:r>
    </w:p>
    <w:p w14:paraId="7A2CC4D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 xml:space="preserve"> 数据类型：日期型</w:t>
      </w:r>
    </w:p>
    <w:p w14:paraId="08FEFF3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 xml:space="preserve"> 值域：按照GB/T 7408-2005中5.2.1.1规定执行，格式为YYYY-MM-DD</w:t>
      </w:r>
    </w:p>
    <w:p w14:paraId="32FF9891">
      <w:pPr>
        <w:pStyle w:val="24"/>
        <w:spacing w:line="360" w:lineRule="auto"/>
        <w:rPr>
          <w:rFonts w:hint="eastAsia" w:ascii="Times New Roman Regular" w:hAnsi="Times New Roman Regular" w:cs="Times New Roman Regular"/>
          <w:sz w:val="24"/>
          <w:szCs w:val="24"/>
          <w:lang w:eastAsia="zh-CN"/>
        </w:rPr>
      </w:pPr>
      <w:r>
        <w:rPr>
          <w:rFonts w:hint="eastAsia" w:ascii="Times New Roman Regular" w:hAnsi="Times New Roman Regular" w:cs="Times New Roman Regular"/>
          <w:sz w:val="24"/>
          <w:szCs w:val="24"/>
        </w:rPr>
        <w:t xml:space="preserve">    约束/条件：</w:t>
      </w:r>
      <w:r>
        <w:rPr>
          <w:rFonts w:hint="eastAsia" w:ascii="Times New Roman Regular" w:hAnsi="Times New Roman Regular" w:cs="Times New Roman Regular"/>
          <w:sz w:val="24"/>
          <w:szCs w:val="24"/>
          <w:lang w:val="en-US" w:eastAsia="zh-CN"/>
        </w:rPr>
        <w:t>C</w:t>
      </w:r>
    </w:p>
    <w:p w14:paraId="658B928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w:t>
      </w:r>
      <w:r>
        <w:rPr>
          <w:rFonts w:hint="eastAsia"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 xml:space="preserve"> 最大出现次数：1</w:t>
      </w:r>
    </w:p>
    <w:p w14:paraId="698A8FE8">
      <w:pPr>
        <w:pStyle w:val="24"/>
        <w:spacing w:line="360" w:lineRule="auto"/>
        <w:rPr>
          <w:rFonts w:hint="eastAsia" w:ascii="Times New Roman Regular" w:hAnsi="Times New Roman Regular" w:cs="Times New Roman Regular"/>
          <w:sz w:val="24"/>
          <w:szCs w:val="24"/>
        </w:rPr>
      </w:pPr>
      <w:bookmarkStart w:id="156" w:name="_Toc6019"/>
      <w:bookmarkStart w:id="157" w:name="_Toc3872"/>
      <w:r>
        <w:rPr>
          <w:rFonts w:hint="eastAsia" w:ascii="Times New Roman Regular" w:hAnsi="Times New Roman Regular" w:cs="Times New Roman Regular"/>
          <w:sz w:val="24"/>
          <w:szCs w:val="24"/>
        </w:rPr>
        <w:t>5.3.</w:t>
      </w:r>
      <w:r>
        <w:rPr>
          <w:rFonts w:hint="eastAsia" w:ascii="Times New Roman Regular" w:hAnsi="Times New Roman Regular" w:cs="Times New Roman Regular"/>
          <w:sz w:val="24"/>
          <w:szCs w:val="24"/>
          <w:lang w:val="en-US" w:eastAsia="zh-CN"/>
        </w:rPr>
        <w:t>12</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检定/校准依据</w:t>
      </w:r>
      <w:bookmarkEnd w:id="156"/>
      <w:bookmarkEnd w:id="157"/>
    </w:p>
    <w:p w14:paraId="56EFE8F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标识：basedName</w:t>
      </w:r>
    </w:p>
    <w:p w14:paraId="47269A7A">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定义：一般包括检定规程、校准规范。</w:t>
      </w:r>
    </w:p>
    <w:p w14:paraId="73BC9910">
      <w:pPr>
        <w:pStyle w:val="24"/>
        <w:spacing w:line="360" w:lineRule="auto"/>
        <w:ind w:firstLine="960" w:firstLineChars="4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数据类型：字符串</w:t>
      </w:r>
    </w:p>
    <w:p w14:paraId="0FB2448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7D182C7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5828A2B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w:t>
      </w:r>
      <w:r>
        <w:rPr>
          <w:rFonts w:hint="default" w:ascii="Times New Roman Regular" w:hAnsi="Times New Roman Regular" w:cs="Times New Roman Regular"/>
          <w:sz w:val="24"/>
          <w:szCs w:val="24"/>
          <w:lang w:val="en-US"/>
        </w:rPr>
        <w:t>N</w:t>
      </w:r>
      <w:r>
        <w:rPr>
          <w:rFonts w:hint="eastAsia" w:ascii="Times New Roman Regular" w:hAnsi="Times New Roman Regular" w:cs="Times New Roman Regular"/>
          <w:sz w:val="24"/>
          <w:szCs w:val="24"/>
        </w:rPr>
        <w:t xml:space="preserve"> </w:t>
      </w:r>
    </w:p>
    <w:p w14:paraId="27829B67">
      <w:pPr>
        <w:pStyle w:val="24"/>
        <w:spacing w:line="360" w:lineRule="auto"/>
        <w:rPr>
          <w:rFonts w:hint="eastAsia" w:ascii="Times New Roman Regular" w:hAnsi="Times New Roman Regular" w:cs="Times New Roman Regular"/>
          <w:sz w:val="24"/>
          <w:szCs w:val="24"/>
        </w:rPr>
      </w:pPr>
      <w:bookmarkStart w:id="158" w:name="_Toc31665"/>
      <w:bookmarkStart w:id="159" w:name="_Toc25790"/>
      <w:r>
        <w:rPr>
          <w:rFonts w:hint="eastAsia" w:ascii="Times New Roman Regular" w:hAnsi="Times New Roman Regular" w:cs="Times New Roman Regular"/>
          <w:sz w:val="24"/>
          <w:szCs w:val="24"/>
        </w:rPr>
        <w:t>5.3.1</w:t>
      </w:r>
      <w:r>
        <w:rPr>
          <w:rFonts w:hint="eastAsia" w:ascii="Times New Roman Regular" w:hAnsi="Times New Roman Regular" w:cs="Times New Roman Regular"/>
          <w:sz w:val="24"/>
          <w:szCs w:val="24"/>
          <w:lang w:val="en-US" w:eastAsia="zh-CN"/>
        </w:rPr>
        <w:t>3</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检定结果</w:t>
      </w:r>
      <w:bookmarkEnd w:id="158"/>
      <w:bookmarkEnd w:id="159"/>
    </w:p>
    <w:p w14:paraId="67C9499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标识：checkResult</w:t>
      </w:r>
    </w:p>
    <w:p w14:paraId="21210E32">
      <w:pPr>
        <w:pStyle w:val="24"/>
        <w:spacing w:line="360" w:lineRule="auto"/>
        <w:ind w:left="480" w:leftChars="200" w:firstLine="480" w:firstLineChars="200"/>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定义：依据检定规程，计量技术机构对被检计量器具作出的</w:t>
      </w:r>
      <w:r>
        <w:rPr>
          <w:rFonts w:hint="eastAsia" w:ascii="Times New Roman Regular" w:hAnsi="Times New Roman Regular" w:cs="Times New Roman Regular"/>
          <w:sz w:val="24"/>
          <w:szCs w:val="24"/>
          <w:lang w:val="en-US" w:eastAsia="zh-CN"/>
        </w:rPr>
        <w:t>是否</w:t>
      </w:r>
      <w:r>
        <w:rPr>
          <w:rFonts w:hint="eastAsia" w:ascii="Times New Roman Regular" w:hAnsi="Times New Roman Regular" w:cs="Times New Roman Regular"/>
          <w:sz w:val="24"/>
          <w:szCs w:val="24"/>
        </w:rPr>
        <w:t>符合法定要求的结论。</w:t>
      </w:r>
    </w:p>
    <w:p w14:paraId="6157235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4E30571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4F14E89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371BC03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 </w:t>
      </w:r>
    </w:p>
    <w:p w14:paraId="55814A5F">
      <w:pPr>
        <w:pStyle w:val="24"/>
        <w:spacing w:line="360" w:lineRule="auto"/>
        <w:rPr>
          <w:rFonts w:hint="eastAsia" w:ascii="Times New Roman Regular" w:hAnsi="Times New Roman Regular" w:eastAsia="宋体" w:cs="Times New Roman Regular"/>
          <w:sz w:val="24"/>
          <w:szCs w:val="24"/>
          <w:lang w:val="en-US" w:eastAsia="zh-CN"/>
        </w:rPr>
      </w:pPr>
      <w:bookmarkStart w:id="160" w:name="_Toc7076"/>
      <w:bookmarkStart w:id="161" w:name="_Toc28772"/>
      <w:r>
        <w:rPr>
          <w:rFonts w:hint="eastAsia" w:ascii="Times New Roman Regular" w:hAnsi="Times New Roman Regular" w:cs="Times New Roman Regular"/>
          <w:sz w:val="24"/>
          <w:szCs w:val="24"/>
        </w:rPr>
        <w:t>5.3.1</w:t>
      </w:r>
      <w:r>
        <w:rPr>
          <w:rFonts w:hint="eastAsia" w:ascii="Times New Roman Regular" w:hAnsi="Times New Roman Regular" w:cs="Times New Roman Regular"/>
          <w:sz w:val="24"/>
          <w:szCs w:val="24"/>
          <w:lang w:val="en-US" w:eastAsia="zh-CN"/>
        </w:rPr>
        <w:t>4</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检定</w:t>
      </w:r>
      <w:bookmarkEnd w:id="160"/>
      <w:bookmarkEnd w:id="161"/>
      <w:r>
        <w:rPr>
          <w:rFonts w:ascii="Times New Roman Regular" w:hAnsi="Times New Roman Regular" w:cs="Times New Roman Regular"/>
          <w:sz w:val="24"/>
          <w:szCs w:val="24"/>
        </w:rPr>
        <w:t>/校准/检测</w:t>
      </w:r>
      <w:r>
        <w:rPr>
          <w:rFonts w:hint="eastAsia" w:ascii="Times New Roman Regular" w:hAnsi="Times New Roman Regular" w:cs="Times New Roman Regular"/>
          <w:sz w:val="24"/>
          <w:szCs w:val="24"/>
          <w:lang w:val="en-US" w:eastAsia="zh-CN"/>
        </w:rPr>
        <w:t>人员</w:t>
      </w:r>
    </w:p>
    <w:p w14:paraId="63B6112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标识：checkPers</w:t>
      </w:r>
      <w:r>
        <w:rPr>
          <w:rFonts w:hint="default" w:ascii="Times New Roman Regular" w:hAnsi="Times New Roman Regular" w:cs="Times New Roman Regular"/>
          <w:sz w:val="24"/>
          <w:szCs w:val="24"/>
          <w:lang w:val="en-US"/>
        </w:rPr>
        <w:t>on</w:t>
      </w:r>
      <w:r>
        <w:rPr>
          <w:rFonts w:hint="eastAsia" w:ascii="Times New Roman Regular" w:hAnsi="Times New Roman Regular" w:cs="Times New Roman Regular"/>
          <w:sz w:val="24"/>
          <w:szCs w:val="24"/>
        </w:rPr>
        <w:t xml:space="preserve">Name </w:t>
      </w:r>
    </w:p>
    <w:p w14:paraId="6E0AE293">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定义：计量器具检定</w:t>
      </w:r>
      <w:r>
        <w:rPr>
          <w:rFonts w:ascii="Times New Roman Regular" w:hAnsi="Times New Roman Regular" w:cs="Times New Roman Regular"/>
          <w:sz w:val="24"/>
          <w:szCs w:val="24"/>
        </w:rPr>
        <w:t>/校准/检测</w:t>
      </w:r>
      <w:r>
        <w:rPr>
          <w:rFonts w:hint="eastAsia" w:ascii="Times New Roman Regular" w:hAnsi="Times New Roman Regular" w:cs="Times New Roman Regular"/>
          <w:sz w:val="24"/>
          <w:szCs w:val="24"/>
          <w:lang w:val="en-US" w:eastAsia="zh-CN"/>
        </w:rPr>
        <w:t>人</w:t>
      </w:r>
      <w:r>
        <w:rPr>
          <w:rFonts w:hint="eastAsia" w:ascii="Times New Roman Regular" w:hAnsi="Times New Roman Regular" w:cs="Times New Roman Regular"/>
          <w:sz w:val="24"/>
          <w:szCs w:val="24"/>
        </w:rPr>
        <w:t>员姓名</w:t>
      </w:r>
    </w:p>
    <w:p w14:paraId="0F86E5F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37F88C8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2E77C5D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02DF431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 </w:t>
      </w:r>
    </w:p>
    <w:p w14:paraId="25CACC65">
      <w:pPr>
        <w:pStyle w:val="24"/>
        <w:spacing w:line="360" w:lineRule="auto"/>
        <w:rPr>
          <w:rFonts w:hint="eastAsia" w:ascii="Times New Roman Regular" w:hAnsi="Times New Roman Regular" w:cs="Times New Roman Regular"/>
          <w:sz w:val="24"/>
          <w:szCs w:val="24"/>
        </w:rPr>
      </w:pPr>
      <w:bookmarkStart w:id="162" w:name="_Toc20164"/>
      <w:bookmarkStart w:id="163" w:name="_Toc4766"/>
      <w:r>
        <w:rPr>
          <w:rFonts w:hint="eastAsia" w:ascii="Times New Roman Regular" w:hAnsi="Times New Roman Regular" w:cs="Times New Roman Regular"/>
          <w:sz w:val="24"/>
          <w:szCs w:val="24"/>
        </w:rPr>
        <w:t>5.3.1</w:t>
      </w:r>
      <w:r>
        <w:rPr>
          <w:rFonts w:hint="eastAsia" w:ascii="Times New Roman Regular" w:hAnsi="Times New Roman Regular" w:cs="Times New Roman Regular"/>
          <w:sz w:val="24"/>
          <w:szCs w:val="24"/>
          <w:lang w:val="en-US" w:eastAsia="zh-CN"/>
        </w:rPr>
        <w:t>5</w:t>
      </w:r>
      <w:r>
        <w:rPr>
          <w:rFonts w:ascii="Times New Roman Regular" w:hAnsi="Times New Roman Regular" w:cs="Times New Roman Regular"/>
          <w:sz w:val="24"/>
          <w:szCs w:val="24"/>
          <w:lang w:val="en-US" w:eastAsia="zh-CN"/>
        </w:rPr>
        <w:t xml:space="preserve"> 审核人</w:t>
      </w:r>
      <w:bookmarkEnd w:id="162"/>
      <w:bookmarkEnd w:id="163"/>
    </w:p>
    <w:p w14:paraId="7E004CA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w:t>
      </w:r>
      <w:r>
        <w:rPr>
          <w:rFonts w:hint="default" w:ascii="Times New Roman Regular" w:hAnsi="Times New Roman Regular" w:cs="Times New Roman Regular"/>
          <w:sz w:val="24"/>
          <w:szCs w:val="24"/>
          <w:lang w:val="en-US"/>
        </w:rPr>
        <w:t>r</w:t>
      </w:r>
      <w:r>
        <w:rPr>
          <w:rFonts w:hint="eastAsia" w:ascii="Times New Roman Regular" w:hAnsi="Times New Roman Regular" w:cs="Times New Roman Regular"/>
          <w:sz w:val="24"/>
          <w:szCs w:val="24"/>
        </w:rPr>
        <w:t>eviewer</w:t>
      </w:r>
      <w:r>
        <w:rPr>
          <w:rFonts w:hint="default" w:ascii="Times New Roman Regular" w:hAnsi="Times New Roman Regular" w:cs="Times New Roman Regular"/>
          <w:sz w:val="24"/>
          <w:szCs w:val="24"/>
          <w:lang w:val="en-US"/>
        </w:rPr>
        <w:t>Penson</w:t>
      </w:r>
      <w:r>
        <w:rPr>
          <w:rFonts w:hint="eastAsia" w:ascii="Times New Roman Regular" w:hAnsi="Times New Roman Regular" w:cs="Times New Roman Regular"/>
          <w:sz w:val="24"/>
          <w:szCs w:val="24"/>
        </w:rPr>
        <w:t>Name</w:t>
      </w:r>
    </w:p>
    <w:p w14:paraId="47FAD69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定义：计量器具检定/校准证书</w:t>
      </w:r>
      <w:r>
        <w:rPr>
          <w:rFonts w:hint="eastAsia" w:ascii="Times New Roman Regular" w:hAnsi="Times New Roman Regular" w:cs="Times New Roman Regular"/>
          <w:sz w:val="24"/>
          <w:szCs w:val="24"/>
          <w:lang w:val="en-US" w:eastAsia="zh-CN"/>
        </w:rPr>
        <w:t>审核人</w:t>
      </w:r>
      <w:r>
        <w:rPr>
          <w:rFonts w:hint="eastAsia" w:ascii="Times New Roman Regular" w:hAnsi="Times New Roman Regular" w:cs="Times New Roman Regular"/>
          <w:sz w:val="24"/>
          <w:szCs w:val="24"/>
        </w:rPr>
        <w:t>姓名</w:t>
      </w:r>
    </w:p>
    <w:p w14:paraId="44FD052B">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2098A5DF">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727AF7F0">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3A811CC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 </w:t>
      </w:r>
    </w:p>
    <w:p w14:paraId="1234A300">
      <w:pPr>
        <w:pStyle w:val="24"/>
        <w:spacing w:line="360" w:lineRule="auto"/>
        <w:rPr>
          <w:rFonts w:hint="eastAsia" w:ascii="Times New Roman Regular" w:hAnsi="Times New Roman Regular" w:cs="Times New Roman Regular"/>
          <w:sz w:val="24"/>
          <w:szCs w:val="24"/>
        </w:rPr>
      </w:pPr>
      <w:bookmarkStart w:id="164" w:name="_Toc31525"/>
      <w:bookmarkStart w:id="165" w:name="_Toc13409"/>
      <w:r>
        <w:rPr>
          <w:rFonts w:hint="eastAsia" w:ascii="Times New Roman Regular" w:hAnsi="Times New Roman Regular" w:cs="Times New Roman Regular"/>
          <w:sz w:val="24"/>
          <w:szCs w:val="24"/>
        </w:rPr>
        <w:t>5.3.1</w:t>
      </w:r>
      <w:r>
        <w:rPr>
          <w:rFonts w:hint="eastAsia" w:ascii="Times New Roman Regular" w:hAnsi="Times New Roman Regular" w:cs="Times New Roman Regular"/>
          <w:sz w:val="24"/>
          <w:szCs w:val="24"/>
          <w:lang w:val="en-US" w:eastAsia="zh-CN"/>
        </w:rPr>
        <w:t>6</w:t>
      </w:r>
      <w:r>
        <w:rPr>
          <w:rFonts w:ascii="Times New Roman Regular" w:hAnsi="Times New Roman Regular" w:cs="Times New Roman Regular"/>
          <w:sz w:val="24"/>
          <w:szCs w:val="24"/>
          <w:lang w:val="en-US" w:eastAsia="zh-CN"/>
        </w:rPr>
        <w:t xml:space="preserve"> </w:t>
      </w:r>
      <w:r>
        <w:rPr>
          <w:rFonts w:hint="eastAsia" w:ascii="Times New Roman Regular" w:hAnsi="Times New Roman Regular" w:cs="Times New Roman Regular"/>
          <w:sz w:val="24"/>
          <w:szCs w:val="24"/>
        </w:rPr>
        <w:t>批准人</w:t>
      </w:r>
      <w:bookmarkEnd w:id="164"/>
      <w:bookmarkEnd w:id="165"/>
    </w:p>
    <w:p w14:paraId="48D51F98">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标识：approve</w:t>
      </w:r>
      <w:r>
        <w:rPr>
          <w:rFonts w:hint="default" w:ascii="Times New Roman Regular" w:hAnsi="Times New Roman Regular" w:cs="Times New Roman Regular"/>
          <w:sz w:val="24"/>
          <w:szCs w:val="24"/>
          <w:lang w:val="en-US"/>
        </w:rPr>
        <w:t>Person</w:t>
      </w:r>
      <w:r>
        <w:rPr>
          <w:rFonts w:hint="eastAsia" w:ascii="Times New Roman Regular" w:hAnsi="Times New Roman Regular" w:cs="Times New Roman Regular"/>
          <w:sz w:val="24"/>
          <w:szCs w:val="24"/>
        </w:rPr>
        <w:t>Name</w:t>
      </w:r>
    </w:p>
    <w:p w14:paraId="61DFDB9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定义：计量器具检定/校准证书批准人姓名</w:t>
      </w:r>
    </w:p>
    <w:p w14:paraId="35A99C56">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数据类型：字符串</w:t>
      </w:r>
    </w:p>
    <w:p w14:paraId="0E7F7CC9">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值域：富文本</w:t>
      </w:r>
    </w:p>
    <w:p w14:paraId="60A869E4">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约束/条件：M</w:t>
      </w:r>
    </w:p>
    <w:p w14:paraId="4276140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 xml:space="preserve">    最大出现次数：1 </w:t>
      </w:r>
    </w:p>
    <w:p w14:paraId="532D0E98">
      <w:pPr>
        <w:pStyle w:val="24"/>
        <w:spacing w:line="360" w:lineRule="auto"/>
        <w:outlineLvl w:val="0"/>
        <w:rPr>
          <w:rFonts w:hint="eastAsia" w:ascii="Times New Roman Regular" w:hAnsi="Times New Roman Regular" w:cs="Times New Roman Regular"/>
          <w:sz w:val="24"/>
          <w:szCs w:val="24"/>
        </w:rPr>
      </w:pPr>
      <w:bookmarkStart w:id="166" w:name="_Toc2667"/>
      <w:bookmarkStart w:id="167" w:name="_Toc26801"/>
      <w:bookmarkStart w:id="168" w:name="_Toc28151"/>
      <w:r>
        <w:rPr>
          <w:rFonts w:hint="eastAsia" w:ascii="Times New Roman Regular" w:hAnsi="Times New Roman Regular" w:cs="Times New Roman Regular"/>
          <w:sz w:val="24"/>
          <w:szCs w:val="24"/>
        </w:rPr>
        <w:t>6 核心元数据扩展原则和方法</w:t>
      </w:r>
      <w:bookmarkEnd w:id="166"/>
      <w:bookmarkEnd w:id="167"/>
      <w:bookmarkEnd w:id="168"/>
    </w:p>
    <w:p w14:paraId="44267CDA">
      <w:pPr>
        <w:pStyle w:val="24"/>
        <w:spacing w:line="360" w:lineRule="auto"/>
        <w:outlineLvl w:val="1"/>
        <w:rPr>
          <w:rFonts w:hint="eastAsia" w:ascii="Times New Roman Regular" w:hAnsi="Times New Roman Regular" w:cs="Times New Roman Regular"/>
          <w:sz w:val="24"/>
          <w:szCs w:val="24"/>
        </w:rPr>
      </w:pPr>
      <w:bookmarkStart w:id="169" w:name="_Toc6878"/>
      <w:bookmarkStart w:id="170" w:name="_Toc3012"/>
      <w:bookmarkStart w:id="171" w:name="_Toc11378"/>
      <w:r>
        <w:rPr>
          <w:rFonts w:hint="eastAsia" w:ascii="Times New Roman Regular" w:hAnsi="Times New Roman Regular" w:cs="Times New Roman Regular"/>
          <w:sz w:val="24"/>
          <w:szCs w:val="24"/>
        </w:rPr>
        <w:t>6.1 概述</w:t>
      </w:r>
      <w:bookmarkEnd w:id="169"/>
      <w:bookmarkEnd w:id="170"/>
      <w:bookmarkEnd w:id="171"/>
    </w:p>
    <w:p w14:paraId="0E5B35B1">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计量器具在不同行业、不同地区的应用需求可能存在变化，</w:t>
      </w:r>
      <w:r>
        <w:rPr>
          <w:rFonts w:ascii="Times New Roman Regular" w:hAnsi="Times New Roman Regular" w:cs="Times New Roman Regular"/>
          <w:sz w:val="24"/>
          <w:szCs w:val="24"/>
        </w:rPr>
        <w:t>可</w:t>
      </w:r>
      <w:r>
        <w:rPr>
          <w:rFonts w:hint="eastAsia" w:ascii="Times New Roman Regular" w:hAnsi="Times New Roman Regular" w:cs="Times New Roman Regular"/>
          <w:sz w:val="24"/>
          <w:szCs w:val="24"/>
        </w:rPr>
        <w:t>根据需求在应用中对本标准规定的元数据进行补充。在对本标准规定的元数据内容进行扩展时，应包含计量器具核心元数据。计量器具核心元数据允许进行下列类型的扩展：</w:t>
      </w:r>
    </w:p>
    <w:p w14:paraId="207B2D62">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a)增加新的元数据元素；</w:t>
      </w:r>
    </w:p>
    <w:p w14:paraId="1A65643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b)增加新的元数据实体；</w:t>
      </w:r>
    </w:p>
    <w:p w14:paraId="6192496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c)建立新的代码表，代替值域为“富文本”的现有元数据元素的值域；</w:t>
      </w:r>
    </w:p>
    <w:p w14:paraId="21556C4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d)创建新的代码表元素(对值域为代码表的元数据的值域进行扩充)；</w:t>
      </w:r>
    </w:p>
    <w:p w14:paraId="227A863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e)对现有元数据施加更严格的可选性限制；</w:t>
      </w:r>
    </w:p>
    <w:p w14:paraId="654FDFB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f)对现有元数据施加更严格的最大出现次数限制；</w:t>
      </w:r>
    </w:p>
    <w:p w14:paraId="68510B52">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g)缩小现有元数据的值域。</w:t>
      </w:r>
    </w:p>
    <w:p w14:paraId="1BC366CC">
      <w:pPr>
        <w:pStyle w:val="24"/>
        <w:spacing w:line="360" w:lineRule="auto"/>
        <w:outlineLvl w:val="1"/>
        <w:rPr>
          <w:rFonts w:hint="eastAsia" w:ascii="Times New Roman Regular" w:hAnsi="Times New Roman Regular" w:cs="Times New Roman Regular"/>
          <w:sz w:val="24"/>
          <w:szCs w:val="24"/>
        </w:rPr>
      </w:pPr>
      <w:bookmarkStart w:id="172" w:name="_Toc7454"/>
      <w:bookmarkStart w:id="173" w:name="_Toc20141"/>
      <w:bookmarkStart w:id="174" w:name="_Toc20145"/>
      <w:r>
        <w:rPr>
          <w:rFonts w:hint="eastAsia" w:ascii="Times New Roman Regular" w:hAnsi="Times New Roman Regular" w:cs="Times New Roman Regular"/>
          <w:sz w:val="24"/>
          <w:szCs w:val="24"/>
        </w:rPr>
        <w:t>6.2 核心元数据扩展原则</w:t>
      </w:r>
      <w:bookmarkEnd w:id="172"/>
      <w:bookmarkEnd w:id="173"/>
      <w:bookmarkEnd w:id="174"/>
    </w:p>
    <w:p w14:paraId="41E50C6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新建元数据需要遵循如下基本原则：</w:t>
      </w:r>
    </w:p>
    <w:p w14:paraId="7B68E83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a)选取元数据时，既要考虑计量器具信息化管理系统在应用中的特点以及工作的复杂、难易程度，又要充分满足计量器具信息化系统建设以及用户的查询、提取数据的需要；</w:t>
      </w:r>
    </w:p>
    <w:p w14:paraId="5A4D21A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b)选取的元数据不但要满足当前阶段的应用需求，更应考虑扩展需求；</w:t>
      </w:r>
    </w:p>
    <w:p w14:paraId="374F465D">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c)新建的元数据不应与本标准定义的元数据中现有的元数据实体、元素、代码表的名称、定义相冲突；</w:t>
      </w:r>
    </w:p>
    <w:p w14:paraId="5A2B9A57">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d)增加的元数据元素应按照本标准所确定的层次关系进行合理的组织。如果本标准现有的元数据实体无法满足新增元数据的需要，则可以新建元数据实体；</w:t>
      </w:r>
    </w:p>
    <w:p w14:paraId="5B39C76C">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e)允许以枚举型替代值域为富文本的现有元数据元素的值域；</w:t>
      </w:r>
    </w:p>
    <w:p w14:paraId="3C5CC84A">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f)允许对现有的元数据元素的值域进行缩小(例如，在本标准中规定的元数据元素的值域为富文本的，在扩展后可以规定它的值域为枚举型，采用某个代码表中的值)；</w:t>
      </w:r>
    </w:p>
    <w:p w14:paraId="2360A715">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g)允许对现有的元数据的可选性和最大出现次数施以更严格的限制(例如，在本标准中定义为可选的元数据，在扩展后可以是必选的；在本标准中定义为可无限次重复出现的元数据，在扩展后可以是只能出现 1次)。</w:t>
      </w:r>
    </w:p>
    <w:p w14:paraId="68CAE6D5">
      <w:pPr>
        <w:pStyle w:val="24"/>
        <w:spacing w:line="360" w:lineRule="auto"/>
        <w:outlineLvl w:val="1"/>
        <w:rPr>
          <w:rFonts w:hint="eastAsia" w:ascii="Times New Roman Regular" w:hAnsi="Times New Roman Regular" w:cs="Times New Roman Regular"/>
          <w:sz w:val="24"/>
          <w:szCs w:val="24"/>
        </w:rPr>
      </w:pPr>
      <w:bookmarkStart w:id="175" w:name="_Toc10079"/>
      <w:bookmarkStart w:id="176" w:name="_Toc2432"/>
      <w:bookmarkStart w:id="177" w:name="_Toc13175"/>
      <w:r>
        <w:rPr>
          <w:rFonts w:hint="eastAsia" w:ascii="Times New Roman Regular" w:hAnsi="Times New Roman Regular" w:cs="Times New Roman Regular"/>
          <w:sz w:val="24"/>
          <w:szCs w:val="24"/>
        </w:rPr>
        <w:t>6.3 核心元数据扩展实施</w:t>
      </w:r>
      <w:bookmarkEnd w:id="175"/>
      <w:bookmarkEnd w:id="176"/>
      <w:bookmarkEnd w:id="177"/>
    </w:p>
    <w:p w14:paraId="6CC15C7E">
      <w:pPr>
        <w:pStyle w:val="24"/>
        <w:spacing w:line="360" w:lineRule="auto"/>
        <w:rPr>
          <w:rFonts w:hint="eastAsia" w:ascii="Times New Roman Regular" w:hAnsi="Times New Roman Regular" w:cs="Times New Roman Regular"/>
          <w:sz w:val="24"/>
          <w:szCs w:val="24"/>
        </w:rPr>
      </w:pPr>
      <w:r>
        <w:rPr>
          <w:rFonts w:hint="eastAsia" w:ascii="Times New Roman Regular" w:hAnsi="Times New Roman Regular" w:cs="Times New Roman Regular"/>
          <w:sz w:val="24"/>
          <w:szCs w:val="24"/>
        </w:rPr>
        <w:t>在对计量器具核心元数据进行扩展时，主要分为 7个步骤如图 1 所示。</w:t>
      </w:r>
    </w:p>
    <w:p w14:paraId="30A9BF59">
      <w:pPr>
        <w:pStyle w:val="24"/>
        <w:spacing w:line="360" w:lineRule="auto"/>
        <w:rPr>
          <w:rFonts w:hint="eastAsia" w:ascii="Times New Roman Regular" w:hAnsi="Times New Roman Regular" w:cs="Times New Roman Regular"/>
          <w:sz w:val="24"/>
          <w:szCs w:val="24"/>
        </w:rPr>
      </w:pPr>
    </w:p>
    <w:p w14:paraId="60A01308"/>
    <w:p w14:paraId="195C2E8C"/>
    <w:bookmarkEnd w:id="14"/>
    <w:bookmarkEnd w:id="15"/>
    <w:bookmarkEnd w:id="16"/>
    <w:bookmarkEnd w:id="17"/>
    <w:bookmarkEnd w:id="18"/>
    <w:bookmarkEnd w:id="19"/>
    <w:p w14:paraId="613A4CD1">
      <w:pPr>
        <w:pStyle w:val="24"/>
        <w:spacing w:line="360" w:lineRule="auto"/>
        <w:rPr>
          <w:rFonts w:hint="eastAsia" w:ascii="Times New Roman" w:hAnsi="Times New Roman" w:eastAsia="宋体" w:cs="Times New Roman"/>
          <w:kern w:val="0"/>
          <w:lang w:eastAsia="zh-CN"/>
        </w:rPr>
      </w:pPr>
      <w:r>
        <w:rPr>
          <w:rFonts w:hint="eastAsia" w:ascii="Times New Roman" w:hAnsi="Times New Roman" w:eastAsia="宋体" w:cs="Times New Roman"/>
          <w:kern w:val="0"/>
          <w:lang w:eastAsia="zh-CN"/>
        </w:rPr>
        <w:drawing>
          <wp:inline distT="0" distB="0" distL="114300" distR="114300">
            <wp:extent cx="5471795" cy="5749290"/>
            <wp:effectExtent l="0" t="0" r="1905" b="3810"/>
            <wp:docPr id="13" name="图片 13" descr="webwxgetmsg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ebwxgetmsgimg"/>
                    <pic:cNvPicPr>
                      <a:picLocks noChangeAspect="1"/>
                    </pic:cNvPicPr>
                  </pic:nvPicPr>
                  <pic:blipFill>
                    <a:blip r:embed="rId13"/>
                    <a:stretch>
                      <a:fillRect/>
                    </a:stretch>
                  </pic:blipFill>
                  <pic:spPr>
                    <a:xfrm>
                      <a:off x="0" y="0"/>
                      <a:ext cx="5471795" cy="5749290"/>
                    </a:xfrm>
                    <a:prstGeom prst="rect">
                      <a:avLst/>
                    </a:prstGeom>
                  </pic:spPr>
                </pic:pic>
              </a:graphicData>
            </a:graphic>
          </wp:inline>
        </w:drawing>
      </w:r>
    </w:p>
    <w:sectPr>
      <w:footerReference r:id="rId10" w:type="default"/>
      <w:pgSz w:w="11906" w:h="16838"/>
      <w:pgMar w:top="1440" w:right="1800" w:bottom="1440" w:left="1417" w:header="1587" w:footer="147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IDFont+F3">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Arial Unicode MS"/>
    <w:panose1 w:val="02000000000000000000"/>
    <w:charset w:val="86"/>
    <w:family w:val="auto"/>
    <w:pitch w:val="default"/>
    <w:sig w:usb0="00000000" w:usb1="00000000" w:usb2="00082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E27B3">
    <w:pPr>
      <w:pStyle w:val="9"/>
      <w:jc w:val="right"/>
    </w:pPr>
  </w:p>
  <w:p w14:paraId="518F93C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1783A">
    <w:pPr>
      <w:pStyle w:val="9"/>
    </w:pPr>
  </w:p>
  <w:p w14:paraId="7007A74D">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1A4C7">
    <w:pPr>
      <w:pStyle w:val="9"/>
      <w:jc w:val="center"/>
    </w:pPr>
  </w:p>
  <w:p w14:paraId="18A9E8E3">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D1CC1">
    <w:pPr>
      <w:pStyle w:val="9"/>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21DE8">
    <w:pPr>
      <w:pStyle w:val="9"/>
      <w:rPr>
        <w:rFonts w:ascii="Times New Roman" w:hAnsi="Times New Roman" w:cs="Times New Roman"/>
      </w:rPr>
    </w:pPr>
    <w:r>
      <w:rPr>
        <w:rFonts w:ascii="Times New Roman" w:hAnsi="Times New Roman" w:cs="Times New Roman"/>
      </w:rPr>
      <mc:AlternateContent>
        <mc:Choice Requires="wps">
          <w:drawing>
            <wp:anchor distT="0" distB="0" distL="56515" distR="56515" simplePos="0" relativeHeight="251659264" behindDoc="0" locked="0" layoutInCell="1" allowOverlap="1">
              <wp:simplePos x="0" y="0"/>
              <wp:positionH relativeFrom="margin">
                <wp:align>outside</wp:align>
              </wp:positionH>
              <wp:positionV relativeFrom="paragraph">
                <wp:posOffset>0</wp:posOffset>
              </wp:positionV>
              <wp:extent cx="116205" cy="139700"/>
              <wp:effectExtent l="0" t="0" r="0" b="0"/>
              <wp:wrapNone/>
              <wp:docPr id="16" name="文本框 17"/>
              <wp:cNvGraphicFramePr/>
              <a:graphic xmlns:a="http://schemas.openxmlformats.org/drawingml/2006/main">
                <a:graphicData uri="http://schemas.microsoft.com/office/word/2010/wordprocessingShape">
                  <wps:wsp>
                    <wps:cNvSpPr/>
                    <wps:spPr>
                      <a:xfrm>
                        <a:off x="0" y="0"/>
                        <a:ext cx="115900" cy="139560"/>
                      </a:xfrm>
                      <a:prstGeom prst="rect">
                        <a:avLst/>
                      </a:prstGeom>
                      <a:noFill/>
                      <a:ln w="6350" cap="flat" cmpd="sng">
                        <a:noFill/>
                        <a:prstDash val="solid"/>
                        <a:round/>
                      </a:ln>
                    </wps:spPr>
                    <wps:txbx>
                      <w:txbxContent>
                        <w:p w14:paraId="2E8A2FED">
                          <w:pPr>
                            <w:pStyle w:val="9"/>
                          </w:pPr>
                          <w:r>
                            <w:fldChar w:fldCharType="begin"/>
                          </w:r>
                          <w:r>
                            <w:instrText xml:space="preserve"> PAGE  \* MERGEFORMAT </w:instrText>
                          </w:r>
                          <w:r>
                            <w:fldChar w:fldCharType="separate"/>
                          </w:r>
                          <w:r>
                            <w:t>15</w:t>
                          </w:r>
                          <w:r>
                            <w:fldChar w:fldCharType="end"/>
                          </w:r>
                        </w:p>
                      </w:txbxContent>
                    </wps:txbx>
                    <wps:bodyPr vert="horz" wrap="none" lIns="0" tIns="0" rIns="0" bIns="0" anchor="t" anchorCtr="0" upright="0">
                      <a:spAutoFit/>
                    </wps:bodyPr>
                  </wps:wsp>
                </a:graphicData>
              </a:graphic>
            </wp:anchor>
          </w:drawing>
        </mc:Choice>
        <mc:Fallback>
          <w:pict>
            <v:rect id="文本框 17" o:spid="_x0000_s1026" o:spt="1" style="position:absolute;left:0pt;margin-top:0pt;height:11pt;width:9.15pt;mso-position-horizontal:outside;mso-position-horizontal-relative:margin;mso-wrap-style:none;z-index:251659264;mso-width-relative:page;mso-height-relative:page;" filled="f" stroked="f" coordsize="21600,21600" o:gfxdata="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TlUH61gAAAAMBAAAPAAAAAAAAAAEAIAAAACIAAABkcnMv&#10;ZG93bnJldi54bWxQSwECFAAUAAAACACHTuJATPpoRAUCAAD2AwAADgAAAAAAAAABACAAAAAlAQAA&#10;ZHJzL2Uyb0RvYy54bWxQSwUGAAAAAAYABgBZAQAAnAUAAAAA&#10;">
              <v:fill on="f" focussize="0,0"/>
              <v:stroke on="f" weight="0.5pt" joinstyle="round"/>
              <v:imagedata o:title=""/>
              <o:lock v:ext="edit" aspectratio="f"/>
              <v:textbox inset="0mm,0mm,0mm,0mm" style="mso-fit-shape-to-text:t;">
                <w:txbxContent>
                  <w:p w14:paraId="2E8A2FED">
                    <w:pPr>
                      <w:pStyle w:val="9"/>
                    </w:pPr>
                    <w:r>
                      <w:fldChar w:fldCharType="begin"/>
                    </w:r>
                    <w:r>
                      <w:instrText xml:space="preserve"> PAGE  \* MERGEFORMAT </w:instrText>
                    </w:r>
                    <w:r>
                      <w:fldChar w:fldCharType="separate"/>
                    </w:r>
                    <w:r>
                      <w:t>15</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26C8C">
    <w:pPr>
      <w:pStyle w:val="10"/>
      <w:snapToGrid/>
      <w:spacing w:line="360" w:lineRule="auto"/>
      <w:rPr>
        <w:rFonts w:ascii="黑体" w:hAnsi="黑体" w:eastAsia="黑体"/>
        <w:sz w:val="21"/>
        <w:szCs w:val="21"/>
      </w:rPr>
    </w:pPr>
    <w:r>
      <w:rPr>
        <w:rFonts w:ascii="黑体" w:hAnsi="黑体" w:eastAsia="黑体"/>
        <w:bCs/>
        <w:sz w:val="21"/>
        <w:szCs w:val="21"/>
      </w:rPr>
      <w:t>JJF</w:t>
    </w:r>
    <w:r>
      <w:rPr>
        <w:rFonts w:ascii="黑体" w:hAnsi="黑体" w:eastAsia="黑体"/>
        <w:sz w:val="21"/>
        <w:szCs w:val="21"/>
      </w:rPr>
      <w:t xml:space="preserve">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133E3">
    <w:pPr>
      <w:pStyle w:val="10"/>
      <w:snapToGrid/>
      <w:spacing w:line="360" w:lineRule="auto"/>
      <w:rPr>
        <w:rFonts w:ascii="黑体" w:hAnsi="黑体" w:eastAsia="黑体"/>
        <w:sz w:val="21"/>
        <w:szCs w:val="21"/>
      </w:rPr>
    </w:pPr>
    <w:r>
      <w:rPr>
        <w:rFonts w:ascii="黑体" w:hAnsi="黑体" w:eastAsia="黑体"/>
        <w:bCs/>
        <w:sz w:val="21"/>
        <w:szCs w:val="21"/>
      </w:rPr>
      <w:t>JJF</w:t>
    </w:r>
    <w:r>
      <w:rPr>
        <w:rFonts w:ascii="黑体" w:hAnsi="黑体" w:eastAsia="黑体"/>
        <w:sz w:val="21"/>
        <w:szCs w:val="21"/>
      </w:rPr>
      <w:t xml:space="preserve">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DAC11">
    <w:pPr>
      <w:pStyle w:val="10"/>
      <w:pBdr>
        <w:top w:val="none" w:color="auto" w:sz="0" w:space="0"/>
        <w:left w:val="none" w:color="auto" w:sz="0" w:space="0"/>
        <w:bottom w:val="single" w:color="auto" w:sz="6" w:space="1"/>
        <w:right w:val="none" w:color="auto" w:sz="0" w:space="0"/>
      </w:pBdr>
      <w:spacing w:line="300" w:lineRule="auto"/>
      <w:jc w:val="both"/>
      <w:rPr>
        <w:rFonts w:ascii="Times New Roman" w:hAnsi="Times New Roman" w:cs="Times New Roman"/>
        <w:color w:val="000000"/>
        <w:szCs w:val="18"/>
      </w:rPr>
    </w:pPr>
    <w:r>
      <w:rPr>
        <w:rFonts w:ascii="Times New Roman" w:hAnsi="Times New Roman" w:cs="Times New Roman"/>
        <w:b/>
        <w:color w:val="000000"/>
        <w:szCs w:val="18"/>
      </w:rPr>
      <w:t>JJF</w:t>
    </w:r>
    <w:r>
      <w:rPr>
        <w:rFonts w:ascii="Times New Roman" w:hAnsi="Times New Roman" w:cs="Times New Roman"/>
        <w:color w:val="000000"/>
        <w:szCs w:val="18"/>
      </w:rPr>
      <w:t xml:space="preserve"> XXXX—XXXX</w:t>
    </w:r>
  </w:p>
  <w:p w14:paraId="1A140DFD">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3B0201"/>
    <w:multiLevelType w:val="multilevel"/>
    <w:tmpl w:val="463B0201"/>
    <w:lvl w:ilvl="0" w:tentative="0">
      <w:start w:val="1"/>
      <w:numFmt w:val="upperLetter"/>
      <w:pStyle w:val="30"/>
      <w:suff w:val="nothing"/>
      <w:lvlText w:val="附　录　%1"/>
      <w:lvlJc w:val="left"/>
      <w:pPr>
        <w:ind w:left="5244" w:firstLine="0"/>
      </w:pPr>
      <w:rPr>
        <w:rFonts w:hint="eastAsia" w:ascii="黑体" w:hAnsi="黑体" w:eastAsia="黑体"/>
        <w:b w:val="0"/>
        <w:i w:val="0"/>
        <w:spacing w:val="0"/>
        <w:w w:val="100"/>
        <w:sz w:val="21"/>
      </w:rPr>
    </w:lvl>
    <w:lvl w:ilvl="1" w:tentative="0">
      <w:start w:val="1"/>
      <w:numFmt w:val="decimal"/>
      <w:suff w:val="nothing"/>
      <w:lvlText w:val="%1.%2　"/>
      <w:lvlJc w:val="left"/>
      <w:pPr>
        <w:ind w:left="849" w:firstLine="0"/>
      </w:pPr>
      <w:rPr>
        <w:rFonts w:hint="eastAsia" w:ascii="黑体" w:hAnsi="黑体" w:eastAsia="黑体"/>
        <w:b w:val="0"/>
        <w:i w:val="0"/>
        <w:snapToGrid/>
        <w:spacing w:val="0"/>
        <w:w w:val="100"/>
        <w:kern w:val="21"/>
        <w:sz w:val="21"/>
      </w:rPr>
    </w:lvl>
    <w:lvl w:ilvl="2" w:tentative="0">
      <w:start w:val="1"/>
      <w:numFmt w:val="decimal"/>
      <w:suff w:val="nothing"/>
      <w:lvlText w:val="%1.%2.%3　"/>
      <w:lvlJc w:val="left"/>
      <w:pPr>
        <w:ind w:left="849" w:firstLine="0"/>
      </w:pPr>
      <w:rPr>
        <w:rFonts w:hint="eastAsia" w:ascii="黑体" w:hAnsi="黑体" w:eastAsia="黑体"/>
        <w:b w:val="0"/>
        <w:i w:val="0"/>
        <w:sz w:val="21"/>
      </w:rPr>
    </w:lvl>
    <w:lvl w:ilvl="3" w:tentative="0">
      <w:start w:val="1"/>
      <w:numFmt w:val="decimal"/>
      <w:suff w:val="nothing"/>
      <w:lvlText w:val="%1.%2.%3.%4　"/>
      <w:lvlJc w:val="left"/>
      <w:pPr>
        <w:ind w:left="849" w:firstLine="0"/>
      </w:pPr>
      <w:rPr>
        <w:rFonts w:hint="eastAsia" w:ascii="黑体" w:hAnsi="黑体" w:eastAsia="黑体"/>
        <w:b w:val="0"/>
        <w:i w:val="0"/>
        <w:sz w:val="21"/>
      </w:rPr>
    </w:lvl>
    <w:lvl w:ilvl="4" w:tentative="0">
      <w:start w:val="1"/>
      <w:numFmt w:val="decimal"/>
      <w:suff w:val="nothing"/>
      <w:lvlText w:val="%1.%2.%3.%4.%5　"/>
      <w:lvlJc w:val="left"/>
      <w:pPr>
        <w:ind w:left="849" w:firstLine="0"/>
      </w:pPr>
      <w:rPr>
        <w:rFonts w:hint="eastAsia" w:ascii="黑体" w:hAnsi="黑体" w:eastAsia="黑体"/>
        <w:b w:val="0"/>
        <w:i w:val="0"/>
        <w:sz w:val="21"/>
      </w:rPr>
    </w:lvl>
    <w:lvl w:ilvl="5" w:tentative="0">
      <w:start w:val="1"/>
      <w:numFmt w:val="decimal"/>
      <w:suff w:val="nothing"/>
      <w:lvlText w:val="%1.%2.%3.%4.%5.%6　"/>
      <w:lvlJc w:val="left"/>
      <w:pPr>
        <w:ind w:left="849" w:firstLine="0"/>
      </w:pPr>
      <w:rPr>
        <w:rFonts w:hint="eastAsia" w:ascii="黑体" w:hAnsi="黑体" w:eastAsia="黑体"/>
        <w:b w:val="0"/>
        <w:i w:val="0"/>
        <w:sz w:val="21"/>
      </w:rPr>
    </w:lvl>
    <w:lvl w:ilvl="6" w:tentative="0">
      <w:start w:val="1"/>
      <w:numFmt w:val="decimal"/>
      <w:suff w:val="nothing"/>
      <w:lvlText w:val="%1.%2.%3.%4.%5.%6.%7　"/>
      <w:lvlJc w:val="left"/>
      <w:pPr>
        <w:ind w:left="849" w:firstLine="0"/>
      </w:pPr>
      <w:rPr>
        <w:rFonts w:hint="eastAsia" w:ascii="黑体" w:hAnsi="黑体" w:eastAsia="黑体"/>
        <w:b w:val="0"/>
        <w:i w:val="0"/>
        <w:sz w:val="21"/>
      </w:rPr>
    </w:lvl>
    <w:lvl w:ilvl="7" w:tentative="0">
      <w:start w:val="1"/>
      <w:numFmt w:val="decimal"/>
      <w:lvlText w:val="%1.%2.%3.%4.%5.%6.%7.%8"/>
      <w:lvlJc w:val="left"/>
      <w:pPr>
        <w:tabs>
          <w:tab w:val="left" w:pos="5243"/>
        </w:tabs>
        <w:ind w:left="5243" w:hanging="1418"/>
      </w:pPr>
      <w:rPr>
        <w:rFonts w:hint="eastAsia"/>
      </w:rPr>
    </w:lvl>
    <w:lvl w:ilvl="8" w:tentative="0">
      <w:start w:val="1"/>
      <w:numFmt w:val="decimal"/>
      <w:lvlText w:val="%1.%2.%3.%4.%5.%6.%7.%8.%9"/>
      <w:lvlJc w:val="left"/>
      <w:pPr>
        <w:tabs>
          <w:tab w:val="left" w:pos="5951"/>
        </w:tabs>
        <w:ind w:left="5951"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trackRevisions w:val="1"/>
  <w:documentProtection w:edit="readOnly" w:enforcement="0"/>
  <w:defaultTabStop w:val="420"/>
  <w:drawingGridHorizontalSpacing w:val="120"/>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MDE3MDBjMzdmNDYxYTU1YTU4M2ZhNDMyNTI1YmQxNDQifQ=="/>
  </w:docVars>
  <w:rsids>
    <w:rsidRoot w:val="00000000"/>
    <w:rsid w:val="006918B7"/>
    <w:rsid w:val="05B5373C"/>
    <w:rsid w:val="05C0366A"/>
    <w:rsid w:val="07AB76DE"/>
    <w:rsid w:val="081D2FF5"/>
    <w:rsid w:val="09ED2000"/>
    <w:rsid w:val="0CE31229"/>
    <w:rsid w:val="0DE6644B"/>
    <w:rsid w:val="0E0A401C"/>
    <w:rsid w:val="0FE10DAC"/>
    <w:rsid w:val="10304395"/>
    <w:rsid w:val="10D97CD5"/>
    <w:rsid w:val="14424F69"/>
    <w:rsid w:val="14534EEB"/>
    <w:rsid w:val="19467ED2"/>
    <w:rsid w:val="1B6D770B"/>
    <w:rsid w:val="1C56667E"/>
    <w:rsid w:val="27802801"/>
    <w:rsid w:val="278B519B"/>
    <w:rsid w:val="28A8200F"/>
    <w:rsid w:val="28DA4193"/>
    <w:rsid w:val="30CB0F91"/>
    <w:rsid w:val="320A7897"/>
    <w:rsid w:val="37421881"/>
    <w:rsid w:val="39F775A1"/>
    <w:rsid w:val="3DC079A3"/>
    <w:rsid w:val="3EBC63BD"/>
    <w:rsid w:val="3FB83028"/>
    <w:rsid w:val="47176886"/>
    <w:rsid w:val="48F77743"/>
    <w:rsid w:val="534457FC"/>
    <w:rsid w:val="542B3971"/>
    <w:rsid w:val="5798756F"/>
    <w:rsid w:val="58147438"/>
    <w:rsid w:val="59672D4A"/>
    <w:rsid w:val="59E03A42"/>
    <w:rsid w:val="5B0867BA"/>
    <w:rsid w:val="5D0D6309"/>
    <w:rsid w:val="602B6AA7"/>
    <w:rsid w:val="656B7183"/>
    <w:rsid w:val="667322A4"/>
    <w:rsid w:val="68790CF7"/>
    <w:rsid w:val="689A0C6D"/>
    <w:rsid w:val="6A3273AF"/>
    <w:rsid w:val="6BBB5183"/>
    <w:rsid w:val="72655E48"/>
    <w:rsid w:val="7298621E"/>
    <w:rsid w:val="73F74149"/>
    <w:rsid w:val="73FA32FD"/>
    <w:rsid w:val="746B1B5B"/>
    <w:rsid w:val="758B206A"/>
    <w:rsid w:val="77C851C6"/>
    <w:rsid w:val="7A5549F4"/>
    <w:rsid w:val="7B6C1E56"/>
    <w:rsid w:val="7B963516"/>
    <w:rsid w:val="7BFF73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imes New Roman" w:eastAsia="宋体" w:cs="Arial"/>
      <w:kern w:val="2"/>
      <w:sz w:val="24"/>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bCs/>
      <w:sz w:val="32"/>
      <w:szCs w:val="32"/>
    </w:rPr>
  </w:style>
  <w:style w:type="paragraph" w:styleId="4">
    <w:name w:val="heading 3"/>
    <w:basedOn w:val="1"/>
    <w:next w:val="1"/>
    <w:uiPriority w:val="0"/>
    <w:pPr>
      <w:spacing w:beforeAutospacing="1" w:afterAutospacing="1"/>
      <w:jc w:val="left"/>
      <w:outlineLvl w:val="2"/>
    </w:pPr>
    <w:rPr>
      <w:rFonts w:ascii="宋体" w:hAnsi="宋体" w:cs="Times New Roman"/>
      <w:b/>
      <w:bCs/>
      <w:kern w:val="0"/>
      <w:sz w:val="27"/>
      <w:szCs w:val="27"/>
    </w:rPr>
  </w:style>
  <w:style w:type="character" w:default="1" w:styleId="16">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iPriority w:val="0"/>
    <w:pPr>
      <w:adjustRightInd w:val="0"/>
      <w:snapToGrid w:val="0"/>
      <w:spacing w:line="480" w:lineRule="atLeast"/>
    </w:pPr>
    <w:rPr>
      <w:rFonts w:ascii="仿宋_GB2312" w:eastAsia="仿宋_GB2312"/>
      <w:color w:val="000000"/>
      <w:szCs w:val="28"/>
    </w:rPr>
  </w:style>
  <w:style w:type="paragraph" w:styleId="7">
    <w:name w:val="toc 3"/>
    <w:basedOn w:val="1"/>
    <w:next w:val="1"/>
    <w:uiPriority w:val="0"/>
    <w:pPr>
      <w:ind w:left="400" w:leftChars="400"/>
    </w:p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200" w:leftChars="200"/>
    </w:pPr>
  </w:style>
  <w:style w:type="paragraph" w:styleId="13">
    <w:name w:val="Normal (Web)"/>
    <w:basedOn w:val="1"/>
    <w:qFormat/>
    <w:uiPriority w:val="0"/>
    <w:pPr>
      <w:spacing w:beforeAutospacing="1" w:afterAutospacing="1"/>
      <w:jc w:val="left"/>
    </w:pPr>
    <w:rPr>
      <w:rFonts w:cs="Times New Roman"/>
      <w:kern w:val="0"/>
    </w:rPr>
  </w:style>
  <w:style w:type="paragraph" w:styleId="14">
    <w:name w:val="annotation subject"/>
    <w:basedOn w:val="5"/>
    <w:next w:val="5"/>
    <w:qFormat/>
    <w:uiPriority w:val="0"/>
    <w:rPr>
      <w:b/>
      <w:bCs/>
    </w:rPr>
  </w:style>
  <w:style w:type="character" w:styleId="17">
    <w:name w:val="Strong"/>
    <w:basedOn w:val="16"/>
    <w:qFormat/>
    <w:uiPriority w:val="0"/>
    <w:rPr>
      <w:b/>
      <w:bCs/>
    </w:rPr>
  </w:style>
  <w:style w:type="character" w:styleId="18">
    <w:name w:val="FollowedHyperlink"/>
    <w:basedOn w:val="16"/>
    <w:qFormat/>
    <w:uiPriority w:val="0"/>
    <w:rPr>
      <w:color w:val="5BC0EB"/>
      <w:u w:val="single"/>
    </w:rPr>
  </w:style>
  <w:style w:type="character" w:styleId="19">
    <w:name w:val="Emphasis"/>
    <w:basedOn w:val="16"/>
    <w:qFormat/>
    <w:uiPriority w:val="0"/>
  </w:style>
  <w:style w:type="character" w:styleId="20">
    <w:name w:val="Hyperlink"/>
    <w:basedOn w:val="16"/>
    <w:qFormat/>
    <w:uiPriority w:val="0"/>
    <w:rPr>
      <w:color w:val="5BC0EB"/>
      <w:u w:val="single"/>
    </w:rPr>
  </w:style>
  <w:style w:type="character" w:styleId="21">
    <w:name w:val="annotation reference"/>
    <w:basedOn w:val="16"/>
    <w:qFormat/>
    <w:uiPriority w:val="0"/>
    <w:rPr>
      <w:sz w:val="21"/>
      <w:szCs w:val="21"/>
    </w:rPr>
  </w:style>
  <w:style w:type="character" w:styleId="22">
    <w:name w:val="HTML Cite"/>
    <w:basedOn w:val="16"/>
    <w:qFormat/>
    <w:uiPriority w:val="0"/>
    <w:rPr>
      <w:i/>
    </w:rPr>
  </w:style>
  <w:style w:type="paragraph" w:styleId="23">
    <w:name w:val="List Paragraph"/>
    <w:basedOn w:val="1"/>
    <w:qFormat/>
    <w:uiPriority w:val="0"/>
    <w:pPr>
      <w:ind w:firstLine="200" w:firstLineChars="200"/>
    </w:pPr>
  </w:style>
  <w:style w:type="paragraph" w:customStyle="1" w:styleId="24">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2"/>
      <w:szCs w:val="20"/>
      <w:lang w:val="en-US" w:eastAsia="zh-CN" w:bidi="ar-SA"/>
    </w:rPr>
  </w:style>
  <w:style w:type="character" w:customStyle="1" w:styleId="25">
    <w:name w:val="fontstyle01"/>
    <w:basedOn w:val="16"/>
    <w:qFormat/>
    <w:uiPriority w:val="0"/>
    <w:rPr>
      <w:rFonts w:ascii="CIDFont+F3" w:hAnsi="CIDFont+F3" w:eastAsia="CIDFont+F3"/>
      <w:color w:val="000000"/>
      <w:sz w:val="24"/>
      <w:szCs w:val="24"/>
    </w:rPr>
  </w:style>
  <w:style w:type="paragraph" w:customStyle="1" w:styleId="26">
    <w:name w:val="origin-表格"/>
    <w:basedOn w:val="1"/>
    <w:qFormat/>
    <w:uiPriority w:val="0"/>
    <w:pPr>
      <w:spacing w:line="320" w:lineRule="exact"/>
      <w:jc w:val="left"/>
    </w:pPr>
    <w:rPr>
      <w:color w:val="000000"/>
      <w:kern w:val="0"/>
      <w:szCs w:val="21"/>
      <w:lang w:val="zh-CN"/>
    </w:rPr>
  </w:style>
  <w:style w:type="paragraph" w:customStyle="1" w:styleId="27">
    <w:name w:val="origin-正文"/>
    <w:basedOn w:val="1"/>
    <w:qFormat/>
    <w:uiPriority w:val="0"/>
    <w:pPr>
      <w:spacing w:line="320" w:lineRule="exact"/>
      <w:ind w:firstLine="200" w:firstLineChars="200"/>
      <w:jc w:val="left"/>
    </w:pPr>
    <w:rPr>
      <w:rFonts w:hAnsi="宋体"/>
      <w:color w:val="000000"/>
      <w:kern w:val="0"/>
      <w:sz w:val="20"/>
      <w:szCs w:val="20"/>
      <w:lang w:val="zh-CN"/>
    </w:rPr>
  </w:style>
  <w:style w:type="paragraph" w:customStyle="1" w:styleId="28">
    <w:name w:val="章标题"/>
    <w:next w:val="24"/>
    <w:qFormat/>
    <w:uiPriority w:val="0"/>
    <w:pPr>
      <w:spacing w:before="100" w:beforeLines="100" w:after="100" w:afterLines="100"/>
      <w:jc w:val="both"/>
      <w:outlineLvl w:val="1"/>
    </w:pPr>
    <w:rPr>
      <w:rFonts w:ascii="黑体" w:hAnsi="Times New Roman" w:eastAsia="黑体" w:cs="Times New Roman"/>
      <w:sz w:val="21"/>
      <w:szCs w:val="20"/>
      <w:lang w:val="en-US" w:eastAsia="zh-CN" w:bidi="ar-SA"/>
    </w:rPr>
  </w:style>
  <w:style w:type="paragraph" w:customStyle="1" w:styleId="29">
    <w:name w:val="一级条标题"/>
    <w:next w:val="24"/>
    <w:qFormat/>
    <w:uiPriority w:val="0"/>
    <w:pPr>
      <w:spacing w:before="50" w:beforeLines="50" w:after="50" w:afterLines="50"/>
      <w:outlineLvl w:val="2"/>
    </w:pPr>
    <w:rPr>
      <w:rFonts w:ascii="黑体" w:hAnsi="Times New Roman" w:eastAsia="黑体" w:cs="Times New Roman"/>
      <w:sz w:val="21"/>
      <w:szCs w:val="21"/>
      <w:lang w:val="en-US" w:eastAsia="zh-CN" w:bidi="ar-SA"/>
    </w:rPr>
  </w:style>
  <w:style w:type="paragraph" w:customStyle="1" w:styleId="30">
    <w:name w:val="附录标识"/>
    <w:basedOn w:val="1"/>
    <w:next w:val="24"/>
    <w:qFormat/>
    <w:uiPriority w:val="0"/>
    <w:pPr>
      <w:keepNext/>
      <w:widowControl/>
      <w:numPr>
        <w:ilvl w:val="0"/>
        <w:numId w:val="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31">
    <w:name w:val="附录章标题"/>
    <w:next w:val="24"/>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32">
    <w:name w:val="附录一级条标题"/>
    <w:basedOn w:val="31"/>
    <w:next w:val="24"/>
    <w:qFormat/>
    <w:uiPriority w:val="0"/>
    <w:pPr>
      <w:wordWrap w:val="0"/>
      <w:overflowPunct w:val="0"/>
      <w:autoSpaceDE w:val="0"/>
      <w:autoSpaceDN w:val="0"/>
      <w:spacing w:before="50" w:beforeLines="50" w:after="50" w:afterLines="50"/>
      <w:outlineLvl w:val="2"/>
    </w:pPr>
  </w:style>
  <w:style w:type="paragraph" w:customStyle="1" w:styleId="33">
    <w:name w:val="one-p"/>
    <w:basedOn w:val="1"/>
    <w:qFormat/>
    <w:uiPriority w:val="0"/>
    <w:pPr>
      <w:widowControl/>
      <w:spacing w:before="100" w:beforeAutospacing="1" w:after="100" w:afterAutospacing="1"/>
      <w:jc w:val="left"/>
    </w:pPr>
    <w:rPr>
      <w:rFonts w:ascii="宋体" w:hAnsi="宋体" w:cs="宋体"/>
      <w:kern w:val="0"/>
    </w:rPr>
  </w:style>
  <w:style w:type="character" w:customStyle="1" w:styleId="34">
    <w:name w:val="red"/>
    <w:basedOn w:val="16"/>
    <w:qFormat/>
    <w:uiPriority w:val="0"/>
    <w:rPr>
      <w:color w:val="FF0000"/>
    </w:rPr>
  </w:style>
  <w:style w:type="character" w:customStyle="1" w:styleId="35">
    <w:name w:val="countx"/>
    <w:basedOn w:val="16"/>
    <w:qFormat/>
    <w:uiPriority w:val="0"/>
    <w:rPr>
      <w:sz w:val="18"/>
      <w:szCs w:val="18"/>
    </w:rPr>
  </w:style>
  <w:style w:type="character" w:customStyle="1" w:styleId="36">
    <w:name w:val="countx1"/>
    <w:basedOn w:val="16"/>
    <w:qFormat/>
    <w:uiPriority w:val="0"/>
    <w:rPr>
      <w:sz w:val="18"/>
      <w:szCs w:val="18"/>
    </w:rPr>
  </w:style>
  <w:style w:type="character" w:customStyle="1" w:styleId="37">
    <w:name w:val="search-txt"/>
    <w:basedOn w:val="16"/>
    <w:qFormat/>
    <w:uiPriority w:val="0"/>
    <w:rPr>
      <w:sz w:val="24"/>
      <w:szCs w:val="24"/>
    </w:rPr>
  </w:style>
  <w:style w:type="character" w:customStyle="1" w:styleId="38">
    <w:name w:val="toolbar-redpack-adver-btn"/>
    <w:basedOn w:val="16"/>
    <w:qFormat/>
    <w:uiPriority w:val="0"/>
  </w:style>
  <w:style w:type="character" w:customStyle="1" w:styleId="39">
    <w:name w:val="advert-count-people"/>
    <w:basedOn w:val="16"/>
    <w:qFormat/>
    <w:uiPriority w:val="0"/>
    <w:rPr>
      <w:color w:val="FC5531"/>
      <w:sz w:val="21"/>
      <w:szCs w:val="21"/>
    </w:rPr>
  </w:style>
  <w:style w:type="character" w:customStyle="1" w:styleId="40">
    <w:name w:val="advert-count-people1"/>
    <w:basedOn w:val="16"/>
    <w:qFormat/>
    <w:uiPriority w:val="0"/>
    <w:rPr>
      <w:color w:val="FC5531"/>
      <w:sz w:val="21"/>
      <w:szCs w:val="21"/>
    </w:rPr>
  </w:style>
  <w:style w:type="character" w:customStyle="1" w:styleId="41">
    <w:name w:val="txt"/>
    <w:basedOn w:val="16"/>
    <w:qFormat/>
    <w:uiPriority w:val="0"/>
  </w:style>
  <w:style w:type="character" w:customStyle="1" w:styleId="42">
    <w:name w:val="hover11"/>
    <w:basedOn w:val="16"/>
    <w:qFormat/>
    <w:uiPriority w:val="0"/>
    <w:rPr>
      <w:color w:val="222226"/>
      <w:sz w:val="36"/>
      <w:szCs w:val="36"/>
      <w:bdr w:val="single" w:color="555566" w:sz="6" w:space="0"/>
    </w:rPr>
  </w:style>
  <w:style w:type="character" w:customStyle="1" w:styleId="43">
    <w:name w:val="hover12"/>
    <w:basedOn w:val="16"/>
    <w:qFormat/>
    <w:uiPriority w:val="0"/>
    <w:rPr>
      <w:color w:val="FC5531"/>
      <w:bdr w:val="single" w:color="FC5531" w:sz="6" w:space="0"/>
    </w:rPr>
  </w:style>
  <w:style w:type="character" w:customStyle="1" w:styleId="44">
    <w:name w:val="hover13"/>
    <w:basedOn w:val="16"/>
    <w:qFormat/>
    <w:uiPriority w:val="0"/>
    <w:rPr>
      <w:color w:val="B87100"/>
    </w:rPr>
  </w:style>
  <w:style w:type="character" w:customStyle="1" w:styleId="45">
    <w:name w:val="reward-close"/>
    <w:basedOn w:val="16"/>
    <w:qFormat/>
    <w:uiPriority w:val="0"/>
  </w:style>
  <w:style w:type="character" w:customStyle="1" w:styleId="46">
    <w:name w:val="reward-close1"/>
    <w:basedOn w:val="16"/>
    <w:qFormat/>
    <w:uiPriority w:val="0"/>
  </w:style>
  <w:style w:type="character" w:customStyle="1" w:styleId="47">
    <w:name w:val="tit"/>
    <w:basedOn w:val="16"/>
    <w:qFormat/>
    <w:uiPriority w:val="0"/>
    <w:rPr>
      <w:color w:val="222226"/>
      <w:sz w:val="24"/>
      <w:szCs w:val="24"/>
    </w:rPr>
  </w:style>
  <w:style w:type="character" w:customStyle="1" w:styleId="48">
    <w:name w:val="dec"/>
    <w:basedOn w:val="16"/>
    <w:qFormat/>
    <w:uiPriority w:val="0"/>
    <w:rPr>
      <w:color w:val="222226"/>
      <w:sz w:val="21"/>
      <w:szCs w:val="21"/>
    </w:rPr>
  </w:style>
  <w:style w:type="character" w:customStyle="1" w:styleId="49">
    <w:name w:val="first-child"/>
    <w:basedOn w:val="16"/>
    <w:qFormat/>
    <w:uiPriority w:val="0"/>
  </w:style>
  <w:style w:type="character" w:customStyle="1" w:styleId="50">
    <w:name w:val="old-add-new-box"/>
    <w:basedOn w:val="16"/>
    <w:qFormat/>
    <w:uiPriority w:val="0"/>
  </w:style>
  <w:style w:type="character" w:customStyle="1" w:styleId="51">
    <w:name w:val="old-add-new-box1"/>
    <w:basedOn w:val="16"/>
    <w:qFormat/>
    <w:uiPriority w:val="0"/>
  </w:style>
  <w:style w:type="character" w:customStyle="1" w:styleId="52">
    <w:name w:val="nth-child(2)"/>
    <w:basedOn w:val="16"/>
    <w:qFormat/>
    <w:uiPriority w:val="0"/>
  </w:style>
  <w:style w:type="character" w:customStyle="1" w:styleId="53">
    <w:name w:val="def"/>
    <w:basedOn w:val="16"/>
    <w:qFormat/>
    <w:uiPriority w:val="0"/>
    <w:rPr>
      <w:color w:val="26A1FF"/>
      <w:sz w:val="18"/>
      <w:szCs w:val="18"/>
    </w:rPr>
  </w:style>
  <w:style w:type="character" w:customStyle="1" w:styleId="54">
    <w:name w:val="count8"/>
    <w:basedOn w:val="16"/>
    <w:qFormat/>
    <w:uiPriority w:val="0"/>
    <w:rPr>
      <w:color w:val="555666"/>
      <w:sz w:val="21"/>
      <w:szCs w:val="21"/>
    </w:rPr>
  </w:style>
  <w:style w:type="character" w:customStyle="1" w:styleId="55">
    <w:name w:val="count9"/>
    <w:basedOn w:val="16"/>
    <w:qFormat/>
    <w:uiPriority w:val="0"/>
    <w:rPr>
      <w:color w:val="555666"/>
      <w:sz w:val="21"/>
      <w:szCs w:val="21"/>
    </w:rPr>
  </w:style>
  <w:style w:type="character" w:customStyle="1" w:styleId="56">
    <w:name w:val="name10"/>
    <w:basedOn w:val="16"/>
    <w:qFormat/>
    <w:uiPriority w:val="0"/>
    <w:rPr>
      <w:color w:val="555666"/>
      <w:sz w:val="21"/>
      <w:szCs w:val="21"/>
    </w:rPr>
  </w:style>
  <w:style w:type="character" w:customStyle="1" w:styleId="57">
    <w:name w:val="name11"/>
    <w:basedOn w:val="16"/>
    <w:qFormat/>
    <w:uiPriority w:val="0"/>
    <w:rPr>
      <w:color w:val="555666"/>
      <w:sz w:val="21"/>
      <w:szCs w:val="21"/>
    </w:rPr>
  </w:style>
  <w:style w:type="character" w:customStyle="1" w:styleId="58">
    <w:name w:val="nth-child(1)"/>
    <w:basedOn w:val="16"/>
    <w:qFormat/>
    <w:uiPriority w:val="0"/>
  </w:style>
  <w:style w:type="character" w:customStyle="1" w:styleId="59">
    <w:name w:val="choosed"/>
    <w:basedOn w:val="16"/>
    <w:qFormat/>
    <w:uiPriority w:val="0"/>
    <w:rPr>
      <w:color w:val="222226"/>
      <w:sz w:val="36"/>
      <w:szCs w:val="36"/>
      <w:bdr w:val="single" w:color="555566" w:sz="6" w:space="0"/>
    </w:rPr>
  </w:style>
  <w:style w:type="character" w:customStyle="1" w:styleId="60">
    <w:name w:val="choosed1"/>
    <w:basedOn w:val="16"/>
    <w:qFormat/>
    <w:uiPriority w:val="0"/>
    <w:rPr>
      <w:color w:val="FC5531"/>
      <w:bdr w:val="single" w:color="FC5531" w:sz="6" w:space="0"/>
    </w:rPr>
  </w:style>
  <w:style w:type="character" w:customStyle="1" w:styleId="61">
    <w:name w:val="nth-child(3)"/>
    <w:basedOn w:val="16"/>
    <w:qFormat/>
    <w:uiPriority w:val="0"/>
  </w:style>
  <w:style w:type="character" w:customStyle="1" w:styleId="62">
    <w:name w:val="nth-child(3n+1)"/>
    <w:basedOn w:val="16"/>
    <w:qFormat/>
    <w:uiPriority w:val="0"/>
  </w:style>
  <w:style w:type="character" w:customStyle="1" w:styleId="63">
    <w:name w:val="nth-child(3n+1)1"/>
    <w:basedOn w:val="16"/>
    <w:qFormat/>
    <w:uiPriority w:val="0"/>
  </w:style>
  <w:style w:type="character" w:customStyle="1" w:styleId="64">
    <w:name w:val="last-child1"/>
    <w:basedOn w:val="16"/>
    <w:qFormat/>
    <w:uiPriority w:val="0"/>
  </w:style>
  <w:style w:type="character" w:customStyle="1" w:styleId="65">
    <w:name w:val="near"/>
    <w:basedOn w:val="16"/>
    <w:qFormat/>
    <w:uiPriority w:val="0"/>
    <w:rPr>
      <w:color w:val="FC5531"/>
      <w:sz w:val="18"/>
      <w:szCs w:val="18"/>
    </w:rPr>
  </w:style>
  <w:style w:type="character" w:customStyle="1" w:styleId="66">
    <w:name w:val="collect-btn"/>
    <w:basedOn w:val="16"/>
    <w:qFormat/>
    <w:uiPriority w:val="0"/>
    <w:rPr>
      <w:color w:val="555666"/>
      <w:sz w:val="21"/>
      <w:szCs w:val="21"/>
      <w:bdr w:val="single" w:color="CCCCD8" w:sz="6" w:space="0"/>
    </w:rPr>
  </w:style>
  <w:style w:type="character" w:customStyle="1" w:styleId="67">
    <w:name w:val="oldprice"/>
    <w:basedOn w:val="16"/>
    <w:qFormat/>
    <w:uiPriority w:val="0"/>
    <w:rPr>
      <w:strike/>
    </w:rPr>
  </w:style>
  <w:style w:type="character" w:customStyle="1" w:styleId="68">
    <w:name w:val="oldprice1"/>
    <w:basedOn w:val="16"/>
    <w:qFormat/>
    <w:uiPriority w:val="0"/>
    <w:rPr>
      <w:strike/>
    </w:rPr>
  </w:style>
  <w:style w:type="character" w:customStyle="1" w:styleId="69">
    <w:name w:val="text16"/>
    <w:basedOn w:val="16"/>
    <w:qFormat/>
    <w:uiPriority w:val="0"/>
    <w:rPr>
      <w:vertAlign w:val="superscript"/>
    </w:rPr>
  </w:style>
  <w:style w:type="character" w:customStyle="1" w:styleId="70">
    <w:name w:val="price2"/>
    <w:basedOn w:val="16"/>
    <w:qFormat/>
    <w:uiPriority w:val="0"/>
    <w:rPr>
      <w:color w:val="555666"/>
    </w:rPr>
  </w:style>
  <w:style w:type="character" w:customStyle="1" w:styleId="71">
    <w:name w:val="price3"/>
    <w:basedOn w:val="16"/>
    <w:qFormat/>
    <w:uiPriority w:val="0"/>
    <w:rPr>
      <w:color w:val="555666"/>
    </w:rPr>
  </w:style>
  <w:style w:type="character" w:customStyle="1" w:styleId="72">
    <w:name w:val="advert-money"/>
    <w:basedOn w:val="16"/>
    <w:qFormat/>
    <w:uiPriority w:val="0"/>
    <w:rPr>
      <w:b/>
      <w:bCs/>
      <w:color w:val="FC5531"/>
      <w:sz w:val="24"/>
      <w:szCs w:val="24"/>
    </w:rPr>
  </w:style>
  <w:style w:type="character" w:customStyle="1" w:styleId="73">
    <w:name w:val="advert-money1"/>
    <w:basedOn w:val="16"/>
    <w:qFormat/>
    <w:uiPriority w:val="0"/>
    <w:rPr>
      <w:b/>
      <w:bCs/>
      <w:color w:val="FC5531"/>
      <w:sz w:val="24"/>
      <w:szCs w:val="24"/>
    </w:rPr>
  </w:style>
  <w:style w:type="character" w:customStyle="1" w:styleId="74">
    <w:name w:val="hot-word-bar"/>
    <w:basedOn w:val="16"/>
    <w:qFormat/>
    <w:uiPriority w:val="0"/>
    <w:rPr>
      <w:shd w:val="clear" w:color="auto" w:fill="B1B1B1"/>
    </w:rPr>
  </w:style>
  <w:style w:type="character" w:customStyle="1" w:styleId="75">
    <w:name w:val="hot-word-count"/>
    <w:basedOn w:val="16"/>
    <w:qFormat/>
    <w:uiPriority w:val="0"/>
    <w:rPr>
      <w:color w:val="FC5531"/>
    </w:rPr>
  </w:style>
  <w:style w:type="character" w:customStyle="1" w:styleId="76">
    <w:name w:val="search-key-tip"/>
    <w:basedOn w:val="16"/>
    <w:qFormat/>
    <w:uiPriority w:val="0"/>
    <w:rPr>
      <w:color w:val="999AAA"/>
      <w:sz w:val="18"/>
      <w:szCs w:val="18"/>
    </w:rPr>
  </w:style>
  <w:style w:type="character" w:customStyle="1" w:styleId="77">
    <w:name w:val="search-key-tip1"/>
    <w:basedOn w:val="16"/>
    <w:qFormat/>
    <w:uiPriority w:val="0"/>
    <w:rPr>
      <w:color w:val="999AAA"/>
      <w:sz w:val="18"/>
      <w:szCs w:val="18"/>
    </w:rPr>
  </w:style>
  <w:style w:type="character" w:customStyle="1" w:styleId="78">
    <w:name w:val="search-bt"/>
    <w:basedOn w:val="16"/>
    <w:qFormat/>
    <w:uiPriority w:val="0"/>
    <w:rPr>
      <w:color w:val="4E4E4E"/>
      <w:sz w:val="21"/>
      <w:szCs w:val="21"/>
      <w:shd w:val="clear" w:color="auto" w:fill="FFFFFF"/>
    </w:rPr>
  </w:style>
  <w:style w:type="character" w:customStyle="1" w:styleId="79">
    <w:name w:val="toolbar-advert-more"/>
    <w:basedOn w:val="16"/>
    <w:qFormat/>
    <w:uiPriority w:val="0"/>
  </w:style>
  <w:style w:type="character" w:customStyle="1" w:styleId="80">
    <w:name w:val="toolbar-advert-more1"/>
    <w:basedOn w:val="16"/>
    <w:qFormat/>
    <w:uiPriority w:val="0"/>
  </w:style>
  <w:style w:type="character" w:customStyle="1" w:styleId="81">
    <w:name w:val="toolbar-advert-more2"/>
    <w:basedOn w:val="16"/>
    <w:qFormat/>
    <w:uiPriority w:val="0"/>
  </w:style>
  <w:style w:type="character" w:customStyle="1" w:styleId="82">
    <w:name w:val="toolbar-advert-more3"/>
    <w:basedOn w:val="16"/>
    <w:qFormat/>
    <w:uiPriority w:val="0"/>
  </w:style>
  <w:style w:type="character" w:customStyle="1" w:styleId="83">
    <w:name w:val="toolbar-adver-btn"/>
    <w:basedOn w:val="16"/>
    <w:qFormat/>
    <w:uiPriority w:val="0"/>
    <w:rPr>
      <w:color w:val="FFFFFF"/>
      <w:sz w:val="18"/>
      <w:szCs w:val="18"/>
      <w:bdr w:val="single" w:color="CCCCCC" w:sz="6" w:space="0"/>
    </w:rPr>
  </w:style>
  <w:style w:type="character" w:customStyle="1" w:styleId="84">
    <w:name w:val="toolbar-adver-btn1"/>
    <w:basedOn w:val="16"/>
    <w:qFormat/>
    <w:uiPriority w:val="0"/>
    <w:rPr>
      <w:color w:val="FFFFFF"/>
      <w:sz w:val="18"/>
      <w:szCs w:val="18"/>
      <w:bdr w:val="single" w:color="CCCCCC" w:sz="6" w:space="0"/>
    </w:rPr>
  </w:style>
  <w:style w:type="paragraph" w:customStyle="1" w:styleId="85">
    <w:name w:val="WPSOffice手动目录 1"/>
    <w:qFormat/>
    <w:uiPriority w:val="0"/>
    <w:rPr>
      <w:rFonts w:ascii="Times New Roman" w:hAnsi="Times New Roman" w:eastAsia="宋体" w:cs="Times New Roman"/>
      <w:sz w:val="20"/>
      <w:szCs w:val="20"/>
      <w:lang w:val="en-US" w:eastAsia="zh-CN" w:bidi="ar-SA"/>
    </w:rPr>
  </w:style>
  <w:style w:type="paragraph" w:customStyle="1" w:styleId="86">
    <w:name w:val="WPSOffice手动目录 2"/>
    <w:qFormat/>
    <w:uiPriority w:val="0"/>
    <w:pPr>
      <w:ind w:left="200" w:leftChars="200"/>
    </w:pPr>
    <w:rPr>
      <w:rFonts w:ascii="Times New Roman" w:hAnsi="Times New Roman" w:eastAsia="宋体" w:cs="Times New Roman"/>
      <w:sz w:val="20"/>
      <w:szCs w:val="20"/>
      <w:lang w:val="en-US" w:eastAsia="zh-CN" w:bidi="ar-SA"/>
    </w:rPr>
  </w:style>
  <w:style w:type="paragraph" w:customStyle="1" w:styleId="87">
    <w:name w:val="封面标准名称"/>
    <w:qFormat/>
    <w:uiPriority w:val="0"/>
    <w:pPr>
      <w:widowControl w:val="0"/>
      <w:spacing w:after="200" w:line="680" w:lineRule="exact"/>
      <w:jc w:val="center"/>
      <w:textAlignment w:val="center"/>
    </w:pPr>
    <w:rPr>
      <w:rFonts w:ascii="黑体" w:hAnsi="Calibri" w:eastAsia="黑体" w:cs="Times New Roman"/>
      <w:sz w:val="52"/>
      <w:szCs w:val="22"/>
      <w:lang w:val="en-US" w:eastAsia="zh-CN" w:bidi="en-US"/>
    </w:rPr>
  </w:style>
  <w:style w:type="paragraph" w:customStyle="1" w:styleId="88">
    <w:name w:val="封面标准英文名称"/>
    <w:basedOn w:val="87"/>
    <w:qFormat/>
    <w:uiPriority w:val="0"/>
    <w:pPr>
      <w:spacing w:before="370" w:line="400" w:lineRule="exact"/>
    </w:pPr>
    <w:rPr>
      <w:rFonts w:ascii="Times New Roman" w:hAnsi="Times New Roman"/>
      <w:sz w:val="28"/>
      <w:szCs w:val="28"/>
    </w:rPr>
  </w:style>
  <w:style w:type="paragraph" w:customStyle="1" w:styleId="89">
    <w:name w:val="标准标志"/>
    <w:next w:val="1"/>
    <w:qFormat/>
    <w:uiPriority w:val="0"/>
    <w:pPr>
      <w:shd w:val="solid" w:color="FFFFFF" w:fill="FFFFFF"/>
      <w:spacing w:after="200" w:line="0" w:lineRule="atLeast"/>
      <w:jc w:val="right"/>
    </w:pPr>
    <w:rPr>
      <w:rFonts w:ascii="Calibri" w:hAnsi="Calibri" w:eastAsia="宋体" w:cs="Times New Roman"/>
      <w:b/>
      <w:w w:val="170"/>
      <w:sz w:val="96"/>
      <w:szCs w:val="96"/>
      <w:lang w:val="en-US" w:eastAsia="zh-CN" w:bidi="en-US"/>
    </w:rPr>
  </w:style>
  <w:style w:type="paragraph" w:customStyle="1" w:styleId="90">
    <w:name w:val="大纲正文样式"/>
    <w:basedOn w:val="1"/>
    <w:qFormat/>
    <w:uiPriority w:val="0"/>
    <w:pPr>
      <w:spacing w:line="300" w:lineRule="auto"/>
      <w:ind w:firstLine="200" w:firstLineChars="200"/>
    </w:pPr>
    <w:rPr>
      <w:color w:val="000000"/>
    </w:rPr>
  </w:style>
  <w:style w:type="character" w:styleId="91">
    <w:name w:val="Placeholder Text"/>
    <w:basedOn w:val="16"/>
    <w:qFormat/>
    <w:uiPriority w:val="0"/>
    <w:rPr>
      <w:color w:val="808080"/>
    </w:rPr>
  </w:style>
  <w:style w:type="paragraph" w:customStyle="1" w:styleId="92">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21</Pages>
  <Words>5637</Words>
  <Characters>7384</Characters>
  <Lines>0</Lines>
  <Paragraphs>627</Paragraphs>
  <TotalTime>5</TotalTime>
  <ScaleCrop>false</ScaleCrop>
  <LinksUpToDate>false</LinksUpToDate>
  <CharactersWithSpaces>8535</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2024-06-08T13:22:00Z</dcterms:created>
  <dc:creator>Administrator</dc:creator>
  <cp:lastModifiedBy>张加涛</cp:lastModifiedBy>
  <dcterms:modified xsi:type="dcterms:W3CDTF">2025-01-15T05:34:15Z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90ED3CFB7C9C4E258DA4028AA99ABC57_13</vt:lpwstr>
  </property>
  <property fmtid="{D5CDD505-2E9C-101B-9397-08002B2CF9AE}" pid="4" name="GrammarlyDocumentId">
    <vt:lpwstr>ab2fe9a9194d6da86fd021a0889f9dc401a632b4950ecde0159730801a40c947</vt:lpwstr>
  </property>
  <property fmtid="{D5CDD505-2E9C-101B-9397-08002B2CF9AE}" pid="5" name="KSOTemplateDocerSaveRecord">
    <vt:lpwstr>eyJoZGlkIjoiODg0MWQyNWEyYWYxZjdmYjMwOTVlN2EzMGQzMTU2OWEiLCJ1c2VySWQiOiI1Mjk3ODE2NTIifQ==</vt:lpwstr>
  </property>
</Properties>
</file>